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3BE9A5" w14:textId="77777777" w:rsidR="0014739E" w:rsidRPr="00A02407" w:rsidRDefault="0014739E" w:rsidP="006E496B">
      <w:pPr>
        <w:pStyle w:val="Nagwek2"/>
        <w:jc w:val="center"/>
        <w:rPr>
          <w:color w:val="auto"/>
          <w:sz w:val="22"/>
          <w:szCs w:val="22"/>
          <w:u w:val="single"/>
        </w:rPr>
      </w:pPr>
      <w:bookmarkStart w:id="0" w:name="_GoBack"/>
      <w:bookmarkEnd w:id="0"/>
      <w:r w:rsidRPr="00A02407">
        <w:rPr>
          <w:color w:val="auto"/>
          <w:sz w:val="22"/>
          <w:szCs w:val="22"/>
          <w:u w:val="single"/>
        </w:rPr>
        <w:t>Spis kodów CPV dla robót budowlanych</w:t>
      </w:r>
    </w:p>
    <w:p w14:paraId="417F120B" w14:textId="77777777" w:rsidR="0014739E" w:rsidRPr="00A02407" w:rsidRDefault="0014739E" w:rsidP="006E496B">
      <w:pPr>
        <w:jc w:val="center"/>
        <w:rPr>
          <w:rFonts w:ascii="Times New Roman" w:hAnsi="Times New Roman"/>
          <w:sz w:val="22"/>
          <w:szCs w:val="22"/>
        </w:rPr>
      </w:pPr>
    </w:p>
    <w:tbl>
      <w:tblPr>
        <w:tblW w:w="9892" w:type="dxa"/>
        <w:tblLayout w:type="fixed"/>
        <w:tblCellMar>
          <w:left w:w="0" w:type="dxa"/>
          <w:right w:w="0" w:type="dxa"/>
        </w:tblCellMar>
        <w:tblLook w:val="0000" w:firstRow="0" w:lastRow="0" w:firstColumn="0" w:lastColumn="0" w:noHBand="0" w:noVBand="0"/>
      </w:tblPr>
      <w:tblGrid>
        <w:gridCol w:w="1291"/>
        <w:gridCol w:w="1330"/>
        <w:gridCol w:w="1526"/>
        <w:gridCol w:w="5745"/>
      </w:tblGrid>
      <w:tr w:rsidR="00F47109" w:rsidRPr="00A02407" w14:paraId="23373036" w14:textId="77777777" w:rsidTr="00181421">
        <w:trPr>
          <w:trHeight w:val="20"/>
        </w:trPr>
        <w:tc>
          <w:tcPr>
            <w:tcW w:w="4147" w:type="dxa"/>
            <w:gridSpan w:val="3"/>
            <w:tcBorders>
              <w:top w:val="single" w:sz="6" w:space="0" w:color="auto"/>
              <w:left w:val="single" w:sz="6" w:space="0" w:color="auto"/>
              <w:bottom w:val="single" w:sz="6" w:space="0" w:color="auto"/>
              <w:right w:val="single" w:sz="6" w:space="0" w:color="auto"/>
            </w:tcBorders>
            <w:noWrap/>
            <w:tcMar>
              <w:top w:w="15" w:type="dxa"/>
              <w:left w:w="15" w:type="dxa"/>
              <w:bottom w:w="0" w:type="dxa"/>
              <w:right w:w="15" w:type="dxa"/>
            </w:tcMar>
          </w:tcPr>
          <w:p w14:paraId="42E40531" w14:textId="77777777" w:rsidR="0014739E" w:rsidRPr="00A02407" w:rsidRDefault="0014739E" w:rsidP="006E496B">
            <w:pPr>
              <w:jc w:val="center"/>
              <w:rPr>
                <w:rFonts w:ascii="Times New Roman" w:eastAsia="Arial Unicode MS" w:hAnsi="Times New Roman"/>
                <w:b/>
                <w:bCs/>
                <w:sz w:val="22"/>
                <w:szCs w:val="22"/>
              </w:rPr>
            </w:pPr>
            <w:r w:rsidRPr="00A02407">
              <w:rPr>
                <w:rFonts w:ascii="Times New Roman" w:hAnsi="Times New Roman"/>
                <w:b/>
                <w:bCs/>
                <w:sz w:val="22"/>
                <w:szCs w:val="22"/>
              </w:rPr>
              <w:t>Kod CPV</w:t>
            </w:r>
          </w:p>
        </w:tc>
        <w:tc>
          <w:tcPr>
            <w:tcW w:w="5745" w:type="dxa"/>
            <w:vMerge w:val="restart"/>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tcPr>
          <w:p w14:paraId="40A7F06F" w14:textId="77777777" w:rsidR="0014739E" w:rsidRPr="00A02407" w:rsidRDefault="0014739E" w:rsidP="006E496B">
            <w:pPr>
              <w:pStyle w:val="Nagwek9"/>
              <w:spacing w:before="0" w:after="0"/>
              <w:jc w:val="center"/>
              <w:rPr>
                <w:rFonts w:ascii="Times New Roman" w:eastAsia="Arial Unicode MS" w:hAnsi="Times New Roman" w:cs="Times New Roman"/>
                <w:b/>
              </w:rPr>
            </w:pPr>
            <w:r w:rsidRPr="00A02407">
              <w:rPr>
                <w:rFonts w:ascii="Times New Roman" w:hAnsi="Times New Roman" w:cs="Times New Roman"/>
                <w:b/>
              </w:rPr>
              <w:t>Opis</w:t>
            </w:r>
          </w:p>
          <w:p w14:paraId="05BF9EAE" w14:textId="77777777" w:rsidR="0014739E" w:rsidRPr="00A02407" w:rsidRDefault="0014739E" w:rsidP="006E496B">
            <w:pPr>
              <w:rPr>
                <w:rFonts w:ascii="Times New Roman" w:eastAsia="Arial Unicode MS" w:hAnsi="Times New Roman"/>
                <w:b/>
                <w:sz w:val="22"/>
                <w:szCs w:val="22"/>
              </w:rPr>
            </w:pPr>
            <w:r w:rsidRPr="00A02407">
              <w:rPr>
                <w:rFonts w:ascii="Times New Roman" w:hAnsi="Times New Roman"/>
                <w:b/>
                <w:sz w:val="22"/>
                <w:szCs w:val="22"/>
              </w:rPr>
              <w:t> </w:t>
            </w:r>
          </w:p>
        </w:tc>
      </w:tr>
      <w:tr w:rsidR="00F47109" w:rsidRPr="00A02407" w14:paraId="56A7DC8B" w14:textId="77777777" w:rsidTr="00181421">
        <w:trPr>
          <w:trHeight w:val="20"/>
        </w:trPr>
        <w:tc>
          <w:tcPr>
            <w:tcW w:w="1291" w:type="dxa"/>
            <w:tcBorders>
              <w:top w:val="single" w:sz="6" w:space="0" w:color="auto"/>
              <w:left w:val="single" w:sz="6" w:space="0" w:color="auto"/>
              <w:bottom w:val="single" w:sz="6" w:space="0" w:color="auto"/>
              <w:right w:val="single" w:sz="6" w:space="0" w:color="auto"/>
            </w:tcBorders>
            <w:noWrap/>
            <w:tcMar>
              <w:top w:w="15" w:type="dxa"/>
              <w:left w:w="15" w:type="dxa"/>
              <w:bottom w:w="0" w:type="dxa"/>
              <w:right w:w="15" w:type="dxa"/>
            </w:tcMar>
          </w:tcPr>
          <w:p w14:paraId="17414789" w14:textId="77777777" w:rsidR="0014739E" w:rsidRPr="00A02407" w:rsidRDefault="0014739E" w:rsidP="006E496B">
            <w:pPr>
              <w:pStyle w:val="Nagwek3"/>
              <w:spacing w:line="240" w:lineRule="auto"/>
              <w:rPr>
                <w:rFonts w:eastAsia="Arial Unicode MS"/>
                <w:sz w:val="22"/>
                <w:szCs w:val="22"/>
              </w:rPr>
            </w:pPr>
            <w:r w:rsidRPr="00A02407">
              <w:rPr>
                <w:sz w:val="22"/>
                <w:szCs w:val="22"/>
              </w:rPr>
              <w:t>Grupa</w:t>
            </w:r>
          </w:p>
        </w:tc>
        <w:tc>
          <w:tcPr>
            <w:tcW w:w="1330" w:type="dxa"/>
            <w:tcBorders>
              <w:top w:val="single" w:sz="6" w:space="0" w:color="auto"/>
              <w:left w:val="single" w:sz="6" w:space="0" w:color="auto"/>
              <w:bottom w:val="single" w:sz="6" w:space="0" w:color="auto"/>
              <w:right w:val="single" w:sz="6" w:space="0" w:color="auto"/>
            </w:tcBorders>
            <w:noWrap/>
            <w:tcMar>
              <w:top w:w="15" w:type="dxa"/>
              <w:left w:w="15" w:type="dxa"/>
              <w:bottom w:w="0" w:type="dxa"/>
              <w:right w:w="15" w:type="dxa"/>
            </w:tcMar>
          </w:tcPr>
          <w:p w14:paraId="3E6203EC" w14:textId="77777777" w:rsidR="0014739E" w:rsidRPr="00A02407" w:rsidRDefault="0014739E" w:rsidP="006E496B">
            <w:pPr>
              <w:jc w:val="center"/>
              <w:rPr>
                <w:rFonts w:ascii="Times New Roman" w:eastAsia="Arial Unicode MS" w:hAnsi="Times New Roman"/>
                <w:b/>
                <w:bCs/>
                <w:sz w:val="22"/>
                <w:szCs w:val="22"/>
              </w:rPr>
            </w:pPr>
            <w:r w:rsidRPr="00A02407">
              <w:rPr>
                <w:rFonts w:ascii="Times New Roman" w:hAnsi="Times New Roman"/>
                <w:b/>
                <w:bCs/>
                <w:sz w:val="22"/>
                <w:szCs w:val="22"/>
              </w:rPr>
              <w:t>Klasa</w:t>
            </w:r>
          </w:p>
        </w:tc>
        <w:tc>
          <w:tcPr>
            <w:tcW w:w="1526"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tcPr>
          <w:p w14:paraId="513D5491" w14:textId="77777777" w:rsidR="0014739E" w:rsidRPr="00A02407" w:rsidRDefault="0014739E" w:rsidP="006E496B">
            <w:pPr>
              <w:jc w:val="center"/>
              <w:rPr>
                <w:rFonts w:ascii="Times New Roman" w:eastAsia="Arial Unicode MS" w:hAnsi="Times New Roman"/>
                <w:b/>
                <w:bCs/>
                <w:sz w:val="22"/>
                <w:szCs w:val="22"/>
              </w:rPr>
            </w:pPr>
            <w:r w:rsidRPr="00A02407">
              <w:rPr>
                <w:rFonts w:ascii="Times New Roman" w:hAnsi="Times New Roman"/>
                <w:b/>
                <w:bCs/>
                <w:sz w:val="22"/>
                <w:szCs w:val="22"/>
              </w:rPr>
              <w:t>Kategoria</w:t>
            </w:r>
          </w:p>
        </w:tc>
        <w:tc>
          <w:tcPr>
            <w:tcW w:w="5745" w:type="dxa"/>
            <w:vMerge/>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tcPr>
          <w:p w14:paraId="38E224BB" w14:textId="77777777" w:rsidR="0014739E" w:rsidRPr="00A02407" w:rsidRDefault="0014739E" w:rsidP="006E496B">
            <w:pPr>
              <w:rPr>
                <w:rFonts w:ascii="Times New Roman" w:eastAsia="Arial Unicode MS" w:hAnsi="Times New Roman"/>
                <w:b/>
                <w:sz w:val="22"/>
                <w:szCs w:val="22"/>
              </w:rPr>
            </w:pPr>
          </w:p>
        </w:tc>
      </w:tr>
      <w:tr w:rsidR="00F47109" w:rsidRPr="00A02407" w14:paraId="3A564293" w14:textId="77777777" w:rsidTr="00181421">
        <w:trPr>
          <w:trHeight w:val="20"/>
          <w:hidden/>
        </w:trPr>
        <w:tc>
          <w:tcPr>
            <w:tcW w:w="1291" w:type="dxa"/>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tcPr>
          <w:p w14:paraId="00C4ACB2" w14:textId="77777777" w:rsidR="0014739E" w:rsidRPr="00A02407" w:rsidRDefault="0014739E" w:rsidP="006E496B">
            <w:pPr>
              <w:jc w:val="center"/>
              <w:rPr>
                <w:rFonts w:ascii="Times New Roman" w:eastAsia="Arial Unicode MS" w:hAnsi="Times New Roman"/>
                <w:vanish/>
                <w:sz w:val="22"/>
                <w:szCs w:val="22"/>
              </w:rPr>
            </w:pPr>
            <w:r w:rsidRPr="00A02407">
              <w:rPr>
                <w:rFonts w:ascii="Times New Roman" w:hAnsi="Times New Roman"/>
                <w:vanish/>
                <w:sz w:val="22"/>
                <w:szCs w:val="22"/>
              </w:rPr>
              <w:t>45000000-7</w:t>
            </w:r>
          </w:p>
        </w:tc>
        <w:tc>
          <w:tcPr>
            <w:tcW w:w="1330" w:type="dxa"/>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tcPr>
          <w:p w14:paraId="1421E73B" w14:textId="77777777" w:rsidR="0014739E" w:rsidRPr="00A02407" w:rsidRDefault="0014739E" w:rsidP="006E496B">
            <w:pPr>
              <w:jc w:val="center"/>
              <w:rPr>
                <w:rFonts w:ascii="Times New Roman" w:eastAsia="Arial Unicode MS" w:hAnsi="Times New Roman"/>
                <w:vanish/>
                <w:sz w:val="22"/>
                <w:szCs w:val="22"/>
              </w:rPr>
            </w:pPr>
          </w:p>
        </w:tc>
        <w:tc>
          <w:tcPr>
            <w:tcW w:w="1526" w:type="dxa"/>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tcPr>
          <w:p w14:paraId="73B08F9C" w14:textId="77777777" w:rsidR="0014739E" w:rsidRPr="00A02407" w:rsidRDefault="0014739E" w:rsidP="006E496B">
            <w:pPr>
              <w:jc w:val="center"/>
              <w:rPr>
                <w:rFonts w:ascii="Times New Roman" w:eastAsia="Arial Unicode MS" w:hAnsi="Times New Roman"/>
                <w:vanish/>
                <w:sz w:val="22"/>
                <w:szCs w:val="22"/>
              </w:rPr>
            </w:pPr>
          </w:p>
        </w:tc>
        <w:tc>
          <w:tcPr>
            <w:tcW w:w="5745"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tcPr>
          <w:p w14:paraId="57823C75" w14:textId="77777777" w:rsidR="0014739E" w:rsidRPr="00A02407" w:rsidRDefault="0014739E" w:rsidP="006E496B">
            <w:pPr>
              <w:ind w:left="165"/>
              <w:rPr>
                <w:rFonts w:ascii="Times New Roman" w:eastAsia="Arial Unicode MS" w:hAnsi="Times New Roman"/>
                <w:vanish/>
                <w:sz w:val="22"/>
                <w:szCs w:val="22"/>
              </w:rPr>
            </w:pPr>
            <w:r w:rsidRPr="00A02407">
              <w:rPr>
                <w:rFonts w:ascii="Times New Roman" w:hAnsi="Times New Roman"/>
                <w:vanish/>
                <w:sz w:val="22"/>
                <w:szCs w:val="22"/>
              </w:rPr>
              <w:t>Roboty budowlane</w:t>
            </w:r>
          </w:p>
        </w:tc>
      </w:tr>
      <w:tr w:rsidR="00F47109" w:rsidRPr="00A02407" w14:paraId="5CD80D36" w14:textId="77777777" w:rsidTr="00181421">
        <w:trPr>
          <w:trHeight w:val="20"/>
        </w:trPr>
        <w:tc>
          <w:tcPr>
            <w:tcW w:w="1291" w:type="dxa"/>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tcPr>
          <w:p w14:paraId="1A44D4BA" w14:textId="77777777" w:rsidR="0014739E" w:rsidRPr="00A02407" w:rsidRDefault="0014739E" w:rsidP="006E496B">
            <w:pPr>
              <w:jc w:val="center"/>
              <w:rPr>
                <w:rFonts w:ascii="Times New Roman" w:eastAsia="Arial Unicode MS" w:hAnsi="Times New Roman"/>
                <w:sz w:val="22"/>
                <w:szCs w:val="22"/>
              </w:rPr>
            </w:pPr>
            <w:r w:rsidRPr="00A02407">
              <w:rPr>
                <w:rFonts w:ascii="Times New Roman" w:hAnsi="Times New Roman"/>
                <w:sz w:val="22"/>
                <w:szCs w:val="22"/>
              </w:rPr>
              <w:t>45100000-8</w:t>
            </w:r>
          </w:p>
        </w:tc>
        <w:tc>
          <w:tcPr>
            <w:tcW w:w="1330" w:type="dxa"/>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tcPr>
          <w:p w14:paraId="5DA19672" w14:textId="77777777" w:rsidR="0014739E" w:rsidRPr="00A02407" w:rsidRDefault="0014739E" w:rsidP="006E496B">
            <w:pPr>
              <w:jc w:val="center"/>
              <w:rPr>
                <w:rFonts w:ascii="Times New Roman" w:eastAsia="Arial Unicode MS" w:hAnsi="Times New Roman"/>
                <w:sz w:val="22"/>
                <w:szCs w:val="22"/>
              </w:rPr>
            </w:pPr>
          </w:p>
        </w:tc>
        <w:tc>
          <w:tcPr>
            <w:tcW w:w="1526" w:type="dxa"/>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tcPr>
          <w:p w14:paraId="1B157A12" w14:textId="77777777" w:rsidR="0014739E" w:rsidRPr="00A02407" w:rsidRDefault="0014739E" w:rsidP="006E496B">
            <w:pPr>
              <w:jc w:val="center"/>
              <w:rPr>
                <w:rFonts w:ascii="Times New Roman" w:eastAsia="Arial Unicode MS" w:hAnsi="Times New Roman"/>
                <w:sz w:val="22"/>
                <w:szCs w:val="22"/>
              </w:rPr>
            </w:pPr>
          </w:p>
        </w:tc>
        <w:tc>
          <w:tcPr>
            <w:tcW w:w="5745"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tcPr>
          <w:p w14:paraId="21F8B22C" w14:textId="77777777" w:rsidR="0014739E" w:rsidRPr="00A02407" w:rsidRDefault="0014739E" w:rsidP="006E496B">
            <w:pPr>
              <w:ind w:left="165"/>
              <w:rPr>
                <w:rFonts w:ascii="Times New Roman" w:eastAsia="Arial Unicode MS" w:hAnsi="Times New Roman"/>
                <w:sz w:val="22"/>
                <w:szCs w:val="22"/>
              </w:rPr>
            </w:pPr>
            <w:r w:rsidRPr="00A02407">
              <w:rPr>
                <w:rFonts w:ascii="Times New Roman" w:hAnsi="Times New Roman"/>
                <w:sz w:val="22"/>
                <w:szCs w:val="22"/>
              </w:rPr>
              <w:t>Przygotowanie terenu pod budowę</w:t>
            </w:r>
          </w:p>
        </w:tc>
      </w:tr>
      <w:tr w:rsidR="00F47109" w:rsidRPr="00A02407" w14:paraId="5C61B496" w14:textId="77777777" w:rsidTr="00181421">
        <w:trPr>
          <w:trHeight w:val="20"/>
        </w:trPr>
        <w:tc>
          <w:tcPr>
            <w:tcW w:w="1291"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tcPr>
          <w:p w14:paraId="677FB88A" w14:textId="77777777" w:rsidR="0014739E" w:rsidRPr="00A02407" w:rsidRDefault="0014739E" w:rsidP="006E496B">
            <w:pPr>
              <w:jc w:val="center"/>
              <w:rPr>
                <w:rFonts w:ascii="Times New Roman" w:eastAsia="Arial Unicode MS" w:hAnsi="Times New Roman"/>
                <w:sz w:val="22"/>
                <w:szCs w:val="22"/>
              </w:rPr>
            </w:pPr>
          </w:p>
        </w:tc>
        <w:tc>
          <w:tcPr>
            <w:tcW w:w="1330" w:type="dxa"/>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tcPr>
          <w:p w14:paraId="29D783DD" w14:textId="77777777" w:rsidR="0014739E" w:rsidRPr="00A02407" w:rsidRDefault="0014739E" w:rsidP="006E496B">
            <w:pPr>
              <w:jc w:val="center"/>
              <w:rPr>
                <w:rFonts w:ascii="Times New Roman" w:eastAsia="Arial Unicode MS" w:hAnsi="Times New Roman"/>
                <w:sz w:val="22"/>
                <w:szCs w:val="22"/>
              </w:rPr>
            </w:pPr>
            <w:r w:rsidRPr="00A02407">
              <w:rPr>
                <w:rFonts w:ascii="Times New Roman" w:hAnsi="Times New Roman"/>
                <w:sz w:val="22"/>
                <w:szCs w:val="22"/>
              </w:rPr>
              <w:t>45110000-1</w:t>
            </w:r>
          </w:p>
        </w:tc>
        <w:tc>
          <w:tcPr>
            <w:tcW w:w="1526" w:type="dxa"/>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tcPr>
          <w:p w14:paraId="4BEA872E" w14:textId="77777777" w:rsidR="0014739E" w:rsidRPr="00A02407" w:rsidRDefault="0014739E" w:rsidP="006E496B">
            <w:pPr>
              <w:jc w:val="center"/>
              <w:rPr>
                <w:rFonts w:ascii="Times New Roman" w:eastAsia="Arial Unicode MS" w:hAnsi="Times New Roman"/>
                <w:sz w:val="22"/>
                <w:szCs w:val="22"/>
              </w:rPr>
            </w:pPr>
          </w:p>
        </w:tc>
        <w:tc>
          <w:tcPr>
            <w:tcW w:w="5745"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tcPr>
          <w:p w14:paraId="7F50DE00" w14:textId="77777777" w:rsidR="0014739E" w:rsidRPr="00A02407" w:rsidRDefault="0014739E" w:rsidP="006E496B">
            <w:pPr>
              <w:ind w:left="165"/>
              <w:rPr>
                <w:rFonts w:ascii="Times New Roman" w:eastAsia="Arial Unicode MS" w:hAnsi="Times New Roman"/>
                <w:sz w:val="22"/>
                <w:szCs w:val="22"/>
              </w:rPr>
            </w:pPr>
            <w:r w:rsidRPr="00A02407">
              <w:rPr>
                <w:rFonts w:ascii="Times New Roman" w:hAnsi="Times New Roman"/>
                <w:sz w:val="22"/>
                <w:szCs w:val="22"/>
              </w:rPr>
              <w:t>Roboty w zakresie burzenia i rozbiórki obiektów budowlanych; roboty ziemne</w:t>
            </w:r>
          </w:p>
        </w:tc>
      </w:tr>
      <w:tr w:rsidR="00F47109" w:rsidRPr="00A02407" w14:paraId="187C088E" w14:textId="77777777" w:rsidTr="00181421">
        <w:trPr>
          <w:trHeight w:val="20"/>
        </w:trPr>
        <w:tc>
          <w:tcPr>
            <w:tcW w:w="1291"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tcPr>
          <w:p w14:paraId="2B59D1CF" w14:textId="77777777" w:rsidR="0014739E" w:rsidRPr="00A02407" w:rsidRDefault="0014739E" w:rsidP="006E496B">
            <w:pPr>
              <w:jc w:val="center"/>
              <w:rPr>
                <w:rFonts w:ascii="Times New Roman" w:eastAsia="Arial Unicode MS" w:hAnsi="Times New Roman"/>
                <w:sz w:val="22"/>
                <w:szCs w:val="22"/>
              </w:rPr>
            </w:pPr>
          </w:p>
        </w:tc>
        <w:tc>
          <w:tcPr>
            <w:tcW w:w="1330"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tcPr>
          <w:p w14:paraId="2FD2BA95" w14:textId="77777777" w:rsidR="0014739E" w:rsidRPr="00A02407" w:rsidRDefault="0014739E" w:rsidP="006E496B">
            <w:pPr>
              <w:jc w:val="center"/>
              <w:rPr>
                <w:rFonts w:ascii="Times New Roman" w:eastAsia="Arial Unicode MS" w:hAnsi="Times New Roman"/>
                <w:sz w:val="22"/>
                <w:szCs w:val="22"/>
              </w:rPr>
            </w:pPr>
          </w:p>
        </w:tc>
        <w:tc>
          <w:tcPr>
            <w:tcW w:w="1526" w:type="dxa"/>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tcPr>
          <w:p w14:paraId="424CAB70" w14:textId="77777777" w:rsidR="0014739E" w:rsidRPr="00A02407" w:rsidRDefault="0014739E" w:rsidP="006E496B">
            <w:pPr>
              <w:jc w:val="center"/>
              <w:rPr>
                <w:rFonts w:ascii="Times New Roman" w:eastAsia="Arial Unicode MS" w:hAnsi="Times New Roman"/>
                <w:sz w:val="22"/>
                <w:szCs w:val="22"/>
              </w:rPr>
            </w:pPr>
            <w:r w:rsidRPr="00A02407">
              <w:rPr>
                <w:rFonts w:ascii="Times New Roman" w:hAnsi="Times New Roman"/>
                <w:sz w:val="22"/>
                <w:szCs w:val="22"/>
              </w:rPr>
              <w:t>45111000-8</w:t>
            </w:r>
          </w:p>
        </w:tc>
        <w:tc>
          <w:tcPr>
            <w:tcW w:w="5745"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tcPr>
          <w:p w14:paraId="1259C234" w14:textId="77777777" w:rsidR="0014739E" w:rsidRPr="00A02407" w:rsidRDefault="0014739E" w:rsidP="006E496B">
            <w:pPr>
              <w:ind w:left="165"/>
              <w:rPr>
                <w:rFonts w:ascii="Times New Roman" w:eastAsia="Arial Unicode MS" w:hAnsi="Times New Roman"/>
                <w:sz w:val="22"/>
                <w:szCs w:val="22"/>
              </w:rPr>
            </w:pPr>
            <w:r w:rsidRPr="00A02407">
              <w:rPr>
                <w:rFonts w:ascii="Times New Roman" w:hAnsi="Times New Roman"/>
                <w:sz w:val="22"/>
                <w:szCs w:val="22"/>
              </w:rPr>
              <w:t>Roboty w zakresie burzenia, roboty ziemne</w:t>
            </w:r>
          </w:p>
        </w:tc>
      </w:tr>
      <w:tr w:rsidR="00F47109" w:rsidRPr="00A02407" w14:paraId="56B25FD1" w14:textId="77777777" w:rsidTr="00181421">
        <w:trPr>
          <w:trHeight w:val="20"/>
        </w:trPr>
        <w:tc>
          <w:tcPr>
            <w:tcW w:w="1291"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tcPr>
          <w:p w14:paraId="6960E3E2" w14:textId="77777777" w:rsidR="0014739E" w:rsidRPr="00A02407" w:rsidRDefault="0014739E" w:rsidP="006E496B">
            <w:pPr>
              <w:jc w:val="center"/>
              <w:rPr>
                <w:rFonts w:ascii="Times New Roman" w:eastAsia="Arial Unicode MS" w:hAnsi="Times New Roman"/>
                <w:sz w:val="22"/>
                <w:szCs w:val="22"/>
              </w:rPr>
            </w:pPr>
          </w:p>
        </w:tc>
        <w:tc>
          <w:tcPr>
            <w:tcW w:w="1330"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tcPr>
          <w:p w14:paraId="45134D10" w14:textId="77777777" w:rsidR="0014739E" w:rsidRPr="00A02407" w:rsidRDefault="0014739E" w:rsidP="006E496B">
            <w:pPr>
              <w:jc w:val="center"/>
              <w:rPr>
                <w:rFonts w:ascii="Times New Roman" w:eastAsia="Arial Unicode MS" w:hAnsi="Times New Roman"/>
                <w:sz w:val="22"/>
                <w:szCs w:val="22"/>
              </w:rPr>
            </w:pPr>
          </w:p>
        </w:tc>
        <w:tc>
          <w:tcPr>
            <w:tcW w:w="1526" w:type="dxa"/>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tcPr>
          <w:p w14:paraId="1080313D" w14:textId="77777777" w:rsidR="0014739E" w:rsidRPr="00A02407" w:rsidRDefault="0014739E" w:rsidP="006E496B">
            <w:pPr>
              <w:jc w:val="center"/>
              <w:rPr>
                <w:rFonts w:ascii="Times New Roman" w:eastAsia="Arial Unicode MS" w:hAnsi="Times New Roman"/>
                <w:sz w:val="22"/>
                <w:szCs w:val="22"/>
              </w:rPr>
            </w:pPr>
            <w:r w:rsidRPr="00A02407">
              <w:rPr>
                <w:rFonts w:ascii="Times New Roman" w:hAnsi="Times New Roman"/>
                <w:sz w:val="22"/>
                <w:szCs w:val="22"/>
              </w:rPr>
              <w:t>45112000-5</w:t>
            </w:r>
          </w:p>
        </w:tc>
        <w:tc>
          <w:tcPr>
            <w:tcW w:w="5745"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tcPr>
          <w:p w14:paraId="20ED9D25" w14:textId="77777777" w:rsidR="0014739E" w:rsidRPr="00A02407" w:rsidRDefault="0014739E" w:rsidP="006E496B">
            <w:pPr>
              <w:ind w:left="165"/>
              <w:rPr>
                <w:rFonts w:ascii="Times New Roman" w:eastAsia="Arial Unicode MS" w:hAnsi="Times New Roman"/>
                <w:sz w:val="22"/>
                <w:szCs w:val="22"/>
              </w:rPr>
            </w:pPr>
            <w:r w:rsidRPr="00A02407">
              <w:rPr>
                <w:rFonts w:ascii="Times New Roman" w:hAnsi="Times New Roman"/>
                <w:sz w:val="22"/>
                <w:szCs w:val="22"/>
              </w:rPr>
              <w:t>Roboty w zakresie usuwania gleby</w:t>
            </w:r>
          </w:p>
        </w:tc>
      </w:tr>
      <w:tr w:rsidR="00F47109" w:rsidRPr="00A02407" w14:paraId="51607CB8" w14:textId="77777777" w:rsidTr="00181421">
        <w:trPr>
          <w:trHeight w:val="20"/>
        </w:trPr>
        <w:tc>
          <w:tcPr>
            <w:tcW w:w="1291"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tcPr>
          <w:p w14:paraId="1412CACA" w14:textId="77777777" w:rsidR="0014739E" w:rsidRPr="00A02407" w:rsidRDefault="0014739E" w:rsidP="006E496B">
            <w:pPr>
              <w:jc w:val="center"/>
              <w:rPr>
                <w:rFonts w:ascii="Times New Roman" w:eastAsia="Arial Unicode MS" w:hAnsi="Times New Roman"/>
                <w:sz w:val="22"/>
                <w:szCs w:val="22"/>
              </w:rPr>
            </w:pPr>
          </w:p>
        </w:tc>
        <w:tc>
          <w:tcPr>
            <w:tcW w:w="1330"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tcPr>
          <w:p w14:paraId="2FFA7682" w14:textId="77777777" w:rsidR="0014739E" w:rsidRPr="00A02407" w:rsidRDefault="0014739E" w:rsidP="006E496B">
            <w:pPr>
              <w:jc w:val="center"/>
              <w:rPr>
                <w:rFonts w:ascii="Times New Roman" w:eastAsia="Arial Unicode MS" w:hAnsi="Times New Roman"/>
                <w:sz w:val="22"/>
                <w:szCs w:val="22"/>
              </w:rPr>
            </w:pPr>
          </w:p>
        </w:tc>
        <w:tc>
          <w:tcPr>
            <w:tcW w:w="1526" w:type="dxa"/>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tcPr>
          <w:p w14:paraId="36A12BE0" w14:textId="77777777" w:rsidR="0014739E" w:rsidRPr="00A02407" w:rsidRDefault="0014739E" w:rsidP="006E496B">
            <w:pPr>
              <w:jc w:val="center"/>
              <w:rPr>
                <w:rFonts w:ascii="Times New Roman" w:eastAsia="Arial Unicode MS" w:hAnsi="Times New Roman"/>
                <w:sz w:val="22"/>
                <w:szCs w:val="22"/>
              </w:rPr>
            </w:pPr>
            <w:r w:rsidRPr="00A02407">
              <w:rPr>
                <w:rFonts w:ascii="Times New Roman" w:hAnsi="Times New Roman"/>
                <w:sz w:val="22"/>
                <w:szCs w:val="22"/>
              </w:rPr>
              <w:t>45113000-2</w:t>
            </w:r>
          </w:p>
        </w:tc>
        <w:tc>
          <w:tcPr>
            <w:tcW w:w="5745"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tcPr>
          <w:p w14:paraId="601CF143" w14:textId="77777777" w:rsidR="0014739E" w:rsidRPr="00A02407" w:rsidRDefault="0014739E" w:rsidP="006E496B">
            <w:pPr>
              <w:ind w:left="165"/>
              <w:rPr>
                <w:rFonts w:ascii="Times New Roman" w:eastAsia="Arial Unicode MS" w:hAnsi="Times New Roman"/>
                <w:sz w:val="22"/>
                <w:szCs w:val="22"/>
              </w:rPr>
            </w:pPr>
            <w:r w:rsidRPr="00A02407">
              <w:rPr>
                <w:rFonts w:ascii="Times New Roman" w:hAnsi="Times New Roman"/>
                <w:sz w:val="22"/>
                <w:szCs w:val="22"/>
              </w:rPr>
              <w:t>Roboty na placu budowy</w:t>
            </w:r>
          </w:p>
        </w:tc>
      </w:tr>
      <w:tr w:rsidR="00F47109" w:rsidRPr="00A02407" w14:paraId="1DD12E13" w14:textId="77777777" w:rsidTr="00181421">
        <w:trPr>
          <w:trHeight w:val="20"/>
        </w:trPr>
        <w:tc>
          <w:tcPr>
            <w:tcW w:w="1291" w:type="dxa"/>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tcPr>
          <w:p w14:paraId="7D9D6F77" w14:textId="77777777" w:rsidR="0014739E" w:rsidRPr="00A02407" w:rsidRDefault="0014739E" w:rsidP="006E496B">
            <w:pPr>
              <w:jc w:val="center"/>
              <w:rPr>
                <w:rFonts w:ascii="Times New Roman" w:eastAsia="Arial Unicode MS" w:hAnsi="Times New Roman"/>
                <w:sz w:val="22"/>
                <w:szCs w:val="22"/>
              </w:rPr>
            </w:pPr>
            <w:r w:rsidRPr="00A02407">
              <w:rPr>
                <w:rFonts w:ascii="Times New Roman" w:hAnsi="Times New Roman"/>
                <w:sz w:val="22"/>
                <w:szCs w:val="22"/>
              </w:rPr>
              <w:t>45200000-9</w:t>
            </w:r>
          </w:p>
        </w:tc>
        <w:tc>
          <w:tcPr>
            <w:tcW w:w="1330" w:type="dxa"/>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tcPr>
          <w:p w14:paraId="1BCA1328" w14:textId="77777777" w:rsidR="0014739E" w:rsidRPr="00A02407" w:rsidRDefault="0014739E" w:rsidP="006E496B">
            <w:pPr>
              <w:jc w:val="center"/>
              <w:rPr>
                <w:rFonts w:ascii="Times New Roman" w:eastAsia="Arial Unicode MS" w:hAnsi="Times New Roman"/>
                <w:sz w:val="22"/>
                <w:szCs w:val="22"/>
              </w:rPr>
            </w:pPr>
          </w:p>
        </w:tc>
        <w:tc>
          <w:tcPr>
            <w:tcW w:w="1526" w:type="dxa"/>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tcPr>
          <w:p w14:paraId="324DA0CD" w14:textId="77777777" w:rsidR="0014739E" w:rsidRPr="00A02407" w:rsidRDefault="0014739E" w:rsidP="006E496B">
            <w:pPr>
              <w:jc w:val="center"/>
              <w:rPr>
                <w:rFonts w:ascii="Times New Roman" w:eastAsia="Arial Unicode MS" w:hAnsi="Times New Roman"/>
                <w:sz w:val="22"/>
                <w:szCs w:val="22"/>
              </w:rPr>
            </w:pPr>
          </w:p>
        </w:tc>
        <w:tc>
          <w:tcPr>
            <w:tcW w:w="5745"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tcPr>
          <w:p w14:paraId="671EA5F2" w14:textId="77777777" w:rsidR="0014739E" w:rsidRPr="00A02407" w:rsidRDefault="0014739E" w:rsidP="006E496B">
            <w:pPr>
              <w:ind w:left="165"/>
              <w:rPr>
                <w:rFonts w:ascii="Times New Roman" w:eastAsia="Arial Unicode MS" w:hAnsi="Times New Roman"/>
                <w:sz w:val="22"/>
                <w:szCs w:val="22"/>
              </w:rPr>
            </w:pPr>
            <w:r w:rsidRPr="00A02407">
              <w:rPr>
                <w:rFonts w:ascii="Times New Roman" w:hAnsi="Times New Roman"/>
                <w:sz w:val="22"/>
                <w:szCs w:val="22"/>
              </w:rPr>
              <w:t>Roboty budowlane w zakresie wznoszenia kompletnych obiektów budowlanych lub ich części oraz roboty w zakresie inżynierii lądowej i wodnej</w:t>
            </w:r>
          </w:p>
        </w:tc>
      </w:tr>
      <w:tr w:rsidR="00F47109" w:rsidRPr="00A02407" w14:paraId="2C2CE256" w14:textId="77777777" w:rsidTr="00181421">
        <w:trPr>
          <w:trHeight w:val="20"/>
        </w:trPr>
        <w:tc>
          <w:tcPr>
            <w:tcW w:w="1291"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tcPr>
          <w:p w14:paraId="7CE15DB9" w14:textId="77777777" w:rsidR="0014739E" w:rsidRPr="00A02407" w:rsidRDefault="0014739E" w:rsidP="006E496B">
            <w:pPr>
              <w:jc w:val="center"/>
              <w:rPr>
                <w:rFonts w:ascii="Times New Roman" w:eastAsia="Arial Unicode MS" w:hAnsi="Times New Roman"/>
                <w:sz w:val="22"/>
                <w:szCs w:val="22"/>
              </w:rPr>
            </w:pPr>
          </w:p>
        </w:tc>
        <w:tc>
          <w:tcPr>
            <w:tcW w:w="1330" w:type="dxa"/>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tcPr>
          <w:p w14:paraId="6CD585B4" w14:textId="77777777" w:rsidR="0014739E" w:rsidRPr="00A02407" w:rsidRDefault="0014739E" w:rsidP="006E496B">
            <w:pPr>
              <w:jc w:val="center"/>
              <w:rPr>
                <w:rFonts w:ascii="Times New Roman" w:eastAsia="Arial Unicode MS" w:hAnsi="Times New Roman"/>
                <w:sz w:val="22"/>
                <w:szCs w:val="22"/>
              </w:rPr>
            </w:pPr>
            <w:r w:rsidRPr="00A02407">
              <w:rPr>
                <w:rFonts w:ascii="Times New Roman" w:hAnsi="Times New Roman"/>
                <w:sz w:val="22"/>
                <w:szCs w:val="22"/>
              </w:rPr>
              <w:t>45210000-2</w:t>
            </w:r>
          </w:p>
        </w:tc>
        <w:tc>
          <w:tcPr>
            <w:tcW w:w="1526" w:type="dxa"/>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tcPr>
          <w:p w14:paraId="56774233" w14:textId="77777777" w:rsidR="0014739E" w:rsidRPr="00A02407" w:rsidRDefault="0014739E" w:rsidP="006E496B">
            <w:pPr>
              <w:jc w:val="center"/>
              <w:rPr>
                <w:rFonts w:ascii="Times New Roman" w:eastAsia="Arial Unicode MS" w:hAnsi="Times New Roman"/>
                <w:sz w:val="22"/>
                <w:szCs w:val="22"/>
              </w:rPr>
            </w:pPr>
          </w:p>
        </w:tc>
        <w:tc>
          <w:tcPr>
            <w:tcW w:w="5745"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tcPr>
          <w:p w14:paraId="38338973" w14:textId="77777777" w:rsidR="0014739E" w:rsidRPr="00A02407" w:rsidRDefault="0014739E" w:rsidP="006E496B">
            <w:pPr>
              <w:ind w:left="165"/>
              <w:jc w:val="both"/>
              <w:rPr>
                <w:rFonts w:ascii="Times New Roman" w:eastAsia="Arial Unicode MS" w:hAnsi="Times New Roman"/>
                <w:sz w:val="22"/>
                <w:szCs w:val="22"/>
              </w:rPr>
            </w:pPr>
            <w:r w:rsidRPr="00A02407">
              <w:rPr>
                <w:rFonts w:ascii="Times New Roman" w:hAnsi="Times New Roman"/>
                <w:sz w:val="22"/>
                <w:szCs w:val="22"/>
              </w:rPr>
              <w:t>Roboty budowlane w zakresie budynków</w:t>
            </w:r>
          </w:p>
        </w:tc>
      </w:tr>
      <w:tr w:rsidR="00F47109" w:rsidRPr="00A02407" w14:paraId="09F74CA5" w14:textId="77777777" w:rsidTr="00181421">
        <w:trPr>
          <w:trHeight w:val="20"/>
        </w:trPr>
        <w:tc>
          <w:tcPr>
            <w:tcW w:w="1291"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tcPr>
          <w:p w14:paraId="50F3C3C0" w14:textId="77777777" w:rsidR="0014739E" w:rsidRPr="00A02407" w:rsidRDefault="0014739E" w:rsidP="006E496B">
            <w:pPr>
              <w:jc w:val="center"/>
              <w:rPr>
                <w:rFonts w:ascii="Times New Roman" w:eastAsia="Arial Unicode MS" w:hAnsi="Times New Roman"/>
                <w:sz w:val="22"/>
                <w:szCs w:val="22"/>
              </w:rPr>
            </w:pPr>
          </w:p>
        </w:tc>
        <w:tc>
          <w:tcPr>
            <w:tcW w:w="1330"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tcPr>
          <w:p w14:paraId="32A973AB" w14:textId="77777777" w:rsidR="0014739E" w:rsidRPr="00A02407" w:rsidRDefault="0014739E" w:rsidP="006E496B">
            <w:pPr>
              <w:jc w:val="center"/>
              <w:rPr>
                <w:rFonts w:ascii="Times New Roman" w:eastAsia="Arial Unicode MS" w:hAnsi="Times New Roman"/>
                <w:sz w:val="22"/>
                <w:szCs w:val="22"/>
              </w:rPr>
            </w:pPr>
          </w:p>
        </w:tc>
        <w:tc>
          <w:tcPr>
            <w:tcW w:w="1526" w:type="dxa"/>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tcPr>
          <w:p w14:paraId="29C73593" w14:textId="77777777" w:rsidR="0014739E" w:rsidRPr="00A02407" w:rsidRDefault="0014739E" w:rsidP="006E496B">
            <w:pPr>
              <w:jc w:val="center"/>
              <w:rPr>
                <w:rFonts w:ascii="Times New Roman" w:eastAsia="Arial Unicode MS" w:hAnsi="Times New Roman"/>
                <w:sz w:val="22"/>
                <w:szCs w:val="22"/>
              </w:rPr>
            </w:pPr>
            <w:r w:rsidRPr="00A02407">
              <w:rPr>
                <w:rFonts w:ascii="Times New Roman" w:hAnsi="Times New Roman"/>
                <w:sz w:val="22"/>
                <w:szCs w:val="22"/>
              </w:rPr>
              <w:t>45213000-3</w:t>
            </w:r>
          </w:p>
        </w:tc>
        <w:tc>
          <w:tcPr>
            <w:tcW w:w="5745"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tcPr>
          <w:p w14:paraId="5A5F02B2" w14:textId="77777777" w:rsidR="0014739E" w:rsidRPr="00A02407" w:rsidRDefault="0014739E" w:rsidP="006E496B">
            <w:pPr>
              <w:ind w:left="165"/>
              <w:rPr>
                <w:rFonts w:ascii="Times New Roman" w:eastAsia="Arial Unicode MS" w:hAnsi="Times New Roman"/>
                <w:sz w:val="22"/>
                <w:szCs w:val="22"/>
              </w:rPr>
            </w:pPr>
            <w:r w:rsidRPr="00A02407">
              <w:rPr>
                <w:rFonts w:ascii="Times New Roman" w:hAnsi="Times New Roman"/>
                <w:sz w:val="22"/>
                <w:szCs w:val="22"/>
              </w:rPr>
              <w:t>Roboty budowlane w zakresie budowy domów handlowych, magazynów i obiektów budowlanych przemysłowych, obiektów budowlanych związanych z transportem</w:t>
            </w:r>
          </w:p>
        </w:tc>
      </w:tr>
      <w:tr w:rsidR="00F47109" w:rsidRPr="00A02407" w14:paraId="024C2952" w14:textId="77777777" w:rsidTr="00181421">
        <w:trPr>
          <w:trHeight w:val="20"/>
        </w:trPr>
        <w:tc>
          <w:tcPr>
            <w:tcW w:w="1291"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tcPr>
          <w:p w14:paraId="6F441195" w14:textId="77777777" w:rsidR="0014739E" w:rsidRPr="00A02407" w:rsidRDefault="0014739E" w:rsidP="006E496B">
            <w:pPr>
              <w:jc w:val="center"/>
              <w:rPr>
                <w:rFonts w:ascii="Times New Roman" w:eastAsia="Arial Unicode MS" w:hAnsi="Times New Roman"/>
                <w:sz w:val="22"/>
                <w:szCs w:val="22"/>
              </w:rPr>
            </w:pPr>
          </w:p>
        </w:tc>
        <w:tc>
          <w:tcPr>
            <w:tcW w:w="1330" w:type="dxa"/>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tcPr>
          <w:p w14:paraId="21637173" w14:textId="77777777" w:rsidR="0014739E" w:rsidRPr="00A02407" w:rsidRDefault="0014739E" w:rsidP="006E496B">
            <w:pPr>
              <w:jc w:val="center"/>
              <w:rPr>
                <w:rFonts w:ascii="Times New Roman" w:eastAsia="Arial Unicode MS" w:hAnsi="Times New Roman"/>
                <w:sz w:val="22"/>
                <w:szCs w:val="22"/>
              </w:rPr>
            </w:pPr>
            <w:r w:rsidRPr="00A02407">
              <w:rPr>
                <w:rFonts w:ascii="Times New Roman" w:hAnsi="Times New Roman"/>
                <w:sz w:val="22"/>
                <w:szCs w:val="22"/>
              </w:rPr>
              <w:t>45220000-5</w:t>
            </w:r>
          </w:p>
        </w:tc>
        <w:tc>
          <w:tcPr>
            <w:tcW w:w="1526" w:type="dxa"/>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tcPr>
          <w:p w14:paraId="7F04070A" w14:textId="77777777" w:rsidR="0014739E" w:rsidRPr="00A02407" w:rsidRDefault="0014739E" w:rsidP="006E496B">
            <w:pPr>
              <w:jc w:val="center"/>
              <w:rPr>
                <w:rFonts w:ascii="Times New Roman" w:eastAsia="Arial Unicode MS" w:hAnsi="Times New Roman"/>
                <w:sz w:val="22"/>
                <w:szCs w:val="22"/>
              </w:rPr>
            </w:pPr>
          </w:p>
        </w:tc>
        <w:tc>
          <w:tcPr>
            <w:tcW w:w="5745"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tcPr>
          <w:p w14:paraId="588F08A9" w14:textId="77777777" w:rsidR="0014739E" w:rsidRPr="00A02407" w:rsidRDefault="0014739E" w:rsidP="006E496B">
            <w:pPr>
              <w:ind w:left="165"/>
              <w:rPr>
                <w:rFonts w:ascii="Times New Roman" w:eastAsia="Arial Unicode MS" w:hAnsi="Times New Roman"/>
                <w:sz w:val="22"/>
                <w:szCs w:val="22"/>
              </w:rPr>
            </w:pPr>
            <w:r w:rsidRPr="00A02407">
              <w:rPr>
                <w:rFonts w:ascii="Times New Roman" w:hAnsi="Times New Roman"/>
                <w:sz w:val="22"/>
                <w:szCs w:val="22"/>
              </w:rPr>
              <w:t>Roboty inżynieryjne i budowlane</w:t>
            </w:r>
          </w:p>
        </w:tc>
      </w:tr>
      <w:tr w:rsidR="00F47109" w:rsidRPr="00A02407" w14:paraId="11AAB4EA" w14:textId="77777777" w:rsidTr="00181421">
        <w:trPr>
          <w:trHeight w:val="20"/>
        </w:trPr>
        <w:tc>
          <w:tcPr>
            <w:tcW w:w="1291"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tcPr>
          <w:p w14:paraId="3ED9CDCF" w14:textId="77777777" w:rsidR="0014739E" w:rsidRPr="00A02407" w:rsidRDefault="0014739E" w:rsidP="006E496B">
            <w:pPr>
              <w:jc w:val="center"/>
              <w:rPr>
                <w:rFonts w:ascii="Times New Roman" w:eastAsia="Arial Unicode MS" w:hAnsi="Times New Roman"/>
                <w:sz w:val="22"/>
                <w:szCs w:val="22"/>
              </w:rPr>
            </w:pPr>
          </w:p>
        </w:tc>
        <w:tc>
          <w:tcPr>
            <w:tcW w:w="1330"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tcPr>
          <w:p w14:paraId="44B95FAF" w14:textId="77777777" w:rsidR="0014739E" w:rsidRPr="00A02407" w:rsidRDefault="0014739E" w:rsidP="006E496B">
            <w:pPr>
              <w:jc w:val="center"/>
              <w:rPr>
                <w:rFonts w:ascii="Times New Roman" w:eastAsia="Arial Unicode MS" w:hAnsi="Times New Roman"/>
                <w:sz w:val="22"/>
                <w:szCs w:val="22"/>
              </w:rPr>
            </w:pPr>
          </w:p>
        </w:tc>
        <w:tc>
          <w:tcPr>
            <w:tcW w:w="1526" w:type="dxa"/>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tcPr>
          <w:p w14:paraId="1698931F" w14:textId="77777777" w:rsidR="0014739E" w:rsidRPr="00A02407" w:rsidRDefault="0014739E" w:rsidP="006E496B">
            <w:pPr>
              <w:jc w:val="center"/>
              <w:rPr>
                <w:rFonts w:ascii="Times New Roman" w:eastAsia="Arial Unicode MS" w:hAnsi="Times New Roman"/>
                <w:sz w:val="22"/>
                <w:szCs w:val="22"/>
              </w:rPr>
            </w:pPr>
            <w:r w:rsidRPr="00A02407">
              <w:rPr>
                <w:rFonts w:ascii="Times New Roman" w:hAnsi="Times New Roman"/>
                <w:sz w:val="22"/>
                <w:szCs w:val="22"/>
              </w:rPr>
              <w:t>45221000-2</w:t>
            </w:r>
          </w:p>
        </w:tc>
        <w:tc>
          <w:tcPr>
            <w:tcW w:w="5745"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tcPr>
          <w:p w14:paraId="7650B7DE" w14:textId="77777777" w:rsidR="0014739E" w:rsidRPr="00A02407" w:rsidRDefault="0014739E" w:rsidP="006E496B">
            <w:pPr>
              <w:ind w:left="165"/>
              <w:rPr>
                <w:rFonts w:ascii="Times New Roman" w:eastAsia="Arial Unicode MS" w:hAnsi="Times New Roman"/>
                <w:sz w:val="22"/>
                <w:szCs w:val="22"/>
              </w:rPr>
            </w:pPr>
            <w:r w:rsidRPr="00A02407">
              <w:rPr>
                <w:rFonts w:ascii="Times New Roman" w:hAnsi="Times New Roman"/>
                <w:sz w:val="22"/>
                <w:szCs w:val="22"/>
              </w:rPr>
              <w:t>Roboty budowlane w zakresie budowy mostów i tuneli, szybów i kolei podziemnej</w:t>
            </w:r>
          </w:p>
        </w:tc>
      </w:tr>
      <w:tr w:rsidR="00F47109" w:rsidRPr="00A02407" w14:paraId="19CE5902" w14:textId="77777777" w:rsidTr="00181421">
        <w:trPr>
          <w:trHeight w:val="20"/>
        </w:trPr>
        <w:tc>
          <w:tcPr>
            <w:tcW w:w="1291"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tcPr>
          <w:p w14:paraId="5CEB32D2" w14:textId="77777777" w:rsidR="0014739E" w:rsidRPr="00A02407" w:rsidRDefault="0014739E" w:rsidP="006E496B">
            <w:pPr>
              <w:jc w:val="center"/>
              <w:rPr>
                <w:rFonts w:ascii="Times New Roman" w:eastAsia="Arial Unicode MS" w:hAnsi="Times New Roman"/>
                <w:sz w:val="22"/>
                <w:szCs w:val="22"/>
              </w:rPr>
            </w:pPr>
          </w:p>
        </w:tc>
        <w:tc>
          <w:tcPr>
            <w:tcW w:w="1330" w:type="dxa"/>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tcPr>
          <w:p w14:paraId="46099CDF" w14:textId="77777777" w:rsidR="0014739E" w:rsidRPr="00A02407" w:rsidRDefault="0014739E" w:rsidP="006E496B">
            <w:pPr>
              <w:jc w:val="center"/>
              <w:rPr>
                <w:rFonts w:ascii="Times New Roman" w:eastAsia="Arial Unicode MS" w:hAnsi="Times New Roman"/>
                <w:sz w:val="22"/>
                <w:szCs w:val="22"/>
              </w:rPr>
            </w:pPr>
            <w:r w:rsidRPr="00A02407">
              <w:rPr>
                <w:rFonts w:ascii="Times New Roman" w:hAnsi="Times New Roman"/>
                <w:sz w:val="22"/>
                <w:szCs w:val="22"/>
              </w:rPr>
              <w:t>45230000-8</w:t>
            </w:r>
          </w:p>
        </w:tc>
        <w:tc>
          <w:tcPr>
            <w:tcW w:w="1526" w:type="dxa"/>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tcPr>
          <w:p w14:paraId="79D3F724" w14:textId="77777777" w:rsidR="0014739E" w:rsidRPr="00A02407" w:rsidRDefault="0014739E" w:rsidP="006E496B">
            <w:pPr>
              <w:jc w:val="center"/>
              <w:rPr>
                <w:rFonts w:ascii="Times New Roman" w:eastAsia="Arial Unicode MS" w:hAnsi="Times New Roman"/>
                <w:sz w:val="22"/>
                <w:szCs w:val="22"/>
              </w:rPr>
            </w:pPr>
          </w:p>
        </w:tc>
        <w:tc>
          <w:tcPr>
            <w:tcW w:w="5745"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tcPr>
          <w:p w14:paraId="53BD2201" w14:textId="77777777" w:rsidR="0014739E" w:rsidRPr="00A02407" w:rsidRDefault="0014739E" w:rsidP="006E496B">
            <w:pPr>
              <w:ind w:left="165"/>
              <w:rPr>
                <w:rFonts w:ascii="Times New Roman" w:eastAsia="Arial Unicode MS" w:hAnsi="Times New Roman"/>
                <w:sz w:val="22"/>
                <w:szCs w:val="22"/>
              </w:rPr>
            </w:pPr>
            <w:r w:rsidRPr="00A02407">
              <w:rPr>
                <w:rFonts w:ascii="Times New Roman" w:hAnsi="Times New Roman"/>
                <w:sz w:val="22"/>
                <w:szCs w:val="22"/>
              </w:rPr>
              <w:t>Roboty budowlane w zakresie budowy rurociągów, linii komunikacyjnych i elektroenergetycznych, autostrad, dróg, lotnisk i kolei; wyrównywanie terenu</w:t>
            </w:r>
          </w:p>
        </w:tc>
      </w:tr>
      <w:tr w:rsidR="00F47109" w:rsidRPr="00A02407" w14:paraId="489778A4" w14:textId="77777777" w:rsidTr="00181421">
        <w:trPr>
          <w:trHeight w:val="20"/>
        </w:trPr>
        <w:tc>
          <w:tcPr>
            <w:tcW w:w="1291"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tcPr>
          <w:p w14:paraId="1C3950A2" w14:textId="77777777" w:rsidR="0014739E" w:rsidRPr="00A02407" w:rsidRDefault="0014739E" w:rsidP="006E496B">
            <w:pPr>
              <w:jc w:val="center"/>
              <w:rPr>
                <w:rFonts w:ascii="Times New Roman" w:eastAsia="Arial Unicode MS" w:hAnsi="Times New Roman"/>
                <w:sz w:val="22"/>
                <w:szCs w:val="22"/>
              </w:rPr>
            </w:pPr>
          </w:p>
        </w:tc>
        <w:tc>
          <w:tcPr>
            <w:tcW w:w="1330"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tcPr>
          <w:p w14:paraId="5DD72573" w14:textId="77777777" w:rsidR="0014739E" w:rsidRPr="00A02407" w:rsidRDefault="0014739E" w:rsidP="006E496B">
            <w:pPr>
              <w:jc w:val="center"/>
              <w:rPr>
                <w:rFonts w:ascii="Times New Roman" w:eastAsia="Arial Unicode MS" w:hAnsi="Times New Roman"/>
                <w:sz w:val="22"/>
                <w:szCs w:val="22"/>
              </w:rPr>
            </w:pPr>
          </w:p>
        </w:tc>
        <w:tc>
          <w:tcPr>
            <w:tcW w:w="1526" w:type="dxa"/>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tcPr>
          <w:p w14:paraId="21C49B60" w14:textId="77777777" w:rsidR="0014739E" w:rsidRPr="00A02407" w:rsidRDefault="0014739E" w:rsidP="006E496B">
            <w:pPr>
              <w:jc w:val="center"/>
              <w:rPr>
                <w:rFonts w:ascii="Times New Roman" w:eastAsia="Arial Unicode MS" w:hAnsi="Times New Roman"/>
                <w:sz w:val="22"/>
                <w:szCs w:val="22"/>
              </w:rPr>
            </w:pPr>
            <w:r w:rsidRPr="00A02407">
              <w:rPr>
                <w:rFonts w:ascii="Times New Roman" w:hAnsi="Times New Roman"/>
                <w:sz w:val="22"/>
                <w:szCs w:val="22"/>
              </w:rPr>
              <w:t>45231000-5</w:t>
            </w:r>
          </w:p>
        </w:tc>
        <w:tc>
          <w:tcPr>
            <w:tcW w:w="5745"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tcPr>
          <w:p w14:paraId="0E896940" w14:textId="77777777" w:rsidR="0014739E" w:rsidRPr="00A02407" w:rsidRDefault="0014739E" w:rsidP="006E496B">
            <w:pPr>
              <w:ind w:left="165"/>
              <w:rPr>
                <w:rFonts w:ascii="Times New Roman" w:eastAsia="Arial Unicode MS" w:hAnsi="Times New Roman"/>
                <w:sz w:val="22"/>
                <w:szCs w:val="22"/>
              </w:rPr>
            </w:pPr>
            <w:r w:rsidRPr="00A02407">
              <w:rPr>
                <w:rFonts w:ascii="Times New Roman" w:hAnsi="Times New Roman"/>
                <w:sz w:val="22"/>
                <w:szCs w:val="22"/>
              </w:rPr>
              <w:t>Roboty budowlane w zakresie budowy rurociągów, ciągów komunikacyjnych i linii energetycznych</w:t>
            </w:r>
          </w:p>
        </w:tc>
      </w:tr>
      <w:tr w:rsidR="00F47109" w:rsidRPr="00A02407" w14:paraId="19901612" w14:textId="77777777" w:rsidTr="00181421">
        <w:trPr>
          <w:trHeight w:val="20"/>
        </w:trPr>
        <w:tc>
          <w:tcPr>
            <w:tcW w:w="1291"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tcPr>
          <w:p w14:paraId="75FC14D9" w14:textId="77777777" w:rsidR="0014739E" w:rsidRPr="00A02407" w:rsidRDefault="0014739E" w:rsidP="006E496B">
            <w:pPr>
              <w:jc w:val="center"/>
              <w:rPr>
                <w:rFonts w:ascii="Times New Roman" w:eastAsia="Arial Unicode MS" w:hAnsi="Times New Roman"/>
                <w:sz w:val="22"/>
                <w:szCs w:val="22"/>
              </w:rPr>
            </w:pPr>
          </w:p>
        </w:tc>
        <w:tc>
          <w:tcPr>
            <w:tcW w:w="1330"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tcPr>
          <w:p w14:paraId="62B8D0E6" w14:textId="77777777" w:rsidR="0014739E" w:rsidRPr="00A02407" w:rsidRDefault="0014739E" w:rsidP="006E496B">
            <w:pPr>
              <w:jc w:val="center"/>
              <w:rPr>
                <w:rFonts w:ascii="Times New Roman" w:eastAsia="Arial Unicode MS" w:hAnsi="Times New Roman"/>
                <w:sz w:val="22"/>
                <w:szCs w:val="22"/>
              </w:rPr>
            </w:pPr>
          </w:p>
        </w:tc>
        <w:tc>
          <w:tcPr>
            <w:tcW w:w="1526" w:type="dxa"/>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tcPr>
          <w:p w14:paraId="6733025C" w14:textId="77777777" w:rsidR="0014739E" w:rsidRPr="00A02407" w:rsidRDefault="0014739E" w:rsidP="006E496B">
            <w:pPr>
              <w:jc w:val="center"/>
              <w:rPr>
                <w:rFonts w:ascii="Times New Roman" w:eastAsia="Arial Unicode MS" w:hAnsi="Times New Roman"/>
                <w:sz w:val="22"/>
                <w:szCs w:val="22"/>
              </w:rPr>
            </w:pPr>
            <w:r w:rsidRPr="00A02407">
              <w:rPr>
                <w:rFonts w:ascii="Times New Roman" w:hAnsi="Times New Roman"/>
                <w:sz w:val="22"/>
                <w:szCs w:val="22"/>
              </w:rPr>
              <w:t>45233000-9</w:t>
            </w:r>
          </w:p>
        </w:tc>
        <w:tc>
          <w:tcPr>
            <w:tcW w:w="5745"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tcPr>
          <w:p w14:paraId="2AEE7876" w14:textId="77777777" w:rsidR="0014739E" w:rsidRPr="00A02407" w:rsidRDefault="0014739E" w:rsidP="006E496B">
            <w:pPr>
              <w:ind w:left="165"/>
              <w:rPr>
                <w:rFonts w:ascii="Times New Roman" w:eastAsia="Arial Unicode MS" w:hAnsi="Times New Roman"/>
                <w:sz w:val="22"/>
                <w:szCs w:val="22"/>
              </w:rPr>
            </w:pPr>
            <w:r w:rsidRPr="00A02407">
              <w:rPr>
                <w:rFonts w:ascii="Times New Roman" w:hAnsi="Times New Roman"/>
                <w:sz w:val="22"/>
                <w:szCs w:val="22"/>
              </w:rPr>
              <w:t>Roboty w zakresie konstruowania, fundamentowania oraz wykonywania nawierzchni autostrad, dróg</w:t>
            </w:r>
          </w:p>
        </w:tc>
      </w:tr>
      <w:tr w:rsidR="00F47109" w:rsidRPr="00A02407" w14:paraId="671C0BDB" w14:textId="77777777" w:rsidTr="00181421">
        <w:trPr>
          <w:trHeight w:val="20"/>
        </w:trPr>
        <w:tc>
          <w:tcPr>
            <w:tcW w:w="1291"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tcPr>
          <w:p w14:paraId="47AB63CA" w14:textId="77777777" w:rsidR="0014739E" w:rsidRPr="00A02407" w:rsidRDefault="0014739E" w:rsidP="006E496B">
            <w:pPr>
              <w:jc w:val="center"/>
              <w:rPr>
                <w:rFonts w:ascii="Times New Roman" w:eastAsia="Arial Unicode MS" w:hAnsi="Times New Roman"/>
                <w:sz w:val="22"/>
                <w:szCs w:val="22"/>
              </w:rPr>
            </w:pPr>
          </w:p>
        </w:tc>
        <w:tc>
          <w:tcPr>
            <w:tcW w:w="1330"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tcPr>
          <w:p w14:paraId="15201F84" w14:textId="77777777" w:rsidR="0014739E" w:rsidRPr="00A02407" w:rsidRDefault="0014739E" w:rsidP="006E496B">
            <w:pPr>
              <w:jc w:val="center"/>
              <w:rPr>
                <w:rFonts w:ascii="Times New Roman" w:eastAsia="Arial Unicode MS" w:hAnsi="Times New Roman"/>
                <w:sz w:val="22"/>
                <w:szCs w:val="22"/>
              </w:rPr>
            </w:pPr>
          </w:p>
        </w:tc>
        <w:tc>
          <w:tcPr>
            <w:tcW w:w="1526" w:type="dxa"/>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tcPr>
          <w:p w14:paraId="0C65CA59" w14:textId="77777777" w:rsidR="0014739E" w:rsidRPr="00A02407" w:rsidRDefault="0014739E" w:rsidP="006E496B">
            <w:pPr>
              <w:jc w:val="center"/>
              <w:rPr>
                <w:rFonts w:ascii="Times New Roman" w:eastAsia="Arial Unicode MS" w:hAnsi="Times New Roman"/>
                <w:sz w:val="22"/>
                <w:szCs w:val="22"/>
              </w:rPr>
            </w:pPr>
            <w:r w:rsidRPr="00A02407">
              <w:rPr>
                <w:rFonts w:ascii="Times New Roman" w:hAnsi="Times New Roman"/>
                <w:sz w:val="22"/>
                <w:szCs w:val="22"/>
              </w:rPr>
              <w:t>45234000-6</w:t>
            </w:r>
          </w:p>
        </w:tc>
        <w:tc>
          <w:tcPr>
            <w:tcW w:w="5745"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tcPr>
          <w:p w14:paraId="38105F12" w14:textId="77777777" w:rsidR="0014739E" w:rsidRPr="00A02407" w:rsidRDefault="0014739E" w:rsidP="006E496B">
            <w:pPr>
              <w:ind w:left="165"/>
              <w:rPr>
                <w:rFonts w:ascii="Times New Roman" w:eastAsia="Arial Unicode MS" w:hAnsi="Times New Roman"/>
                <w:sz w:val="22"/>
                <w:szCs w:val="22"/>
              </w:rPr>
            </w:pPr>
            <w:r w:rsidRPr="00A02407">
              <w:rPr>
                <w:rFonts w:ascii="Times New Roman" w:hAnsi="Times New Roman"/>
                <w:sz w:val="22"/>
                <w:szCs w:val="22"/>
              </w:rPr>
              <w:t>Roboty budowlane w zakresie budowy kolei i systemów transportu</w:t>
            </w:r>
          </w:p>
        </w:tc>
      </w:tr>
      <w:tr w:rsidR="00F47109" w:rsidRPr="00A02407" w14:paraId="37C92534" w14:textId="77777777" w:rsidTr="00181421">
        <w:trPr>
          <w:trHeight w:val="20"/>
        </w:trPr>
        <w:tc>
          <w:tcPr>
            <w:tcW w:w="1291" w:type="dxa"/>
            <w:tcBorders>
              <w:top w:val="single" w:sz="6" w:space="0" w:color="auto"/>
              <w:left w:val="single" w:sz="6" w:space="0" w:color="auto"/>
              <w:bottom w:val="single" w:sz="6" w:space="0" w:color="auto"/>
              <w:right w:val="single" w:sz="6" w:space="0" w:color="auto"/>
            </w:tcBorders>
            <w:noWrap/>
            <w:tcMar>
              <w:top w:w="15" w:type="dxa"/>
              <w:left w:w="15" w:type="dxa"/>
              <w:bottom w:w="0" w:type="dxa"/>
              <w:right w:w="15" w:type="dxa"/>
            </w:tcMar>
          </w:tcPr>
          <w:p w14:paraId="39FFB3FD" w14:textId="77777777" w:rsidR="0014739E" w:rsidRPr="00A02407" w:rsidRDefault="0014739E" w:rsidP="006E496B">
            <w:pPr>
              <w:jc w:val="center"/>
              <w:rPr>
                <w:rFonts w:ascii="Times New Roman" w:eastAsia="Arial Unicode MS" w:hAnsi="Times New Roman"/>
                <w:sz w:val="22"/>
                <w:szCs w:val="22"/>
              </w:rPr>
            </w:pPr>
          </w:p>
        </w:tc>
        <w:tc>
          <w:tcPr>
            <w:tcW w:w="1330" w:type="dxa"/>
            <w:tcBorders>
              <w:top w:val="single" w:sz="6" w:space="0" w:color="auto"/>
              <w:left w:val="single" w:sz="6" w:space="0" w:color="auto"/>
              <w:bottom w:val="single" w:sz="6" w:space="0" w:color="auto"/>
              <w:right w:val="single" w:sz="6" w:space="0" w:color="auto"/>
            </w:tcBorders>
            <w:shd w:val="clear" w:color="auto" w:fill="FFFFFF"/>
            <w:noWrap/>
            <w:tcMar>
              <w:top w:w="15" w:type="dxa"/>
              <w:left w:w="15" w:type="dxa"/>
              <w:bottom w:w="0" w:type="dxa"/>
              <w:right w:w="15" w:type="dxa"/>
            </w:tcMar>
          </w:tcPr>
          <w:p w14:paraId="21A8CC2D" w14:textId="77777777" w:rsidR="0014739E" w:rsidRPr="00A02407" w:rsidRDefault="0014739E" w:rsidP="006E496B">
            <w:pPr>
              <w:jc w:val="center"/>
              <w:rPr>
                <w:rFonts w:ascii="Times New Roman" w:eastAsia="Arial Unicode MS" w:hAnsi="Times New Roman"/>
                <w:sz w:val="22"/>
                <w:szCs w:val="22"/>
              </w:rPr>
            </w:pPr>
            <w:r w:rsidRPr="00A02407">
              <w:rPr>
                <w:rFonts w:ascii="Times New Roman" w:hAnsi="Times New Roman"/>
                <w:sz w:val="22"/>
                <w:szCs w:val="22"/>
              </w:rPr>
              <w:t>45260000-7</w:t>
            </w:r>
          </w:p>
        </w:tc>
        <w:tc>
          <w:tcPr>
            <w:tcW w:w="1526" w:type="dxa"/>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tcPr>
          <w:p w14:paraId="63AD96F6" w14:textId="77777777" w:rsidR="0014739E" w:rsidRPr="00A02407" w:rsidRDefault="0014739E" w:rsidP="006E496B">
            <w:pPr>
              <w:jc w:val="center"/>
              <w:rPr>
                <w:rFonts w:ascii="Times New Roman" w:eastAsia="Arial Unicode MS" w:hAnsi="Times New Roman"/>
                <w:sz w:val="22"/>
                <w:szCs w:val="22"/>
              </w:rPr>
            </w:pPr>
          </w:p>
        </w:tc>
        <w:tc>
          <w:tcPr>
            <w:tcW w:w="5745"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tcPr>
          <w:p w14:paraId="1585598D" w14:textId="77777777" w:rsidR="0014739E" w:rsidRPr="00A02407" w:rsidRDefault="0014739E" w:rsidP="006E496B">
            <w:pPr>
              <w:ind w:left="165"/>
              <w:rPr>
                <w:rFonts w:ascii="Times New Roman" w:eastAsia="Arial Unicode MS" w:hAnsi="Times New Roman"/>
                <w:sz w:val="22"/>
                <w:szCs w:val="22"/>
              </w:rPr>
            </w:pPr>
            <w:r w:rsidRPr="00A02407">
              <w:rPr>
                <w:rFonts w:ascii="Times New Roman" w:hAnsi="Times New Roman"/>
                <w:sz w:val="22"/>
                <w:szCs w:val="22"/>
              </w:rPr>
              <w:t>Roboty  w  zakresie wykonywania pokryć i konstrukcji dachowych i inne podobne roboty specjalistyczne</w:t>
            </w:r>
          </w:p>
        </w:tc>
      </w:tr>
      <w:tr w:rsidR="00F47109" w:rsidRPr="00A02407" w14:paraId="0FE95556" w14:textId="77777777" w:rsidTr="00181421">
        <w:trPr>
          <w:trHeight w:val="20"/>
        </w:trPr>
        <w:tc>
          <w:tcPr>
            <w:tcW w:w="1291" w:type="dxa"/>
            <w:tcBorders>
              <w:top w:val="single" w:sz="6" w:space="0" w:color="auto"/>
              <w:left w:val="single" w:sz="6" w:space="0" w:color="auto"/>
              <w:bottom w:val="single" w:sz="6" w:space="0" w:color="auto"/>
              <w:right w:val="single" w:sz="6" w:space="0" w:color="auto"/>
            </w:tcBorders>
            <w:noWrap/>
            <w:tcMar>
              <w:top w:w="15" w:type="dxa"/>
              <w:left w:w="15" w:type="dxa"/>
              <w:bottom w:w="0" w:type="dxa"/>
              <w:right w:w="15" w:type="dxa"/>
            </w:tcMar>
          </w:tcPr>
          <w:p w14:paraId="3AA51176" w14:textId="77777777" w:rsidR="0014739E" w:rsidRPr="00A02407" w:rsidRDefault="0014739E" w:rsidP="006E496B">
            <w:pPr>
              <w:jc w:val="center"/>
              <w:rPr>
                <w:rFonts w:ascii="Times New Roman" w:eastAsia="Arial Unicode MS" w:hAnsi="Times New Roman"/>
                <w:sz w:val="22"/>
                <w:szCs w:val="22"/>
              </w:rPr>
            </w:pPr>
          </w:p>
        </w:tc>
        <w:tc>
          <w:tcPr>
            <w:tcW w:w="1330" w:type="dxa"/>
            <w:tcBorders>
              <w:top w:val="single" w:sz="6" w:space="0" w:color="auto"/>
              <w:left w:val="single" w:sz="6" w:space="0" w:color="auto"/>
              <w:bottom w:val="single" w:sz="6" w:space="0" w:color="auto"/>
              <w:right w:val="single" w:sz="6" w:space="0" w:color="auto"/>
            </w:tcBorders>
            <w:noWrap/>
            <w:tcMar>
              <w:top w:w="15" w:type="dxa"/>
              <w:left w:w="15" w:type="dxa"/>
              <w:bottom w:w="0" w:type="dxa"/>
              <w:right w:w="15" w:type="dxa"/>
            </w:tcMar>
          </w:tcPr>
          <w:p w14:paraId="699B9FFA" w14:textId="77777777" w:rsidR="0014739E" w:rsidRPr="00A02407" w:rsidRDefault="0014739E" w:rsidP="006E496B">
            <w:pPr>
              <w:jc w:val="center"/>
              <w:rPr>
                <w:rFonts w:ascii="Times New Roman" w:eastAsia="Arial Unicode MS" w:hAnsi="Times New Roman"/>
                <w:sz w:val="22"/>
                <w:szCs w:val="22"/>
              </w:rPr>
            </w:pPr>
          </w:p>
        </w:tc>
        <w:tc>
          <w:tcPr>
            <w:tcW w:w="1526" w:type="dxa"/>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tcPr>
          <w:p w14:paraId="125517EF" w14:textId="77777777" w:rsidR="0014739E" w:rsidRPr="00A02407" w:rsidRDefault="0014739E" w:rsidP="006E496B">
            <w:pPr>
              <w:jc w:val="center"/>
              <w:rPr>
                <w:rFonts w:ascii="Times New Roman" w:eastAsia="Arial Unicode MS" w:hAnsi="Times New Roman"/>
                <w:sz w:val="22"/>
                <w:szCs w:val="22"/>
              </w:rPr>
            </w:pPr>
            <w:r w:rsidRPr="00A02407">
              <w:rPr>
                <w:rFonts w:ascii="Times New Roman" w:hAnsi="Times New Roman"/>
                <w:sz w:val="22"/>
                <w:szCs w:val="22"/>
              </w:rPr>
              <w:t>45262000-1</w:t>
            </w:r>
          </w:p>
        </w:tc>
        <w:tc>
          <w:tcPr>
            <w:tcW w:w="5745"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tcPr>
          <w:p w14:paraId="6583E4B1" w14:textId="77777777" w:rsidR="0014739E" w:rsidRPr="00A02407" w:rsidRDefault="0014739E" w:rsidP="006E496B">
            <w:pPr>
              <w:ind w:left="165"/>
              <w:rPr>
                <w:rFonts w:ascii="Times New Roman" w:eastAsia="Arial Unicode MS" w:hAnsi="Times New Roman"/>
                <w:sz w:val="22"/>
                <w:szCs w:val="22"/>
              </w:rPr>
            </w:pPr>
            <w:r w:rsidRPr="00A02407">
              <w:rPr>
                <w:rFonts w:ascii="Times New Roman" w:hAnsi="Times New Roman"/>
                <w:sz w:val="22"/>
                <w:szCs w:val="22"/>
              </w:rPr>
              <w:t>Specjalne roboty budowlane inne, niż dachowe</w:t>
            </w:r>
          </w:p>
        </w:tc>
      </w:tr>
      <w:tr w:rsidR="00F47109" w:rsidRPr="00A02407" w14:paraId="37FC51C2" w14:textId="77777777" w:rsidTr="00181421">
        <w:trPr>
          <w:trHeight w:val="20"/>
        </w:trPr>
        <w:tc>
          <w:tcPr>
            <w:tcW w:w="1291" w:type="dxa"/>
            <w:tcBorders>
              <w:top w:val="single" w:sz="6" w:space="0" w:color="auto"/>
              <w:left w:val="single" w:sz="6" w:space="0" w:color="auto"/>
              <w:bottom w:val="single" w:sz="6" w:space="0" w:color="auto"/>
              <w:right w:val="single" w:sz="6" w:space="0" w:color="auto"/>
            </w:tcBorders>
            <w:shd w:val="clear" w:color="auto" w:fill="FFFFFF"/>
            <w:noWrap/>
            <w:tcMar>
              <w:top w:w="15" w:type="dxa"/>
              <w:left w:w="15" w:type="dxa"/>
              <w:bottom w:w="0" w:type="dxa"/>
              <w:right w:w="15" w:type="dxa"/>
            </w:tcMar>
          </w:tcPr>
          <w:p w14:paraId="057B8176" w14:textId="77777777" w:rsidR="0014739E" w:rsidRPr="00A02407" w:rsidRDefault="0014739E" w:rsidP="006E496B">
            <w:pPr>
              <w:jc w:val="center"/>
              <w:rPr>
                <w:rFonts w:ascii="Times New Roman" w:eastAsia="Arial Unicode MS" w:hAnsi="Times New Roman"/>
                <w:sz w:val="22"/>
                <w:szCs w:val="22"/>
              </w:rPr>
            </w:pPr>
            <w:r w:rsidRPr="00A02407">
              <w:rPr>
                <w:rFonts w:ascii="Times New Roman" w:hAnsi="Times New Roman"/>
                <w:sz w:val="22"/>
                <w:szCs w:val="22"/>
              </w:rPr>
              <w:t>45300000-0</w:t>
            </w:r>
          </w:p>
        </w:tc>
        <w:tc>
          <w:tcPr>
            <w:tcW w:w="1330" w:type="dxa"/>
            <w:tcBorders>
              <w:top w:val="single" w:sz="6" w:space="0" w:color="auto"/>
              <w:left w:val="single" w:sz="6" w:space="0" w:color="auto"/>
              <w:bottom w:val="single" w:sz="6" w:space="0" w:color="auto"/>
              <w:right w:val="single" w:sz="6" w:space="0" w:color="auto"/>
            </w:tcBorders>
            <w:shd w:val="clear" w:color="auto" w:fill="FFFFFF"/>
            <w:noWrap/>
            <w:tcMar>
              <w:top w:w="15" w:type="dxa"/>
              <w:left w:w="15" w:type="dxa"/>
              <w:bottom w:w="0" w:type="dxa"/>
              <w:right w:w="15" w:type="dxa"/>
            </w:tcMar>
          </w:tcPr>
          <w:p w14:paraId="6E224EB3" w14:textId="77777777" w:rsidR="0014739E" w:rsidRPr="00A02407" w:rsidRDefault="0014739E" w:rsidP="006E496B">
            <w:pPr>
              <w:jc w:val="center"/>
              <w:rPr>
                <w:rFonts w:ascii="Times New Roman" w:eastAsia="Arial Unicode MS" w:hAnsi="Times New Roman"/>
                <w:sz w:val="22"/>
                <w:szCs w:val="22"/>
              </w:rPr>
            </w:pPr>
          </w:p>
        </w:tc>
        <w:tc>
          <w:tcPr>
            <w:tcW w:w="1526" w:type="dxa"/>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tcPr>
          <w:p w14:paraId="35322A21" w14:textId="77777777" w:rsidR="0014739E" w:rsidRPr="00A02407" w:rsidRDefault="0014739E" w:rsidP="006E496B">
            <w:pPr>
              <w:jc w:val="center"/>
              <w:rPr>
                <w:rFonts w:ascii="Times New Roman" w:eastAsia="Arial Unicode MS" w:hAnsi="Times New Roman"/>
                <w:sz w:val="22"/>
                <w:szCs w:val="22"/>
              </w:rPr>
            </w:pPr>
          </w:p>
        </w:tc>
        <w:tc>
          <w:tcPr>
            <w:tcW w:w="5745"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tcPr>
          <w:p w14:paraId="60870CA0" w14:textId="77777777" w:rsidR="0014739E" w:rsidRPr="00A02407" w:rsidRDefault="0014739E" w:rsidP="006E496B">
            <w:pPr>
              <w:ind w:left="165"/>
              <w:rPr>
                <w:rFonts w:ascii="Times New Roman" w:eastAsia="Arial Unicode MS" w:hAnsi="Times New Roman"/>
                <w:sz w:val="22"/>
                <w:szCs w:val="22"/>
              </w:rPr>
            </w:pPr>
            <w:r w:rsidRPr="00A02407">
              <w:rPr>
                <w:rFonts w:ascii="Times New Roman" w:hAnsi="Times New Roman"/>
                <w:sz w:val="22"/>
                <w:szCs w:val="22"/>
              </w:rPr>
              <w:t>Roboty w zakresie instalacji budowlanych</w:t>
            </w:r>
          </w:p>
        </w:tc>
      </w:tr>
      <w:tr w:rsidR="00F47109" w:rsidRPr="00A02407" w14:paraId="42179F7A" w14:textId="77777777" w:rsidTr="00181421">
        <w:trPr>
          <w:trHeight w:val="20"/>
        </w:trPr>
        <w:tc>
          <w:tcPr>
            <w:tcW w:w="1291" w:type="dxa"/>
            <w:tcBorders>
              <w:top w:val="single" w:sz="6" w:space="0" w:color="auto"/>
              <w:left w:val="single" w:sz="6" w:space="0" w:color="auto"/>
              <w:bottom w:val="single" w:sz="6" w:space="0" w:color="auto"/>
              <w:right w:val="single" w:sz="6" w:space="0" w:color="auto"/>
            </w:tcBorders>
            <w:noWrap/>
            <w:tcMar>
              <w:top w:w="15" w:type="dxa"/>
              <w:left w:w="15" w:type="dxa"/>
              <w:bottom w:w="0" w:type="dxa"/>
              <w:right w:w="15" w:type="dxa"/>
            </w:tcMar>
          </w:tcPr>
          <w:p w14:paraId="65D94E13" w14:textId="77777777" w:rsidR="0014739E" w:rsidRPr="00A02407" w:rsidRDefault="0014739E" w:rsidP="006E496B">
            <w:pPr>
              <w:jc w:val="center"/>
              <w:rPr>
                <w:rFonts w:ascii="Times New Roman" w:eastAsia="Arial Unicode MS" w:hAnsi="Times New Roman"/>
                <w:sz w:val="22"/>
                <w:szCs w:val="22"/>
              </w:rPr>
            </w:pPr>
          </w:p>
        </w:tc>
        <w:tc>
          <w:tcPr>
            <w:tcW w:w="1330" w:type="dxa"/>
            <w:tcBorders>
              <w:top w:val="single" w:sz="6" w:space="0" w:color="auto"/>
              <w:left w:val="single" w:sz="6" w:space="0" w:color="auto"/>
              <w:bottom w:val="single" w:sz="6" w:space="0" w:color="auto"/>
              <w:right w:val="single" w:sz="6" w:space="0" w:color="auto"/>
            </w:tcBorders>
            <w:shd w:val="clear" w:color="auto" w:fill="FFFFFF"/>
            <w:noWrap/>
            <w:tcMar>
              <w:top w:w="15" w:type="dxa"/>
              <w:left w:w="15" w:type="dxa"/>
              <w:bottom w:w="0" w:type="dxa"/>
              <w:right w:w="15" w:type="dxa"/>
            </w:tcMar>
          </w:tcPr>
          <w:p w14:paraId="5C951D7F" w14:textId="77777777" w:rsidR="0014739E" w:rsidRPr="00A02407" w:rsidRDefault="0014739E" w:rsidP="006E496B">
            <w:pPr>
              <w:jc w:val="center"/>
              <w:rPr>
                <w:rFonts w:ascii="Times New Roman" w:eastAsia="Arial Unicode MS" w:hAnsi="Times New Roman"/>
                <w:sz w:val="22"/>
                <w:szCs w:val="22"/>
              </w:rPr>
            </w:pPr>
            <w:r w:rsidRPr="00A02407">
              <w:rPr>
                <w:rFonts w:ascii="Times New Roman" w:hAnsi="Times New Roman"/>
                <w:sz w:val="22"/>
                <w:szCs w:val="22"/>
              </w:rPr>
              <w:t>45310000-3</w:t>
            </w:r>
          </w:p>
        </w:tc>
        <w:tc>
          <w:tcPr>
            <w:tcW w:w="1526" w:type="dxa"/>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tcPr>
          <w:p w14:paraId="5F996EDF" w14:textId="77777777" w:rsidR="0014739E" w:rsidRPr="00A02407" w:rsidRDefault="0014739E" w:rsidP="006E496B">
            <w:pPr>
              <w:jc w:val="center"/>
              <w:rPr>
                <w:rFonts w:ascii="Times New Roman" w:eastAsia="Arial Unicode MS" w:hAnsi="Times New Roman"/>
                <w:sz w:val="22"/>
                <w:szCs w:val="22"/>
              </w:rPr>
            </w:pPr>
          </w:p>
        </w:tc>
        <w:tc>
          <w:tcPr>
            <w:tcW w:w="5745"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tcPr>
          <w:p w14:paraId="1C3F43C5" w14:textId="77777777" w:rsidR="0014739E" w:rsidRPr="00A02407" w:rsidRDefault="0014739E" w:rsidP="006E496B">
            <w:pPr>
              <w:ind w:left="165"/>
              <w:rPr>
                <w:rFonts w:ascii="Times New Roman" w:eastAsia="Arial Unicode MS" w:hAnsi="Times New Roman"/>
                <w:sz w:val="22"/>
                <w:szCs w:val="22"/>
              </w:rPr>
            </w:pPr>
            <w:r w:rsidRPr="00A02407">
              <w:rPr>
                <w:rFonts w:ascii="Times New Roman" w:hAnsi="Times New Roman"/>
                <w:sz w:val="22"/>
                <w:szCs w:val="22"/>
              </w:rPr>
              <w:t>Roboty w zakresie instalacji elektrycznych</w:t>
            </w:r>
          </w:p>
        </w:tc>
      </w:tr>
      <w:tr w:rsidR="00F47109" w:rsidRPr="00A02407" w14:paraId="4FB839FD" w14:textId="77777777" w:rsidTr="00181421">
        <w:trPr>
          <w:trHeight w:val="20"/>
        </w:trPr>
        <w:tc>
          <w:tcPr>
            <w:tcW w:w="1291" w:type="dxa"/>
            <w:tcBorders>
              <w:top w:val="single" w:sz="6" w:space="0" w:color="auto"/>
              <w:left w:val="single" w:sz="6" w:space="0" w:color="auto"/>
              <w:bottom w:val="single" w:sz="6" w:space="0" w:color="auto"/>
              <w:right w:val="single" w:sz="6" w:space="0" w:color="auto"/>
            </w:tcBorders>
            <w:noWrap/>
            <w:tcMar>
              <w:top w:w="15" w:type="dxa"/>
              <w:left w:w="15" w:type="dxa"/>
              <w:bottom w:w="0" w:type="dxa"/>
              <w:right w:w="15" w:type="dxa"/>
            </w:tcMar>
          </w:tcPr>
          <w:p w14:paraId="1F4DED07" w14:textId="77777777" w:rsidR="0014739E" w:rsidRPr="00A02407" w:rsidRDefault="0014739E" w:rsidP="006E496B">
            <w:pPr>
              <w:jc w:val="center"/>
              <w:rPr>
                <w:rFonts w:ascii="Times New Roman" w:eastAsia="Arial Unicode MS" w:hAnsi="Times New Roman"/>
                <w:sz w:val="22"/>
                <w:szCs w:val="22"/>
              </w:rPr>
            </w:pPr>
          </w:p>
        </w:tc>
        <w:tc>
          <w:tcPr>
            <w:tcW w:w="1330" w:type="dxa"/>
            <w:tcBorders>
              <w:top w:val="single" w:sz="6" w:space="0" w:color="auto"/>
              <w:left w:val="single" w:sz="6" w:space="0" w:color="auto"/>
              <w:bottom w:val="single" w:sz="6" w:space="0" w:color="auto"/>
              <w:right w:val="single" w:sz="6" w:space="0" w:color="auto"/>
            </w:tcBorders>
            <w:noWrap/>
            <w:tcMar>
              <w:top w:w="15" w:type="dxa"/>
              <w:left w:w="15" w:type="dxa"/>
              <w:bottom w:w="0" w:type="dxa"/>
              <w:right w:w="15" w:type="dxa"/>
            </w:tcMar>
          </w:tcPr>
          <w:p w14:paraId="0B8AF9FE" w14:textId="77777777" w:rsidR="0014739E" w:rsidRPr="00A02407" w:rsidRDefault="0014739E" w:rsidP="006E496B">
            <w:pPr>
              <w:jc w:val="center"/>
              <w:rPr>
                <w:rFonts w:ascii="Times New Roman" w:eastAsia="Arial Unicode MS" w:hAnsi="Times New Roman"/>
                <w:sz w:val="22"/>
                <w:szCs w:val="22"/>
              </w:rPr>
            </w:pPr>
          </w:p>
        </w:tc>
        <w:tc>
          <w:tcPr>
            <w:tcW w:w="1526" w:type="dxa"/>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tcPr>
          <w:p w14:paraId="6DA52D95" w14:textId="77777777" w:rsidR="0014739E" w:rsidRPr="00A02407" w:rsidRDefault="0014739E" w:rsidP="006E496B">
            <w:pPr>
              <w:jc w:val="center"/>
              <w:rPr>
                <w:rFonts w:ascii="Times New Roman" w:eastAsia="Arial Unicode MS" w:hAnsi="Times New Roman"/>
                <w:sz w:val="22"/>
                <w:szCs w:val="22"/>
              </w:rPr>
            </w:pPr>
            <w:r w:rsidRPr="00A02407">
              <w:rPr>
                <w:rFonts w:ascii="Times New Roman" w:hAnsi="Times New Roman"/>
                <w:sz w:val="22"/>
                <w:szCs w:val="22"/>
              </w:rPr>
              <w:t>45316000-5</w:t>
            </w:r>
          </w:p>
        </w:tc>
        <w:tc>
          <w:tcPr>
            <w:tcW w:w="5745"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tcPr>
          <w:p w14:paraId="74D2A2B0" w14:textId="77777777" w:rsidR="0014739E" w:rsidRPr="00A02407" w:rsidRDefault="0014739E" w:rsidP="006E496B">
            <w:pPr>
              <w:ind w:left="165"/>
              <w:rPr>
                <w:rFonts w:ascii="Times New Roman" w:eastAsia="Arial Unicode MS" w:hAnsi="Times New Roman"/>
                <w:sz w:val="22"/>
                <w:szCs w:val="22"/>
              </w:rPr>
            </w:pPr>
            <w:r w:rsidRPr="00A02407">
              <w:rPr>
                <w:rFonts w:ascii="Times New Roman" w:hAnsi="Times New Roman"/>
                <w:sz w:val="22"/>
                <w:szCs w:val="22"/>
              </w:rPr>
              <w:t>Instalowanie systemów oświetleniowych i sygnalizacyjnych</w:t>
            </w:r>
          </w:p>
        </w:tc>
      </w:tr>
      <w:tr w:rsidR="00F47109" w:rsidRPr="00A02407" w14:paraId="13E889E4" w14:textId="77777777" w:rsidTr="00181421">
        <w:trPr>
          <w:trHeight w:val="20"/>
        </w:trPr>
        <w:tc>
          <w:tcPr>
            <w:tcW w:w="1291" w:type="dxa"/>
            <w:tcBorders>
              <w:top w:val="single" w:sz="6" w:space="0" w:color="auto"/>
              <w:left w:val="single" w:sz="6" w:space="0" w:color="auto"/>
              <w:bottom w:val="single" w:sz="6" w:space="0" w:color="auto"/>
              <w:right w:val="single" w:sz="6" w:space="0" w:color="auto"/>
            </w:tcBorders>
            <w:noWrap/>
            <w:tcMar>
              <w:top w:w="15" w:type="dxa"/>
              <w:left w:w="15" w:type="dxa"/>
              <w:bottom w:w="0" w:type="dxa"/>
              <w:right w:w="15" w:type="dxa"/>
            </w:tcMar>
          </w:tcPr>
          <w:p w14:paraId="69958915" w14:textId="77777777" w:rsidR="0014739E" w:rsidRPr="00A02407" w:rsidRDefault="0014739E" w:rsidP="006E496B">
            <w:pPr>
              <w:jc w:val="center"/>
              <w:rPr>
                <w:rFonts w:ascii="Times New Roman" w:eastAsia="Arial Unicode MS" w:hAnsi="Times New Roman"/>
                <w:sz w:val="22"/>
                <w:szCs w:val="22"/>
              </w:rPr>
            </w:pPr>
          </w:p>
        </w:tc>
        <w:tc>
          <w:tcPr>
            <w:tcW w:w="1330" w:type="dxa"/>
            <w:tcBorders>
              <w:top w:val="single" w:sz="6" w:space="0" w:color="auto"/>
              <w:left w:val="single" w:sz="6" w:space="0" w:color="auto"/>
              <w:bottom w:val="single" w:sz="6" w:space="0" w:color="auto"/>
              <w:right w:val="single" w:sz="6" w:space="0" w:color="auto"/>
            </w:tcBorders>
            <w:shd w:val="clear" w:color="auto" w:fill="FFFFFF"/>
            <w:noWrap/>
            <w:tcMar>
              <w:top w:w="15" w:type="dxa"/>
              <w:left w:w="15" w:type="dxa"/>
              <w:bottom w:w="0" w:type="dxa"/>
              <w:right w:w="15" w:type="dxa"/>
            </w:tcMar>
          </w:tcPr>
          <w:p w14:paraId="28B8D33B" w14:textId="77777777" w:rsidR="0014739E" w:rsidRPr="00A02407" w:rsidRDefault="0014739E" w:rsidP="006E496B">
            <w:pPr>
              <w:jc w:val="center"/>
              <w:rPr>
                <w:rFonts w:ascii="Times New Roman" w:eastAsia="Arial Unicode MS" w:hAnsi="Times New Roman"/>
                <w:sz w:val="22"/>
                <w:szCs w:val="22"/>
              </w:rPr>
            </w:pPr>
            <w:r w:rsidRPr="00A02407">
              <w:rPr>
                <w:rFonts w:ascii="Times New Roman" w:hAnsi="Times New Roman"/>
                <w:sz w:val="22"/>
                <w:szCs w:val="22"/>
              </w:rPr>
              <w:t>45340000-2</w:t>
            </w:r>
          </w:p>
        </w:tc>
        <w:tc>
          <w:tcPr>
            <w:tcW w:w="1526" w:type="dxa"/>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tcPr>
          <w:p w14:paraId="558C47CA" w14:textId="77777777" w:rsidR="0014739E" w:rsidRPr="00A02407" w:rsidRDefault="0014739E" w:rsidP="006E496B">
            <w:pPr>
              <w:jc w:val="center"/>
              <w:rPr>
                <w:rFonts w:ascii="Times New Roman" w:eastAsia="Arial Unicode MS" w:hAnsi="Times New Roman"/>
                <w:sz w:val="22"/>
                <w:szCs w:val="22"/>
              </w:rPr>
            </w:pPr>
          </w:p>
        </w:tc>
        <w:tc>
          <w:tcPr>
            <w:tcW w:w="5745"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tcPr>
          <w:p w14:paraId="01AAE38F" w14:textId="77777777" w:rsidR="0014739E" w:rsidRPr="00A02407" w:rsidRDefault="0014739E" w:rsidP="006E496B">
            <w:pPr>
              <w:ind w:left="165"/>
              <w:rPr>
                <w:rFonts w:ascii="Times New Roman" w:eastAsia="Arial Unicode MS" w:hAnsi="Times New Roman"/>
                <w:sz w:val="22"/>
                <w:szCs w:val="22"/>
              </w:rPr>
            </w:pPr>
            <w:r w:rsidRPr="00A02407">
              <w:rPr>
                <w:rFonts w:ascii="Times New Roman" w:hAnsi="Times New Roman"/>
                <w:sz w:val="22"/>
                <w:szCs w:val="22"/>
              </w:rPr>
              <w:t>Instalowanie ogrodzeń, płotów i sprzętu ochronnego</w:t>
            </w:r>
          </w:p>
        </w:tc>
      </w:tr>
      <w:tr w:rsidR="00F47109" w:rsidRPr="00A02407" w14:paraId="79BF782F" w14:textId="77777777" w:rsidTr="00181421">
        <w:trPr>
          <w:trHeight w:val="20"/>
        </w:trPr>
        <w:tc>
          <w:tcPr>
            <w:tcW w:w="1291" w:type="dxa"/>
            <w:tcBorders>
              <w:top w:val="single" w:sz="6" w:space="0" w:color="auto"/>
              <w:left w:val="single" w:sz="6" w:space="0" w:color="auto"/>
              <w:bottom w:val="single" w:sz="6" w:space="0" w:color="auto"/>
              <w:right w:val="single" w:sz="6" w:space="0" w:color="auto"/>
            </w:tcBorders>
            <w:noWrap/>
            <w:tcMar>
              <w:top w:w="15" w:type="dxa"/>
              <w:left w:w="15" w:type="dxa"/>
              <w:bottom w:w="0" w:type="dxa"/>
              <w:right w:w="15" w:type="dxa"/>
            </w:tcMar>
          </w:tcPr>
          <w:p w14:paraId="5AFEB85C" w14:textId="77777777" w:rsidR="0014739E" w:rsidRPr="00A02407" w:rsidRDefault="0014739E" w:rsidP="006E496B">
            <w:pPr>
              <w:jc w:val="center"/>
              <w:rPr>
                <w:rFonts w:ascii="Times New Roman" w:eastAsia="Arial Unicode MS" w:hAnsi="Times New Roman"/>
                <w:sz w:val="22"/>
                <w:szCs w:val="22"/>
              </w:rPr>
            </w:pPr>
          </w:p>
        </w:tc>
        <w:tc>
          <w:tcPr>
            <w:tcW w:w="1330" w:type="dxa"/>
            <w:tcBorders>
              <w:top w:val="single" w:sz="6" w:space="0" w:color="auto"/>
              <w:left w:val="single" w:sz="6" w:space="0" w:color="auto"/>
              <w:bottom w:val="single" w:sz="6" w:space="0" w:color="auto"/>
              <w:right w:val="single" w:sz="6" w:space="0" w:color="auto"/>
            </w:tcBorders>
            <w:noWrap/>
            <w:tcMar>
              <w:top w:w="15" w:type="dxa"/>
              <w:left w:w="15" w:type="dxa"/>
              <w:bottom w:w="0" w:type="dxa"/>
              <w:right w:w="15" w:type="dxa"/>
            </w:tcMar>
          </w:tcPr>
          <w:p w14:paraId="78F38BAB" w14:textId="77777777" w:rsidR="0014739E" w:rsidRPr="00A02407" w:rsidRDefault="0014739E" w:rsidP="006E496B">
            <w:pPr>
              <w:jc w:val="center"/>
              <w:rPr>
                <w:rFonts w:ascii="Times New Roman" w:eastAsia="Arial Unicode MS" w:hAnsi="Times New Roman"/>
                <w:sz w:val="22"/>
                <w:szCs w:val="22"/>
              </w:rPr>
            </w:pPr>
          </w:p>
        </w:tc>
        <w:tc>
          <w:tcPr>
            <w:tcW w:w="1526" w:type="dxa"/>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tcPr>
          <w:p w14:paraId="32420EB1" w14:textId="77777777" w:rsidR="0014739E" w:rsidRPr="00A02407" w:rsidRDefault="0014739E" w:rsidP="006E496B">
            <w:pPr>
              <w:jc w:val="center"/>
              <w:rPr>
                <w:rFonts w:ascii="Times New Roman" w:eastAsia="Arial Unicode MS" w:hAnsi="Times New Roman"/>
                <w:sz w:val="22"/>
                <w:szCs w:val="22"/>
              </w:rPr>
            </w:pPr>
            <w:r w:rsidRPr="00A02407">
              <w:rPr>
                <w:rFonts w:ascii="Times New Roman" w:hAnsi="Times New Roman"/>
                <w:sz w:val="22"/>
                <w:szCs w:val="22"/>
              </w:rPr>
              <w:t>45342000-6</w:t>
            </w:r>
          </w:p>
        </w:tc>
        <w:tc>
          <w:tcPr>
            <w:tcW w:w="5745"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tcPr>
          <w:p w14:paraId="2B3A619C" w14:textId="77777777" w:rsidR="0014739E" w:rsidRPr="00A02407" w:rsidRDefault="0014739E" w:rsidP="006E496B">
            <w:pPr>
              <w:ind w:left="165"/>
              <w:rPr>
                <w:rFonts w:ascii="Times New Roman" w:eastAsia="Arial Unicode MS" w:hAnsi="Times New Roman"/>
                <w:sz w:val="22"/>
                <w:szCs w:val="22"/>
              </w:rPr>
            </w:pPr>
            <w:r w:rsidRPr="00A02407">
              <w:rPr>
                <w:rFonts w:ascii="Times New Roman" w:hAnsi="Times New Roman"/>
                <w:sz w:val="22"/>
                <w:szCs w:val="22"/>
              </w:rPr>
              <w:t>Wznoszenie ogrodzeń</w:t>
            </w:r>
          </w:p>
        </w:tc>
      </w:tr>
    </w:tbl>
    <w:p w14:paraId="41728D19" w14:textId="77777777" w:rsidR="0014739E" w:rsidRPr="00A02407" w:rsidRDefault="0014739E" w:rsidP="006E496B">
      <w:pPr>
        <w:rPr>
          <w:rFonts w:ascii="Times New Roman" w:hAnsi="Times New Roman"/>
          <w:sz w:val="22"/>
          <w:szCs w:val="22"/>
        </w:rPr>
      </w:pPr>
    </w:p>
    <w:p w14:paraId="629BD2D2" w14:textId="77777777" w:rsidR="0014739E" w:rsidRPr="00A02407" w:rsidRDefault="0014739E" w:rsidP="006E496B">
      <w:pPr>
        <w:pStyle w:val="Nagwek4"/>
        <w:rPr>
          <w:sz w:val="22"/>
          <w:szCs w:val="22"/>
        </w:rPr>
      </w:pPr>
      <w:r w:rsidRPr="00A02407">
        <w:rPr>
          <w:sz w:val="22"/>
          <w:szCs w:val="22"/>
        </w:rPr>
        <w:br w:type="page"/>
      </w:r>
      <w:r w:rsidRPr="00A02407">
        <w:rPr>
          <w:sz w:val="22"/>
          <w:szCs w:val="22"/>
        </w:rPr>
        <w:lastRenderedPageBreak/>
        <w:br w:type="page"/>
      </w:r>
      <w:r w:rsidRPr="00A02407">
        <w:rPr>
          <w:sz w:val="22"/>
          <w:szCs w:val="22"/>
        </w:rPr>
        <w:lastRenderedPageBreak/>
        <w:t>Spis treści:</w:t>
      </w:r>
    </w:p>
    <w:p w14:paraId="0EF39ADC" w14:textId="77777777" w:rsidR="00EF676E" w:rsidRPr="00A02407" w:rsidRDefault="00EF676E" w:rsidP="006E496B">
      <w:pPr>
        <w:pStyle w:val="Document1"/>
        <w:keepNext w:val="0"/>
        <w:keepLines w:val="0"/>
        <w:tabs>
          <w:tab w:val="clear" w:pos="-720"/>
        </w:tabs>
        <w:suppressAutoHyphens w:val="0"/>
        <w:rPr>
          <w:rFonts w:ascii="Times New Roman" w:hAnsi="Times New Roman"/>
          <w:sz w:val="22"/>
          <w:szCs w:val="22"/>
          <w:lang w:val="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1"/>
        <w:gridCol w:w="1209"/>
      </w:tblGrid>
      <w:tr w:rsidR="00F47109" w:rsidRPr="00A02407" w14:paraId="760ABCCB" w14:textId="77777777" w:rsidTr="00BA315C">
        <w:tc>
          <w:tcPr>
            <w:tcW w:w="7851" w:type="dxa"/>
          </w:tcPr>
          <w:p w14:paraId="328891DC" w14:textId="77777777" w:rsidR="00EF676E" w:rsidRPr="00A02407" w:rsidRDefault="00EF676E" w:rsidP="006E496B">
            <w:pPr>
              <w:rPr>
                <w:rFonts w:ascii="Times New Roman" w:hAnsi="Times New Roman"/>
                <w:sz w:val="22"/>
                <w:szCs w:val="22"/>
              </w:rPr>
            </w:pPr>
            <w:r w:rsidRPr="00A02407">
              <w:rPr>
                <w:rFonts w:ascii="Times New Roman" w:hAnsi="Times New Roman"/>
                <w:sz w:val="22"/>
                <w:szCs w:val="22"/>
              </w:rPr>
              <w:t>DM-00.00.00.</w:t>
            </w:r>
            <w:r w:rsidRPr="00A02407">
              <w:rPr>
                <w:rFonts w:ascii="Times New Roman" w:hAnsi="Times New Roman"/>
                <w:sz w:val="22"/>
                <w:szCs w:val="22"/>
              </w:rPr>
              <w:tab/>
              <w:t>Wymagania ogólne</w:t>
            </w:r>
          </w:p>
        </w:tc>
        <w:tc>
          <w:tcPr>
            <w:tcW w:w="1209" w:type="dxa"/>
          </w:tcPr>
          <w:p w14:paraId="3C5077A5" w14:textId="6691A6A7" w:rsidR="00EF676E" w:rsidRPr="00A02407" w:rsidRDefault="00E4213F" w:rsidP="006E496B">
            <w:pPr>
              <w:jc w:val="center"/>
              <w:rPr>
                <w:rFonts w:ascii="Times New Roman" w:hAnsi="Times New Roman"/>
                <w:sz w:val="22"/>
                <w:szCs w:val="22"/>
              </w:rPr>
            </w:pPr>
            <w:r>
              <w:rPr>
                <w:rFonts w:ascii="Times New Roman" w:hAnsi="Times New Roman"/>
                <w:sz w:val="22"/>
                <w:szCs w:val="22"/>
              </w:rPr>
              <w:t>D5</w:t>
            </w:r>
          </w:p>
        </w:tc>
      </w:tr>
      <w:tr w:rsidR="00F47109" w:rsidRPr="00A02407" w14:paraId="4D421495" w14:textId="77777777" w:rsidTr="00BA315C">
        <w:tc>
          <w:tcPr>
            <w:tcW w:w="7851" w:type="dxa"/>
          </w:tcPr>
          <w:p w14:paraId="14F9BF5F" w14:textId="77777777" w:rsidR="00EF676E" w:rsidRPr="00A02407" w:rsidRDefault="00EF676E" w:rsidP="006E496B">
            <w:pPr>
              <w:rPr>
                <w:rFonts w:ascii="Times New Roman" w:hAnsi="Times New Roman"/>
                <w:sz w:val="22"/>
                <w:szCs w:val="22"/>
              </w:rPr>
            </w:pPr>
            <w:r w:rsidRPr="00A02407">
              <w:rPr>
                <w:rFonts w:ascii="Times New Roman" w:hAnsi="Times New Roman"/>
                <w:sz w:val="22"/>
                <w:szCs w:val="22"/>
              </w:rPr>
              <w:t>D-01.01.01.</w:t>
            </w:r>
            <w:r w:rsidRPr="00A02407">
              <w:rPr>
                <w:rFonts w:ascii="Times New Roman" w:hAnsi="Times New Roman"/>
                <w:sz w:val="22"/>
                <w:szCs w:val="22"/>
              </w:rPr>
              <w:tab/>
              <w:t>Wyznaczenie trasy i punktów wysokościowych</w:t>
            </w:r>
          </w:p>
        </w:tc>
        <w:tc>
          <w:tcPr>
            <w:tcW w:w="1209" w:type="dxa"/>
          </w:tcPr>
          <w:p w14:paraId="4C2F4A4C" w14:textId="0FFA806E" w:rsidR="00EF676E" w:rsidRPr="00A02407" w:rsidRDefault="00E4213F" w:rsidP="006E496B">
            <w:pPr>
              <w:jc w:val="center"/>
              <w:rPr>
                <w:rFonts w:ascii="Times New Roman" w:hAnsi="Times New Roman"/>
                <w:sz w:val="22"/>
                <w:szCs w:val="22"/>
              </w:rPr>
            </w:pPr>
            <w:r>
              <w:rPr>
                <w:rFonts w:ascii="Times New Roman" w:hAnsi="Times New Roman"/>
                <w:sz w:val="22"/>
                <w:szCs w:val="22"/>
              </w:rPr>
              <w:t>D27</w:t>
            </w:r>
          </w:p>
        </w:tc>
      </w:tr>
      <w:tr w:rsidR="00F47109" w:rsidRPr="00A02407" w14:paraId="2EA4BD0A" w14:textId="77777777" w:rsidTr="00BA315C">
        <w:tc>
          <w:tcPr>
            <w:tcW w:w="7851" w:type="dxa"/>
          </w:tcPr>
          <w:p w14:paraId="153C4D4C" w14:textId="77777777" w:rsidR="00EF676E" w:rsidRPr="00A02407" w:rsidRDefault="00EF676E" w:rsidP="006E496B">
            <w:pPr>
              <w:rPr>
                <w:rFonts w:ascii="Times New Roman" w:hAnsi="Times New Roman"/>
                <w:sz w:val="22"/>
                <w:szCs w:val="22"/>
              </w:rPr>
            </w:pPr>
            <w:r w:rsidRPr="00A02407">
              <w:rPr>
                <w:rFonts w:ascii="Times New Roman" w:hAnsi="Times New Roman"/>
                <w:sz w:val="22"/>
                <w:szCs w:val="22"/>
              </w:rPr>
              <w:t>D-01.02.04.</w:t>
            </w:r>
            <w:r w:rsidRPr="00A02407">
              <w:rPr>
                <w:rFonts w:ascii="Times New Roman" w:hAnsi="Times New Roman"/>
                <w:sz w:val="22"/>
                <w:szCs w:val="22"/>
              </w:rPr>
              <w:tab/>
              <w:t>Rozbiórka elementów dróg</w:t>
            </w:r>
            <w:r w:rsidR="00663E32" w:rsidRPr="00A02407">
              <w:rPr>
                <w:rFonts w:ascii="Times New Roman" w:hAnsi="Times New Roman"/>
                <w:sz w:val="22"/>
                <w:szCs w:val="22"/>
              </w:rPr>
              <w:t>, ogrodzeń i przepustów</w:t>
            </w:r>
          </w:p>
        </w:tc>
        <w:tc>
          <w:tcPr>
            <w:tcW w:w="1209" w:type="dxa"/>
          </w:tcPr>
          <w:p w14:paraId="456E2C42" w14:textId="04643949" w:rsidR="00EF676E" w:rsidRPr="00A02407" w:rsidRDefault="00E4213F" w:rsidP="006E496B">
            <w:pPr>
              <w:jc w:val="center"/>
              <w:rPr>
                <w:rFonts w:ascii="Times New Roman" w:hAnsi="Times New Roman"/>
                <w:sz w:val="22"/>
                <w:szCs w:val="22"/>
              </w:rPr>
            </w:pPr>
            <w:r>
              <w:rPr>
                <w:rFonts w:ascii="Times New Roman" w:hAnsi="Times New Roman"/>
                <w:sz w:val="22"/>
                <w:szCs w:val="22"/>
              </w:rPr>
              <w:t>D31</w:t>
            </w:r>
          </w:p>
        </w:tc>
      </w:tr>
      <w:tr w:rsidR="00BA315C" w:rsidRPr="00A02407" w14:paraId="71A49D66" w14:textId="77777777" w:rsidTr="00BA315C">
        <w:tc>
          <w:tcPr>
            <w:tcW w:w="7851" w:type="dxa"/>
          </w:tcPr>
          <w:p w14:paraId="00F4F30A" w14:textId="77777777" w:rsidR="00BA315C" w:rsidRPr="00A02407" w:rsidRDefault="00BA315C" w:rsidP="00BA315C">
            <w:pPr>
              <w:rPr>
                <w:rFonts w:ascii="Times New Roman" w:hAnsi="Times New Roman"/>
                <w:sz w:val="22"/>
                <w:szCs w:val="22"/>
              </w:rPr>
            </w:pPr>
            <w:r w:rsidRPr="00A02407">
              <w:rPr>
                <w:rFonts w:ascii="Times New Roman" w:hAnsi="Times New Roman"/>
                <w:sz w:val="22"/>
                <w:szCs w:val="22"/>
              </w:rPr>
              <w:t xml:space="preserve">D-02.01.01 </w:t>
            </w:r>
            <w:r w:rsidRPr="00A02407">
              <w:rPr>
                <w:rFonts w:ascii="Times New Roman" w:hAnsi="Times New Roman"/>
                <w:sz w:val="22"/>
                <w:szCs w:val="22"/>
              </w:rPr>
              <w:tab/>
              <w:t>Wykonanie wykopów w gruntach I-V kat.</w:t>
            </w:r>
          </w:p>
        </w:tc>
        <w:tc>
          <w:tcPr>
            <w:tcW w:w="1209" w:type="dxa"/>
          </w:tcPr>
          <w:p w14:paraId="501C8845" w14:textId="70289DA8" w:rsidR="00BA315C" w:rsidRPr="00A02407" w:rsidRDefault="00E4213F" w:rsidP="00BA315C">
            <w:pPr>
              <w:jc w:val="center"/>
              <w:rPr>
                <w:rFonts w:ascii="Times New Roman" w:hAnsi="Times New Roman"/>
                <w:sz w:val="22"/>
                <w:szCs w:val="22"/>
              </w:rPr>
            </w:pPr>
            <w:r>
              <w:rPr>
                <w:rFonts w:ascii="Times New Roman" w:hAnsi="Times New Roman"/>
                <w:sz w:val="22"/>
                <w:szCs w:val="22"/>
              </w:rPr>
              <w:t>D35</w:t>
            </w:r>
          </w:p>
        </w:tc>
      </w:tr>
      <w:tr w:rsidR="00BA315C" w:rsidRPr="00A02407" w14:paraId="3B0C6D71" w14:textId="77777777" w:rsidTr="00BA315C">
        <w:tc>
          <w:tcPr>
            <w:tcW w:w="7851" w:type="dxa"/>
          </w:tcPr>
          <w:p w14:paraId="533751A8" w14:textId="77777777" w:rsidR="00BA315C" w:rsidRPr="00A02407" w:rsidRDefault="00BA315C" w:rsidP="00BA315C">
            <w:pPr>
              <w:pStyle w:val="Tekstpodstawowywcity3"/>
              <w:ind w:left="0" w:firstLine="0"/>
              <w:rPr>
                <w:sz w:val="22"/>
                <w:szCs w:val="22"/>
              </w:rPr>
            </w:pPr>
            <w:r w:rsidRPr="00A02407">
              <w:rPr>
                <w:sz w:val="22"/>
                <w:szCs w:val="22"/>
              </w:rPr>
              <w:t xml:space="preserve">D-02.03.01 </w:t>
            </w:r>
            <w:r w:rsidRPr="00A02407">
              <w:rPr>
                <w:sz w:val="22"/>
                <w:szCs w:val="22"/>
              </w:rPr>
              <w:tab/>
              <w:t>Wykonanie nasypów</w:t>
            </w:r>
          </w:p>
        </w:tc>
        <w:tc>
          <w:tcPr>
            <w:tcW w:w="1209" w:type="dxa"/>
          </w:tcPr>
          <w:p w14:paraId="0C4480C3" w14:textId="27C4E8A6" w:rsidR="00BA315C" w:rsidRPr="00A02407" w:rsidRDefault="00E4213F" w:rsidP="00BA315C">
            <w:pPr>
              <w:jc w:val="center"/>
              <w:rPr>
                <w:rFonts w:ascii="Times New Roman" w:hAnsi="Times New Roman"/>
                <w:sz w:val="22"/>
                <w:szCs w:val="22"/>
              </w:rPr>
            </w:pPr>
            <w:r>
              <w:rPr>
                <w:rFonts w:ascii="Times New Roman" w:hAnsi="Times New Roman"/>
                <w:sz w:val="22"/>
                <w:szCs w:val="22"/>
              </w:rPr>
              <w:t>D41</w:t>
            </w:r>
          </w:p>
        </w:tc>
      </w:tr>
      <w:tr w:rsidR="00FD63B2" w:rsidRPr="00A02407" w14:paraId="096C7C4C" w14:textId="77777777" w:rsidTr="00BA315C">
        <w:tc>
          <w:tcPr>
            <w:tcW w:w="7851" w:type="dxa"/>
          </w:tcPr>
          <w:p w14:paraId="3B8F1627" w14:textId="2CE2AD0B" w:rsidR="00FD63B2" w:rsidRPr="00A02407" w:rsidRDefault="00FD63B2" w:rsidP="00FD63B2">
            <w:pPr>
              <w:pStyle w:val="Tekstpodstawowywcity3"/>
              <w:ind w:left="0" w:firstLine="0"/>
              <w:rPr>
                <w:sz w:val="22"/>
                <w:szCs w:val="22"/>
              </w:rPr>
            </w:pPr>
            <w:r w:rsidRPr="00A02407">
              <w:rPr>
                <w:sz w:val="22"/>
                <w:szCs w:val="22"/>
              </w:rPr>
              <w:t xml:space="preserve">D.02.03.01e </w:t>
            </w:r>
            <w:r w:rsidRPr="00A02407">
              <w:rPr>
                <w:sz w:val="22"/>
                <w:szCs w:val="22"/>
              </w:rPr>
              <w:tab/>
              <w:t xml:space="preserve">Ulepszone podłoże z mieszanki niezwiązanej stabilizowane </w:t>
            </w:r>
            <w:proofErr w:type="spellStart"/>
            <w:r w:rsidRPr="00A02407">
              <w:rPr>
                <w:sz w:val="22"/>
                <w:szCs w:val="22"/>
              </w:rPr>
              <w:t>georusztem</w:t>
            </w:r>
            <w:proofErr w:type="spellEnd"/>
          </w:p>
        </w:tc>
        <w:tc>
          <w:tcPr>
            <w:tcW w:w="1209" w:type="dxa"/>
          </w:tcPr>
          <w:p w14:paraId="7B51BA7E" w14:textId="19F8CCE5" w:rsidR="00FD63B2" w:rsidRPr="00A02407" w:rsidRDefault="00E4213F" w:rsidP="00FD63B2">
            <w:pPr>
              <w:jc w:val="center"/>
              <w:rPr>
                <w:rFonts w:ascii="Times New Roman" w:hAnsi="Times New Roman"/>
                <w:sz w:val="22"/>
                <w:szCs w:val="22"/>
              </w:rPr>
            </w:pPr>
            <w:r>
              <w:rPr>
                <w:rFonts w:ascii="Times New Roman" w:hAnsi="Times New Roman"/>
                <w:sz w:val="22"/>
                <w:szCs w:val="22"/>
              </w:rPr>
              <w:t>D49</w:t>
            </w:r>
          </w:p>
        </w:tc>
      </w:tr>
      <w:tr w:rsidR="00FD63B2" w:rsidRPr="00A02407" w14:paraId="07F5B928" w14:textId="77777777" w:rsidTr="00BA315C">
        <w:tc>
          <w:tcPr>
            <w:tcW w:w="7851" w:type="dxa"/>
          </w:tcPr>
          <w:p w14:paraId="54DF05E6" w14:textId="1AE134A8" w:rsidR="00FD63B2" w:rsidRPr="00A02407" w:rsidRDefault="00FD63B2" w:rsidP="00FD63B2">
            <w:pPr>
              <w:rPr>
                <w:rFonts w:ascii="Times New Roman" w:hAnsi="Times New Roman"/>
                <w:sz w:val="22"/>
                <w:szCs w:val="22"/>
              </w:rPr>
            </w:pPr>
            <w:r w:rsidRPr="00A02407">
              <w:rPr>
                <w:rFonts w:ascii="Times New Roman" w:hAnsi="Times New Roman"/>
                <w:sz w:val="22"/>
                <w:szCs w:val="22"/>
              </w:rPr>
              <w:t>D-04.04.02.</w:t>
            </w:r>
            <w:r w:rsidRPr="00A02407">
              <w:rPr>
                <w:rFonts w:ascii="Times New Roman" w:hAnsi="Times New Roman"/>
                <w:sz w:val="22"/>
                <w:szCs w:val="22"/>
              </w:rPr>
              <w:tab/>
              <w:t>Warstwy konstrukcyjne nawierzchni z mieszanek kruszyw niezwiązanych wg PN-EN 13285</w:t>
            </w:r>
          </w:p>
        </w:tc>
        <w:tc>
          <w:tcPr>
            <w:tcW w:w="1209" w:type="dxa"/>
          </w:tcPr>
          <w:p w14:paraId="0AF22EAF" w14:textId="18A0FA32" w:rsidR="00FD63B2" w:rsidRPr="00A02407" w:rsidRDefault="00E4213F" w:rsidP="00FD63B2">
            <w:pPr>
              <w:jc w:val="center"/>
              <w:rPr>
                <w:rFonts w:ascii="Times New Roman" w:hAnsi="Times New Roman"/>
                <w:sz w:val="22"/>
                <w:szCs w:val="22"/>
              </w:rPr>
            </w:pPr>
            <w:r>
              <w:rPr>
                <w:rFonts w:ascii="Times New Roman" w:hAnsi="Times New Roman"/>
                <w:sz w:val="22"/>
                <w:szCs w:val="22"/>
              </w:rPr>
              <w:t>D65</w:t>
            </w:r>
          </w:p>
        </w:tc>
      </w:tr>
      <w:tr w:rsidR="00FD63B2" w:rsidRPr="00A02407" w14:paraId="3202FEAC" w14:textId="77777777" w:rsidTr="00BA315C">
        <w:tc>
          <w:tcPr>
            <w:tcW w:w="7851" w:type="dxa"/>
          </w:tcPr>
          <w:p w14:paraId="78CCF53D" w14:textId="77777777" w:rsidR="00FD63B2" w:rsidRPr="00A02407" w:rsidRDefault="00FD63B2" w:rsidP="00FD63B2">
            <w:pPr>
              <w:rPr>
                <w:rFonts w:ascii="Times New Roman" w:hAnsi="Times New Roman"/>
                <w:sz w:val="22"/>
                <w:szCs w:val="22"/>
              </w:rPr>
            </w:pPr>
            <w:bookmarkStart w:id="1" w:name="_Toc380383061"/>
            <w:bookmarkStart w:id="2" w:name="_Toc380998674"/>
            <w:r w:rsidRPr="00A02407">
              <w:rPr>
                <w:rFonts w:ascii="Times New Roman" w:hAnsi="Times New Roman"/>
                <w:sz w:val="22"/>
                <w:szCs w:val="22"/>
              </w:rPr>
              <w:t xml:space="preserve">D-04.05.01 </w:t>
            </w:r>
            <w:r w:rsidRPr="00A02407">
              <w:rPr>
                <w:rFonts w:ascii="Times New Roman" w:hAnsi="Times New Roman"/>
                <w:sz w:val="22"/>
                <w:szCs w:val="22"/>
              </w:rPr>
              <w:tab/>
            </w:r>
            <w:bookmarkEnd w:id="1"/>
            <w:bookmarkEnd w:id="2"/>
            <w:r w:rsidRPr="00A02407">
              <w:rPr>
                <w:rFonts w:ascii="Times New Roman" w:hAnsi="Times New Roman"/>
                <w:sz w:val="22"/>
                <w:szCs w:val="22"/>
              </w:rPr>
              <w:t>Mieszanki związane cementem wg PN-EN 14227-1</w:t>
            </w:r>
          </w:p>
        </w:tc>
        <w:tc>
          <w:tcPr>
            <w:tcW w:w="1209" w:type="dxa"/>
          </w:tcPr>
          <w:p w14:paraId="69E930D3" w14:textId="11226AFE" w:rsidR="00FD63B2" w:rsidRPr="00A02407" w:rsidRDefault="00E4213F" w:rsidP="00FD63B2">
            <w:pPr>
              <w:jc w:val="center"/>
              <w:rPr>
                <w:rFonts w:ascii="Times New Roman" w:hAnsi="Times New Roman"/>
                <w:sz w:val="22"/>
                <w:szCs w:val="22"/>
              </w:rPr>
            </w:pPr>
            <w:r>
              <w:rPr>
                <w:rFonts w:ascii="Times New Roman" w:hAnsi="Times New Roman"/>
                <w:sz w:val="22"/>
                <w:szCs w:val="22"/>
              </w:rPr>
              <w:t>D79</w:t>
            </w:r>
          </w:p>
        </w:tc>
      </w:tr>
      <w:tr w:rsidR="00FD63B2" w:rsidRPr="00A02407" w14:paraId="03E0D44F" w14:textId="77777777" w:rsidTr="00BA315C">
        <w:tc>
          <w:tcPr>
            <w:tcW w:w="7851" w:type="dxa"/>
          </w:tcPr>
          <w:p w14:paraId="3652648A" w14:textId="77777777" w:rsidR="00FD63B2" w:rsidRPr="00A02407" w:rsidRDefault="00FD63B2" w:rsidP="00FD63B2">
            <w:pPr>
              <w:rPr>
                <w:rFonts w:ascii="Times New Roman" w:hAnsi="Times New Roman"/>
                <w:sz w:val="22"/>
                <w:szCs w:val="22"/>
              </w:rPr>
            </w:pPr>
            <w:r w:rsidRPr="00A02407">
              <w:rPr>
                <w:rFonts w:ascii="Times New Roman" w:hAnsi="Times New Roman"/>
                <w:sz w:val="22"/>
                <w:szCs w:val="22"/>
              </w:rPr>
              <w:t>D-05.03.23.</w:t>
            </w:r>
            <w:r w:rsidRPr="00A02407">
              <w:rPr>
                <w:rFonts w:ascii="Times New Roman" w:hAnsi="Times New Roman"/>
                <w:sz w:val="22"/>
                <w:szCs w:val="22"/>
              </w:rPr>
              <w:tab/>
              <w:t>Nawierzchnia z kostki brukowej betonowej</w:t>
            </w:r>
          </w:p>
        </w:tc>
        <w:tc>
          <w:tcPr>
            <w:tcW w:w="1209" w:type="dxa"/>
          </w:tcPr>
          <w:p w14:paraId="11E7C798" w14:textId="6BCC8B04" w:rsidR="00FD63B2" w:rsidRPr="00A02407" w:rsidRDefault="00E4213F" w:rsidP="00FD63B2">
            <w:pPr>
              <w:jc w:val="center"/>
              <w:rPr>
                <w:rFonts w:ascii="Times New Roman" w:hAnsi="Times New Roman"/>
                <w:sz w:val="22"/>
                <w:szCs w:val="22"/>
              </w:rPr>
            </w:pPr>
            <w:r>
              <w:rPr>
                <w:rFonts w:ascii="Times New Roman" w:hAnsi="Times New Roman"/>
                <w:sz w:val="22"/>
                <w:szCs w:val="22"/>
              </w:rPr>
              <w:t>D89</w:t>
            </w:r>
          </w:p>
        </w:tc>
      </w:tr>
      <w:tr w:rsidR="00FD63B2" w:rsidRPr="00A02407" w14:paraId="1A7E7C0B" w14:textId="77777777" w:rsidTr="00BA315C">
        <w:tc>
          <w:tcPr>
            <w:tcW w:w="7851" w:type="dxa"/>
          </w:tcPr>
          <w:p w14:paraId="21E5241C" w14:textId="604081AF" w:rsidR="00FD63B2" w:rsidRPr="00A02407" w:rsidRDefault="00FD63B2" w:rsidP="00FD63B2">
            <w:pPr>
              <w:rPr>
                <w:rFonts w:ascii="Times New Roman" w:hAnsi="Times New Roman"/>
                <w:sz w:val="22"/>
                <w:szCs w:val="22"/>
              </w:rPr>
            </w:pPr>
            <w:r w:rsidRPr="00A02407">
              <w:rPr>
                <w:rFonts w:ascii="Times New Roman" w:hAnsi="Times New Roman"/>
                <w:sz w:val="22"/>
                <w:szCs w:val="22"/>
              </w:rPr>
              <w:t>D-05.03.26.</w:t>
            </w:r>
            <w:r w:rsidRPr="00A02407">
              <w:rPr>
                <w:rFonts w:ascii="Times New Roman" w:hAnsi="Times New Roman"/>
                <w:sz w:val="22"/>
                <w:szCs w:val="22"/>
              </w:rPr>
              <w:tab/>
              <w:t>Nawierzchnia z kratki PP</w:t>
            </w:r>
          </w:p>
        </w:tc>
        <w:tc>
          <w:tcPr>
            <w:tcW w:w="1209" w:type="dxa"/>
          </w:tcPr>
          <w:p w14:paraId="6EA71285" w14:textId="32A11DF8" w:rsidR="00FD63B2" w:rsidRPr="00A02407" w:rsidRDefault="00E4213F" w:rsidP="00FD63B2">
            <w:pPr>
              <w:jc w:val="center"/>
              <w:rPr>
                <w:rFonts w:ascii="Times New Roman" w:hAnsi="Times New Roman"/>
                <w:sz w:val="22"/>
                <w:szCs w:val="22"/>
              </w:rPr>
            </w:pPr>
            <w:r>
              <w:rPr>
                <w:rFonts w:ascii="Times New Roman" w:hAnsi="Times New Roman"/>
                <w:sz w:val="22"/>
                <w:szCs w:val="22"/>
              </w:rPr>
              <w:t>D99</w:t>
            </w:r>
          </w:p>
        </w:tc>
      </w:tr>
      <w:tr w:rsidR="00FD63B2" w:rsidRPr="00A02407" w14:paraId="7BAF54BF" w14:textId="77777777" w:rsidTr="00BA315C">
        <w:tc>
          <w:tcPr>
            <w:tcW w:w="7851" w:type="dxa"/>
          </w:tcPr>
          <w:p w14:paraId="06245FFA" w14:textId="35065D67" w:rsidR="00FD63B2" w:rsidRPr="00A02407" w:rsidRDefault="00FD63B2" w:rsidP="00FD63B2">
            <w:pPr>
              <w:rPr>
                <w:rFonts w:ascii="Times New Roman" w:hAnsi="Times New Roman"/>
                <w:sz w:val="22"/>
                <w:szCs w:val="22"/>
              </w:rPr>
            </w:pPr>
            <w:r w:rsidRPr="00A02407">
              <w:rPr>
                <w:rFonts w:ascii="Times New Roman" w:hAnsi="Times New Roman"/>
                <w:sz w:val="22"/>
                <w:szCs w:val="22"/>
              </w:rPr>
              <w:t>D-06.01.01</w:t>
            </w:r>
            <w:r w:rsidRPr="00A02407">
              <w:rPr>
                <w:rFonts w:ascii="Times New Roman" w:hAnsi="Times New Roman"/>
                <w:sz w:val="22"/>
                <w:szCs w:val="22"/>
              </w:rPr>
              <w:tab/>
              <w:t>Umocnienie powierzchniowe skarp humusem</w:t>
            </w:r>
          </w:p>
        </w:tc>
        <w:tc>
          <w:tcPr>
            <w:tcW w:w="1209" w:type="dxa"/>
          </w:tcPr>
          <w:p w14:paraId="3C82A98D" w14:textId="6936E135" w:rsidR="00FD63B2" w:rsidRPr="00A02407" w:rsidRDefault="00E4213F" w:rsidP="00FD63B2">
            <w:pPr>
              <w:jc w:val="center"/>
              <w:rPr>
                <w:rFonts w:ascii="Times New Roman" w:hAnsi="Times New Roman"/>
                <w:sz w:val="22"/>
                <w:szCs w:val="22"/>
              </w:rPr>
            </w:pPr>
            <w:r>
              <w:rPr>
                <w:rFonts w:ascii="Times New Roman" w:hAnsi="Times New Roman"/>
                <w:sz w:val="22"/>
                <w:szCs w:val="22"/>
              </w:rPr>
              <w:t>D105</w:t>
            </w:r>
          </w:p>
        </w:tc>
      </w:tr>
      <w:tr w:rsidR="00FD63B2" w:rsidRPr="00A02407" w14:paraId="3ED62D2A" w14:textId="77777777" w:rsidTr="00BA315C">
        <w:tc>
          <w:tcPr>
            <w:tcW w:w="7851" w:type="dxa"/>
          </w:tcPr>
          <w:p w14:paraId="10530B04" w14:textId="0D9FD4CA" w:rsidR="00FD63B2" w:rsidRPr="00A02407" w:rsidRDefault="00FD63B2" w:rsidP="00FD63B2">
            <w:pPr>
              <w:rPr>
                <w:rFonts w:ascii="Times New Roman" w:hAnsi="Times New Roman"/>
                <w:sz w:val="22"/>
                <w:szCs w:val="22"/>
              </w:rPr>
            </w:pPr>
            <w:r w:rsidRPr="00A02407">
              <w:rPr>
                <w:rFonts w:ascii="Times New Roman" w:hAnsi="Times New Roman"/>
                <w:sz w:val="22"/>
                <w:szCs w:val="22"/>
              </w:rPr>
              <w:t>D-06.01.01a</w:t>
            </w:r>
            <w:r w:rsidRPr="00A02407">
              <w:rPr>
                <w:rFonts w:ascii="Times New Roman" w:hAnsi="Times New Roman"/>
                <w:sz w:val="22"/>
                <w:szCs w:val="22"/>
              </w:rPr>
              <w:tab/>
              <w:t>Umocnienie dna rowu i skarp elementami prefabrykowanymi</w:t>
            </w:r>
          </w:p>
        </w:tc>
        <w:tc>
          <w:tcPr>
            <w:tcW w:w="1209" w:type="dxa"/>
          </w:tcPr>
          <w:p w14:paraId="5CDA5405" w14:textId="7223EACC" w:rsidR="00FD63B2" w:rsidRPr="00A02407" w:rsidRDefault="00E4213F" w:rsidP="00FD63B2">
            <w:pPr>
              <w:jc w:val="center"/>
              <w:rPr>
                <w:rFonts w:ascii="Times New Roman" w:hAnsi="Times New Roman"/>
                <w:sz w:val="22"/>
                <w:szCs w:val="22"/>
              </w:rPr>
            </w:pPr>
            <w:r>
              <w:rPr>
                <w:rFonts w:ascii="Times New Roman" w:hAnsi="Times New Roman"/>
                <w:sz w:val="22"/>
                <w:szCs w:val="22"/>
              </w:rPr>
              <w:t>D109</w:t>
            </w:r>
          </w:p>
        </w:tc>
      </w:tr>
      <w:tr w:rsidR="00FD63B2" w:rsidRPr="00A02407" w14:paraId="353067A9" w14:textId="77777777" w:rsidTr="00BA315C">
        <w:tc>
          <w:tcPr>
            <w:tcW w:w="7851" w:type="dxa"/>
          </w:tcPr>
          <w:p w14:paraId="5093AD43" w14:textId="77777777" w:rsidR="00FD63B2" w:rsidRPr="00A02407" w:rsidRDefault="00FD63B2" w:rsidP="00FD63B2">
            <w:pPr>
              <w:rPr>
                <w:rFonts w:ascii="Times New Roman" w:hAnsi="Times New Roman"/>
                <w:sz w:val="22"/>
                <w:szCs w:val="22"/>
              </w:rPr>
            </w:pPr>
            <w:r w:rsidRPr="00A02407">
              <w:rPr>
                <w:rFonts w:ascii="Times New Roman" w:hAnsi="Times New Roman"/>
                <w:sz w:val="22"/>
                <w:szCs w:val="22"/>
              </w:rPr>
              <w:t>D-08.01.01.</w:t>
            </w:r>
            <w:r w:rsidRPr="00A02407">
              <w:rPr>
                <w:rFonts w:ascii="Times New Roman" w:hAnsi="Times New Roman"/>
                <w:sz w:val="22"/>
                <w:szCs w:val="22"/>
              </w:rPr>
              <w:tab/>
              <w:t>Krawężniki i oporniki betonowe</w:t>
            </w:r>
          </w:p>
        </w:tc>
        <w:tc>
          <w:tcPr>
            <w:tcW w:w="1209" w:type="dxa"/>
          </w:tcPr>
          <w:p w14:paraId="4C6AB862" w14:textId="534F6A31" w:rsidR="00FD63B2" w:rsidRPr="00A02407" w:rsidRDefault="00E4213F" w:rsidP="00FD63B2">
            <w:pPr>
              <w:pStyle w:val="Document1"/>
              <w:keepNext w:val="0"/>
              <w:keepLines w:val="0"/>
              <w:tabs>
                <w:tab w:val="clear" w:pos="-720"/>
              </w:tabs>
              <w:suppressAutoHyphens w:val="0"/>
              <w:jc w:val="center"/>
              <w:rPr>
                <w:rFonts w:ascii="Times New Roman" w:hAnsi="Times New Roman"/>
                <w:sz w:val="22"/>
                <w:szCs w:val="22"/>
                <w:lang w:val="pl-PL"/>
              </w:rPr>
            </w:pPr>
            <w:r>
              <w:rPr>
                <w:rFonts w:ascii="Times New Roman" w:hAnsi="Times New Roman"/>
                <w:sz w:val="22"/>
                <w:szCs w:val="22"/>
                <w:lang w:val="pl-PL"/>
              </w:rPr>
              <w:t>D113</w:t>
            </w:r>
          </w:p>
        </w:tc>
      </w:tr>
      <w:tr w:rsidR="00FD63B2" w:rsidRPr="00A02407" w14:paraId="36DD8F38" w14:textId="77777777" w:rsidTr="00BA315C">
        <w:tc>
          <w:tcPr>
            <w:tcW w:w="7851" w:type="dxa"/>
          </w:tcPr>
          <w:p w14:paraId="4FDB6B7F" w14:textId="77777777" w:rsidR="00FD63B2" w:rsidRPr="00A02407" w:rsidRDefault="00FD63B2" w:rsidP="00FD63B2">
            <w:pPr>
              <w:rPr>
                <w:rFonts w:ascii="Times New Roman" w:hAnsi="Times New Roman"/>
                <w:sz w:val="22"/>
                <w:szCs w:val="22"/>
              </w:rPr>
            </w:pPr>
            <w:r w:rsidRPr="00A02407">
              <w:rPr>
                <w:rFonts w:ascii="Times New Roman" w:hAnsi="Times New Roman"/>
                <w:sz w:val="22"/>
                <w:szCs w:val="22"/>
              </w:rPr>
              <w:t>D-08.02.02.</w:t>
            </w:r>
            <w:r w:rsidRPr="00A02407">
              <w:rPr>
                <w:rFonts w:ascii="Times New Roman" w:hAnsi="Times New Roman"/>
                <w:sz w:val="22"/>
                <w:szCs w:val="22"/>
              </w:rPr>
              <w:tab/>
              <w:t>Chodniki z kostki brukowej betonowej</w:t>
            </w:r>
          </w:p>
        </w:tc>
        <w:tc>
          <w:tcPr>
            <w:tcW w:w="1209" w:type="dxa"/>
          </w:tcPr>
          <w:p w14:paraId="2FB7BD15" w14:textId="56CCA1C7" w:rsidR="00FD63B2" w:rsidRPr="00A02407" w:rsidRDefault="00E4213F" w:rsidP="00FD63B2">
            <w:pPr>
              <w:pStyle w:val="Document1"/>
              <w:keepNext w:val="0"/>
              <w:keepLines w:val="0"/>
              <w:tabs>
                <w:tab w:val="clear" w:pos="-720"/>
              </w:tabs>
              <w:suppressAutoHyphens w:val="0"/>
              <w:jc w:val="center"/>
              <w:rPr>
                <w:rFonts w:ascii="Times New Roman" w:hAnsi="Times New Roman"/>
                <w:sz w:val="22"/>
                <w:szCs w:val="22"/>
                <w:lang w:val="pl-PL"/>
              </w:rPr>
            </w:pPr>
            <w:r>
              <w:rPr>
                <w:rFonts w:ascii="Times New Roman" w:hAnsi="Times New Roman"/>
                <w:sz w:val="22"/>
                <w:szCs w:val="22"/>
                <w:lang w:val="pl-PL"/>
              </w:rPr>
              <w:t>D123</w:t>
            </w:r>
          </w:p>
        </w:tc>
      </w:tr>
      <w:tr w:rsidR="00FD63B2" w:rsidRPr="00A02407" w14:paraId="3791B19D" w14:textId="77777777" w:rsidTr="00BA315C">
        <w:tc>
          <w:tcPr>
            <w:tcW w:w="7851" w:type="dxa"/>
          </w:tcPr>
          <w:p w14:paraId="6CCC20D9" w14:textId="77777777" w:rsidR="00FD63B2" w:rsidRPr="00A02407" w:rsidRDefault="00FD63B2" w:rsidP="00FD63B2">
            <w:pPr>
              <w:rPr>
                <w:rFonts w:ascii="Times New Roman" w:hAnsi="Times New Roman"/>
                <w:sz w:val="22"/>
                <w:szCs w:val="22"/>
              </w:rPr>
            </w:pPr>
            <w:r w:rsidRPr="00A02407">
              <w:rPr>
                <w:rFonts w:ascii="Times New Roman" w:hAnsi="Times New Roman"/>
                <w:sz w:val="22"/>
                <w:szCs w:val="22"/>
              </w:rPr>
              <w:t>D-08.03.01.</w:t>
            </w:r>
            <w:r w:rsidRPr="00A02407">
              <w:rPr>
                <w:rFonts w:ascii="Times New Roman" w:hAnsi="Times New Roman"/>
                <w:sz w:val="22"/>
                <w:szCs w:val="22"/>
              </w:rPr>
              <w:tab/>
              <w:t>Obrzeża betonowe</w:t>
            </w:r>
          </w:p>
        </w:tc>
        <w:tc>
          <w:tcPr>
            <w:tcW w:w="1209" w:type="dxa"/>
          </w:tcPr>
          <w:p w14:paraId="6E1505F0" w14:textId="680BEF10" w:rsidR="00FD63B2" w:rsidRPr="00A02407" w:rsidRDefault="00E4213F" w:rsidP="00FD63B2">
            <w:pPr>
              <w:pStyle w:val="Document1"/>
              <w:keepNext w:val="0"/>
              <w:keepLines w:val="0"/>
              <w:tabs>
                <w:tab w:val="clear" w:pos="-720"/>
              </w:tabs>
              <w:suppressAutoHyphens w:val="0"/>
              <w:jc w:val="center"/>
              <w:rPr>
                <w:rFonts w:ascii="Times New Roman" w:hAnsi="Times New Roman"/>
                <w:sz w:val="22"/>
                <w:szCs w:val="22"/>
                <w:lang w:val="pl-PL"/>
              </w:rPr>
            </w:pPr>
            <w:r>
              <w:rPr>
                <w:rFonts w:ascii="Times New Roman" w:hAnsi="Times New Roman"/>
                <w:sz w:val="22"/>
                <w:szCs w:val="22"/>
                <w:lang w:val="pl-PL"/>
              </w:rPr>
              <w:t>D133</w:t>
            </w:r>
          </w:p>
        </w:tc>
      </w:tr>
      <w:tr w:rsidR="00FD63B2" w:rsidRPr="00A02407" w14:paraId="7E2F8E5D" w14:textId="77777777" w:rsidTr="00BA315C">
        <w:tc>
          <w:tcPr>
            <w:tcW w:w="7851" w:type="dxa"/>
          </w:tcPr>
          <w:p w14:paraId="68CB741B" w14:textId="77777777" w:rsidR="00FD63B2" w:rsidRPr="00A02407" w:rsidRDefault="00FD63B2" w:rsidP="00FD63B2">
            <w:pPr>
              <w:rPr>
                <w:rFonts w:ascii="Times New Roman" w:hAnsi="Times New Roman"/>
                <w:sz w:val="22"/>
                <w:szCs w:val="22"/>
              </w:rPr>
            </w:pPr>
            <w:r w:rsidRPr="00A02407">
              <w:rPr>
                <w:rFonts w:ascii="Times New Roman" w:hAnsi="Times New Roman"/>
                <w:sz w:val="22"/>
                <w:szCs w:val="22"/>
              </w:rPr>
              <w:t>D-10.01.01.</w:t>
            </w:r>
            <w:r w:rsidRPr="00A02407">
              <w:rPr>
                <w:rFonts w:ascii="Times New Roman" w:hAnsi="Times New Roman"/>
                <w:sz w:val="22"/>
                <w:szCs w:val="22"/>
              </w:rPr>
              <w:tab/>
              <w:t>Mury oporowe prefabrykowane</w:t>
            </w:r>
          </w:p>
        </w:tc>
        <w:tc>
          <w:tcPr>
            <w:tcW w:w="1209" w:type="dxa"/>
          </w:tcPr>
          <w:p w14:paraId="6032212C" w14:textId="270243E4" w:rsidR="00FD63B2" w:rsidRPr="00A02407" w:rsidRDefault="00E4213F" w:rsidP="00FD63B2">
            <w:pPr>
              <w:pStyle w:val="Document1"/>
              <w:keepNext w:val="0"/>
              <w:keepLines w:val="0"/>
              <w:tabs>
                <w:tab w:val="clear" w:pos="-720"/>
              </w:tabs>
              <w:suppressAutoHyphens w:val="0"/>
              <w:jc w:val="center"/>
              <w:rPr>
                <w:rFonts w:ascii="Times New Roman" w:hAnsi="Times New Roman"/>
                <w:sz w:val="22"/>
                <w:szCs w:val="22"/>
                <w:lang w:val="pl-PL"/>
              </w:rPr>
            </w:pPr>
            <w:r>
              <w:rPr>
                <w:rFonts w:ascii="Times New Roman" w:hAnsi="Times New Roman"/>
                <w:sz w:val="22"/>
                <w:szCs w:val="22"/>
                <w:lang w:val="pl-PL"/>
              </w:rPr>
              <w:t>D137</w:t>
            </w:r>
          </w:p>
        </w:tc>
      </w:tr>
      <w:tr w:rsidR="00FD63B2" w:rsidRPr="00A02407" w14:paraId="4F18A176" w14:textId="77777777" w:rsidTr="00BA315C">
        <w:tc>
          <w:tcPr>
            <w:tcW w:w="7851" w:type="dxa"/>
          </w:tcPr>
          <w:p w14:paraId="1B4D51B4" w14:textId="77777777" w:rsidR="00FD63B2" w:rsidRPr="00A02407" w:rsidRDefault="00FD63B2" w:rsidP="00FD63B2">
            <w:pPr>
              <w:rPr>
                <w:rFonts w:ascii="Times New Roman" w:hAnsi="Times New Roman"/>
                <w:sz w:val="22"/>
                <w:szCs w:val="22"/>
              </w:rPr>
            </w:pPr>
            <w:r w:rsidRPr="00A02407">
              <w:rPr>
                <w:rFonts w:ascii="Times New Roman" w:hAnsi="Times New Roman"/>
                <w:sz w:val="22"/>
                <w:szCs w:val="22"/>
              </w:rPr>
              <w:t>D-10.07.01.</w:t>
            </w:r>
            <w:r w:rsidRPr="00A02407">
              <w:rPr>
                <w:rFonts w:ascii="Times New Roman" w:hAnsi="Times New Roman"/>
                <w:sz w:val="22"/>
                <w:szCs w:val="22"/>
              </w:rPr>
              <w:tab/>
              <w:t>Zjazdy na posesje i na drogi boczne</w:t>
            </w:r>
          </w:p>
        </w:tc>
        <w:tc>
          <w:tcPr>
            <w:tcW w:w="1209" w:type="dxa"/>
          </w:tcPr>
          <w:p w14:paraId="00441650" w14:textId="51FB3E4D" w:rsidR="00FD63B2" w:rsidRPr="00A02407" w:rsidRDefault="00E4213F" w:rsidP="00FD63B2">
            <w:pPr>
              <w:pStyle w:val="Document1"/>
              <w:keepNext w:val="0"/>
              <w:keepLines w:val="0"/>
              <w:tabs>
                <w:tab w:val="clear" w:pos="-720"/>
              </w:tabs>
              <w:suppressAutoHyphens w:val="0"/>
              <w:jc w:val="center"/>
              <w:rPr>
                <w:rFonts w:ascii="Times New Roman" w:hAnsi="Times New Roman"/>
                <w:sz w:val="22"/>
                <w:szCs w:val="22"/>
                <w:lang w:val="pl-PL"/>
              </w:rPr>
            </w:pPr>
            <w:r>
              <w:rPr>
                <w:rFonts w:ascii="Times New Roman" w:hAnsi="Times New Roman"/>
                <w:sz w:val="22"/>
                <w:szCs w:val="22"/>
                <w:lang w:val="pl-PL"/>
              </w:rPr>
              <w:t>D145</w:t>
            </w:r>
          </w:p>
        </w:tc>
      </w:tr>
    </w:tbl>
    <w:p w14:paraId="21037B47" w14:textId="77777777" w:rsidR="00EF676E" w:rsidRPr="00A02407" w:rsidRDefault="00EF676E" w:rsidP="006E496B">
      <w:pPr>
        <w:pStyle w:val="Legenda"/>
        <w:rPr>
          <w:rFonts w:ascii="Times New Roman" w:hAnsi="Times New Roman"/>
          <w:sz w:val="22"/>
          <w:szCs w:val="22"/>
        </w:rPr>
      </w:pPr>
    </w:p>
    <w:p w14:paraId="1D9D1A34" w14:textId="77777777" w:rsidR="0014739E" w:rsidRPr="00A02407" w:rsidRDefault="0014739E" w:rsidP="006E496B">
      <w:pPr>
        <w:pStyle w:val="Document1"/>
        <w:keepNext w:val="0"/>
        <w:keepLines w:val="0"/>
        <w:tabs>
          <w:tab w:val="clear" w:pos="-720"/>
        </w:tabs>
        <w:suppressAutoHyphens w:val="0"/>
        <w:rPr>
          <w:rFonts w:ascii="Times New Roman" w:hAnsi="Times New Roman"/>
          <w:sz w:val="22"/>
          <w:szCs w:val="22"/>
          <w:lang w:val="pl-PL"/>
        </w:rPr>
      </w:pPr>
    </w:p>
    <w:p w14:paraId="2F0302BA" w14:textId="77777777" w:rsidR="0014739E" w:rsidRPr="00A02407" w:rsidRDefault="0014739E" w:rsidP="006E496B">
      <w:pPr>
        <w:pStyle w:val="Document1"/>
        <w:keepNext w:val="0"/>
        <w:keepLines w:val="0"/>
        <w:tabs>
          <w:tab w:val="clear" w:pos="-720"/>
        </w:tabs>
        <w:suppressAutoHyphens w:val="0"/>
        <w:rPr>
          <w:rFonts w:ascii="Times New Roman" w:hAnsi="Times New Roman"/>
          <w:sz w:val="22"/>
          <w:szCs w:val="22"/>
          <w:lang w:val="pl-PL"/>
        </w:rPr>
      </w:pPr>
    </w:p>
    <w:p w14:paraId="218C5823" w14:textId="77777777" w:rsidR="0014739E" w:rsidRPr="00A02407" w:rsidRDefault="0014739E" w:rsidP="006E496B">
      <w:pPr>
        <w:pStyle w:val="Document1"/>
        <w:keepNext w:val="0"/>
        <w:keepLines w:val="0"/>
        <w:tabs>
          <w:tab w:val="clear" w:pos="-720"/>
        </w:tabs>
        <w:suppressAutoHyphens w:val="0"/>
        <w:rPr>
          <w:rFonts w:ascii="Times New Roman" w:hAnsi="Times New Roman"/>
          <w:sz w:val="22"/>
          <w:szCs w:val="22"/>
          <w:lang w:val="pl-PL"/>
        </w:rPr>
      </w:pPr>
    </w:p>
    <w:p w14:paraId="201E03E5" w14:textId="77777777" w:rsidR="0014739E" w:rsidRPr="00A02407" w:rsidRDefault="0014739E" w:rsidP="006E496B">
      <w:pPr>
        <w:rPr>
          <w:rFonts w:ascii="Times New Roman" w:hAnsi="Times New Roman"/>
          <w:sz w:val="22"/>
          <w:szCs w:val="22"/>
        </w:rPr>
      </w:pPr>
    </w:p>
    <w:p w14:paraId="3A881F1D" w14:textId="77777777" w:rsidR="006E496B" w:rsidRPr="00A02407" w:rsidRDefault="0014739E" w:rsidP="006E496B">
      <w:pPr>
        <w:pStyle w:val="Nagwek4"/>
        <w:rPr>
          <w:sz w:val="22"/>
          <w:szCs w:val="22"/>
        </w:rPr>
      </w:pPr>
      <w:r w:rsidRPr="00A02407">
        <w:rPr>
          <w:sz w:val="22"/>
          <w:szCs w:val="22"/>
        </w:rPr>
        <w:br w:type="page"/>
      </w:r>
    </w:p>
    <w:p w14:paraId="2F3ACCBD" w14:textId="77777777" w:rsidR="00447E41" w:rsidRPr="00A02407" w:rsidRDefault="00447E41" w:rsidP="0030021D">
      <w:pPr>
        <w:rPr>
          <w:rFonts w:ascii="Times New Roman" w:hAnsi="Times New Roman"/>
          <w:b/>
          <w:sz w:val="22"/>
          <w:szCs w:val="22"/>
        </w:rPr>
      </w:pPr>
    </w:p>
    <w:p w14:paraId="464694FA" w14:textId="77777777" w:rsidR="00447E41" w:rsidRPr="00A02407" w:rsidRDefault="00447E41">
      <w:pPr>
        <w:spacing w:after="200" w:line="276" w:lineRule="auto"/>
        <w:rPr>
          <w:rFonts w:ascii="Times New Roman" w:hAnsi="Times New Roman"/>
          <w:b/>
          <w:sz w:val="22"/>
          <w:szCs w:val="22"/>
        </w:rPr>
      </w:pPr>
      <w:r w:rsidRPr="00A02407">
        <w:rPr>
          <w:rFonts w:ascii="Times New Roman" w:hAnsi="Times New Roman"/>
          <w:b/>
          <w:sz w:val="22"/>
          <w:szCs w:val="22"/>
        </w:rPr>
        <w:br w:type="page"/>
      </w:r>
    </w:p>
    <w:p w14:paraId="131E7AD9" w14:textId="7DCD4114" w:rsidR="0014739E" w:rsidRPr="00A02407" w:rsidRDefault="0014739E" w:rsidP="0030021D">
      <w:pPr>
        <w:rPr>
          <w:rFonts w:ascii="Times New Roman" w:hAnsi="Times New Roman"/>
          <w:b/>
          <w:sz w:val="22"/>
          <w:szCs w:val="22"/>
        </w:rPr>
      </w:pPr>
      <w:r w:rsidRPr="00A02407">
        <w:rPr>
          <w:rFonts w:ascii="Times New Roman" w:hAnsi="Times New Roman"/>
          <w:b/>
          <w:sz w:val="22"/>
          <w:szCs w:val="22"/>
        </w:rPr>
        <w:lastRenderedPageBreak/>
        <w:t>DM-00.00.00</w:t>
      </w:r>
      <w:r w:rsidR="00181421" w:rsidRPr="00A02407">
        <w:rPr>
          <w:rFonts w:ascii="Times New Roman" w:hAnsi="Times New Roman"/>
          <w:b/>
          <w:sz w:val="22"/>
          <w:szCs w:val="22"/>
        </w:rPr>
        <w:t xml:space="preserve">. </w:t>
      </w:r>
      <w:r w:rsidRPr="00A02407">
        <w:rPr>
          <w:rFonts w:ascii="Times New Roman" w:hAnsi="Times New Roman"/>
          <w:b/>
          <w:sz w:val="22"/>
          <w:szCs w:val="22"/>
        </w:rPr>
        <w:t>WYMAGANIA OGÓLNE</w:t>
      </w:r>
    </w:p>
    <w:p w14:paraId="135B8C1C" w14:textId="77777777" w:rsidR="0014739E" w:rsidRPr="00A02407" w:rsidRDefault="0014739E" w:rsidP="0030021D">
      <w:pPr>
        <w:tabs>
          <w:tab w:val="center" w:pos="4703"/>
        </w:tabs>
        <w:jc w:val="both"/>
        <w:rPr>
          <w:rFonts w:ascii="Times New Roman" w:hAnsi="Times New Roman"/>
          <w:spacing w:val="-3"/>
          <w:sz w:val="22"/>
          <w:szCs w:val="22"/>
        </w:rPr>
      </w:pPr>
    </w:p>
    <w:p w14:paraId="3A1AC745" w14:textId="77777777" w:rsidR="0030021D" w:rsidRPr="00A02407" w:rsidRDefault="0030021D" w:rsidP="0030021D">
      <w:pPr>
        <w:ind w:right="-1"/>
        <w:jc w:val="both"/>
        <w:rPr>
          <w:rFonts w:ascii="Times New Roman" w:hAnsi="Times New Roman"/>
          <w:b/>
          <w:color w:val="000000"/>
          <w:sz w:val="22"/>
          <w:szCs w:val="22"/>
        </w:rPr>
      </w:pPr>
      <w:r w:rsidRPr="00A02407">
        <w:rPr>
          <w:rFonts w:ascii="Times New Roman" w:hAnsi="Times New Roman"/>
          <w:b/>
          <w:color w:val="000000"/>
          <w:sz w:val="22"/>
          <w:szCs w:val="22"/>
        </w:rPr>
        <w:t>1.</w:t>
      </w:r>
      <w:r w:rsidRPr="00A02407">
        <w:rPr>
          <w:rFonts w:ascii="Times New Roman" w:hAnsi="Times New Roman"/>
          <w:b/>
          <w:color w:val="000000"/>
          <w:sz w:val="22"/>
          <w:szCs w:val="22"/>
        </w:rPr>
        <w:tab/>
        <w:t xml:space="preserve">WSTĘP </w:t>
      </w:r>
    </w:p>
    <w:p w14:paraId="305B6547" w14:textId="77777777" w:rsidR="0030021D" w:rsidRPr="00A02407" w:rsidRDefault="0030021D" w:rsidP="0030021D">
      <w:pPr>
        <w:rPr>
          <w:rFonts w:ascii="Times New Roman" w:hAnsi="Times New Roman"/>
          <w:sz w:val="22"/>
          <w:szCs w:val="22"/>
        </w:rPr>
      </w:pPr>
    </w:p>
    <w:p w14:paraId="3D492C03" w14:textId="77777777" w:rsidR="0030021D" w:rsidRPr="00A02407" w:rsidRDefault="0030021D" w:rsidP="0030021D">
      <w:pPr>
        <w:rPr>
          <w:rFonts w:ascii="Times New Roman" w:hAnsi="Times New Roman"/>
          <w:b/>
          <w:sz w:val="22"/>
          <w:szCs w:val="22"/>
        </w:rPr>
      </w:pPr>
      <w:r w:rsidRPr="00A02407">
        <w:rPr>
          <w:rFonts w:ascii="Times New Roman" w:hAnsi="Times New Roman"/>
          <w:b/>
          <w:sz w:val="22"/>
          <w:szCs w:val="22"/>
        </w:rPr>
        <w:t>1.1</w:t>
      </w:r>
      <w:r w:rsidRPr="00A02407">
        <w:rPr>
          <w:rFonts w:ascii="Times New Roman" w:hAnsi="Times New Roman"/>
          <w:b/>
          <w:sz w:val="22"/>
          <w:szCs w:val="22"/>
        </w:rPr>
        <w:tab/>
        <w:t>Nazwa zadania</w:t>
      </w:r>
    </w:p>
    <w:p w14:paraId="3B2A330D" w14:textId="77777777" w:rsidR="0030021D" w:rsidRPr="00A02407" w:rsidRDefault="0030021D" w:rsidP="0030021D">
      <w:pPr>
        <w:rPr>
          <w:rFonts w:ascii="Times New Roman" w:hAnsi="Times New Roman"/>
          <w:sz w:val="22"/>
          <w:szCs w:val="22"/>
        </w:rPr>
      </w:pPr>
    </w:p>
    <w:p w14:paraId="5C2E41D2" w14:textId="77777777" w:rsidR="00C814C9" w:rsidRPr="00A02407" w:rsidRDefault="00C814C9" w:rsidP="00C814C9">
      <w:pPr>
        <w:pStyle w:val="Tekstpodstawowy"/>
        <w:rPr>
          <w:sz w:val="22"/>
          <w:szCs w:val="22"/>
        </w:rPr>
      </w:pPr>
      <w:r w:rsidRPr="00A02407">
        <w:rPr>
          <w:sz w:val="22"/>
          <w:szCs w:val="22"/>
        </w:rPr>
        <w:t>„Budowa Samodzielnego Publicznego Pogotowia Ratunkowego i Powiatowego Centrum Pomocy rodzinie w ramach zadania: „Budowa obiektu celu publicznego przy ul. Raciborskiego w Pruszczu Gdańskim.”</w:t>
      </w:r>
    </w:p>
    <w:p w14:paraId="4920BDAB" w14:textId="77777777" w:rsidR="0030021D" w:rsidRPr="00A02407" w:rsidRDefault="0030021D" w:rsidP="0030021D">
      <w:pPr>
        <w:jc w:val="both"/>
        <w:rPr>
          <w:rFonts w:ascii="Times New Roman" w:hAnsi="Times New Roman"/>
          <w:sz w:val="22"/>
          <w:szCs w:val="22"/>
        </w:rPr>
      </w:pPr>
    </w:p>
    <w:p w14:paraId="08191D0B" w14:textId="77777777" w:rsidR="0030021D" w:rsidRPr="00A02407" w:rsidRDefault="0030021D" w:rsidP="0030021D">
      <w:pPr>
        <w:rPr>
          <w:rFonts w:ascii="Times New Roman" w:hAnsi="Times New Roman"/>
          <w:b/>
          <w:sz w:val="22"/>
          <w:szCs w:val="22"/>
        </w:rPr>
      </w:pPr>
      <w:r w:rsidRPr="00A02407">
        <w:rPr>
          <w:rFonts w:ascii="Times New Roman" w:hAnsi="Times New Roman"/>
          <w:b/>
          <w:sz w:val="22"/>
          <w:szCs w:val="22"/>
        </w:rPr>
        <w:t>1.2.</w:t>
      </w:r>
      <w:r w:rsidRPr="00A02407">
        <w:rPr>
          <w:rFonts w:ascii="Times New Roman" w:hAnsi="Times New Roman"/>
          <w:b/>
          <w:sz w:val="22"/>
          <w:szCs w:val="22"/>
        </w:rPr>
        <w:tab/>
        <w:t>Przedmiot ST</w:t>
      </w:r>
    </w:p>
    <w:p w14:paraId="467BF341" w14:textId="77777777" w:rsidR="0030021D" w:rsidRPr="00A02407" w:rsidRDefault="0030021D" w:rsidP="0030021D">
      <w:pPr>
        <w:rPr>
          <w:rFonts w:ascii="Times New Roman" w:hAnsi="Times New Roman"/>
          <w:b/>
          <w:sz w:val="22"/>
          <w:szCs w:val="22"/>
        </w:rPr>
      </w:pPr>
    </w:p>
    <w:p w14:paraId="1C2FF0AA" w14:textId="57AAF7F3" w:rsidR="0030021D" w:rsidRPr="00A02407" w:rsidRDefault="0030021D" w:rsidP="0030021D">
      <w:pPr>
        <w:pStyle w:val="Tekstpodstawowy"/>
        <w:rPr>
          <w:sz w:val="22"/>
          <w:szCs w:val="22"/>
        </w:rPr>
      </w:pPr>
      <w:r w:rsidRPr="00A02407">
        <w:rPr>
          <w:sz w:val="22"/>
          <w:szCs w:val="22"/>
        </w:rPr>
        <w:t xml:space="preserve">Specyfikacja Techniczna (ST) D-M-00.00.00 „Wymagania Ogólne” odnosi się do wymagań wspólnych dla poszczególnych wymagań technicznych dotyczących wykonania i odbioru Robót, które zostaną wykonane w ramach zadania: </w:t>
      </w:r>
      <w:r w:rsidR="00C814C9" w:rsidRPr="00A02407">
        <w:rPr>
          <w:sz w:val="22"/>
          <w:szCs w:val="22"/>
        </w:rPr>
        <w:t>„Budowa Samodzielnego Publicznego Pogotowia Ratunkowego i Powiatowego Centrum Pomocy rodzinie w ramach zadania: „Budowa obiektu celu publicznego przy ul. Raciborskiego w Pruszczu Gdańskim.”</w:t>
      </w:r>
    </w:p>
    <w:p w14:paraId="38085D62" w14:textId="77777777" w:rsidR="0030021D" w:rsidRPr="00A02407" w:rsidRDefault="0030021D" w:rsidP="0030021D">
      <w:pPr>
        <w:rPr>
          <w:rFonts w:ascii="Times New Roman" w:hAnsi="Times New Roman"/>
          <w:sz w:val="22"/>
          <w:szCs w:val="22"/>
        </w:rPr>
      </w:pPr>
    </w:p>
    <w:p w14:paraId="33F35524" w14:textId="77777777" w:rsidR="0030021D" w:rsidRPr="00A02407" w:rsidRDefault="0030021D" w:rsidP="0030021D">
      <w:pPr>
        <w:rPr>
          <w:rFonts w:ascii="Times New Roman" w:hAnsi="Times New Roman"/>
          <w:b/>
          <w:sz w:val="22"/>
          <w:szCs w:val="22"/>
        </w:rPr>
      </w:pPr>
      <w:r w:rsidRPr="00A02407">
        <w:rPr>
          <w:rFonts w:ascii="Times New Roman" w:hAnsi="Times New Roman"/>
          <w:b/>
          <w:sz w:val="22"/>
          <w:szCs w:val="22"/>
        </w:rPr>
        <w:t>1.3.</w:t>
      </w:r>
      <w:r w:rsidRPr="00A02407">
        <w:rPr>
          <w:rFonts w:ascii="Times New Roman" w:hAnsi="Times New Roman"/>
          <w:b/>
          <w:sz w:val="22"/>
          <w:szCs w:val="22"/>
        </w:rPr>
        <w:tab/>
        <w:t>Zakres robót objętych ST</w:t>
      </w:r>
    </w:p>
    <w:p w14:paraId="19160612" w14:textId="77777777" w:rsidR="0030021D" w:rsidRPr="00A02407" w:rsidRDefault="0030021D" w:rsidP="0030021D">
      <w:pPr>
        <w:tabs>
          <w:tab w:val="left" w:pos="-1440"/>
          <w:tab w:val="left" w:pos="-720"/>
          <w:tab w:val="left" w:pos="0"/>
          <w:tab w:val="left" w:pos="720"/>
          <w:tab w:val="left" w:pos="1008"/>
          <w:tab w:val="left" w:pos="1440"/>
        </w:tabs>
        <w:jc w:val="both"/>
        <w:rPr>
          <w:rFonts w:ascii="Times New Roman" w:hAnsi="Times New Roman"/>
          <w:spacing w:val="-3"/>
          <w:sz w:val="22"/>
          <w:szCs w:val="22"/>
        </w:rPr>
      </w:pPr>
    </w:p>
    <w:p w14:paraId="7D645D3B" w14:textId="238C117E" w:rsidR="0030021D" w:rsidRPr="00A02407" w:rsidRDefault="0030021D" w:rsidP="00213BF7">
      <w:pPr>
        <w:pStyle w:val="Tekstpodstawowy"/>
        <w:rPr>
          <w:sz w:val="22"/>
          <w:szCs w:val="22"/>
        </w:rPr>
      </w:pPr>
      <w:r w:rsidRPr="00A02407">
        <w:rPr>
          <w:sz w:val="22"/>
          <w:szCs w:val="22"/>
        </w:rPr>
        <w:t>Wymagania ogólne należy rozumieć i stosować w powiązaniu ze Specyfikacjami Technicznymi dotyczącymi robót drogowych</w:t>
      </w:r>
      <w:r w:rsidR="00213BF7" w:rsidRPr="00A02407">
        <w:rPr>
          <w:sz w:val="22"/>
          <w:szCs w:val="22"/>
        </w:rPr>
        <w:t>. Zakres robót przedstawiony jest w Przedmiarze robót i Kosztorysie ofertowym oraz opisany w Dokumentacji.</w:t>
      </w:r>
    </w:p>
    <w:p w14:paraId="0E59AC41" w14:textId="77777777" w:rsidR="0030021D" w:rsidRPr="00A02407" w:rsidRDefault="0030021D" w:rsidP="0030021D">
      <w:pPr>
        <w:tabs>
          <w:tab w:val="left" w:pos="1418"/>
          <w:tab w:val="right" w:leader="dot" w:pos="9072"/>
        </w:tabs>
        <w:ind w:left="2160" w:right="424" w:hanging="2160"/>
        <w:jc w:val="both"/>
        <w:rPr>
          <w:rFonts w:ascii="Times New Roman" w:hAnsi="Times New Roman"/>
          <w:color w:val="000000"/>
          <w:sz w:val="22"/>
          <w:szCs w:val="22"/>
        </w:rPr>
      </w:pPr>
    </w:p>
    <w:p w14:paraId="2131EAFE" w14:textId="77777777" w:rsidR="0030021D" w:rsidRPr="00A02407" w:rsidRDefault="0030021D" w:rsidP="0030021D">
      <w:pPr>
        <w:tabs>
          <w:tab w:val="left" w:pos="-1440"/>
          <w:tab w:val="left" w:pos="-720"/>
          <w:tab w:val="left" w:pos="0"/>
          <w:tab w:val="left" w:pos="1008"/>
          <w:tab w:val="left" w:pos="1440"/>
        </w:tabs>
        <w:jc w:val="both"/>
        <w:rPr>
          <w:rFonts w:ascii="Times New Roman" w:hAnsi="Times New Roman"/>
          <w:b/>
          <w:spacing w:val="-3"/>
          <w:sz w:val="22"/>
          <w:szCs w:val="22"/>
        </w:rPr>
      </w:pPr>
      <w:r w:rsidRPr="00A02407">
        <w:rPr>
          <w:rFonts w:ascii="Times New Roman" w:hAnsi="Times New Roman"/>
          <w:b/>
          <w:spacing w:val="-3"/>
          <w:sz w:val="22"/>
          <w:szCs w:val="22"/>
        </w:rPr>
        <w:t xml:space="preserve"> 1.4.</w:t>
      </w:r>
      <w:r w:rsidRPr="00A02407">
        <w:rPr>
          <w:rFonts w:ascii="Times New Roman" w:hAnsi="Times New Roman"/>
          <w:b/>
          <w:spacing w:val="-3"/>
          <w:sz w:val="22"/>
          <w:szCs w:val="22"/>
        </w:rPr>
        <w:tab/>
        <w:t>Określenia podstawowe</w:t>
      </w:r>
    </w:p>
    <w:p w14:paraId="1310E0A7" w14:textId="77777777" w:rsidR="0030021D" w:rsidRPr="00A02407" w:rsidRDefault="0030021D" w:rsidP="0030021D">
      <w:pPr>
        <w:tabs>
          <w:tab w:val="left" w:pos="-1440"/>
          <w:tab w:val="left" w:pos="-720"/>
          <w:tab w:val="left" w:pos="0"/>
          <w:tab w:val="left" w:pos="720"/>
          <w:tab w:val="left" w:pos="1008"/>
          <w:tab w:val="left" w:pos="1440"/>
        </w:tabs>
        <w:jc w:val="both"/>
        <w:rPr>
          <w:rFonts w:ascii="Times New Roman" w:hAnsi="Times New Roman"/>
          <w:b/>
          <w:spacing w:val="-3"/>
          <w:sz w:val="22"/>
          <w:szCs w:val="22"/>
          <w:u w:val="single"/>
        </w:rPr>
      </w:pPr>
    </w:p>
    <w:p w14:paraId="098719FF" w14:textId="77777777" w:rsidR="0030021D" w:rsidRPr="00A02407" w:rsidRDefault="0030021D" w:rsidP="0030021D">
      <w:pPr>
        <w:tabs>
          <w:tab w:val="left" w:pos="-1440"/>
          <w:tab w:val="left" w:pos="-720"/>
          <w:tab w:val="left" w:pos="0"/>
          <w:tab w:val="left" w:pos="720"/>
          <w:tab w:val="left" w:pos="1008"/>
          <w:tab w:val="left" w:pos="1440"/>
        </w:tabs>
        <w:jc w:val="both"/>
        <w:rPr>
          <w:rFonts w:ascii="Times New Roman" w:hAnsi="Times New Roman"/>
          <w:spacing w:val="-3"/>
          <w:sz w:val="22"/>
          <w:szCs w:val="22"/>
        </w:rPr>
      </w:pPr>
      <w:r w:rsidRPr="00A02407">
        <w:rPr>
          <w:rFonts w:ascii="Times New Roman" w:hAnsi="Times New Roman"/>
          <w:spacing w:val="-3"/>
          <w:sz w:val="22"/>
          <w:szCs w:val="22"/>
        </w:rPr>
        <w:t>Użyte w Specyfikacjach Technicznych (ST) wymienione poniżej określenia należy rozumieć w każdym przypadku następująco:</w:t>
      </w:r>
    </w:p>
    <w:p w14:paraId="1EFD0F60" w14:textId="77777777" w:rsidR="0030021D" w:rsidRPr="00A02407" w:rsidRDefault="0030021D" w:rsidP="0030021D">
      <w:pPr>
        <w:tabs>
          <w:tab w:val="left" w:pos="-1725"/>
          <w:tab w:val="left" w:pos="0"/>
          <w:tab w:val="left" w:pos="360"/>
          <w:tab w:val="left" w:pos="435"/>
          <w:tab w:val="left" w:pos="723"/>
          <w:tab w:val="left" w:pos="1443"/>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b/>
          <w:spacing w:val="-3"/>
          <w:sz w:val="22"/>
          <w:szCs w:val="22"/>
        </w:rPr>
        <w:t>Budowla drogowa</w:t>
      </w:r>
      <w:r w:rsidRPr="00A02407">
        <w:rPr>
          <w:rFonts w:ascii="Times New Roman" w:hAnsi="Times New Roman"/>
          <w:spacing w:val="-3"/>
          <w:sz w:val="22"/>
          <w:szCs w:val="22"/>
        </w:rPr>
        <w:t xml:space="preserve"> - obiekt budowlany, nie będący budynkiem, stanowiący całość </w:t>
      </w:r>
      <w:proofErr w:type="spellStart"/>
      <w:r w:rsidRPr="00A02407">
        <w:rPr>
          <w:rFonts w:ascii="Times New Roman" w:hAnsi="Times New Roman"/>
          <w:spacing w:val="-3"/>
          <w:sz w:val="22"/>
          <w:szCs w:val="22"/>
        </w:rPr>
        <w:t>techniczno</w:t>
      </w:r>
      <w:proofErr w:type="spellEnd"/>
      <w:r w:rsidRPr="00A02407">
        <w:rPr>
          <w:rFonts w:ascii="Times New Roman" w:hAnsi="Times New Roman"/>
          <w:spacing w:val="-3"/>
          <w:sz w:val="22"/>
          <w:szCs w:val="22"/>
        </w:rPr>
        <w:t xml:space="preserve"> użytkową (droga) albo jego część stanowiącą odrębny element konstrukcyjny lub technologiczny (obiekt mostowy, korpus ziemny, węzeł).</w:t>
      </w:r>
    </w:p>
    <w:p w14:paraId="6D439124" w14:textId="77777777" w:rsidR="0030021D" w:rsidRPr="00A02407" w:rsidRDefault="0030021D" w:rsidP="0030021D">
      <w:pPr>
        <w:tabs>
          <w:tab w:val="left" w:pos="-1725"/>
          <w:tab w:val="left" w:pos="0"/>
          <w:tab w:val="left" w:pos="360"/>
          <w:tab w:val="left" w:pos="43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b/>
          <w:spacing w:val="-3"/>
          <w:sz w:val="22"/>
          <w:szCs w:val="22"/>
        </w:rPr>
        <w:t>Chodnik</w:t>
      </w:r>
      <w:r w:rsidRPr="00A02407">
        <w:rPr>
          <w:rFonts w:ascii="Times New Roman" w:hAnsi="Times New Roman"/>
          <w:spacing w:val="-3"/>
          <w:sz w:val="22"/>
          <w:szCs w:val="22"/>
        </w:rPr>
        <w:t xml:space="preserve"> - wyznaczony pas terenu przy jezdni lub odsunięty od jezdni, przeznaczony do ruchu pieszych.</w:t>
      </w:r>
    </w:p>
    <w:p w14:paraId="542405EB" w14:textId="77777777" w:rsidR="0030021D" w:rsidRPr="00A02407" w:rsidRDefault="0030021D" w:rsidP="0030021D">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b/>
          <w:spacing w:val="-3"/>
          <w:sz w:val="22"/>
          <w:szCs w:val="22"/>
        </w:rPr>
        <w:t>Droga</w:t>
      </w:r>
      <w:r w:rsidRPr="00A02407">
        <w:rPr>
          <w:rFonts w:ascii="Times New Roman" w:hAnsi="Times New Roman"/>
          <w:spacing w:val="-3"/>
          <w:sz w:val="22"/>
          <w:szCs w:val="22"/>
        </w:rPr>
        <w:t xml:space="preserve"> - wydzielony pas terenu przeznaczony do ruchu lub postoju pojazdów oraz ruchu pieszych wraz z wszelkimi urządzeniami technicznymi związanymi z prowadzeniem i zabezpieczeniem ruchu.</w:t>
      </w:r>
    </w:p>
    <w:p w14:paraId="0503DB52" w14:textId="77777777" w:rsidR="0030021D" w:rsidRPr="00A02407" w:rsidRDefault="0030021D" w:rsidP="0030021D">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b/>
          <w:spacing w:val="-3"/>
          <w:sz w:val="22"/>
          <w:szCs w:val="22"/>
        </w:rPr>
        <w:t>Droga tymczasowa (montażowa)</w:t>
      </w:r>
      <w:r w:rsidRPr="00A02407">
        <w:rPr>
          <w:rFonts w:ascii="Times New Roman" w:hAnsi="Times New Roman"/>
          <w:spacing w:val="-3"/>
          <w:sz w:val="22"/>
          <w:szCs w:val="22"/>
        </w:rPr>
        <w:t xml:space="preserve"> - droga specjalnie przygotowana, przeznaczona do ruchu pojazdów obsługujących zadanie budowlane na czas jego wykonania, przewidziana do usunięcia po jego zakończeniu.</w:t>
      </w:r>
    </w:p>
    <w:p w14:paraId="00018F31" w14:textId="77777777" w:rsidR="0030021D" w:rsidRPr="00A02407" w:rsidRDefault="0030021D" w:rsidP="0030021D">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b/>
          <w:spacing w:val="-3"/>
          <w:sz w:val="22"/>
          <w:szCs w:val="22"/>
        </w:rPr>
        <w:t>Dziennik Budowy</w:t>
      </w:r>
      <w:r w:rsidRPr="00A02407">
        <w:rPr>
          <w:rFonts w:ascii="Times New Roman" w:hAnsi="Times New Roman"/>
          <w:spacing w:val="-3"/>
          <w:sz w:val="22"/>
          <w:szCs w:val="22"/>
        </w:rPr>
        <w:t xml:space="preserve"> - książka z ponumerowanymi stronami, opatrzona pieczęcią organu wydającego, wydana zgodnie z obowiązującymi przepisami, stanowiąca urzędowy dokument przebiegu robót budowlanych.</w:t>
      </w:r>
    </w:p>
    <w:p w14:paraId="56DEF955" w14:textId="77777777" w:rsidR="0030021D" w:rsidRPr="00A02407" w:rsidRDefault="0030021D" w:rsidP="0030021D">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b/>
          <w:spacing w:val="-3"/>
          <w:sz w:val="22"/>
          <w:szCs w:val="22"/>
        </w:rPr>
        <w:t>Jezdnia</w:t>
      </w:r>
      <w:r w:rsidRPr="00A02407">
        <w:rPr>
          <w:rFonts w:ascii="Times New Roman" w:hAnsi="Times New Roman"/>
          <w:spacing w:val="-3"/>
          <w:sz w:val="22"/>
          <w:szCs w:val="22"/>
        </w:rPr>
        <w:t xml:space="preserve"> - część korony drogi przeznaczona do ruchu pojazdów.</w:t>
      </w:r>
    </w:p>
    <w:p w14:paraId="43100400" w14:textId="77777777" w:rsidR="0030021D" w:rsidRPr="00A02407" w:rsidRDefault="0030021D" w:rsidP="0030021D">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b/>
          <w:spacing w:val="-3"/>
          <w:sz w:val="22"/>
          <w:szCs w:val="22"/>
        </w:rPr>
        <w:t>Korona drogi</w:t>
      </w:r>
      <w:r w:rsidRPr="00A02407">
        <w:rPr>
          <w:rFonts w:ascii="Times New Roman" w:hAnsi="Times New Roman"/>
          <w:spacing w:val="-3"/>
          <w:sz w:val="22"/>
          <w:szCs w:val="22"/>
        </w:rPr>
        <w:t xml:space="preserve"> - jezdnia (jezdnie) z poboczami lub chodnikami, zatokami, pasami awaryjnego postoju i pasami dzielącymi jezdnie.</w:t>
      </w:r>
    </w:p>
    <w:p w14:paraId="58765EB2" w14:textId="77777777" w:rsidR="0030021D" w:rsidRPr="00A02407" w:rsidRDefault="0030021D" w:rsidP="0030021D">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b/>
          <w:spacing w:val="-3"/>
          <w:sz w:val="22"/>
          <w:szCs w:val="22"/>
        </w:rPr>
        <w:t>Konstrukcja nawierzchni</w:t>
      </w:r>
      <w:r w:rsidRPr="00A02407">
        <w:rPr>
          <w:rFonts w:ascii="Times New Roman" w:hAnsi="Times New Roman"/>
          <w:spacing w:val="-3"/>
          <w:sz w:val="22"/>
          <w:szCs w:val="22"/>
        </w:rPr>
        <w:t xml:space="preserve"> - układ warstw nawierzchni wraz ze sposobem ich połączenia.</w:t>
      </w:r>
    </w:p>
    <w:p w14:paraId="501BC5AE" w14:textId="77777777" w:rsidR="0030021D" w:rsidRPr="00A02407" w:rsidRDefault="0030021D" w:rsidP="0030021D">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b/>
          <w:spacing w:val="-3"/>
          <w:sz w:val="22"/>
          <w:szCs w:val="22"/>
        </w:rPr>
        <w:t>Korpus drogowy</w:t>
      </w:r>
      <w:r w:rsidRPr="00A02407">
        <w:rPr>
          <w:rFonts w:ascii="Times New Roman" w:hAnsi="Times New Roman"/>
          <w:spacing w:val="-3"/>
          <w:sz w:val="22"/>
          <w:szCs w:val="22"/>
        </w:rPr>
        <w:t xml:space="preserve"> - nasyp lub ta część wykopu, która jest ograniczona koroną drogi i skarpami rowów.</w:t>
      </w:r>
    </w:p>
    <w:p w14:paraId="547B7715" w14:textId="77777777" w:rsidR="0030021D" w:rsidRPr="00A02407" w:rsidRDefault="0030021D" w:rsidP="0030021D">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b/>
          <w:spacing w:val="-3"/>
          <w:sz w:val="22"/>
          <w:szCs w:val="22"/>
        </w:rPr>
        <w:t>Koryto</w:t>
      </w:r>
      <w:r w:rsidRPr="00A02407">
        <w:rPr>
          <w:rFonts w:ascii="Times New Roman" w:hAnsi="Times New Roman"/>
          <w:spacing w:val="-3"/>
          <w:sz w:val="22"/>
          <w:szCs w:val="22"/>
        </w:rPr>
        <w:t xml:space="preserve"> - element uformowany w korpusie drogowym w celu ułożenia w nim konstrukcji nawierzchni.</w:t>
      </w:r>
    </w:p>
    <w:p w14:paraId="1F94366D" w14:textId="77777777" w:rsidR="0030021D" w:rsidRPr="00A02407" w:rsidRDefault="0030021D" w:rsidP="0030021D">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b/>
          <w:spacing w:val="-3"/>
          <w:sz w:val="22"/>
          <w:szCs w:val="22"/>
        </w:rPr>
        <w:t>Laboratorium</w:t>
      </w:r>
      <w:r w:rsidRPr="00A02407">
        <w:rPr>
          <w:rFonts w:ascii="Times New Roman" w:hAnsi="Times New Roman"/>
          <w:spacing w:val="-3"/>
          <w:sz w:val="22"/>
          <w:szCs w:val="22"/>
        </w:rPr>
        <w:t xml:space="preserve"> - drogowe lub inne laboratorium badawcze, zaakceptowane przez Zamawiającego, niezbędne do przeprowadzenia wszelkich badań i prób związanych z oceną jakości materiałów oraz Robót.</w:t>
      </w:r>
    </w:p>
    <w:p w14:paraId="13F8A641" w14:textId="77777777" w:rsidR="0030021D" w:rsidRPr="00A02407" w:rsidRDefault="0030021D" w:rsidP="0030021D">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b/>
          <w:spacing w:val="-3"/>
          <w:sz w:val="22"/>
          <w:szCs w:val="22"/>
        </w:rPr>
        <w:t>Materiały</w:t>
      </w:r>
      <w:r w:rsidRPr="00A02407">
        <w:rPr>
          <w:rFonts w:ascii="Times New Roman" w:hAnsi="Times New Roman"/>
          <w:spacing w:val="-3"/>
          <w:sz w:val="22"/>
          <w:szCs w:val="22"/>
        </w:rPr>
        <w:t xml:space="preserve"> - wszelkie tworzywa niezbędne do wykonania Robót, zgodne z Programem Funkcjonalno-Użytkowym, zaakceptowane przez Inżyniera.</w:t>
      </w:r>
    </w:p>
    <w:p w14:paraId="450EB6FF" w14:textId="77777777" w:rsidR="0030021D" w:rsidRPr="00A02407" w:rsidRDefault="0030021D" w:rsidP="0030021D">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b/>
          <w:spacing w:val="-3"/>
          <w:sz w:val="22"/>
          <w:szCs w:val="22"/>
        </w:rPr>
        <w:t>Nawierzchnia</w:t>
      </w:r>
      <w:r w:rsidRPr="00A02407">
        <w:rPr>
          <w:rFonts w:ascii="Times New Roman" w:hAnsi="Times New Roman"/>
          <w:spacing w:val="-3"/>
          <w:sz w:val="22"/>
          <w:szCs w:val="22"/>
        </w:rPr>
        <w:t xml:space="preserve"> - warstwa lub zespół warstw służących do przejmowania i rozkładania obciążeń od ruchu na podłoże gruntowe i zapewniających dogodne warunki dla ruchu.</w:t>
      </w:r>
    </w:p>
    <w:p w14:paraId="608F34FE" w14:textId="77777777" w:rsidR="0030021D" w:rsidRPr="00A02407" w:rsidRDefault="0030021D" w:rsidP="0030021D">
      <w:pPr>
        <w:tabs>
          <w:tab w:val="left" w:pos="-1725"/>
          <w:tab w:val="left" w:pos="-1005"/>
          <w:tab w:val="left" w:pos="-285"/>
          <w:tab w:val="left" w:pos="435"/>
          <w:tab w:val="left" w:pos="867"/>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b/>
          <w:spacing w:val="-3"/>
          <w:sz w:val="22"/>
          <w:szCs w:val="22"/>
        </w:rPr>
        <w:t>Warstwa ścieralna</w:t>
      </w:r>
      <w:r w:rsidRPr="00A02407">
        <w:rPr>
          <w:rFonts w:ascii="Times New Roman" w:hAnsi="Times New Roman"/>
          <w:spacing w:val="-3"/>
          <w:sz w:val="22"/>
          <w:szCs w:val="22"/>
        </w:rPr>
        <w:t xml:space="preserve"> - górna warstwa nawierzchni poddana bezpośrednio oddziaływaniu ruchu i czynników atmosferycznych.</w:t>
      </w:r>
    </w:p>
    <w:p w14:paraId="70F0E4BD" w14:textId="77777777" w:rsidR="0030021D" w:rsidRPr="00A02407" w:rsidRDefault="0030021D" w:rsidP="0030021D">
      <w:pPr>
        <w:tabs>
          <w:tab w:val="left" w:pos="-1725"/>
          <w:tab w:val="left" w:pos="-1005"/>
          <w:tab w:val="left" w:pos="-285"/>
          <w:tab w:val="left" w:pos="435"/>
          <w:tab w:val="left" w:pos="867"/>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b/>
          <w:spacing w:val="-3"/>
          <w:sz w:val="22"/>
          <w:szCs w:val="22"/>
        </w:rPr>
        <w:t>Warstwa wiążąca</w:t>
      </w:r>
      <w:r w:rsidRPr="00A02407">
        <w:rPr>
          <w:rFonts w:ascii="Times New Roman" w:hAnsi="Times New Roman"/>
          <w:spacing w:val="-3"/>
          <w:sz w:val="22"/>
          <w:szCs w:val="22"/>
        </w:rPr>
        <w:t xml:space="preserve"> - warstwa znajdująca się między warstwą ścieralną a podbudową, zapewniająca lepsze rozłożenie </w:t>
      </w:r>
      <w:proofErr w:type="spellStart"/>
      <w:r w:rsidRPr="00A02407">
        <w:rPr>
          <w:rFonts w:ascii="Times New Roman" w:hAnsi="Times New Roman"/>
          <w:spacing w:val="-3"/>
          <w:sz w:val="22"/>
          <w:szCs w:val="22"/>
        </w:rPr>
        <w:t>naprężeń</w:t>
      </w:r>
      <w:proofErr w:type="spellEnd"/>
      <w:r w:rsidRPr="00A02407">
        <w:rPr>
          <w:rFonts w:ascii="Times New Roman" w:hAnsi="Times New Roman"/>
          <w:spacing w:val="-3"/>
          <w:sz w:val="22"/>
          <w:szCs w:val="22"/>
        </w:rPr>
        <w:t xml:space="preserve"> w nawierzchni i przekazywanie ich na podbudowę.</w:t>
      </w:r>
    </w:p>
    <w:p w14:paraId="64841926" w14:textId="77777777" w:rsidR="0030021D" w:rsidRPr="00A02407" w:rsidRDefault="0030021D" w:rsidP="0030021D">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b/>
          <w:spacing w:val="-3"/>
          <w:sz w:val="22"/>
          <w:szCs w:val="22"/>
        </w:rPr>
        <w:lastRenderedPageBreak/>
        <w:t>Warstwa wyrównawcza</w:t>
      </w:r>
      <w:r w:rsidRPr="00A02407">
        <w:rPr>
          <w:rFonts w:ascii="Times New Roman" w:hAnsi="Times New Roman"/>
          <w:spacing w:val="-3"/>
          <w:sz w:val="22"/>
          <w:szCs w:val="22"/>
        </w:rPr>
        <w:t xml:space="preserve"> - warstwa służąca do wyrównania nierówności podbudowy lub profilu istniejącej nawierzchni.</w:t>
      </w:r>
    </w:p>
    <w:p w14:paraId="3AC5B5A0" w14:textId="77777777" w:rsidR="0030021D" w:rsidRPr="00A02407" w:rsidRDefault="0030021D" w:rsidP="0030021D">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b/>
          <w:spacing w:val="-3"/>
          <w:sz w:val="22"/>
          <w:szCs w:val="22"/>
        </w:rPr>
        <w:t>Podbudowa</w:t>
      </w:r>
      <w:r w:rsidRPr="00A02407">
        <w:rPr>
          <w:rFonts w:ascii="Times New Roman" w:hAnsi="Times New Roman"/>
          <w:spacing w:val="-3"/>
          <w:sz w:val="22"/>
          <w:szCs w:val="22"/>
        </w:rPr>
        <w:t xml:space="preserve"> - dolna część nawierzchni służąca do przenoszenia obciążeń od ruchu na podłoże. Podbudowa może składać się z podbudowy zasadniczej i podbudowy pomocniczej.</w:t>
      </w:r>
    </w:p>
    <w:p w14:paraId="4DD58767" w14:textId="77777777" w:rsidR="0030021D" w:rsidRPr="00A02407" w:rsidRDefault="0030021D" w:rsidP="0030021D">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b/>
          <w:spacing w:val="-3"/>
          <w:sz w:val="22"/>
          <w:szCs w:val="22"/>
        </w:rPr>
        <w:t>Podbudowa zasadnicza</w:t>
      </w:r>
      <w:r w:rsidRPr="00A02407">
        <w:rPr>
          <w:rFonts w:ascii="Times New Roman" w:hAnsi="Times New Roman"/>
          <w:spacing w:val="-3"/>
          <w:sz w:val="22"/>
          <w:szCs w:val="22"/>
        </w:rPr>
        <w:t xml:space="preserve"> - górna część podbudowy spełniająca funkcje nośne w konstrukcji nawierzchni. Może ona składać się z jednej lub dwóch warstw.</w:t>
      </w:r>
    </w:p>
    <w:p w14:paraId="13B850D0" w14:textId="77777777" w:rsidR="0030021D" w:rsidRPr="00A02407" w:rsidRDefault="0030021D" w:rsidP="0030021D">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b/>
          <w:spacing w:val="-3"/>
          <w:sz w:val="22"/>
          <w:szCs w:val="22"/>
        </w:rPr>
        <w:t>Podbudowa pomocnicza</w:t>
      </w:r>
      <w:r w:rsidRPr="00A02407">
        <w:rPr>
          <w:rFonts w:ascii="Times New Roman" w:hAnsi="Times New Roman"/>
          <w:spacing w:val="-3"/>
          <w:sz w:val="22"/>
          <w:szCs w:val="22"/>
        </w:rPr>
        <w:t xml:space="preserve"> - dolna część podbudowy spełniająca, obok funkcji nośnych, funkcje zabezpieczenia nawierzchni przed działaniem wody, mrozu i przenikaniem cząstek podłoża. Może zawierać warstwę </w:t>
      </w:r>
      <w:proofErr w:type="spellStart"/>
      <w:r w:rsidRPr="00A02407">
        <w:rPr>
          <w:rFonts w:ascii="Times New Roman" w:hAnsi="Times New Roman"/>
          <w:spacing w:val="-3"/>
          <w:sz w:val="22"/>
          <w:szCs w:val="22"/>
        </w:rPr>
        <w:t>mrozoochronną</w:t>
      </w:r>
      <w:proofErr w:type="spellEnd"/>
      <w:r w:rsidRPr="00A02407">
        <w:rPr>
          <w:rFonts w:ascii="Times New Roman" w:hAnsi="Times New Roman"/>
          <w:spacing w:val="-3"/>
          <w:sz w:val="22"/>
          <w:szCs w:val="22"/>
        </w:rPr>
        <w:t>, odsączającą lub odcinającą.</w:t>
      </w:r>
    </w:p>
    <w:p w14:paraId="2100FF99" w14:textId="77777777" w:rsidR="0030021D" w:rsidRPr="00A02407" w:rsidRDefault="0030021D" w:rsidP="0030021D">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b/>
          <w:spacing w:val="-3"/>
          <w:sz w:val="22"/>
          <w:szCs w:val="22"/>
        </w:rPr>
        <w:t xml:space="preserve">Warstwa </w:t>
      </w:r>
      <w:proofErr w:type="spellStart"/>
      <w:r w:rsidRPr="00A02407">
        <w:rPr>
          <w:rFonts w:ascii="Times New Roman" w:hAnsi="Times New Roman"/>
          <w:b/>
          <w:spacing w:val="-3"/>
          <w:sz w:val="22"/>
          <w:szCs w:val="22"/>
        </w:rPr>
        <w:t>mrozoochronna</w:t>
      </w:r>
      <w:proofErr w:type="spellEnd"/>
      <w:r w:rsidRPr="00A02407">
        <w:rPr>
          <w:rFonts w:ascii="Times New Roman" w:hAnsi="Times New Roman"/>
          <w:spacing w:val="-3"/>
          <w:sz w:val="22"/>
          <w:szCs w:val="22"/>
        </w:rPr>
        <w:t xml:space="preserve"> – warstwa, której głównym zadaniem jest ochrona nawierzchni przed skutkami działania mrozu.</w:t>
      </w:r>
    </w:p>
    <w:p w14:paraId="3E5A67B9" w14:textId="77777777" w:rsidR="0030021D" w:rsidRPr="00A02407" w:rsidRDefault="0030021D" w:rsidP="0030021D">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b/>
          <w:spacing w:val="-3"/>
          <w:sz w:val="22"/>
          <w:szCs w:val="22"/>
        </w:rPr>
        <w:t>Warstwa odcinająca</w:t>
      </w:r>
      <w:r w:rsidRPr="00A02407">
        <w:rPr>
          <w:rFonts w:ascii="Times New Roman" w:hAnsi="Times New Roman"/>
          <w:spacing w:val="-3"/>
          <w:sz w:val="22"/>
          <w:szCs w:val="22"/>
        </w:rPr>
        <w:t xml:space="preserve"> – warstwa stosowana w celu uniemożliwienia przenikania cząstek drobnych gruntu do warstwy nawierzchni leżącej powyżej.</w:t>
      </w:r>
    </w:p>
    <w:p w14:paraId="2D4A0790" w14:textId="77777777" w:rsidR="0030021D" w:rsidRPr="00A02407" w:rsidRDefault="0030021D" w:rsidP="0030021D">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b/>
          <w:spacing w:val="-3"/>
          <w:sz w:val="22"/>
          <w:szCs w:val="22"/>
        </w:rPr>
        <w:t>Warstwa odsączająca</w:t>
      </w:r>
      <w:r w:rsidRPr="00A02407">
        <w:rPr>
          <w:rFonts w:ascii="Times New Roman" w:hAnsi="Times New Roman"/>
          <w:spacing w:val="-3"/>
          <w:sz w:val="22"/>
          <w:szCs w:val="22"/>
        </w:rPr>
        <w:t xml:space="preserve"> – warstwa służąca do odprowadzenia wody przedostającej się do nawierzchni.</w:t>
      </w:r>
    </w:p>
    <w:p w14:paraId="0C10F39C" w14:textId="77777777" w:rsidR="0030021D" w:rsidRPr="00A02407" w:rsidRDefault="0030021D" w:rsidP="0030021D">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b/>
          <w:spacing w:val="-3"/>
          <w:sz w:val="22"/>
          <w:szCs w:val="22"/>
        </w:rPr>
        <w:t>Niweleta</w:t>
      </w:r>
      <w:r w:rsidRPr="00A02407">
        <w:rPr>
          <w:rFonts w:ascii="Times New Roman" w:hAnsi="Times New Roman"/>
          <w:spacing w:val="-3"/>
          <w:sz w:val="22"/>
          <w:szCs w:val="22"/>
        </w:rPr>
        <w:t xml:space="preserve"> - wysokościowe i geometryczne rozwinięcie na płaszczyźnie pionowego przekroju w osi drogi lub obiektu mostowego.</w:t>
      </w:r>
    </w:p>
    <w:p w14:paraId="015E686A" w14:textId="77777777" w:rsidR="0030021D" w:rsidRPr="00A02407" w:rsidRDefault="0030021D" w:rsidP="0030021D">
      <w:pPr>
        <w:tabs>
          <w:tab w:val="left" w:pos="-1725"/>
          <w:tab w:val="left" w:pos="-1005"/>
          <w:tab w:val="left" w:pos="-285"/>
          <w:tab w:val="left" w:pos="435"/>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b/>
          <w:spacing w:val="-3"/>
          <w:sz w:val="22"/>
          <w:szCs w:val="22"/>
        </w:rPr>
        <w:t xml:space="preserve">Objazd tymczasowy </w:t>
      </w:r>
      <w:r w:rsidRPr="00A02407">
        <w:rPr>
          <w:rFonts w:ascii="Times New Roman" w:hAnsi="Times New Roman"/>
          <w:spacing w:val="-3"/>
          <w:sz w:val="22"/>
          <w:szCs w:val="22"/>
        </w:rPr>
        <w:t>– droga specjalnie przygotowana i odpowiednio utrzymana do przeprowadzenia ruchu publicznego na okres budowy.</w:t>
      </w:r>
    </w:p>
    <w:p w14:paraId="1DD85B97" w14:textId="77777777" w:rsidR="0030021D" w:rsidRPr="00A02407" w:rsidRDefault="0030021D" w:rsidP="0030021D">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b/>
          <w:spacing w:val="-3"/>
          <w:sz w:val="22"/>
          <w:szCs w:val="22"/>
        </w:rPr>
        <w:t>Odpowiednia (bliska) zgodność</w:t>
      </w:r>
      <w:r w:rsidRPr="00A02407">
        <w:rPr>
          <w:rFonts w:ascii="Times New Roman" w:hAnsi="Times New Roman"/>
          <w:spacing w:val="-3"/>
          <w:sz w:val="22"/>
          <w:szCs w:val="22"/>
        </w:rPr>
        <w:t xml:space="preserve"> - zgodność wykonywanych Robót z dopuszczonymi tolerancjami, a jeśli przedział tolerancji nie został określony - z przeciętnymi tolerancjami, przyjmowanymi zwyczajowo dla danego rodzaju Robót budowlanych.</w:t>
      </w:r>
    </w:p>
    <w:p w14:paraId="103E625D" w14:textId="77777777" w:rsidR="0030021D" w:rsidRPr="00A02407" w:rsidRDefault="0030021D" w:rsidP="0030021D">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b/>
          <w:spacing w:val="-3"/>
          <w:sz w:val="22"/>
          <w:szCs w:val="22"/>
        </w:rPr>
        <w:t>Pas drogowy</w:t>
      </w:r>
      <w:r w:rsidRPr="00A02407">
        <w:rPr>
          <w:rFonts w:ascii="Times New Roman" w:hAnsi="Times New Roman"/>
          <w:spacing w:val="-3"/>
          <w:sz w:val="22"/>
          <w:szCs w:val="22"/>
        </w:rPr>
        <w:t xml:space="preserve"> - wydzielony liniami granicznymi pas terenu przeznaczony do umieszczania w nim drogi i związanych z nią urządzeń oraz drzew i krzewów. Pas drogowy może również obejmować teren przewidziany do rozbudowy drogi i budowy urządzeń chroniących ludzi i środowisko przed uciążliwościami powodowanymi przez ruch na drodze.</w:t>
      </w:r>
    </w:p>
    <w:p w14:paraId="445032BC" w14:textId="77777777" w:rsidR="0030021D" w:rsidRPr="00A02407" w:rsidRDefault="0030021D" w:rsidP="0030021D">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b/>
          <w:spacing w:val="-3"/>
          <w:sz w:val="22"/>
          <w:szCs w:val="22"/>
        </w:rPr>
        <w:t>Pobocze</w:t>
      </w:r>
      <w:r w:rsidRPr="00A02407">
        <w:rPr>
          <w:rFonts w:ascii="Times New Roman" w:hAnsi="Times New Roman"/>
          <w:spacing w:val="-3"/>
          <w:sz w:val="22"/>
          <w:szCs w:val="22"/>
        </w:rPr>
        <w:t xml:space="preserve"> - część korony drogi przeznaczona do chwilowego postoju pojazdów, umieszczenia urządzeń organizacji i bezpieczeństwa ruchu oraz do ruchu pieszych, służąca jednocześnie do bocznego oparcia konstrukcji nawierzchni.</w:t>
      </w:r>
    </w:p>
    <w:p w14:paraId="53B7272E" w14:textId="77777777" w:rsidR="0030021D" w:rsidRPr="00A02407" w:rsidRDefault="0030021D" w:rsidP="0030021D">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b/>
          <w:spacing w:val="-3"/>
          <w:sz w:val="22"/>
          <w:szCs w:val="22"/>
        </w:rPr>
        <w:t>Podłoże</w:t>
      </w:r>
      <w:r w:rsidRPr="00A02407">
        <w:rPr>
          <w:rFonts w:ascii="Times New Roman" w:hAnsi="Times New Roman"/>
          <w:spacing w:val="-3"/>
          <w:sz w:val="22"/>
          <w:szCs w:val="22"/>
        </w:rPr>
        <w:t xml:space="preserve"> </w:t>
      </w:r>
      <w:r w:rsidRPr="00A02407">
        <w:rPr>
          <w:rFonts w:ascii="Times New Roman" w:hAnsi="Times New Roman"/>
          <w:b/>
          <w:spacing w:val="-3"/>
          <w:sz w:val="22"/>
          <w:szCs w:val="22"/>
        </w:rPr>
        <w:t xml:space="preserve">nawierzchni </w:t>
      </w:r>
      <w:r w:rsidRPr="00A02407">
        <w:rPr>
          <w:rFonts w:ascii="Times New Roman" w:hAnsi="Times New Roman"/>
          <w:spacing w:val="-3"/>
          <w:sz w:val="22"/>
          <w:szCs w:val="22"/>
        </w:rPr>
        <w:t>- grunt rodzimy lub nasypowy, leżący pod nawierzchnią do głębokości przemarzania.</w:t>
      </w:r>
    </w:p>
    <w:p w14:paraId="3466FFCE" w14:textId="77777777" w:rsidR="0030021D" w:rsidRPr="00A02407" w:rsidRDefault="0030021D" w:rsidP="0030021D">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b/>
          <w:spacing w:val="-3"/>
          <w:sz w:val="22"/>
          <w:szCs w:val="22"/>
        </w:rPr>
        <w:t>Podłoże ulepszone</w:t>
      </w:r>
      <w:r w:rsidRPr="00A02407">
        <w:rPr>
          <w:rFonts w:ascii="Times New Roman" w:hAnsi="Times New Roman"/>
          <w:spacing w:val="-3"/>
          <w:sz w:val="22"/>
          <w:szCs w:val="22"/>
        </w:rPr>
        <w:t xml:space="preserve"> </w:t>
      </w:r>
      <w:r w:rsidRPr="00A02407">
        <w:rPr>
          <w:rFonts w:ascii="Times New Roman" w:hAnsi="Times New Roman"/>
          <w:b/>
          <w:spacing w:val="-3"/>
          <w:sz w:val="22"/>
          <w:szCs w:val="22"/>
        </w:rPr>
        <w:t>nawierzchni</w:t>
      </w:r>
      <w:r w:rsidRPr="00A02407">
        <w:rPr>
          <w:rFonts w:ascii="Times New Roman" w:hAnsi="Times New Roman"/>
          <w:spacing w:val="-3"/>
          <w:sz w:val="22"/>
          <w:szCs w:val="22"/>
        </w:rPr>
        <w:t xml:space="preserve"> - górna warstwa podłoża, leżąca bezpośrednio pod nawierzchnią, ulepszona w celu umożliwienia przejęcia ruchu budowlanego i właściwego wykonania nawierzchni.</w:t>
      </w:r>
    </w:p>
    <w:p w14:paraId="6E70517B" w14:textId="77777777" w:rsidR="0030021D" w:rsidRPr="00A02407" w:rsidRDefault="0030021D" w:rsidP="0030021D">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b/>
          <w:spacing w:val="-3"/>
          <w:sz w:val="22"/>
          <w:szCs w:val="22"/>
        </w:rPr>
        <w:t xml:space="preserve">Polecenie Inżyniera </w:t>
      </w:r>
      <w:r w:rsidRPr="00A02407">
        <w:rPr>
          <w:rFonts w:ascii="Times New Roman" w:hAnsi="Times New Roman"/>
          <w:spacing w:val="-3"/>
          <w:sz w:val="22"/>
          <w:szCs w:val="22"/>
        </w:rPr>
        <w:t>- wszelkie polecenia przekazane Wykonawcy przez Inżyniera, w formie pisemnej, dotyczące sposobu realizacji Robót lub innych spraw związanych z prowadzeniem budowy.</w:t>
      </w:r>
    </w:p>
    <w:p w14:paraId="65F2DF1B" w14:textId="77777777" w:rsidR="0030021D" w:rsidRPr="00A02407" w:rsidRDefault="0030021D" w:rsidP="0030021D">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b/>
          <w:spacing w:val="-3"/>
          <w:sz w:val="22"/>
          <w:szCs w:val="22"/>
        </w:rPr>
        <w:t>Przedsięwzięcie budowlane zamiennie zwane „Zadaniem”</w:t>
      </w:r>
      <w:r w:rsidRPr="00A02407">
        <w:rPr>
          <w:rFonts w:ascii="Times New Roman" w:hAnsi="Times New Roman"/>
          <w:spacing w:val="-3"/>
          <w:sz w:val="22"/>
          <w:szCs w:val="22"/>
        </w:rPr>
        <w:t xml:space="preserve"> – zaprojektowanie i kompleksowa realizacja nowego połączenia drogowego lub całkowita modernizacja/przebudowa (zmiana parametrów geometrycznych trasy w planie i przekroju podłużnym) istniejącego połączenia.</w:t>
      </w:r>
    </w:p>
    <w:p w14:paraId="3165FFBA" w14:textId="77777777" w:rsidR="0030021D" w:rsidRPr="00A02407" w:rsidRDefault="0030021D" w:rsidP="0030021D">
      <w:pPr>
        <w:tabs>
          <w:tab w:val="left" w:pos="-1725"/>
          <w:tab w:val="left" w:pos="-1005"/>
          <w:tab w:val="left" w:pos="-285"/>
          <w:tab w:val="left" w:pos="426"/>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b/>
          <w:spacing w:val="-3"/>
          <w:sz w:val="22"/>
          <w:szCs w:val="22"/>
        </w:rPr>
        <w:t>Przepust</w:t>
      </w:r>
      <w:r w:rsidRPr="00A02407">
        <w:rPr>
          <w:rFonts w:ascii="Times New Roman" w:hAnsi="Times New Roman"/>
          <w:spacing w:val="-3"/>
          <w:sz w:val="22"/>
          <w:szCs w:val="22"/>
        </w:rPr>
        <w:t xml:space="preserve"> - budowla o przekroju poprzecznym zamkniętym, przeznaczona do przeprowadzania cieku, szlaku wędrówek zwierząt dziko żyjących lub urządzeń technicznych przez korpus drogowy.</w:t>
      </w:r>
    </w:p>
    <w:p w14:paraId="31105225" w14:textId="77777777" w:rsidR="0030021D" w:rsidRPr="00A02407" w:rsidRDefault="0030021D" w:rsidP="0030021D">
      <w:pPr>
        <w:tabs>
          <w:tab w:val="left" w:pos="-1725"/>
          <w:tab w:val="left" w:pos="-1005"/>
          <w:tab w:val="left" w:pos="-285"/>
          <w:tab w:val="left" w:pos="426"/>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b/>
          <w:spacing w:val="-3"/>
          <w:sz w:val="22"/>
          <w:szCs w:val="22"/>
        </w:rPr>
        <w:t>Przeszkoda naturalna</w:t>
      </w:r>
      <w:r w:rsidRPr="00A02407">
        <w:rPr>
          <w:rFonts w:ascii="Times New Roman" w:hAnsi="Times New Roman"/>
          <w:spacing w:val="-3"/>
          <w:sz w:val="22"/>
          <w:szCs w:val="22"/>
        </w:rPr>
        <w:t xml:space="preserve"> - element środowiska naturalnego, stanowiący utrudnienie w realizacji zadania budowlanego, na przykład dolina, bagno, rzeka, szlak wędrówek dzikich zwierząt itp.</w:t>
      </w:r>
    </w:p>
    <w:p w14:paraId="5A2C2B88" w14:textId="77777777" w:rsidR="0030021D" w:rsidRPr="00A02407" w:rsidRDefault="0030021D" w:rsidP="0030021D">
      <w:pPr>
        <w:tabs>
          <w:tab w:val="left" w:pos="-1725"/>
          <w:tab w:val="left" w:pos="-1005"/>
          <w:tab w:val="left" w:pos="-285"/>
          <w:tab w:val="left" w:pos="426"/>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b/>
          <w:spacing w:val="-3"/>
          <w:sz w:val="22"/>
          <w:szCs w:val="22"/>
        </w:rPr>
        <w:t>Przeszkoda sztuczna</w:t>
      </w:r>
      <w:r w:rsidRPr="00A02407">
        <w:rPr>
          <w:rFonts w:ascii="Times New Roman" w:hAnsi="Times New Roman"/>
          <w:spacing w:val="-3"/>
          <w:sz w:val="22"/>
          <w:szCs w:val="22"/>
        </w:rPr>
        <w:t xml:space="preserve"> - dzieło ludzkie, stanowiące utrudnienie w realizacji zadania budowlanego, na przykład droga, kolej, rurociąg, kanał, ciąg pieszy lub rowerowy itp.</w:t>
      </w:r>
    </w:p>
    <w:p w14:paraId="6B8EF54B" w14:textId="77777777" w:rsidR="0030021D" w:rsidRPr="00A02407" w:rsidRDefault="0030021D" w:rsidP="0030021D">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b/>
          <w:spacing w:val="-3"/>
          <w:sz w:val="22"/>
          <w:szCs w:val="22"/>
        </w:rPr>
        <w:t>Rekultywacja</w:t>
      </w:r>
      <w:r w:rsidRPr="00A02407">
        <w:rPr>
          <w:rFonts w:ascii="Times New Roman" w:hAnsi="Times New Roman"/>
          <w:spacing w:val="-3"/>
          <w:sz w:val="22"/>
          <w:szCs w:val="22"/>
        </w:rPr>
        <w:t xml:space="preserve"> - Roboty mające na celu uporządkowanie i przywrócenie pierwotnych funkcji terenom naruszonym w czasie realizacji zadania budowlanego.</w:t>
      </w:r>
    </w:p>
    <w:p w14:paraId="666525DF" w14:textId="77777777" w:rsidR="0030021D" w:rsidRPr="00A02407" w:rsidRDefault="0030021D" w:rsidP="0030021D">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b/>
          <w:spacing w:val="-3"/>
          <w:sz w:val="22"/>
          <w:szCs w:val="22"/>
        </w:rPr>
        <w:t>Szerokość całkowita obiektu (mostu/wiaduktu)</w:t>
      </w:r>
      <w:r w:rsidRPr="00A02407">
        <w:rPr>
          <w:rFonts w:ascii="Times New Roman" w:hAnsi="Times New Roman"/>
          <w:spacing w:val="-3"/>
          <w:sz w:val="22"/>
          <w:szCs w:val="22"/>
        </w:rPr>
        <w:t xml:space="preserve"> - odległość między zewnętrznymi krawędziami konstrukcji obiektu, mierzona w linii prostopadłej do osi podłużnej, obejmuje całkowitą szerokość konstrukcyjną ustroju niosącego.</w:t>
      </w:r>
    </w:p>
    <w:p w14:paraId="516ABDF1" w14:textId="3DDF2AA0" w:rsidR="0030021D" w:rsidRPr="00A02407" w:rsidRDefault="0030021D" w:rsidP="0030021D">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b/>
          <w:spacing w:val="-3"/>
          <w:sz w:val="22"/>
          <w:szCs w:val="22"/>
        </w:rPr>
        <w:t xml:space="preserve">Teren budowy </w:t>
      </w:r>
      <w:r w:rsidRPr="00A02407">
        <w:rPr>
          <w:rFonts w:ascii="Times New Roman" w:hAnsi="Times New Roman"/>
          <w:spacing w:val="-3"/>
          <w:sz w:val="22"/>
          <w:szCs w:val="22"/>
        </w:rPr>
        <w:t>– teren udostępniony przez Zamawiającego dla wykonania na nim robót oraz inne miejsca wymienione w Umowie jako tworzące część Terenu Budowy.</w:t>
      </w:r>
    </w:p>
    <w:p w14:paraId="35730F72" w14:textId="074B2593" w:rsidR="00C814C9" w:rsidRPr="00A02407" w:rsidRDefault="00C814C9" w:rsidP="0030021D">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68ED1CE4" w14:textId="519FF0D0" w:rsidR="00C814C9" w:rsidRPr="00A02407" w:rsidRDefault="00C814C9" w:rsidP="0030021D">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7FE63061" w14:textId="1FAF6CAA" w:rsidR="00C814C9" w:rsidRPr="00A02407" w:rsidRDefault="00C814C9" w:rsidP="0030021D">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27E86BEF" w14:textId="77777777" w:rsidR="00C814C9" w:rsidRPr="00A02407" w:rsidRDefault="00C814C9" w:rsidP="0030021D">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0039F33C" w14:textId="77777777" w:rsidR="0030021D" w:rsidRPr="00A02407" w:rsidRDefault="0030021D" w:rsidP="0030021D">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4A34EEC2" w14:textId="77777777" w:rsidR="0030021D" w:rsidRPr="00A02407" w:rsidRDefault="0030021D" w:rsidP="0030021D">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 w:val="22"/>
          <w:szCs w:val="22"/>
        </w:rPr>
      </w:pPr>
      <w:r w:rsidRPr="00A02407">
        <w:rPr>
          <w:rFonts w:ascii="Times New Roman" w:hAnsi="Times New Roman"/>
          <w:b/>
          <w:spacing w:val="-3"/>
          <w:sz w:val="22"/>
          <w:szCs w:val="22"/>
        </w:rPr>
        <w:lastRenderedPageBreak/>
        <w:t>1.5.</w:t>
      </w:r>
      <w:r w:rsidRPr="00A02407">
        <w:rPr>
          <w:rFonts w:ascii="Times New Roman" w:hAnsi="Times New Roman"/>
          <w:b/>
          <w:spacing w:val="-3"/>
          <w:sz w:val="22"/>
          <w:szCs w:val="22"/>
        </w:rPr>
        <w:tab/>
        <w:t>Ogólne wymagania dotyczące Robót</w:t>
      </w:r>
    </w:p>
    <w:p w14:paraId="6BB85786" w14:textId="77777777" w:rsidR="0030021D" w:rsidRPr="00A02407" w:rsidRDefault="0030021D" w:rsidP="0030021D">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1A02B01C" w14:textId="77777777" w:rsidR="0030021D" w:rsidRPr="00A02407" w:rsidRDefault="0030021D" w:rsidP="0030021D">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Wykonawca jest odpowiedzialny za jakość wykonanych Robót, bezpieczeństwo wszelkich czynności na terenie budowy, metody użyte przy budowie oraz za ich zgodność z Dokumentacją Projektową i ST opracowanymi przez Wykonawcę oraz poleceniami Inżyniera.</w:t>
      </w:r>
    </w:p>
    <w:p w14:paraId="742AE288" w14:textId="77777777" w:rsidR="0030021D" w:rsidRPr="00A02407" w:rsidRDefault="0030021D" w:rsidP="0030021D">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2C417CBC" w14:textId="77777777" w:rsidR="0030021D" w:rsidRPr="00A02407" w:rsidRDefault="0030021D" w:rsidP="0030021D">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Koszty spełnienia przez Wykonawcę niżej określonych przedsięwzięć, nie podlegają odrębnej zapłacie i przyjmuje się, że są włączone w Cenę Oferty (Zaakceptowaną Kwotę Kontraktową).</w:t>
      </w:r>
    </w:p>
    <w:p w14:paraId="675AFF8D" w14:textId="77777777" w:rsidR="0030021D" w:rsidRPr="00A02407" w:rsidRDefault="0030021D" w:rsidP="0030021D">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290ABA76" w14:textId="77777777" w:rsidR="0030021D" w:rsidRPr="00A02407" w:rsidRDefault="0030021D" w:rsidP="00571CC7">
      <w:pPr>
        <w:numPr>
          <w:ilvl w:val="0"/>
          <w:numId w:val="34"/>
        </w:num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 w:val="22"/>
          <w:szCs w:val="22"/>
        </w:rPr>
      </w:pPr>
      <w:r w:rsidRPr="00A02407">
        <w:rPr>
          <w:rFonts w:ascii="Times New Roman" w:hAnsi="Times New Roman"/>
          <w:b/>
          <w:spacing w:val="-3"/>
          <w:sz w:val="22"/>
          <w:szCs w:val="22"/>
        </w:rPr>
        <w:t>Przekazanie Terenu Budowy</w:t>
      </w:r>
    </w:p>
    <w:p w14:paraId="1BA00C79" w14:textId="77777777" w:rsidR="0030021D" w:rsidRPr="00A02407" w:rsidRDefault="0030021D" w:rsidP="0030021D">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Zamawiający w uzgodnionym wcześniej terminie przekaże Wykonawcy Teren Budowy wraz ze wszystkimi wymaganymi uzgodnieniami prawnymi i administracyjnymi, współrzędne punktów głównych trasy oraz reperów, Dziennik Budowy oraz dwa egzemplarze Dokumentacji Projektowej i dwa komplety ST. Dane dotyczące osnowy geodezyjnej poziomej i wysokościowej oraz punktów granicznych należy pobrać z właściwego Powiatowego Ośrodka Dokumentacji Geodezyjnej i Kartograficznej. Po przekazaniu placu budowy Wykonawca wyznaczy i utrwali punkty główne trasy.</w:t>
      </w:r>
    </w:p>
    <w:p w14:paraId="660B3BFF" w14:textId="77777777" w:rsidR="0030021D" w:rsidRPr="00A02407" w:rsidRDefault="0030021D" w:rsidP="0030021D">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58098EC3" w14:textId="77777777" w:rsidR="0030021D" w:rsidRPr="00A02407" w:rsidRDefault="0030021D" w:rsidP="0030021D">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Na Wykonawcy spoczywa odpowiedzialność za ochronę przekazanych mu punktów pomiarowych do chwili odbioru ostatecznego robót. Uszkodzone lub zniszczone znaki geodezyjne Wykonawca odtworzy i utrwali na własny koszt.</w:t>
      </w:r>
    </w:p>
    <w:p w14:paraId="01B6A29D" w14:textId="77777777" w:rsidR="0030021D" w:rsidRPr="00A02407" w:rsidRDefault="0030021D" w:rsidP="0030021D">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5689175B" w14:textId="77777777" w:rsidR="0030021D" w:rsidRPr="00A02407" w:rsidRDefault="0030021D" w:rsidP="00571CC7">
      <w:pPr>
        <w:numPr>
          <w:ilvl w:val="0"/>
          <w:numId w:val="34"/>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 w:val="22"/>
          <w:szCs w:val="22"/>
        </w:rPr>
      </w:pPr>
      <w:r w:rsidRPr="00A02407">
        <w:rPr>
          <w:rFonts w:ascii="Times New Roman" w:hAnsi="Times New Roman"/>
          <w:b/>
          <w:spacing w:val="-3"/>
          <w:sz w:val="22"/>
          <w:szCs w:val="22"/>
        </w:rPr>
        <w:t>Dokumentacja Projektowa</w:t>
      </w:r>
    </w:p>
    <w:p w14:paraId="6451F259" w14:textId="77777777" w:rsidR="0030021D" w:rsidRPr="00A02407" w:rsidRDefault="0030021D" w:rsidP="0030021D">
      <w:pPr>
        <w:pStyle w:val="CM24"/>
        <w:rPr>
          <w:sz w:val="22"/>
          <w:szCs w:val="22"/>
        </w:rPr>
      </w:pPr>
      <w:r w:rsidRPr="00A02407">
        <w:rPr>
          <w:sz w:val="22"/>
          <w:szCs w:val="22"/>
        </w:rPr>
        <w:t xml:space="preserve">Dokumentacja Projektowa składa się z: </w:t>
      </w:r>
    </w:p>
    <w:p w14:paraId="36CB2D94" w14:textId="77777777" w:rsidR="0030021D" w:rsidRPr="00A02407" w:rsidRDefault="0030021D" w:rsidP="00571CC7">
      <w:pPr>
        <w:pStyle w:val="CM24"/>
        <w:numPr>
          <w:ilvl w:val="0"/>
          <w:numId w:val="66"/>
        </w:numPr>
        <w:rPr>
          <w:sz w:val="22"/>
          <w:szCs w:val="22"/>
        </w:rPr>
      </w:pPr>
      <w:r w:rsidRPr="00A02407">
        <w:rPr>
          <w:sz w:val="22"/>
          <w:szCs w:val="22"/>
        </w:rPr>
        <w:t>Dokumentacji Projektowej Zamawiającego,</w:t>
      </w:r>
    </w:p>
    <w:p w14:paraId="2BA05A2A" w14:textId="77777777" w:rsidR="0030021D" w:rsidRPr="00A02407" w:rsidRDefault="0030021D" w:rsidP="00571CC7">
      <w:pPr>
        <w:pStyle w:val="CM24"/>
        <w:numPr>
          <w:ilvl w:val="0"/>
          <w:numId w:val="66"/>
        </w:numPr>
        <w:rPr>
          <w:sz w:val="22"/>
          <w:szCs w:val="22"/>
        </w:rPr>
      </w:pPr>
      <w:r w:rsidRPr="00A02407">
        <w:rPr>
          <w:sz w:val="22"/>
          <w:szCs w:val="22"/>
        </w:rPr>
        <w:t xml:space="preserve">Dokumentacji Projektowej sporządzonej przez Wykonawcę. </w:t>
      </w:r>
    </w:p>
    <w:p w14:paraId="41AFB71A" w14:textId="77777777" w:rsidR="0030021D" w:rsidRPr="00A02407" w:rsidRDefault="0030021D" w:rsidP="0030021D">
      <w:pPr>
        <w:pStyle w:val="CM24"/>
        <w:rPr>
          <w:sz w:val="22"/>
          <w:szCs w:val="22"/>
        </w:rPr>
      </w:pPr>
      <w:r w:rsidRPr="00A02407">
        <w:rPr>
          <w:sz w:val="22"/>
          <w:szCs w:val="22"/>
        </w:rPr>
        <w:t xml:space="preserve">Dokumentacja Projektowa Zamawiającego zawiera: </w:t>
      </w:r>
    </w:p>
    <w:p w14:paraId="0D1042FB" w14:textId="34D63F0B" w:rsidR="0030021D" w:rsidRPr="00A02407" w:rsidRDefault="0030021D" w:rsidP="00571CC7">
      <w:pPr>
        <w:pStyle w:val="CM24"/>
        <w:numPr>
          <w:ilvl w:val="0"/>
          <w:numId w:val="66"/>
        </w:numPr>
        <w:rPr>
          <w:sz w:val="22"/>
          <w:szCs w:val="22"/>
        </w:rPr>
      </w:pPr>
      <w:r w:rsidRPr="00A02407">
        <w:rPr>
          <w:sz w:val="22"/>
          <w:szCs w:val="22"/>
        </w:rPr>
        <w:t xml:space="preserve">Projekt Budowlany </w:t>
      </w:r>
      <w:r w:rsidR="00213BF7" w:rsidRPr="00A02407">
        <w:rPr>
          <w:sz w:val="22"/>
          <w:szCs w:val="22"/>
        </w:rPr>
        <w:t xml:space="preserve">i </w:t>
      </w:r>
      <w:r w:rsidRPr="00A02407">
        <w:rPr>
          <w:sz w:val="22"/>
          <w:szCs w:val="22"/>
        </w:rPr>
        <w:t xml:space="preserve">Projekt Wykonawczy, </w:t>
      </w:r>
    </w:p>
    <w:p w14:paraId="43E64531" w14:textId="77777777" w:rsidR="0030021D" w:rsidRPr="00A02407" w:rsidRDefault="0030021D" w:rsidP="00571CC7">
      <w:pPr>
        <w:pStyle w:val="CM24"/>
        <w:numPr>
          <w:ilvl w:val="0"/>
          <w:numId w:val="66"/>
        </w:numPr>
        <w:rPr>
          <w:sz w:val="22"/>
          <w:szCs w:val="22"/>
        </w:rPr>
      </w:pPr>
      <w:r w:rsidRPr="00A02407">
        <w:rPr>
          <w:sz w:val="22"/>
          <w:szCs w:val="22"/>
        </w:rPr>
        <w:t xml:space="preserve">Projekt docelowej organizacji ruchu, </w:t>
      </w:r>
    </w:p>
    <w:p w14:paraId="73F93081" w14:textId="77777777" w:rsidR="0030021D" w:rsidRPr="00A02407" w:rsidRDefault="0030021D" w:rsidP="00571CC7">
      <w:pPr>
        <w:pStyle w:val="CM24"/>
        <w:numPr>
          <w:ilvl w:val="0"/>
          <w:numId w:val="66"/>
        </w:numPr>
        <w:rPr>
          <w:sz w:val="22"/>
          <w:szCs w:val="22"/>
        </w:rPr>
      </w:pPr>
      <w:r w:rsidRPr="00A02407">
        <w:rPr>
          <w:sz w:val="22"/>
          <w:szCs w:val="22"/>
        </w:rPr>
        <w:t xml:space="preserve">Specyfikacje Techniczne Wykonania i Odbioru Robót Budowlanych, </w:t>
      </w:r>
    </w:p>
    <w:p w14:paraId="39C6BE8C" w14:textId="77777777" w:rsidR="0030021D" w:rsidRPr="00A02407" w:rsidRDefault="0030021D" w:rsidP="00571CC7">
      <w:pPr>
        <w:pStyle w:val="CM24"/>
        <w:numPr>
          <w:ilvl w:val="0"/>
          <w:numId w:val="66"/>
        </w:numPr>
        <w:rPr>
          <w:sz w:val="22"/>
          <w:szCs w:val="22"/>
        </w:rPr>
      </w:pPr>
      <w:r w:rsidRPr="00A02407">
        <w:rPr>
          <w:sz w:val="22"/>
          <w:szCs w:val="22"/>
        </w:rPr>
        <w:t>Przedmiar Robót,</w:t>
      </w:r>
    </w:p>
    <w:p w14:paraId="1888DA1A" w14:textId="77777777" w:rsidR="0030021D" w:rsidRPr="00A02407" w:rsidRDefault="0030021D" w:rsidP="00571CC7">
      <w:pPr>
        <w:pStyle w:val="CM24"/>
        <w:numPr>
          <w:ilvl w:val="0"/>
          <w:numId w:val="66"/>
        </w:numPr>
        <w:rPr>
          <w:sz w:val="22"/>
          <w:szCs w:val="22"/>
        </w:rPr>
      </w:pPr>
      <w:r w:rsidRPr="00A02407">
        <w:rPr>
          <w:sz w:val="22"/>
          <w:szCs w:val="22"/>
        </w:rPr>
        <w:t xml:space="preserve">wersję elektroniczną Projektu Budowlanego i Wykonawczego (w wersji nieedytowalnej), </w:t>
      </w:r>
    </w:p>
    <w:p w14:paraId="5523D7BC" w14:textId="22849E9B" w:rsidR="0030021D" w:rsidRPr="00A02407" w:rsidRDefault="00213BF7" w:rsidP="00571CC7">
      <w:pPr>
        <w:pStyle w:val="CM24"/>
        <w:numPr>
          <w:ilvl w:val="0"/>
          <w:numId w:val="66"/>
        </w:numPr>
        <w:rPr>
          <w:sz w:val="22"/>
          <w:szCs w:val="22"/>
        </w:rPr>
      </w:pPr>
      <w:r w:rsidRPr="00A02407">
        <w:rPr>
          <w:sz w:val="22"/>
          <w:szCs w:val="22"/>
        </w:rPr>
        <w:t xml:space="preserve">Geotechniczne warunki posadowienia </w:t>
      </w:r>
      <w:r w:rsidR="0030021D" w:rsidRPr="00A02407">
        <w:rPr>
          <w:sz w:val="22"/>
          <w:szCs w:val="22"/>
        </w:rPr>
        <w:t xml:space="preserve"> (w wersji elektronicznej, nieedytowalnej),</w:t>
      </w:r>
    </w:p>
    <w:p w14:paraId="5B181B4A" w14:textId="77777777" w:rsidR="0030021D" w:rsidRPr="00A02407" w:rsidRDefault="0030021D" w:rsidP="00571CC7">
      <w:pPr>
        <w:pStyle w:val="CM24"/>
        <w:numPr>
          <w:ilvl w:val="0"/>
          <w:numId w:val="66"/>
        </w:numPr>
        <w:rPr>
          <w:sz w:val="22"/>
          <w:szCs w:val="22"/>
        </w:rPr>
      </w:pPr>
      <w:r w:rsidRPr="00A02407">
        <w:rPr>
          <w:sz w:val="22"/>
          <w:szCs w:val="22"/>
        </w:rPr>
        <w:t>Plan zagospodarowania terenu (w wersji elektronicznej),</w:t>
      </w:r>
    </w:p>
    <w:p w14:paraId="7AE624E1" w14:textId="77777777" w:rsidR="0030021D" w:rsidRPr="00A02407" w:rsidRDefault="0030021D" w:rsidP="0030021D">
      <w:pPr>
        <w:pStyle w:val="CM1"/>
        <w:spacing w:line="240" w:lineRule="auto"/>
        <w:jc w:val="both"/>
        <w:rPr>
          <w:b/>
          <w:sz w:val="22"/>
          <w:szCs w:val="22"/>
        </w:rPr>
      </w:pPr>
    </w:p>
    <w:p w14:paraId="6A21C977" w14:textId="77777777" w:rsidR="0030021D" w:rsidRPr="00A02407" w:rsidRDefault="0030021D" w:rsidP="0030021D">
      <w:pPr>
        <w:pStyle w:val="CM1"/>
        <w:spacing w:line="240" w:lineRule="auto"/>
        <w:jc w:val="both"/>
        <w:rPr>
          <w:sz w:val="22"/>
          <w:szCs w:val="22"/>
          <w:u w:val="single"/>
        </w:rPr>
      </w:pPr>
      <w:r w:rsidRPr="00A02407">
        <w:rPr>
          <w:b/>
          <w:sz w:val="22"/>
          <w:szCs w:val="22"/>
        </w:rPr>
        <w:t>Dokumentacja Projektowa, którą Wykonawca opracuje we własnym zakresie w ramach Ceny Kontraktowej</w:t>
      </w:r>
      <w:r w:rsidRPr="00A02407">
        <w:rPr>
          <w:sz w:val="22"/>
          <w:szCs w:val="22"/>
          <w:u w:val="single"/>
        </w:rPr>
        <w:t xml:space="preserve"> </w:t>
      </w:r>
    </w:p>
    <w:p w14:paraId="2D3AD2A4" w14:textId="77777777" w:rsidR="0030021D" w:rsidRPr="00A02407" w:rsidRDefault="0030021D" w:rsidP="0030021D">
      <w:pPr>
        <w:tabs>
          <w:tab w:val="left" w:pos="-1725"/>
          <w:tab w:val="left" w:pos="-1005"/>
          <w:tab w:val="left" w:pos="-285"/>
          <w:tab w:val="left" w:pos="426"/>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 xml:space="preserve">Wykonawca zobowiązany jest do opracowania we własnym zakresie następujących projektów: </w:t>
      </w:r>
    </w:p>
    <w:p w14:paraId="44AFB372" w14:textId="7C75D95A" w:rsidR="0030021D" w:rsidRPr="00A02407" w:rsidRDefault="0030021D" w:rsidP="00571CC7">
      <w:pPr>
        <w:pStyle w:val="CM24"/>
        <w:numPr>
          <w:ilvl w:val="0"/>
          <w:numId w:val="66"/>
        </w:numPr>
        <w:ind w:left="360"/>
        <w:jc w:val="both"/>
        <w:rPr>
          <w:spacing w:val="-3"/>
          <w:sz w:val="22"/>
          <w:szCs w:val="22"/>
        </w:rPr>
      </w:pPr>
      <w:r w:rsidRPr="00A02407">
        <w:rPr>
          <w:spacing w:val="-3"/>
          <w:sz w:val="22"/>
          <w:szCs w:val="22"/>
        </w:rPr>
        <w:t>geode</w:t>
      </w:r>
      <w:r w:rsidR="008A305C" w:rsidRPr="00A02407">
        <w:rPr>
          <w:spacing w:val="-3"/>
          <w:sz w:val="22"/>
          <w:szCs w:val="22"/>
        </w:rPr>
        <w:t>zyjna dokumentacja powykonawcza</w:t>
      </w:r>
    </w:p>
    <w:p w14:paraId="2383FC66" w14:textId="77777777" w:rsidR="0030021D" w:rsidRPr="00A02407" w:rsidRDefault="0030021D" w:rsidP="00571CC7">
      <w:pPr>
        <w:pStyle w:val="CM24"/>
        <w:numPr>
          <w:ilvl w:val="0"/>
          <w:numId w:val="66"/>
        </w:numPr>
        <w:ind w:left="360" w:right="-109"/>
        <w:jc w:val="both"/>
        <w:rPr>
          <w:spacing w:val="-3"/>
          <w:sz w:val="22"/>
          <w:szCs w:val="22"/>
        </w:rPr>
      </w:pPr>
      <w:r w:rsidRPr="00A02407">
        <w:rPr>
          <w:spacing w:val="-3"/>
          <w:sz w:val="22"/>
          <w:szCs w:val="22"/>
        </w:rPr>
        <w:t xml:space="preserve">powykonawczą dokumentację odbiorową (operat kolaudacyjny) w zakresie zgodnym z pkt. 8, </w:t>
      </w:r>
    </w:p>
    <w:p w14:paraId="1976A2AF" w14:textId="77777777" w:rsidR="0030021D" w:rsidRPr="00A02407" w:rsidRDefault="0030021D" w:rsidP="00571CC7">
      <w:pPr>
        <w:pStyle w:val="CM24"/>
        <w:numPr>
          <w:ilvl w:val="0"/>
          <w:numId w:val="66"/>
        </w:numPr>
        <w:ind w:left="360"/>
        <w:jc w:val="both"/>
        <w:rPr>
          <w:spacing w:val="-3"/>
          <w:sz w:val="22"/>
          <w:szCs w:val="22"/>
        </w:rPr>
      </w:pPr>
      <w:r w:rsidRPr="00A02407">
        <w:rPr>
          <w:spacing w:val="-3"/>
          <w:sz w:val="22"/>
          <w:szCs w:val="22"/>
        </w:rPr>
        <w:t xml:space="preserve">projekty Technologii i Organizacji Robót oraz Program Zapewnienia Jakości dla poszczególnych </w:t>
      </w:r>
      <w:proofErr w:type="spellStart"/>
      <w:r w:rsidRPr="00A02407">
        <w:rPr>
          <w:spacing w:val="-3"/>
          <w:sz w:val="22"/>
          <w:szCs w:val="22"/>
        </w:rPr>
        <w:t>STWiORB</w:t>
      </w:r>
      <w:proofErr w:type="spellEnd"/>
      <w:r w:rsidRPr="00A02407">
        <w:rPr>
          <w:spacing w:val="-3"/>
          <w:sz w:val="22"/>
          <w:szCs w:val="22"/>
        </w:rPr>
        <w:t xml:space="preserve"> -Plan Bezpieczeństwa i Ochrony Zdrowia,</w:t>
      </w:r>
    </w:p>
    <w:p w14:paraId="774BCDF1" w14:textId="77777777" w:rsidR="0030021D" w:rsidRPr="00A02407" w:rsidRDefault="0030021D" w:rsidP="00571CC7">
      <w:pPr>
        <w:pStyle w:val="CM24"/>
        <w:numPr>
          <w:ilvl w:val="0"/>
          <w:numId w:val="66"/>
        </w:numPr>
        <w:ind w:left="360"/>
        <w:jc w:val="both"/>
        <w:rPr>
          <w:sz w:val="22"/>
          <w:szCs w:val="22"/>
        </w:rPr>
      </w:pPr>
      <w:r w:rsidRPr="00A02407">
        <w:rPr>
          <w:sz w:val="22"/>
          <w:szCs w:val="22"/>
        </w:rPr>
        <w:t xml:space="preserve">plan </w:t>
      </w:r>
      <w:r w:rsidRPr="00A02407">
        <w:rPr>
          <w:spacing w:val="-3"/>
          <w:sz w:val="22"/>
          <w:szCs w:val="22"/>
        </w:rPr>
        <w:t>zabezpieczenia</w:t>
      </w:r>
      <w:r w:rsidRPr="00A02407">
        <w:rPr>
          <w:sz w:val="22"/>
          <w:szCs w:val="22"/>
        </w:rPr>
        <w:t xml:space="preserve"> dowozu materiałów budowlanych po istniejącej sieci dróg oraz ewentualnych dróg technologicznych,</w:t>
      </w:r>
    </w:p>
    <w:p w14:paraId="3228837F" w14:textId="77777777" w:rsidR="0030021D" w:rsidRPr="00A02407" w:rsidRDefault="0030021D" w:rsidP="00571CC7">
      <w:pPr>
        <w:pStyle w:val="CM24"/>
        <w:numPr>
          <w:ilvl w:val="0"/>
          <w:numId w:val="66"/>
        </w:numPr>
        <w:ind w:left="360"/>
        <w:jc w:val="both"/>
        <w:rPr>
          <w:sz w:val="22"/>
          <w:szCs w:val="22"/>
        </w:rPr>
      </w:pPr>
      <w:r w:rsidRPr="00A02407">
        <w:rPr>
          <w:sz w:val="22"/>
          <w:szCs w:val="22"/>
        </w:rPr>
        <w:t xml:space="preserve">projekty wykonawcze i warsztatowe fundamentów oznakowania drogowego, konstrukcji wsporczych dla znaków drogowych wg stałej organizacji ruchu i  oznakowania zmiennej treści, (w zależności od przyjętego systemu oraz producenta i dostawcy), </w:t>
      </w:r>
    </w:p>
    <w:p w14:paraId="57497D2C" w14:textId="77777777" w:rsidR="0030021D" w:rsidRPr="00A02407" w:rsidRDefault="0030021D" w:rsidP="00571CC7">
      <w:pPr>
        <w:pStyle w:val="CM24"/>
        <w:numPr>
          <w:ilvl w:val="0"/>
          <w:numId w:val="66"/>
        </w:numPr>
        <w:ind w:left="360"/>
        <w:jc w:val="both"/>
        <w:rPr>
          <w:sz w:val="22"/>
          <w:szCs w:val="22"/>
        </w:rPr>
      </w:pPr>
      <w:r w:rsidRPr="00A02407">
        <w:rPr>
          <w:sz w:val="22"/>
          <w:szCs w:val="22"/>
        </w:rPr>
        <w:t>projekty szczegółowe tablic drogowych stałej organizacji ruchu oraz oznakowania zmiennej treści,</w:t>
      </w:r>
    </w:p>
    <w:p w14:paraId="3953D940" w14:textId="77777777" w:rsidR="0030021D" w:rsidRPr="00A02407" w:rsidRDefault="0030021D" w:rsidP="00571CC7">
      <w:pPr>
        <w:pStyle w:val="CM24"/>
        <w:numPr>
          <w:ilvl w:val="0"/>
          <w:numId w:val="66"/>
        </w:numPr>
        <w:ind w:left="360"/>
        <w:jc w:val="both"/>
        <w:rPr>
          <w:sz w:val="22"/>
          <w:szCs w:val="22"/>
        </w:rPr>
      </w:pPr>
      <w:r w:rsidRPr="00A02407">
        <w:rPr>
          <w:sz w:val="22"/>
          <w:szCs w:val="22"/>
        </w:rPr>
        <w:t>dokumentację geotechniczną uzupełniającą,</w:t>
      </w:r>
    </w:p>
    <w:p w14:paraId="60C2450A" w14:textId="77777777" w:rsidR="0030021D" w:rsidRPr="00A02407" w:rsidRDefault="0030021D" w:rsidP="00571CC7">
      <w:pPr>
        <w:pStyle w:val="CM24"/>
        <w:numPr>
          <w:ilvl w:val="0"/>
          <w:numId w:val="66"/>
        </w:numPr>
        <w:ind w:left="360"/>
        <w:jc w:val="both"/>
        <w:rPr>
          <w:sz w:val="22"/>
          <w:szCs w:val="22"/>
        </w:rPr>
      </w:pPr>
      <w:r w:rsidRPr="00A02407">
        <w:rPr>
          <w:sz w:val="22"/>
          <w:szCs w:val="22"/>
        </w:rPr>
        <w:t xml:space="preserve">projekt zabezpieczenia i odwodnienia wykopów na czas budowy (dla wszystkich wykopów), </w:t>
      </w:r>
    </w:p>
    <w:p w14:paraId="17DF73D7" w14:textId="77777777" w:rsidR="0030021D" w:rsidRPr="00A02407" w:rsidRDefault="0030021D" w:rsidP="00571CC7">
      <w:pPr>
        <w:pStyle w:val="CM24"/>
        <w:numPr>
          <w:ilvl w:val="0"/>
          <w:numId w:val="66"/>
        </w:numPr>
        <w:ind w:left="360"/>
        <w:jc w:val="both"/>
        <w:rPr>
          <w:sz w:val="22"/>
          <w:szCs w:val="22"/>
        </w:rPr>
      </w:pPr>
      <w:r w:rsidRPr="00A02407">
        <w:rPr>
          <w:sz w:val="22"/>
          <w:szCs w:val="22"/>
        </w:rPr>
        <w:t>projekty warsztatowe (</w:t>
      </w:r>
      <w:r w:rsidRPr="00A02407">
        <w:rPr>
          <w:spacing w:val="-3"/>
          <w:sz w:val="22"/>
          <w:szCs w:val="22"/>
        </w:rPr>
        <w:t>realizacyjne) z</w:t>
      </w:r>
      <w:r w:rsidRPr="00A02407">
        <w:rPr>
          <w:sz w:val="22"/>
          <w:szCs w:val="22"/>
        </w:rPr>
        <w:t xml:space="preserve">abezpieczenia skarp wykopów, </w:t>
      </w:r>
    </w:p>
    <w:p w14:paraId="726BC576" w14:textId="77777777" w:rsidR="0030021D" w:rsidRPr="00A02407" w:rsidRDefault="0030021D" w:rsidP="00571CC7">
      <w:pPr>
        <w:pStyle w:val="CM24"/>
        <w:numPr>
          <w:ilvl w:val="0"/>
          <w:numId w:val="66"/>
        </w:numPr>
        <w:ind w:left="360"/>
        <w:jc w:val="both"/>
        <w:rPr>
          <w:sz w:val="22"/>
          <w:szCs w:val="22"/>
        </w:rPr>
      </w:pPr>
      <w:r w:rsidRPr="00A02407">
        <w:rPr>
          <w:sz w:val="22"/>
          <w:szCs w:val="22"/>
        </w:rPr>
        <w:t>projekty warsztatowe (</w:t>
      </w:r>
      <w:r w:rsidRPr="00A02407">
        <w:rPr>
          <w:spacing w:val="-3"/>
          <w:sz w:val="22"/>
          <w:szCs w:val="22"/>
        </w:rPr>
        <w:t xml:space="preserve">realizacyjne) </w:t>
      </w:r>
      <w:r w:rsidRPr="00A02407">
        <w:rPr>
          <w:sz w:val="22"/>
          <w:szCs w:val="22"/>
        </w:rPr>
        <w:t>ścianek szczelnych, umocnień wykopów i ich rozparcia,</w:t>
      </w:r>
    </w:p>
    <w:p w14:paraId="2B832F36" w14:textId="77777777" w:rsidR="0030021D" w:rsidRPr="00A02407" w:rsidRDefault="0030021D" w:rsidP="00571CC7">
      <w:pPr>
        <w:pStyle w:val="CM24"/>
        <w:numPr>
          <w:ilvl w:val="0"/>
          <w:numId w:val="66"/>
        </w:numPr>
        <w:ind w:left="360"/>
        <w:jc w:val="both"/>
        <w:rPr>
          <w:sz w:val="22"/>
          <w:szCs w:val="22"/>
        </w:rPr>
      </w:pPr>
      <w:r w:rsidRPr="00A02407">
        <w:rPr>
          <w:sz w:val="22"/>
          <w:szCs w:val="22"/>
        </w:rPr>
        <w:t>projekty warsztatowe (</w:t>
      </w:r>
      <w:r w:rsidRPr="00A02407">
        <w:rPr>
          <w:spacing w:val="-3"/>
          <w:sz w:val="22"/>
          <w:szCs w:val="22"/>
        </w:rPr>
        <w:t xml:space="preserve">realizacyjne) </w:t>
      </w:r>
      <w:proofErr w:type="spellStart"/>
      <w:r w:rsidRPr="00A02407">
        <w:rPr>
          <w:sz w:val="22"/>
          <w:szCs w:val="22"/>
        </w:rPr>
        <w:t>przecisków</w:t>
      </w:r>
      <w:proofErr w:type="spellEnd"/>
      <w:r w:rsidRPr="00A02407">
        <w:rPr>
          <w:sz w:val="22"/>
          <w:szCs w:val="22"/>
        </w:rPr>
        <w:t xml:space="preserve"> i przewiertów, </w:t>
      </w:r>
    </w:p>
    <w:p w14:paraId="62B70175" w14:textId="77777777" w:rsidR="0030021D" w:rsidRPr="00A02407" w:rsidRDefault="0030021D" w:rsidP="00571CC7">
      <w:pPr>
        <w:pStyle w:val="CM24"/>
        <w:numPr>
          <w:ilvl w:val="0"/>
          <w:numId w:val="66"/>
        </w:numPr>
        <w:ind w:left="360"/>
        <w:jc w:val="both"/>
        <w:rPr>
          <w:sz w:val="22"/>
          <w:szCs w:val="22"/>
        </w:rPr>
      </w:pPr>
      <w:r w:rsidRPr="00A02407">
        <w:rPr>
          <w:sz w:val="22"/>
          <w:szCs w:val="22"/>
        </w:rPr>
        <w:t>projekt warsztatowy (realizacyjny) zakotwień i innych elementów wbudowywanych,</w:t>
      </w:r>
    </w:p>
    <w:p w14:paraId="21BFD35A" w14:textId="77777777" w:rsidR="0030021D" w:rsidRPr="00A02407" w:rsidRDefault="0030021D" w:rsidP="00571CC7">
      <w:pPr>
        <w:pStyle w:val="CM24"/>
        <w:numPr>
          <w:ilvl w:val="0"/>
          <w:numId w:val="66"/>
        </w:numPr>
        <w:ind w:left="360"/>
        <w:jc w:val="both"/>
        <w:rPr>
          <w:sz w:val="22"/>
          <w:szCs w:val="22"/>
        </w:rPr>
      </w:pPr>
      <w:r w:rsidRPr="00A02407">
        <w:rPr>
          <w:sz w:val="22"/>
          <w:szCs w:val="22"/>
        </w:rPr>
        <w:t>projekt warsztatowy (realizacyjny) konstrukcji stalowych,</w:t>
      </w:r>
    </w:p>
    <w:p w14:paraId="571BE21C" w14:textId="77777777" w:rsidR="0030021D" w:rsidRPr="00A02407" w:rsidRDefault="0030021D" w:rsidP="00571CC7">
      <w:pPr>
        <w:pStyle w:val="CM24"/>
        <w:numPr>
          <w:ilvl w:val="0"/>
          <w:numId w:val="66"/>
        </w:numPr>
        <w:ind w:left="360"/>
        <w:jc w:val="both"/>
        <w:rPr>
          <w:sz w:val="22"/>
          <w:szCs w:val="22"/>
        </w:rPr>
      </w:pPr>
      <w:r w:rsidRPr="00A02407">
        <w:rPr>
          <w:sz w:val="22"/>
          <w:szCs w:val="22"/>
        </w:rPr>
        <w:lastRenderedPageBreak/>
        <w:t xml:space="preserve">projekt warsztatowy (realizacyjny) barier ochronnych i ew. projekty uzupełniające, </w:t>
      </w:r>
    </w:p>
    <w:p w14:paraId="63BE31C6" w14:textId="77777777" w:rsidR="0030021D" w:rsidRPr="00A02407" w:rsidRDefault="0030021D" w:rsidP="00571CC7">
      <w:pPr>
        <w:pStyle w:val="CM24"/>
        <w:numPr>
          <w:ilvl w:val="0"/>
          <w:numId w:val="66"/>
        </w:numPr>
        <w:ind w:left="360"/>
        <w:jc w:val="both"/>
        <w:rPr>
          <w:sz w:val="22"/>
          <w:szCs w:val="22"/>
        </w:rPr>
      </w:pPr>
      <w:r w:rsidRPr="00A02407">
        <w:rPr>
          <w:sz w:val="22"/>
          <w:szCs w:val="22"/>
        </w:rPr>
        <w:t xml:space="preserve">projekt rusztowań i </w:t>
      </w:r>
      <w:proofErr w:type="spellStart"/>
      <w:r w:rsidRPr="00A02407">
        <w:rPr>
          <w:sz w:val="22"/>
          <w:szCs w:val="22"/>
        </w:rPr>
        <w:t>deskowań</w:t>
      </w:r>
      <w:proofErr w:type="spellEnd"/>
      <w:r w:rsidRPr="00A02407">
        <w:rPr>
          <w:sz w:val="22"/>
          <w:szCs w:val="22"/>
        </w:rPr>
        <w:t xml:space="preserve"> elementów betonowych, </w:t>
      </w:r>
    </w:p>
    <w:p w14:paraId="12885E76" w14:textId="77777777" w:rsidR="0030021D" w:rsidRPr="00A02407" w:rsidRDefault="0030021D" w:rsidP="00571CC7">
      <w:pPr>
        <w:pStyle w:val="CM24"/>
        <w:numPr>
          <w:ilvl w:val="0"/>
          <w:numId w:val="66"/>
        </w:numPr>
        <w:ind w:left="360"/>
        <w:jc w:val="both"/>
        <w:rPr>
          <w:sz w:val="22"/>
          <w:szCs w:val="22"/>
        </w:rPr>
      </w:pPr>
      <w:r w:rsidRPr="00A02407">
        <w:rPr>
          <w:sz w:val="22"/>
          <w:szCs w:val="22"/>
        </w:rPr>
        <w:t xml:space="preserve">projekt przejść sieci przez obiekty, </w:t>
      </w:r>
    </w:p>
    <w:p w14:paraId="149C8D11" w14:textId="77777777" w:rsidR="0030021D" w:rsidRPr="00A02407" w:rsidRDefault="0030021D" w:rsidP="00571CC7">
      <w:pPr>
        <w:pStyle w:val="CM24"/>
        <w:numPr>
          <w:ilvl w:val="0"/>
          <w:numId w:val="66"/>
        </w:numPr>
        <w:ind w:left="360"/>
        <w:jc w:val="both"/>
        <w:rPr>
          <w:sz w:val="22"/>
          <w:szCs w:val="22"/>
        </w:rPr>
      </w:pPr>
      <w:r w:rsidRPr="00A02407">
        <w:rPr>
          <w:sz w:val="22"/>
          <w:szCs w:val="22"/>
        </w:rPr>
        <w:t>projekt technologii betonowania,</w:t>
      </w:r>
    </w:p>
    <w:p w14:paraId="54DC817E" w14:textId="77777777" w:rsidR="0030021D" w:rsidRPr="00A02407" w:rsidRDefault="0030021D" w:rsidP="00571CC7">
      <w:pPr>
        <w:pStyle w:val="CM24"/>
        <w:numPr>
          <w:ilvl w:val="0"/>
          <w:numId w:val="66"/>
        </w:numPr>
        <w:ind w:left="360"/>
        <w:jc w:val="both"/>
        <w:rPr>
          <w:sz w:val="22"/>
          <w:szCs w:val="22"/>
        </w:rPr>
      </w:pPr>
      <w:r w:rsidRPr="00A02407">
        <w:rPr>
          <w:sz w:val="22"/>
          <w:szCs w:val="22"/>
        </w:rPr>
        <w:t xml:space="preserve">projekty warsztatowe (realizacyjne) zbrojenia, </w:t>
      </w:r>
    </w:p>
    <w:p w14:paraId="2A60A115" w14:textId="77777777" w:rsidR="0030021D" w:rsidRPr="00A02407" w:rsidRDefault="0030021D" w:rsidP="00571CC7">
      <w:pPr>
        <w:pStyle w:val="CM24"/>
        <w:numPr>
          <w:ilvl w:val="0"/>
          <w:numId w:val="66"/>
        </w:numPr>
        <w:ind w:left="360"/>
        <w:jc w:val="both"/>
        <w:rPr>
          <w:sz w:val="22"/>
          <w:szCs w:val="22"/>
        </w:rPr>
      </w:pPr>
      <w:r w:rsidRPr="00A02407">
        <w:rPr>
          <w:sz w:val="22"/>
          <w:szCs w:val="22"/>
        </w:rPr>
        <w:t xml:space="preserve">projekt przełożenia infrastruktury na czas budowy wraz z wymaganymi uzgodnieniami i decyzjami wraz z czasowym zapewnieniem dostaw mediów lub odbioru ścieków, </w:t>
      </w:r>
    </w:p>
    <w:p w14:paraId="58106218" w14:textId="77777777" w:rsidR="0030021D" w:rsidRPr="00A02407" w:rsidRDefault="0030021D" w:rsidP="00571CC7">
      <w:pPr>
        <w:pStyle w:val="CM24"/>
        <w:numPr>
          <w:ilvl w:val="0"/>
          <w:numId w:val="66"/>
        </w:numPr>
        <w:ind w:left="360"/>
        <w:jc w:val="both"/>
        <w:rPr>
          <w:sz w:val="22"/>
          <w:szCs w:val="22"/>
        </w:rPr>
      </w:pPr>
      <w:r w:rsidRPr="00A02407">
        <w:rPr>
          <w:sz w:val="22"/>
          <w:szCs w:val="22"/>
        </w:rPr>
        <w:t xml:space="preserve">inwentaryzacja fotograficzna i techniczna stanu technicznego dróg oraz budynków przed realizacją zadania wraz z podpisaniem dwustronnych protokołów z ich właścicielami lub zarządcami, </w:t>
      </w:r>
    </w:p>
    <w:p w14:paraId="079006CB" w14:textId="77777777" w:rsidR="0030021D" w:rsidRPr="00A02407" w:rsidRDefault="0030021D" w:rsidP="00571CC7">
      <w:pPr>
        <w:pStyle w:val="CM24"/>
        <w:numPr>
          <w:ilvl w:val="0"/>
          <w:numId w:val="66"/>
        </w:numPr>
        <w:ind w:left="360"/>
        <w:jc w:val="both"/>
        <w:rPr>
          <w:sz w:val="22"/>
          <w:szCs w:val="22"/>
        </w:rPr>
      </w:pPr>
      <w:r w:rsidRPr="00A02407">
        <w:rPr>
          <w:sz w:val="22"/>
          <w:szCs w:val="22"/>
        </w:rPr>
        <w:t xml:space="preserve">dokumentacja fotograficzna i archiwalna dla wszystkich prowadzonych robót, w szczególności dla robót zanikających, </w:t>
      </w:r>
    </w:p>
    <w:p w14:paraId="3B614594" w14:textId="77777777" w:rsidR="0030021D" w:rsidRPr="00A02407" w:rsidRDefault="0030021D" w:rsidP="00571CC7">
      <w:pPr>
        <w:pStyle w:val="CM24"/>
        <w:numPr>
          <w:ilvl w:val="0"/>
          <w:numId w:val="66"/>
        </w:numPr>
        <w:ind w:left="360"/>
        <w:jc w:val="both"/>
        <w:rPr>
          <w:sz w:val="22"/>
          <w:szCs w:val="22"/>
        </w:rPr>
      </w:pPr>
      <w:r w:rsidRPr="00A02407">
        <w:rPr>
          <w:sz w:val="22"/>
          <w:szCs w:val="22"/>
        </w:rPr>
        <w:t xml:space="preserve">inne projekty i opracowania wyszczególnione w ST, </w:t>
      </w:r>
    </w:p>
    <w:p w14:paraId="1DB72293" w14:textId="77777777" w:rsidR="0030021D" w:rsidRPr="00A02407" w:rsidRDefault="0030021D" w:rsidP="00571CC7">
      <w:pPr>
        <w:pStyle w:val="CM24"/>
        <w:numPr>
          <w:ilvl w:val="0"/>
          <w:numId w:val="66"/>
        </w:numPr>
        <w:ind w:left="360"/>
        <w:jc w:val="both"/>
        <w:rPr>
          <w:sz w:val="22"/>
          <w:szCs w:val="22"/>
        </w:rPr>
      </w:pPr>
      <w:r w:rsidRPr="00A02407">
        <w:rPr>
          <w:sz w:val="22"/>
          <w:szCs w:val="22"/>
        </w:rPr>
        <w:t>operat odbiorowy, zgodnie z postanowieniami punktu 8. niniejszej ST,</w:t>
      </w:r>
    </w:p>
    <w:p w14:paraId="15B612C8" w14:textId="77777777" w:rsidR="0030021D" w:rsidRPr="00A02407" w:rsidRDefault="0030021D" w:rsidP="00571CC7">
      <w:pPr>
        <w:pStyle w:val="CM24"/>
        <w:numPr>
          <w:ilvl w:val="0"/>
          <w:numId w:val="66"/>
        </w:numPr>
        <w:ind w:left="360"/>
        <w:jc w:val="both"/>
        <w:rPr>
          <w:sz w:val="22"/>
          <w:szCs w:val="22"/>
        </w:rPr>
      </w:pPr>
      <w:r w:rsidRPr="00A02407">
        <w:rPr>
          <w:sz w:val="22"/>
          <w:szCs w:val="22"/>
        </w:rPr>
        <w:t xml:space="preserve">dokumentacja określająca gospodarowanie odpadami w trakcie prowadzenia robót zgodnie z wymaganiami przepisów ustawy o odpadach (Dz.U. z 2007 r Nr 39, poz. 251 z późniejszymi zmianami), </w:t>
      </w:r>
    </w:p>
    <w:p w14:paraId="04FB5109" w14:textId="77777777" w:rsidR="0030021D" w:rsidRPr="00A02407" w:rsidRDefault="0030021D" w:rsidP="00571CC7">
      <w:pPr>
        <w:pStyle w:val="CM24"/>
        <w:numPr>
          <w:ilvl w:val="0"/>
          <w:numId w:val="66"/>
        </w:numPr>
        <w:ind w:left="360"/>
        <w:jc w:val="both"/>
        <w:rPr>
          <w:sz w:val="22"/>
          <w:szCs w:val="22"/>
        </w:rPr>
      </w:pPr>
      <w:r w:rsidRPr="00A02407">
        <w:rPr>
          <w:sz w:val="22"/>
          <w:szCs w:val="22"/>
        </w:rPr>
        <w:t>projekt czasowej organizacji ruchu,</w:t>
      </w:r>
    </w:p>
    <w:p w14:paraId="38607999" w14:textId="77777777" w:rsidR="0030021D" w:rsidRPr="00A02407" w:rsidRDefault="0030021D" w:rsidP="00571CC7">
      <w:pPr>
        <w:pStyle w:val="CM24"/>
        <w:numPr>
          <w:ilvl w:val="0"/>
          <w:numId w:val="66"/>
        </w:numPr>
        <w:ind w:left="360"/>
        <w:jc w:val="both"/>
        <w:rPr>
          <w:sz w:val="22"/>
          <w:szCs w:val="22"/>
        </w:rPr>
      </w:pPr>
      <w:r w:rsidRPr="00A02407">
        <w:rPr>
          <w:sz w:val="22"/>
          <w:szCs w:val="22"/>
        </w:rPr>
        <w:t xml:space="preserve">projekty urządzeń technologicznych zabezpieczających ciągłość ruchu pojazdów i pieszych po drogach oraz zapewniających dojazd i dojście do obiektów na odcinku prowadzenia robót, </w:t>
      </w:r>
    </w:p>
    <w:p w14:paraId="6825A651" w14:textId="77777777" w:rsidR="0030021D" w:rsidRPr="00A02407" w:rsidRDefault="0030021D" w:rsidP="00571CC7">
      <w:pPr>
        <w:pStyle w:val="CM24"/>
        <w:numPr>
          <w:ilvl w:val="0"/>
          <w:numId w:val="66"/>
        </w:numPr>
        <w:ind w:left="360"/>
        <w:jc w:val="both"/>
        <w:rPr>
          <w:sz w:val="22"/>
          <w:szCs w:val="22"/>
        </w:rPr>
      </w:pPr>
      <w:r w:rsidRPr="00A02407">
        <w:rPr>
          <w:sz w:val="22"/>
          <w:szCs w:val="22"/>
        </w:rPr>
        <w:t>oraz wszelką inną dokumentację nie wymienioną powyżej a konieczną do wykonania robót w terminie,</w:t>
      </w:r>
    </w:p>
    <w:p w14:paraId="076A5310" w14:textId="77777777" w:rsidR="0030021D" w:rsidRPr="00A02407" w:rsidRDefault="0030021D" w:rsidP="00571CC7">
      <w:pPr>
        <w:pStyle w:val="CM24"/>
        <w:numPr>
          <w:ilvl w:val="0"/>
          <w:numId w:val="66"/>
        </w:numPr>
        <w:ind w:left="360"/>
        <w:jc w:val="both"/>
        <w:rPr>
          <w:sz w:val="22"/>
          <w:szCs w:val="22"/>
        </w:rPr>
      </w:pPr>
      <w:r w:rsidRPr="00A02407">
        <w:rPr>
          <w:sz w:val="22"/>
          <w:szCs w:val="22"/>
        </w:rPr>
        <w:t xml:space="preserve">wszystkie niezbędne opinie rzeczoznawców, </w:t>
      </w:r>
    </w:p>
    <w:p w14:paraId="150133EE" w14:textId="1630D570" w:rsidR="0030021D" w:rsidRPr="00A02407" w:rsidRDefault="0030021D" w:rsidP="0030021D">
      <w:pPr>
        <w:pStyle w:val="CM24"/>
        <w:jc w:val="both"/>
        <w:rPr>
          <w:sz w:val="22"/>
          <w:szCs w:val="22"/>
        </w:rPr>
      </w:pPr>
      <w:r w:rsidRPr="00A02407">
        <w:rPr>
          <w:sz w:val="22"/>
          <w:szCs w:val="22"/>
        </w:rPr>
        <w:t>Wymienione Projekty muszą zostać opracowane</w:t>
      </w:r>
      <w:r w:rsidR="00DB6F0D" w:rsidRPr="00A02407">
        <w:rPr>
          <w:sz w:val="22"/>
          <w:szCs w:val="22"/>
        </w:rPr>
        <w:t xml:space="preserve"> przez osoby z uprawnieniami, </w:t>
      </w:r>
      <w:r w:rsidRPr="00A02407">
        <w:rPr>
          <w:sz w:val="22"/>
          <w:szCs w:val="22"/>
        </w:rPr>
        <w:t xml:space="preserve">zaopiniowane przez Projektanta i zatwierdzone przez Inżyniera oraz przekazane do uzgodnienia. Wykonawca, przed przystąpieniem do robót zobowiązany jest również do uzyskania decyzji zatwierdzającej dla Projektu organizacji ruchu na czas budowy, przez właściwe organy administracji zarządzającej ruchem. Wszelkie koszty wynikające z powyższych wymagań nie podlegają odrębnej zapłacie i przyjmuje się, że są włączone w cenę kontraktową jak również wszelkie koszty robót wynikające z w/w projektów. Za wyjątkiem sytuacji, gdy koszty te zostały ujęte w przedmiarze robót jako wydzielone pozycje. </w:t>
      </w:r>
    </w:p>
    <w:p w14:paraId="6A31DDE4" w14:textId="77777777" w:rsidR="0030021D" w:rsidRPr="00A02407" w:rsidRDefault="0030021D" w:rsidP="0030021D">
      <w:pPr>
        <w:pStyle w:val="CM24"/>
        <w:spacing w:after="230"/>
        <w:jc w:val="both"/>
        <w:rPr>
          <w:sz w:val="22"/>
          <w:szCs w:val="22"/>
        </w:rPr>
      </w:pPr>
      <w:r w:rsidRPr="00A02407">
        <w:rPr>
          <w:sz w:val="22"/>
          <w:szCs w:val="22"/>
        </w:rPr>
        <w:t xml:space="preserve">Opracowania muszą być przekazane do zatwierdzenia w terminach zgodnych z Warunkami Ogólnymi i Warunkami Szczegółowymi, a przed harmonogramowymi terminami rozpoczęcia odpowiednich robót. Opóźnienia w powyższym terminie są jednoznaczne z opóźnieniami z winy Wykonawcy w terminach realizacji Robót. </w:t>
      </w:r>
    </w:p>
    <w:p w14:paraId="161A6905" w14:textId="77777777" w:rsidR="0030021D" w:rsidRPr="00A02407" w:rsidRDefault="0030021D" w:rsidP="008A305C">
      <w:pPr>
        <w:pStyle w:val="CM6"/>
        <w:spacing w:line="240" w:lineRule="auto"/>
        <w:jc w:val="both"/>
        <w:rPr>
          <w:sz w:val="22"/>
          <w:szCs w:val="22"/>
        </w:rPr>
      </w:pPr>
      <w:r w:rsidRPr="00A02407">
        <w:rPr>
          <w:sz w:val="22"/>
          <w:szCs w:val="22"/>
        </w:rPr>
        <w:t>Do obowiązków Wykonawcy będzie należeć rów</w:t>
      </w:r>
      <w:r w:rsidR="008A305C" w:rsidRPr="00A02407">
        <w:rPr>
          <w:sz w:val="22"/>
          <w:szCs w:val="22"/>
        </w:rPr>
        <w:t xml:space="preserve">nież opracowanie dokumentacji </w:t>
      </w:r>
      <w:r w:rsidRPr="00A02407">
        <w:rPr>
          <w:sz w:val="22"/>
          <w:szCs w:val="22"/>
        </w:rPr>
        <w:t xml:space="preserve">określającej gospodarowanie odpadami w trakcie prowadzenia robót zgodnie z wymaganiami przepisów ustawy o odpadach (Dz. U z 2007 r Nr 39, poz. 251 z późniejszymi zmianami) oraz uzyskanie na ich podstawie odpowiednich zezwoleń w zakresie gospodarowania odpadami przed rozpoczęciem robót rozbiórkowych, w szczególności w zależności od zaistniałej konieczności: </w:t>
      </w:r>
    </w:p>
    <w:p w14:paraId="0E3B9B98" w14:textId="77777777" w:rsidR="0030021D" w:rsidRPr="00A02407" w:rsidRDefault="0030021D" w:rsidP="00571CC7">
      <w:pPr>
        <w:pStyle w:val="CM24"/>
        <w:numPr>
          <w:ilvl w:val="0"/>
          <w:numId w:val="66"/>
        </w:numPr>
        <w:jc w:val="both"/>
        <w:rPr>
          <w:sz w:val="22"/>
          <w:szCs w:val="22"/>
        </w:rPr>
      </w:pPr>
      <w:r w:rsidRPr="00A02407">
        <w:rPr>
          <w:sz w:val="22"/>
          <w:szCs w:val="22"/>
        </w:rPr>
        <w:t xml:space="preserve">opracowanie programu gospodarowania odpadami niebezpiecznymi i złożenie wniosku o jego zatwierdzenie przed rozpoczęciem robót rozbiórkowych (zgodny z ustawą o ochronie przyrody), </w:t>
      </w:r>
    </w:p>
    <w:p w14:paraId="1FCCC13B" w14:textId="1F16010F" w:rsidR="0030021D" w:rsidRPr="00A02407" w:rsidRDefault="0030021D" w:rsidP="00571CC7">
      <w:pPr>
        <w:pStyle w:val="CM24"/>
        <w:numPr>
          <w:ilvl w:val="0"/>
          <w:numId w:val="66"/>
        </w:numPr>
        <w:jc w:val="both"/>
        <w:rPr>
          <w:sz w:val="22"/>
          <w:szCs w:val="22"/>
        </w:rPr>
      </w:pPr>
      <w:r w:rsidRPr="00A02407">
        <w:rPr>
          <w:sz w:val="22"/>
          <w:szCs w:val="22"/>
        </w:rPr>
        <w:t xml:space="preserve">projekt monitoringu geodezyjnego oraz monitoring </w:t>
      </w:r>
      <w:r w:rsidR="00DB6F0D" w:rsidRPr="00A02407">
        <w:rPr>
          <w:sz w:val="22"/>
          <w:szCs w:val="22"/>
        </w:rPr>
        <w:t>obiektów znajdujących się w obrę</w:t>
      </w:r>
      <w:r w:rsidRPr="00A02407">
        <w:rPr>
          <w:sz w:val="22"/>
          <w:szCs w:val="22"/>
        </w:rPr>
        <w:t>bie oddziaływania inwestycji,</w:t>
      </w:r>
    </w:p>
    <w:p w14:paraId="0D1DB1F4" w14:textId="77777777" w:rsidR="0030021D" w:rsidRPr="00A02407" w:rsidRDefault="0030021D" w:rsidP="00571CC7">
      <w:pPr>
        <w:pStyle w:val="CM24"/>
        <w:numPr>
          <w:ilvl w:val="0"/>
          <w:numId w:val="66"/>
        </w:numPr>
        <w:jc w:val="both"/>
        <w:rPr>
          <w:sz w:val="22"/>
          <w:szCs w:val="22"/>
        </w:rPr>
      </w:pPr>
      <w:r w:rsidRPr="00A02407">
        <w:rPr>
          <w:sz w:val="22"/>
          <w:szCs w:val="22"/>
        </w:rPr>
        <w:t>uzyskanie decyzji zatwierdzającej program gospodarki odpadami niebezpiecznymi,</w:t>
      </w:r>
    </w:p>
    <w:p w14:paraId="474095FD" w14:textId="77777777" w:rsidR="0030021D" w:rsidRPr="00A02407" w:rsidRDefault="0030021D" w:rsidP="00571CC7">
      <w:pPr>
        <w:pStyle w:val="CM24"/>
        <w:numPr>
          <w:ilvl w:val="0"/>
          <w:numId w:val="66"/>
        </w:numPr>
        <w:jc w:val="both"/>
        <w:rPr>
          <w:sz w:val="22"/>
          <w:szCs w:val="22"/>
        </w:rPr>
      </w:pPr>
      <w:r w:rsidRPr="00A02407">
        <w:rPr>
          <w:sz w:val="22"/>
          <w:szCs w:val="22"/>
        </w:rPr>
        <w:t xml:space="preserve">sporządzenie informacji o wytwarzanych odpadach oraz o sposobach gospodarowania wytworzonymi odpadami i złożenie jej do właściwego organu ochrony środowiska przed rozpoczęciem robót. </w:t>
      </w:r>
    </w:p>
    <w:p w14:paraId="13C6D52B" w14:textId="77777777" w:rsidR="0030021D" w:rsidRPr="00A02407" w:rsidRDefault="0030021D" w:rsidP="0030021D">
      <w:pPr>
        <w:pStyle w:val="CM24"/>
        <w:jc w:val="both"/>
        <w:rPr>
          <w:sz w:val="22"/>
          <w:szCs w:val="22"/>
        </w:rPr>
      </w:pPr>
      <w:r w:rsidRPr="00A02407">
        <w:rPr>
          <w:sz w:val="22"/>
          <w:szCs w:val="22"/>
        </w:rPr>
        <w:t xml:space="preserve">Jeżeli w trakcie wykonywania Robót okaże się koniecznym uzupełnienie Rysunków z uwagi na wybraną technologię Wykonawcy, Wykonawca sporządzi brakujące rysunki i Specyfikacje na własny koszt w 3 egzemplarzach i przedłoży je Inżynierowi do zatwierdzenia. Projekty muszą zawierać opinię Projektanta. Opracowania muszą być przekazane do zatwierdzenia na 6 tygodni przed harmonogramowymi terminami rozpoczęcia odpowiednich robót. Za wyjątkiem opracowań, dla których ustalono odrębnie inne terminy wykonania. Wszelkie koszty związane z przygotowaniem, </w:t>
      </w:r>
      <w:r w:rsidRPr="00A02407">
        <w:rPr>
          <w:sz w:val="22"/>
          <w:szCs w:val="22"/>
        </w:rPr>
        <w:lastRenderedPageBreak/>
        <w:t>zaopiniowaniem i uzgodnieniem w/w dokumentacji są zawarte w cenie Kontraktowej i nie bę</w:t>
      </w:r>
      <w:r w:rsidR="008A305C" w:rsidRPr="00A02407">
        <w:rPr>
          <w:sz w:val="22"/>
          <w:szCs w:val="22"/>
        </w:rPr>
        <w:t>dą podlegały odrębnej zapłacie.</w:t>
      </w:r>
    </w:p>
    <w:p w14:paraId="4DEC8652" w14:textId="77777777" w:rsidR="008A305C" w:rsidRPr="00A02407" w:rsidRDefault="008A305C" w:rsidP="008A305C">
      <w:pPr>
        <w:pStyle w:val="Default"/>
        <w:rPr>
          <w:sz w:val="22"/>
          <w:szCs w:val="22"/>
        </w:rPr>
      </w:pPr>
    </w:p>
    <w:p w14:paraId="05E9DE5F" w14:textId="77777777" w:rsidR="0030021D" w:rsidRPr="00A02407" w:rsidRDefault="0030021D" w:rsidP="0030021D">
      <w:pPr>
        <w:pStyle w:val="CM1"/>
        <w:spacing w:line="240" w:lineRule="auto"/>
        <w:rPr>
          <w:b/>
          <w:sz w:val="22"/>
          <w:szCs w:val="22"/>
        </w:rPr>
      </w:pPr>
      <w:r w:rsidRPr="00A02407">
        <w:rPr>
          <w:b/>
          <w:sz w:val="22"/>
          <w:szCs w:val="22"/>
        </w:rPr>
        <w:t>Projekty i rysunki przedstawione przez Wykonawcę</w:t>
      </w:r>
    </w:p>
    <w:p w14:paraId="7804892C" w14:textId="77777777" w:rsidR="0030021D" w:rsidRPr="00A02407" w:rsidRDefault="0030021D" w:rsidP="0030021D">
      <w:pPr>
        <w:pStyle w:val="CM1"/>
        <w:spacing w:line="240" w:lineRule="auto"/>
        <w:jc w:val="both"/>
        <w:rPr>
          <w:sz w:val="22"/>
          <w:szCs w:val="22"/>
        </w:rPr>
      </w:pPr>
      <w:r w:rsidRPr="00A02407">
        <w:rPr>
          <w:sz w:val="22"/>
          <w:szCs w:val="22"/>
        </w:rPr>
        <w:t xml:space="preserve">Dodatkowo poza Specyfikacjami, Rysunkami i innymi informacjami zawartymi w Kontrakcie, Wykonawca powinien dostarczyć wszystkie rysunki, dokumenty, zezwolenia związane i inne dane potrzebne do wykonania robót oraz osiągnięcia parametrów technicznych wymaganych w Kontrakcie. Wykonawca może składać te informacje kolejno w częściach, lecz komplet Dokumentacji musi zostać złożony w terminach określonych powyżej. Wykonawca przed złożeniem rysunków, dokumentacji i danych powinien skonsultować się z Inżynierem, ustalić wstępnie przyjmowane rozwiązania i terminy składania Dokumentacji (ewentualnie terminy składania poszczególnych części Dokumentacji oraz zawartość poszczególnych części). Konsultacje wraz z ustaleniami spisanymi w formie notatki, powinny się odbyć, co najmniej 7 dni przed datą złożenia w/w/ dokumentów. </w:t>
      </w:r>
    </w:p>
    <w:p w14:paraId="610F52B2" w14:textId="77777777" w:rsidR="008A305C" w:rsidRPr="00A02407" w:rsidRDefault="008A305C" w:rsidP="008A305C">
      <w:pPr>
        <w:rPr>
          <w:sz w:val="22"/>
          <w:szCs w:val="22"/>
        </w:rPr>
      </w:pPr>
    </w:p>
    <w:p w14:paraId="23E45E4B" w14:textId="77777777" w:rsidR="0030021D" w:rsidRPr="00A02407" w:rsidRDefault="0030021D" w:rsidP="0030021D">
      <w:pPr>
        <w:pStyle w:val="CM1"/>
        <w:spacing w:line="240" w:lineRule="auto"/>
        <w:rPr>
          <w:b/>
          <w:sz w:val="22"/>
          <w:szCs w:val="22"/>
        </w:rPr>
      </w:pPr>
      <w:r w:rsidRPr="00A02407">
        <w:rPr>
          <w:b/>
          <w:sz w:val="22"/>
          <w:szCs w:val="22"/>
        </w:rPr>
        <w:t xml:space="preserve">Rysunki przyjęte przez Inżyniera </w:t>
      </w:r>
    </w:p>
    <w:p w14:paraId="0B021EBE" w14:textId="77777777" w:rsidR="0030021D" w:rsidRPr="00A02407" w:rsidRDefault="0030021D" w:rsidP="0030021D">
      <w:pPr>
        <w:pStyle w:val="CM1"/>
        <w:spacing w:line="240" w:lineRule="auto"/>
        <w:jc w:val="both"/>
        <w:rPr>
          <w:sz w:val="22"/>
          <w:szCs w:val="22"/>
        </w:rPr>
      </w:pPr>
      <w:r w:rsidRPr="00A02407">
        <w:rPr>
          <w:sz w:val="22"/>
          <w:szCs w:val="22"/>
        </w:rPr>
        <w:t>Inżynier powinien sformułować komentarz i/lub zastrzeżenia dotyczące rysunków, dokumentacji i danych przedstawionych przez Wykonawcę, w ciągu 7 dni od daty ich otrzymania. Te komentarze lub zastrzeżenia należy uważać za przyjęte przez Wykonawcę, jeśli w ciągu 7 dni od daty otrzymania nie zgłosi zastrzeżeń na piśmie. Rysunki muszą być opiniowane przez Projektanta</w:t>
      </w:r>
    </w:p>
    <w:p w14:paraId="6B621B0A" w14:textId="77777777" w:rsidR="008A305C" w:rsidRPr="00A02407" w:rsidRDefault="008A305C" w:rsidP="008A305C">
      <w:pPr>
        <w:rPr>
          <w:sz w:val="22"/>
          <w:szCs w:val="22"/>
        </w:rPr>
      </w:pPr>
    </w:p>
    <w:p w14:paraId="2DB43B6E" w14:textId="77777777" w:rsidR="0030021D" w:rsidRPr="00A02407" w:rsidRDefault="0030021D" w:rsidP="0030021D">
      <w:pPr>
        <w:pStyle w:val="CM1"/>
        <w:spacing w:line="240" w:lineRule="auto"/>
        <w:rPr>
          <w:b/>
          <w:sz w:val="22"/>
          <w:szCs w:val="22"/>
        </w:rPr>
      </w:pPr>
      <w:r w:rsidRPr="00A02407">
        <w:rPr>
          <w:b/>
          <w:sz w:val="22"/>
          <w:szCs w:val="22"/>
        </w:rPr>
        <w:t>Rysunki powykonawcze</w:t>
      </w:r>
    </w:p>
    <w:p w14:paraId="7658BAE8" w14:textId="77777777" w:rsidR="0030021D" w:rsidRPr="00A02407" w:rsidRDefault="0030021D" w:rsidP="0030021D">
      <w:pPr>
        <w:pStyle w:val="CM1"/>
        <w:spacing w:line="240" w:lineRule="auto"/>
        <w:jc w:val="both"/>
        <w:rPr>
          <w:sz w:val="22"/>
          <w:szCs w:val="22"/>
        </w:rPr>
      </w:pPr>
      <w:r w:rsidRPr="00A02407">
        <w:rPr>
          <w:sz w:val="22"/>
          <w:szCs w:val="22"/>
        </w:rPr>
        <w:t xml:space="preserve">Wykonawca powinien bezzwłocznie uzupełnić dokumentację oraz rysunki dostarczone Inżynierowi w zakresie zmian wprowadzonych w czasie wykonania robót. Wykonawca powinien dostarczyć Inżynierowi Rysunki powykonawcze kompletne i bez wad w przejrzystej, prostej formie w czterech egzemplarzach dla każdego ukończonego odcinka robót, który będzie przekazany do użytkowania, w formie i treści zgodnej z przepisami prawa polskiego, nie później niż 28 dni roboczych przed datą przekazania do użytkowania. Opóźnienia w przekazaniu dokumentacji powykonawczej będą traktowane jako opóźnienia w terminowym wykonaniu robót. </w:t>
      </w:r>
    </w:p>
    <w:p w14:paraId="45074F37" w14:textId="77777777" w:rsidR="0030021D" w:rsidRPr="00A02407" w:rsidRDefault="0030021D" w:rsidP="0030021D">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4476D16A" w14:textId="77777777" w:rsidR="0030021D" w:rsidRPr="00A02407" w:rsidRDefault="0030021D" w:rsidP="0030021D">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Uważa się, że składając ofertę, Wykonawca uznał zakres informacji przekazanych mu w Dokumentacji projektowej za w pełni wystarczający do zrealizowania robót objętych kontraktem.</w:t>
      </w:r>
    </w:p>
    <w:p w14:paraId="1D4CA095" w14:textId="77777777" w:rsidR="0030021D" w:rsidRPr="00A02407" w:rsidRDefault="0030021D" w:rsidP="0030021D">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1FB93C23" w14:textId="77777777" w:rsidR="0030021D" w:rsidRPr="00A02407" w:rsidRDefault="0030021D" w:rsidP="00571CC7">
      <w:pPr>
        <w:numPr>
          <w:ilvl w:val="0"/>
          <w:numId w:val="34"/>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 w:val="22"/>
          <w:szCs w:val="22"/>
        </w:rPr>
      </w:pPr>
      <w:r w:rsidRPr="00A02407">
        <w:rPr>
          <w:rFonts w:ascii="Times New Roman" w:hAnsi="Times New Roman"/>
          <w:b/>
          <w:spacing w:val="-3"/>
          <w:sz w:val="22"/>
          <w:szCs w:val="22"/>
        </w:rPr>
        <w:t>Zgodność Robót z Projektem</w:t>
      </w:r>
    </w:p>
    <w:p w14:paraId="2044D38C" w14:textId="77777777" w:rsidR="0030021D" w:rsidRPr="00A02407" w:rsidRDefault="0030021D" w:rsidP="0030021D">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 xml:space="preserve">Dokumentacja Projektowa, Szczegółowe Specyfikacje Techniczne oraz dodatkowe dokumenty przekazane przez Inżyniera Wykonawcy stanowią część Kontraktu, a wymagania wyszczególnione w choćby jednym z nich są obowiązujące dla Wykonawcy tak jakby zawarte były w całej dokumentacji. Wykonawca nie może wykorzystywać błędów lub </w:t>
      </w:r>
      <w:proofErr w:type="spellStart"/>
      <w:r w:rsidRPr="00A02407">
        <w:rPr>
          <w:rFonts w:ascii="Times New Roman" w:hAnsi="Times New Roman"/>
          <w:spacing w:val="-3"/>
          <w:sz w:val="22"/>
          <w:szCs w:val="22"/>
        </w:rPr>
        <w:t>opuszczeń</w:t>
      </w:r>
      <w:proofErr w:type="spellEnd"/>
      <w:r w:rsidRPr="00A02407">
        <w:rPr>
          <w:rFonts w:ascii="Times New Roman" w:hAnsi="Times New Roman"/>
          <w:spacing w:val="-3"/>
          <w:sz w:val="22"/>
          <w:szCs w:val="22"/>
        </w:rPr>
        <w:t xml:space="preserve"> w Dokumentacji Projektowej, a o ich wykryciu winien natychmiast powiadomić Inżyniera, który podejmie decyzję o wprowadzeniu odpowiednich zmian lub poprawek. Wszystkie wykonane Roboty oraz dostarczone materiały i urządzenia będą zgodne z Dokumentacją Projektową i ST. Przed zakupem materiałów, urządzeń lub elementów przeznaczonych do wbudowania Wykonawca zobowiązany jest do sprawdzenia ich parametrów i wymiarów oraz możliwości ich zamontowania w zaprojektowanych lub już wykonanych elementach, a o wszystkich niezgodnościach i rozbieżnościach Wykonawca winien natychmiast powiadomić Inżyniera, który dokona odpowiednich zmian lub poprawek. Przed wykonaniem kolejnych robót Wykonawca ma sprawdzić w ramach nadzoru własnego możliwość kontynuowania prac po wykonaniu danych elementów robót a o wszystkich niezgodnościach, rozbieżnościach lub innych problemach Wykonawca winien natychmiast powiadomić Inżyniera, który dokona odpowiednich zmian lub poprawek. Wszystkie koszty wynikające z niesprawdzenia parametrów i wymiarów materiałów, urządzeń oraz elementów przeznaczonych do wbudowania lub braku należytego nadzoru i koordynacji pokrywa Wykonawca. Dane określone w Dokumentacji Projektowej i w ST będą uważane za wartości docelowe, od których dopuszczalne są odchylenia w ramach określonego przedziału tolerancji. Cechy materiałów i elementów budowli muszą być jednorodne i wykazywać bliską zgodność z określonymi wymaganiami, a rozrzuty tych cech nie mogą przekraczać dopuszczalnego przedziału tolerancji. W przypadku, gdy materiały lub roboty nie będą w pełni </w:t>
      </w:r>
      <w:r w:rsidRPr="00A02407">
        <w:rPr>
          <w:rFonts w:ascii="Times New Roman" w:hAnsi="Times New Roman"/>
          <w:spacing w:val="-3"/>
          <w:sz w:val="22"/>
          <w:szCs w:val="22"/>
        </w:rPr>
        <w:lastRenderedPageBreak/>
        <w:t>zgodne z Dokumentacją Projektową lub ST, i wpłynie to na niezadowalającą jakość elementu budowli, to takie materiały będą niezwłocznie zastąpione innymi, a roboty rozebrane na koszt Wykonawcy.</w:t>
      </w:r>
    </w:p>
    <w:p w14:paraId="0B746A9E" w14:textId="77777777" w:rsidR="0030021D" w:rsidRPr="00A02407" w:rsidRDefault="0030021D" w:rsidP="0030021D">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0C2AF130" w14:textId="77777777" w:rsidR="0030021D" w:rsidRPr="00A02407" w:rsidRDefault="0030021D" w:rsidP="00571CC7">
      <w:pPr>
        <w:numPr>
          <w:ilvl w:val="0"/>
          <w:numId w:val="34"/>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rPr>
          <w:rFonts w:ascii="Times New Roman" w:hAnsi="Times New Roman"/>
          <w:b/>
          <w:spacing w:val="-3"/>
          <w:sz w:val="22"/>
          <w:szCs w:val="22"/>
        </w:rPr>
      </w:pPr>
      <w:r w:rsidRPr="00A02407">
        <w:rPr>
          <w:rFonts w:ascii="Times New Roman" w:hAnsi="Times New Roman"/>
          <w:b/>
          <w:spacing w:val="-3"/>
          <w:sz w:val="22"/>
          <w:szCs w:val="22"/>
        </w:rPr>
        <w:t>Zabezpieczenie Terenu Budowy i utrzymanie tymczasowej organizacji ruchu podczas budowy</w:t>
      </w:r>
    </w:p>
    <w:p w14:paraId="66738458" w14:textId="2A336428" w:rsidR="0030021D" w:rsidRPr="00A02407" w:rsidRDefault="0030021D" w:rsidP="0030021D">
      <w:pPr>
        <w:tabs>
          <w:tab w:val="left" w:pos="-1725"/>
          <w:tab w:val="left" w:pos="-1005"/>
          <w:tab w:val="left" w:pos="-285"/>
          <w:tab w:val="left" w:pos="0"/>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z w:val="22"/>
          <w:szCs w:val="22"/>
        </w:rPr>
      </w:pPr>
      <w:r w:rsidRPr="00A02407">
        <w:rPr>
          <w:rFonts w:ascii="Times New Roman" w:hAnsi="Times New Roman"/>
          <w:spacing w:val="-3"/>
          <w:sz w:val="22"/>
          <w:szCs w:val="22"/>
        </w:rPr>
        <w:t xml:space="preserve">Wykonawca jest zobowiązany do zabezpieczenia terenu budowy w okresie realizacji Robót aż do zakończenia i odbioru ostatecznego Robót. W miejscach przylegających do dróg otwartych dla ruchu, Wykonawca, w sposób uzgodniony z Inżynierem, ogrodzi lub wyraźnie oznakuje teren budowy a w szczególności wjazdy i wyjazdy z terenu budowy przeznaczone dla pojazdów i maszyn pracujących przy realizacji Robót. </w:t>
      </w:r>
      <w:r w:rsidRPr="00A02407">
        <w:rPr>
          <w:rFonts w:ascii="Times New Roman" w:hAnsi="Times New Roman"/>
          <w:spacing w:val="-6"/>
          <w:sz w:val="22"/>
          <w:szCs w:val="22"/>
        </w:rPr>
        <w:t xml:space="preserve">Przed przystąpieniem do Robót Wykonawca przedstawi Inżynierowi do zatwierdzenia, uzgodniony z odpowiednim zarządem drogi i organem zarządzającym ruchem, projekt organizacji ruchu i zabezpieczenia Robót w okresie trwania budowy. W zależności od potrzeb i postępu Robót projekt organizacji ruchu powinien być na bieżąco aktualizowany przez Wykonawcę. Każda zmiana, w stosunku do zatwierdzonego projektu organizacji ruchu, wymaga każdorazowo ponownego zatwierdzenia projektu. </w:t>
      </w:r>
      <w:r w:rsidRPr="00A02407">
        <w:rPr>
          <w:rFonts w:ascii="Times New Roman" w:hAnsi="Times New Roman"/>
          <w:spacing w:val="-3"/>
          <w:sz w:val="22"/>
          <w:szCs w:val="22"/>
        </w:rPr>
        <w:t>Wykonawca jest zobowiązany do utrzymania ruchu publicznego oraz utrzymania istniejących obiektów (jezdnie, ścieżki rowerowe, ciągi piesze, znaki drogowe, bariery ochronne, urządzenia odwodnienia itp.) w związku z prowadzonymi Robotami, w okresie ich realizacji, aż do zakończenia i odbioru ostatecznego Robót. W czasie wykonywania Robót Wykonawca dostarczy, zainstaluje, będzie utrzymywać i obsługiwać wszystkie tymczasowe urządzenia zabezpieczające takie jak: ogrodzenia, poręcze,</w:t>
      </w:r>
      <w:r w:rsidRPr="00A02407">
        <w:rPr>
          <w:rFonts w:ascii="Times New Roman" w:hAnsi="Times New Roman"/>
          <w:i/>
          <w:spacing w:val="-3"/>
          <w:sz w:val="22"/>
          <w:szCs w:val="22"/>
        </w:rPr>
        <w:t xml:space="preserve"> </w:t>
      </w:r>
      <w:r w:rsidRPr="00A02407">
        <w:rPr>
          <w:rFonts w:ascii="Times New Roman" w:hAnsi="Times New Roman"/>
          <w:spacing w:val="-3"/>
          <w:sz w:val="22"/>
          <w:szCs w:val="22"/>
        </w:rPr>
        <w:t xml:space="preserve">zapory, oświetlenie, światła ostrzegawcze, sygnały i znaki ostrzegawcze oraz wszelkie inne środki niezbędne do ochrony robót, wygody społeczności, itp. zapewniając w ten sposób bezpieczeństwo pojazdów i pieszych. Wszystkie znaki, zapory i inne urządzenia zabezpieczające podlegają akceptacji przez Inżyniera. Wykonawca zapewni stałe warunki widoczności w dzień i w nocy tych zapór i znaków, dla których jest to nieodzowne ze względów bezpieczeństwa. Fakt przystąpienia do Robót Wykonawca obwieści publicznie, przed ich rozpoczęciem w sposób uzgodniony z Inżynierem oraz przez umieszczenie, w miejscach i w odpowiednich ilościach określonych przez Inżyniera, tablic informacyjnych, których treść będzie zatwierdzona przez Inżyniera. Tablice informacyjne będą utrzymywane przez Wykonawcę w dobrym stanie przez cały okres realizacji Robót. </w:t>
      </w:r>
      <w:r w:rsidRPr="00A02407">
        <w:rPr>
          <w:rFonts w:ascii="Times New Roman" w:hAnsi="Times New Roman"/>
          <w:sz w:val="22"/>
          <w:szCs w:val="22"/>
        </w:rPr>
        <w:t>Wykonawca winien wykonać i zainstalować tablice informacyjne wg wzorów unijnych i tablice wymagane Prawem Budowlanym, ukazujące informacje dotyczące inwestycji,</w:t>
      </w:r>
      <w:r w:rsidRPr="00A02407">
        <w:rPr>
          <w:rFonts w:ascii="Times New Roman" w:hAnsi="Times New Roman"/>
          <w:color w:val="000000"/>
          <w:sz w:val="22"/>
          <w:szCs w:val="22"/>
        </w:rPr>
        <w:t xml:space="preserve"> w ilości i miejscach odpowiednich  do zakresu i lokalizacji Robót. </w:t>
      </w:r>
      <w:r w:rsidRPr="00A02407">
        <w:rPr>
          <w:rFonts w:ascii="Times New Roman" w:hAnsi="Times New Roman"/>
          <w:sz w:val="22"/>
          <w:szCs w:val="22"/>
        </w:rPr>
        <w:t>Wykonawca przedstawi inżynierowi do akceptacji projekt, rozmiary, ilość i lokalizację tych tablic.</w:t>
      </w:r>
      <w:r w:rsidR="00DB6F0D" w:rsidRPr="00A02407">
        <w:rPr>
          <w:rFonts w:ascii="Times New Roman" w:hAnsi="Times New Roman"/>
          <w:sz w:val="22"/>
          <w:szCs w:val="22"/>
        </w:rPr>
        <w:t xml:space="preserve"> </w:t>
      </w:r>
      <w:r w:rsidRPr="00A02407">
        <w:rPr>
          <w:rFonts w:ascii="Times New Roman" w:hAnsi="Times New Roman"/>
          <w:sz w:val="22"/>
          <w:szCs w:val="22"/>
        </w:rPr>
        <w:t>Takie tablice informacyjne będą utrzymywane w dobrym stanie technicznym przez cały czas trwania Robót.</w:t>
      </w:r>
    </w:p>
    <w:p w14:paraId="78A90FDD" w14:textId="77777777" w:rsidR="0030021D" w:rsidRPr="00A02407" w:rsidRDefault="0030021D" w:rsidP="0030021D">
      <w:pPr>
        <w:rPr>
          <w:rFonts w:ascii="Times New Roman" w:hAnsi="Times New Roman"/>
          <w:sz w:val="22"/>
          <w:szCs w:val="22"/>
        </w:rPr>
      </w:pPr>
    </w:p>
    <w:p w14:paraId="08D280B5" w14:textId="77777777" w:rsidR="0030021D" w:rsidRPr="00A02407" w:rsidRDefault="0030021D" w:rsidP="00571CC7">
      <w:pPr>
        <w:numPr>
          <w:ilvl w:val="0"/>
          <w:numId w:val="34"/>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 w:val="22"/>
          <w:szCs w:val="22"/>
        </w:rPr>
      </w:pPr>
      <w:r w:rsidRPr="00A02407">
        <w:rPr>
          <w:rFonts w:ascii="Times New Roman" w:hAnsi="Times New Roman"/>
          <w:b/>
          <w:spacing w:val="-3"/>
          <w:sz w:val="22"/>
          <w:szCs w:val="22"/>
        </w:rPr>
        <w:t>Ochrona środowiska w czasie wykonywania Robót</w:t>
      </w:r>
    </w:p>
    <w:p w14:paraId="0EA05721" w14:textId="77777777" w:rsidR="0030021D" w:rsidRPr="00A02407" w:rsidRDefault="0030021D" w:rsidP="0030021D">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 xml:space="preserve">Wykonawca ma obowiązek znać i stosować w czasie prowadzenia Robót wszelkie przepisy dotyczące ochrony środowiska naturalnego. </w:t>
      </w:r>
    </w:p>
    <w:p w14:paraId="383B4962" w14:textId="77777777" w:rsidR="0030021D" w:rsidRPr="00A02407" w:rsidRDefault="0030021D" w:rsidP="0030021D">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557AF783" w14:textId="77777777" w:rsidR="0030021D" w:rsidRPr="00A02407" w:rsidRDefault="0030021D" w:rsidP="0030021D">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W okresie trwania budowy i wykańczania Robót Wykonawca będzie:</w:t>
      </w:r>
    </w:p>
    <w:p w14:paraId="69763E4B" w14:textId="77777777" w:rsidR="0030021D" w:rsidRPr="00A02407" w:rsidRDefault="0030021D" w:rsidP="00571CC7">
      <w:pPr>
        <w:numPr>
          <w:ilvl w:val="0"/>
          <w:numId w:val="35"/>
        </w:num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360" w:firstLine="66"/>
        <w:jc w:val="both"/>
        <w:rPr>
          <w:rFonts w:ascii="Times New Roman" w:hAnsi="Times New Roman"/>
          <w:spacing w:val="-3"/>
          <w:sz w:val="22"/>
          <w:szCs w:val="22"/>
        </w:rPr>
      </w:pPr>
      <w:r w:rsidRPr="00A02407">
        <w:rPr>
          <w:rFonts w:ascii="Times New Roman" w:hAnsi="Times New Roman"/>
          <w:spacing w:val="-3"/>
          <w:sz w:val="22"/>
          <w:szCs w:val="22"/>
        </w:rPr>
        <w:t>utrzymywać Teren Budowy i wykopy w stanie bez wody stojącej,</w:t>
      </w:r>
    </w:p>
    <w:p w14:paraId="7840BE0D" w14:textId="77777777" w:rsidR="0030021D" w:rsidRPr="00A02407" w:rsidRDefault="0030021D" w:rsidP="00571CC7">
      <w:pPr>
        <w:numPr>
          <w:ilvl w:val="0"/>
          <w:numId w:val="35"/>
        </w:numPr>
        <w:tabs>
          <w:tab w:val="left" w:pos="-1725"/>
          <w:tab w:val="left" w:pos="-1005"/>
          <w:tab w:val="left" w:pos="-285"/>
          <w:tab w:val="left" w:pos="709"/>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709" w:hanging="283"/>
        <w:jc w:val="both"/>
        <w:rPr>
          <w:rFonts w:ascii="Times New Roman" w:hAnsi="Times New Roman"/>
          <w:spacing w:val="-3"/>
          <w:sz w:val="22"/>
          <w:szCs w:val="22"/>
        </w:rPr>
      </w:pPr>
      <w:r w:rsidRPr="00A02407">
        <w:rPr>
          <w:rFonts w:ascii="Times New Roman" w:hAnsi="Times New Roman"/>
          <w:spacing w:val="-3"/>
          <w:sz w:val="22"/>
          <w:szCs w:val="22"/>
        </w:rPr>
        <w:t>podejmować wszelkie uzasadnione kroki mające na celu stosowanie się do przepisów i norm dotyczących ochrony środowiska na terenie i wokół Terenu Budowy oraz będzie unikać uszkodzeń lub uciążliwości dla osób lub dóbr publicznych i innych, a wynikających z nadmiernego hałasu, wibracji, zanieczyszczenia lub innych przyczyn powstałych w następstwie jego sposobu działania.</w:t>
      </w:r>
    </w:p>
    <w:p w14:paraId="66C7EDC2" w14:textId="77777777" w:rsidR="0030021D" w:rsidRPr="00A02407" w:rsidRDefault="0030021D" w:rsidP="0030021D">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66"/>
        <w:jc w:val="both"/>
        <w:rPr>
          <w:rFonts w:ascii="Times New Roman" w:hAnsi="Times New Roman"/>
          <w:spacing w:val="-3"/>
          <w:sz w:val="22"/>
          <w:szCs w:val="22"/>
        </w:rPr>
      </w:pPr>
    </w:p>
    <w:p w14:paraId="1EF92131" w14:textId="77777777" w:rsidR="0030021D" w:rsidRPr="00A02407" w:rsidRDefault="0030021D" w:rsidP="0030021D">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66"/>
        <w:jc w:val="both"/>
        <w:rPr>
          <w:rFonts w:ascii="Times New Roman" w:hAnsi="Times New Roman"/>
          <w:spacing w:val="-3"/>
          <w:sz w:val="22"/>
          <w:szCs w:val="22"/>
        </w:rPr>
      </w:pPr>
      <w:r w:rsidRPr="00A02407">
        <w:rPr>
          <w:rFonts w:ascii="Times New Roman" w:hAnsi="Times New Roman"/>
          <w:spacing w:val="-3"/>
          <w:sz w:val="22"/>
          <w:szCs w:val="22"/>
        </w:rPr>
        <w:t>Stosując się do tych wymagań będzie miał szczególny wzgląd na:</w:t>
      </w:r>
    </w:p>
    <w:p w14:paraId="567B15FD" w14:textId="77777777" w:rsidR="0030021D" w:rsidRPr="00A02407" w:rsidRDefault="0030021D" w:rsidP="00571CC7">
      <w:pPr>
        <w:numPr>
          <w:ilvl w:val="0"/>
          <w:numId w:val="36"/>
        </w:numPr>
        <w:tabs>
          <w:tab w:val="left" w:pos="-1725"/>
          <w:tab w:val="left" w:pos="-1005"/>
          <w:tab w:val="left" w:pos="-285"/>
          <w:tab w:val="left" w:pos="142"/>
          <w:tab w:val="left" w:pos="291"/>
          <w:tab w:val="left" w:pos="435"/>
          <w:tab w:val="left" w:pos="709"/>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hanging="294"/>
        <w:jc w:val="both"/>
        <w:rPr>
          <w:rFonts w:ascii="Times New Roman" w:hAnsi="Times New Roman"/>
          <w:spacing w:val="-3"/>
          <w:sz w:val="22"/>
          <w:szCs w:val="22"/>
        </w:rPr>
      </w:pPr>
      <w:r w:rsidRPr="00A02407">
        <w:rPr>
          <w:rFonts w:ascii="Times New Roman" w:hAnsi="Times New Roman"/>
          <w:spacing w:val="-3"/>
          <w:sz w:val="22"/>
          <w:szCs w:val="22"/>
        </w:rPr>
        <w:t>lokalizację baz produkcyjnych, warsztatów, magazynów, składowisk, ukopów i dróg  dojazdowych</w:t>
      </w:r>
    </w:p>
    <w:p w14:paraId="4B0765CC" w14:textId="77777777" w:rsidR="0030021D" w:rsidRPr="00A02407" w:rsidRDefault="0030021D" w:rsidP="00571CC7">
      <w:pPr>
        <w:numPr>
          <w:ilvl w:val="0"/>
          <w:numId w:val="36"/>
        </w:numPr>
        <w:tabs>
          <w:tab w:val="left" w:pos="-1725"/>
          <w:tab w:val="left" w:pos="-1005"/>
          <w:tab w:val="left" w:pos="-285"/>
          <w:tab w:val="left" w:pos="142"/>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hanging="294"/>
        <w:jc w:val="both"/>
        <w:rPr>
          <w:rFonts w:ascii="Times New Roman" w:hAnsi="Times New Roman"/>
          <w:spacing w:val="-3"/>
          <w:sz w:val="22"/>
          <w:szCs w:val="22"/>
        </w:rPr>
      </w:pPr>
      <w:r w:rsidRPr="00A02407">
        <w:rPr>
          <w:rFonts w:ascii="Times New Roman" w:hAnsi="Times New Roman"/>
          <w:spacing w:val="-3"/>
          <w:sz w:val="22"/>
          <w:szCs w:val="22"/>
        </w:rPr>
        <w:t>środki ostrożności i zabezpieczenia przed:</w:t>
      </w:r>
    </w:p>
    <w:p w14:paraId="75D9299C" w14:textId="77777777" w:rsidR="0030021D" w:rsidRPr="00A02407" w:rsidRDefault="0030021D" w:rsidP="00571CC7">
      <w:pPr>
        <w:numPr>
          <w:ilvl w:val="0"/>
          <w:numId w:val="37"/>
        </w:numPr>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hanging="153"/>
        <w:jc w:val="both"/>
        <w:rPr>
          <w:rFonts w:ascii="Times New Roman" w:hAnsi="Times New Roman"/>
          <w:spacing w:val="-3"/>
          <w:sz w:val="22"/>
          <w:szCs w:val="22"/>
        </w:rPr>
      </w:pPr>
      <w:r w:rsidRPr="00A02407">
        <w:rPr>
          <w:rFonts w:ascii="Times New Roman" w:hAnsi="Times New Roman"/>
          <w:spacing w:val="-3"/>
          <w:sz w:val="22"/>
          <w:szCs w:val="22"/>
        </w:rPr>
        <w:t xml:space="preserve"> zanieczyszczeniem zbiorników i cieków wodnych pyłami lub substancjami toksycznymi,</w:t>
      </w:r>
    </w:p>
    <w:p w14:paraId="271E3218" w14:textId="77777777" w:rsidR="0030021D" w:rsidRPr="00A02407" w:rsidRDefault="0030021D" w:rsidP="00571CC7">
      <w:pPr>
        <w:numPr>
          <w:ilvl w:val="0"/>
          <w:numId w:val="37"/>
        </w:numPr>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hanging="153"/>
        <w:jc w:val="both"/>
        <w:rPr>
          <w:rFonts w:ascii="Times New Roman" w:hAnsi="Times New Roman"/>
          <w:spacing w:val="-3"/>
          <w:sz w:val="22"/>
          <w:szCs w:val="22"/>
        </w:rPr>
      </w:pPr>
      <w:r w:rsidRPr="00A02407">
        <w:rPr>
          <w:rFonts w:ascii="Times New Roman" w:hAnsi="Times New Roman"/>
          <w:spacing w:val="-3"/>
          <w:sz w:val="22"/>
          <w:szCs w:val="22"/>
        </w:rPr>
        <w:t xml:space="preserve"> zanieczyszczeniem powietrza pyłami i gazami,</w:t>
      </w:r>
    </w:p>
    <w:p w14:paraId="4C749643" w14:textId="77777777" w:rsidR="0030021D" w:rsidRPr="00A02407" w:rsidRDefault="0030021D" w:rsidP="00571CC7">
      <w:pPr>
        <w:numPr>
          <w:ilvl w:val="0"/>
          <w:numId w:val="37"/>
        </w:numPr>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hanging="153"/>
        <w:jc w:val="both"/>
        <w:rPr>
          <w:rFonts w:ascii="Times New Roman" w:hAnsi="Times New Roman"/>
          <w:spacing w:val="-3"/>
          <w:sz w:val="22"/>
          <w:szCs w:val="22"/>
        </w:rPr>
      </w:pPr>
      <w:r w:rsidRPr="00A02407">
        <w:rPr>
          <w:rFonts w:ascii="Times New Roman" w:hAnsi="Times New Roman"/>
          <w:spacing w:val="-3"/>
          <w:sz w:val="22"/>
          <w:szCs w:val="22"/>
        </w:rPr>
        <w:t xml:space="preserve"> możliwością powstania pożaru.</w:t>
      </w:r>
    </w:p>
    <w:p w14:paraId="367289FA" w14:textId="77777777" w:rsidR="00DB6F0D" w:rsidRPr="00A02407" w:rsidRDefault="00DB6F0D" w:rsidP="00DB6F0D">
      <w:pPr>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720"/>
        <w:jc w:val="both"/>
        <w:rPr>
          <w:rFonts w:ascii="Times New Roman" w:hAnsi="Times New Roman"/>
          <w:spacing w:val="-3"/>
          <w:sz w:val="22"/>
          <w:szCs w:val="22"/>
        </w:rPr>
      </w:pPr>
    </w:p>
    <w:p w14:paraId="2FB5767C" w14:textId="77777777" w:rsidR="0030021D" w:rsidRPr="00A02407" w:rsidRDefault="0030021D" w:rsidP="00571CC7">
      <w:pPr>
        <w:numPr>
          <w:ilvl w:val="0"/>
          <w:numId w:val="34"/>
        </w:num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 w:val="22"/>
          <w:szCs w:val="22"/>
        </w:rPr>
      </w:pPr>
      <w:r w:rsidRPr="00A02407">
        <w:rPr>
          <w:rFonts w:ascii="Times New Roman" w:hAnsi="Times New Roman"/>
          <w:b/>
          <w:spacing w:val="-3"/>
          <w:sz w:val="22"/>
          <w:szCs w:val="22"/>
        </w:rPr>
        <w:t>Ochrona przeciwpożarowa</w:t>
      </w:r>
    </w:p>
    <w:p w14:paraId="5F8F4D55" w14:textId="77777777" w:rsidR="0030021D" w:rsidRPr="00A02407" w:rsidRDefault="0030021D" w:rsidP="0030021D">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Wykonawca będzie przestrzegać przepisów ochrony przeciwpożarowej.</w:t>
      </w:r>
    </w:p>
    <w:p w14:paraId="1796B15D" w14:textId="77777777" w:rsidR="0030021D" w:rsidRPr="00A02407" w:rsidRDefault="0030021D" w:rsidP="0030021D">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lastRenderedPageBreak/>
        <w:t>Wykonawca będzie utrzymywać, wymagany na podstawie odpowiednich przepisów sprawny sprzęt przeciwpożarowy, na terenie baz produkcyjnych, w pomieszczeniach biurowych, mieszkalnych, magazynach oraz w maszynach i pojazdach.</w:t>
      </w:r>
    </w:p>
    <w:p w14:paraId="0B1EFD74" w14:textId="77777777" w:rsidR="0030021D" w:rsidRPr="00A02407" w:rsidRDefault="0030021D" w:rsidP="0030021D">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Materiały łatwopalne będą składowane w sposób zgodny z odpowiednimi przepisami i zabezpieczone przed dostępem osób trzecich.</w:t>
      </w:r>
    </w:p>
    <w:p w14:paraId="3EEDF540" w14:textId="77777777" w:rsidR="0030021D" w:rsidRPr="00A02407" w:rsidRDefault="0030021D" w:rsidP="0030021D">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Wykonawca będzie odpowiedzialny za wszelkie straty spowodowane pożarem wywołanym jako rezultat realizacji Robót albo przez personel Wykonawcy.</w:t>
      </w:r>
    </w:p>
    <w:p w14:paraId="292C6899" w14:textId="77777777" w:rsidR="0030021D" w:rsidRPr="00A02407" w:rsidRDefault="0030021D" w:rsidP="0030021D">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 w:val="22"/>
          <w:szCs w:val="22"/>
        </w:rPr>
      </w:pPr>
    </w:p>
    <w:p w14:paraId="27B57B58" w14:textId="77777777" w:rsidR="0030021D" w:rsidRPr="00A02407" w:rsidRDefault="0030021D" w:rsidP="00571CC7">
      <w:pPr>
        <w:numPr>
          <w:ilvl w:val="0"/>
          <w:numId w:val="34"/>
        </w:num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 w:val="22"/>
          <w:szCs w:val="22"/>
        </w:rPr>
      </w:pPr>
      <w:r w:rsidRPr="00A02407">
        <w:rPr>
          <w:rFonts w:ascii="Times New Roman" w:hAnsi="Times New Roman"/>
          <w:b/>
          <w:spacing w:val="-3"/>
          <w:sz w:val="22"/>
          <w:szCs w:val="22"/>
        </w:rPr>
        <w:t>Materiały szkodliwe dla otoczenia</w:t>
      </w:r>
    </w:p>
    <w:p w14:paraId="78499690" w14:textId="77777777" w:rsidR="0030021D" w:rsidRPr="00A02407" w:rsidRDefault="0030021D" w:rsidP="0030021D">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Materiały, które w sposób trwały są szkodliwe dla otoczenia, nie będą dopuszczone do użycia.</w:t>
      </w:r>
    </w:p>
    <w:p w14:paraId="3A2209F9" w14:textId="77777777" w:rsidR="0030021D" w:rsidRPr="00A02407" w:rsidRDefault="0030021D" w:rsidP="0030021D">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Nie dopuszcza się użycia materiałów wywołujących szkodliwe promieniowanie o stężeniu większym od dopuszczalnego, określonego odpowiednimi przepisami.</w:t>
      </w:r>
    </w:p>
    <w:p w14:paraId="46E57271" w14:textId="77777777" w:rsidR="0030021D" w:rsidRPr="00A02407" w:rsidRDefault="0030021D" w:rsidP="0030021D">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Wszelkie materiały odpadowe użyte do Robót będą miały aprobatę techniczną, wydaną przez uprawnioną jednostkę, jednoznacznie określające brak szkodliwego oddziaływania tych materiałów na środowisko.</w:t>
      </w:r>
    </w:p>
    <w:p w14:paraId="6B6442D9" w14:textId="77777777" w:rsidR="0030021D" w:rsidRPr="00A02407" w:rsidRDefault="0030021D" w:rsidP="0030021D">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Materiały, które są szkodliwe dla otoczenia tylko w czasie Robót, a po zakończeniu Robót ich szkodliwość zanika (np. materiały pylaste) mogą być użyte pod warunkiem przestrze</w:t>
      </w:r>
      <w:r w:rsidRPr="00A02407">
        <w:rPr>
          <w:rFonts w:ascii="Times New Roman" w:hAnsi="Times New Roman"/>
          <w:spacing w:val="-3"/>
          <w:sz w:val="22"/>
          <w:szCs w:val="22"/>
        </w:rPr>
        <w:softHyphen/>
        <w:t>gania wymagań technologicznych wbudowania. Jeżeli wymagają tego odpowiednie przepisy Wykonawca powinien otrzymać zgodę na użycie tych materiałów od właściwych organów administracji państwowej.</w:t>
      </w:r>
    </w:p>
    <w:p w14:paraId="00656AF5" w14:textId="77777777" w:rsidR="0030021D" w:rsidRPr="00A02407" w:rsidRDefault="0030021D" w:rsidP="0030021D">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4DC4F0AD" w14:textId="77777777" w:rsidR="0030021D" w:rsidRPr="00A02407" w:rsidRDefault="0030021D" w:rsidP="00571CC7">
      <w:pPr>
        <w:numPr>
          <w:ilvl w:val="0"/>
          <w:numId w:val="34"/>
        </w:num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 w:val="22"/>
          <w:szCs w:val="22"/>
        </w:rPr>
      </w:pPr>
      <w:r w:rsidRPr="00A02407">
        <w:rPr>
          <w:rFonts w:ascii="Times New Roman" w:hAnsi="Times New Roman"/>
          <w:b/>
          <w:spacing w:val="-3"/>
          <w:sz w:val="22"/>
          <w:szCs w:val="22"/>
        </w:rPr>
        <w:t>Ochrona własności publicznej i prywatnej</w:t>
      </w:r>
    </w:p>
    <w:p w14:paraId="1751F51E" w14:textId="77777777" w:rsidR="0030021D" w:rsidRPr="00A02407" w:rsidRDefault="0030021D" w:rsidP="0030021D">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 xml:space="preserve">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 </w:t>
      </w:r>
    </w:p>
    <w:p w14:paraId="3E3540B6" w14:textId="77777777" w:rsidR="0030021D" w:rsidRPr="00A02407" w:rsidRDefault="0030021D" w:rsidP="0030021D">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1C006488" w14:textId="77777777" w:rsidR="0030021D" w:rsidRPr="00A02407" w:rsidRDefault="0030021D" w:rsidP="0030021D">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Wykonawca zobowiązany jest umieścić w swoim harmonogramie rezerwę czasową dla wszelkich rodzajów robót, które mają być wykonane w zakresie przełożenia instalacji i urządzeń podziemnych na Terenie Budowy i powiadomić Inżyniera i władze lokalne o zamiarze rozpoczęcia robót. O fakcie przypadkowego uszkodzenia tych instalacji Wykonawca bezzwłocznie powiadomi Inżyniera i zainteresowane władze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w:t>
      </w:r>
    </w:p>
    <w:p w14:paraId="561D63C9" w14:textId="77777777" w:rsidR="0030021D" w:rsidRPr="00A02407" w:rsidRDefault="0030021D" w:rsidP="0030021D">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408A0091" w14:textId="77777777" w:rsidR="0030021D" w:rsidRPr="00A02407" w:rsidRDefault="0030021D" w:rsidP="0030021D">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Jeżeli teren budowy przylega do terenów z zabudową mieszkaniową, Wykonawca wykona dokumentację fotograficzną budynków przed przystąpieniem do robót. Wykonawca będzie realizować roboty w sposób powodujący minimalne niedogodności dla mieszkańców. Wykonawca odpowiada za wszelkie uszkodzenia zabudowy mieszkaniowej w sąsiedztwie budowy, spowodowane jego działalnością. W celu uniknięcia niesłusznych roszczeń odszkodowawczych ze strony właścicieli istniejących nieruchomości, Wykonawca przed rozpoczęciem robót budowlanych sporządzi inwentaryzację stanu istniejącej zabudowy zlokalizowanej w bezpośrednim sąsiedztwie pasa drogowego, dokumentując stan techniczny tych obiektów. Nieodłączną częścią tej dokumentacji będą zdjęcia, skatalogowane w sposób nie budzący wątpliwości, co do momentu ich wykonania oraz obiektu, który dokumentują.</w:t>
      </w:r>
    </w:p>
    <w:p w14:paraId="09449FC2" w14:textId="77777777" w:rsidR="0030021D" w:rsidRPr="00A02407" w:rsidRDefault="0030021D" w:rsidP="0030021D">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28B18A3A" w14:textId="77777777" w:rsidR="0030021D" w:rsidRPr="00A02407" w:rsidRDefault="0030021D" w:rsidP="0030021D">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 xml:space="preserve">Inżynier będzie na bieżąco informowany o wszystkich umowach zawartych pomiędzy Wykonawcą a właścicielami nieruchomości i dotyczących korzystania z własności i dróg wewnętrznych. Jednakże, ani Inżynier ani Zamawiający nie będzie ingerował w takie porozumienia, o ile nie będą one sprzeczne z postanowieniami zawartymi w warunkach umowy. </w:t>
      </w:r>
    </w:p>
    <w:p w14:paraId="3E10A81D" w14:textId="77777777" w:rsidR="0030021D" w:rsidRPr="00A02407" w:rsidRDefault="0030021D" w:rsidP="0030021D">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200E4098" w14:textId="77777777" w:rsidR="0030021D" w:rsidRPr="00A02407" w:rsidRDefault="0030021D" w:rsidP="0030021D">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 xml:space="preserve">Przed rozpoczęciem robót budowlanych Wykonawca sporządzi dokumentację stanu technicznego istniejących dróg lokalnych, znajdujących się w najbliższym otoczeniu inwestycji oraz w dalszej odległości, wykorzystywanych do ciężkiego transportu Wykonawcy. Dane inwentaryzacyjne zawarte w dokumentacji Wykonawca potwierdzi u zarządcy drogi za zgodne ze stanem faktycznym w danym dniu i zgłosi ten fakt </w:t>
      </w:r>
      <w:r w:rsidRPr="00A02407">
        <w:rPr>
          <w:rFonts w:ascii="Times New Roman" w:hAnsi="Times New Roman"/>
          <w:spacing w:val="-3"/>
          <w:sz w:val="22"/>
          <w:szCs w:val="22"/>
        </w:rPr>
        <w:lastRenderedPageBreak/>
        <w:t>do lokalnych władz samorządowych. Nieodłączną częścią tej dokumentacji będą zdjęcia, skatalogowane w sposób nie budzący wątpliwości co do momentu ich wykonania oraz obiektu, który dokumentują.</w:t>
      </w:r>
    </w:p>
    <w:p w14:paraId="5DD0DBD0" w14:textId="77777777" w:rsidR="0030021D" w:rsidRPr="00A02407" w:rsidRDefault="0030021D" w:rsidP="0030021D">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308D972D" w14:textId="77777777" w:rsidR="0030021D" w:rsidRPr="00A02407" w:rsidRDefault="0030021D" w:rsidP="0030021D">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Wykonawca będzie mógł transportować materiały i wyposażenie na i z ternu budowy wyłącznie po drogach, których stan został zinwentaryzowany w w/w sposób i potwierdzony u Zarządcy drogi. W przypadku ewentualnych roszczeń odszkodowawczych za zniszczenie dróg przez transport budowy Wykonawca jest zobowiązany do ich naprawy na własny koszt.</w:t>
      </w:r>
    </w:p>
    <w:p w14:paraId="42ED604E" w14:textId="77777777" w:rsidR="0030021D" w:rsidRPr="00A02407" w:rsidRDefault="0030021D" w:rsidP="0030021D">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27946AB4" w14:textId="77777777" w:rsidR="0030021D" w:rsidRPr="00A02407" w:rsidRDefault="0030021D" w:rsidP="0030021D">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Uznaje się, że wszelkie koszty związane z wypełnieniem wymagań określonych powyżej nie podlegają.</w:t>
      </w:r>
    </w:p>
    <w:p w14:paraId="03CE311E" w14:textId="77777777" w:rsidR="0030021D" w:rsidRPr="00A02407" w:rsidRDefault="0030021D" w:rsidP="0030021D">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183F0871" w14:textId="77777777" w:rsidR="0030021D" w:rsidRPr="00A02407" w:rsidRDefault="0030021D" w:rsidP="0030021D">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Za wszystkie ewentualne szkody związane z czasowym zajęciem działek leżących poza projektowanym pasem drogowym, związane np. z przebudową infrastruktury technicznej, magazynowaniem materiałów itp. odpowiedzialność ponosi Wykonawca. Wykonawca ma obowiązek do przywrócenia działki do stanu pierwotnego bądź do naprawy lub zadośćuczynienia w wysokości ustalonej w trakcie negocjacji lub przed właściwym sądem.</w:t>
      </w:r>
    </w:p>
    <w:p w14:paraId="4533A7E6" w14:textId="77777777" w:rsidR="0030021D" w:rsidRPr="00A02407" w:rsidRDefault="0030021D" w:rsidP="0030021D">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 w:val="22"/>
          <w:szCs w:val="22"/>
        </w:rPr>
      </w:pPr>
    </w:p>
    <w:p w14:paraId="69BCFC04" w14:textId="77777777" w:rsidR="0030021D" w:rsidRPr="00A02407" w:rsidRDefault="0030021D" w:rsidP="00571CC7">
      <w:pPr>
        <w:numPr>
          <w:ilvl w:val="0"/>
          <w:numId w:val="34"/>
        </w:num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 w:val="22"/>
          <w:szCs w:val="22"/>
        </w:rPr>
      </w:pPr>
      <w:r w:rsidRPr="00A02407">
        <w:rPr>
          <w:rFonts w:ascii="Times New Roman" w:hAnsi="Times New Roman"/>
          <w:b/>
          <w:spacing w:val="-3"/>
          <w:sz w:val="22"/>
          <w:szCs w:val="22"/>
        </w:rPr>
        <w:t>Ograniczenie obciążeń osi pojazdów</w:t>
      </w:r>
    </w:p>
    <w:p w14:paraId="121D2103" w14:textId="77777777" w:rsidR="0030021D" w:rsidRPr="00A02407" w:rsidRDefault="0030021D" w:rsidP="0030021D">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Wykonawca będzie stosować się do ustawowych ograniczeń nacisków osi na drogach publicznych przy transporcie materiałów i wyposażenia na i z terenu robót. Wykonawca uzyska wszelkie niezbędne zezwolenia i uzgodnienia od właściwych władz co do przewozu nietypowych wagowo ładunków (ponadnormatywnych) i o każdym takim przewozie będzie powiadamiał Inżyniera. Inżynier może polecić, aby pojazdy nie spełniające tych warunków zostały usunięte z terenu budowy. Pojazdy powodujące nadmierne obciążenie osiowe nie będą dopuszczone na świeżo ukończony fragment budowy w obrębie terenu budowy i Wykonawca będzie odpowiadał za naprawę wszelkich robót w ten sposób uszkodzonych, zgodnie z poleceniami Inżyniera.</w:t>
      </w:r>
    </w:p>
    <w:p w14:paraId="028837BA" w14:textId="77777777" w:rsidR="0030021D" w:rsidRPr="00A02407" w:rsidRDefault="0030021D" w:rsidP="0030021D">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3ECE808F" w14:textId="77777777" w:rsidR="0030021D" w:rsidRPr="00A02407" w:rsidRDefault="0030021D" w:rsidP="00571CC7">
      <w:pPr>
        <w:numPr>
          <w:ilvl w:val="0"/>
          <w:numId w:val="34"/>
        </w:num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 w:val="22"/>
          <w:szCs w:val="22"/>
        </w:rPr>
      </w:pPr>
      <w:r w:rsidRPr="00A02407">
        <w:rPr>
          <w:rFonts w:ascii="Times New Roman" w:hAnsi="Times New Roman"/>
          <w:b/>
          <w:spacing w:val="-3"/>
          <w:sz w:val="22"/>
          <w:szCs w:val="22"/>
        </w:rPr>
        <w:t>Bezpieczeństwo i higiena pracy</w:t>
      </w:r>
    </w:p>
    <w:p w14:paraId="1326CB51" w14:textId="77777777" w:rsidR="0030021D" w:rsidRPr="00A02407" w:rsidRDefault="0030021D" w:rsidP="0030021D">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Podczas realizacji Robót Wykonawca będzie przestrzegać przepisów dotyczących bezpieczeństwa i higieny pracy.</w:t>
      </w:r>
    </w:p>
    <w:p w14:paraId="525292FB" w14:textId="77777777" w:rsidR="0030021D" w:rsidRPr="00A02407" w:rsidRDefault="0030021D" w:rsidP="0030021D">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W szczególności Wykonawca ma obowiązek zadbać, aby personel nie wykonywał pracy w warunkach niebezpiecznych, szkodliwych dla zdrowia oraz nie spełniających odpowiednich wymagań sanitarnych.</w:t>
      </w:r>
    </w:p>
    <w:p w14:paraId="44DD75A2" w14:textId="77777777" w:rsidR="0030021D" w:rsidRPr="00A02407" w:rsidRDefault="0030021D" w:rsidP="0030021D">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Wykonawca zapewni i będzie utrzymywał wszelkie urządzenia zabezpieczające, socjalne oraz sprzęt i odpowiednią odzież dla ochrony życia i zdrowia osób zatrudnionych na budowie oraz dla zapewnienia bezpieczeństwa publicznego.</w:t>
      </w:r>
    </w:p>
    <w:p w14:paraId="7EF6A881" w14:textId="77777777" w:rsidR="0030021D" w:rsidRPr="00A02407" w:rsidRDefault="0030021D" w:rsidP="0030021D">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Uznaje się, że wszelkie koszty związane z wypełnieniem wymagań określonych powyżej nie podlegają odrębnej zapłacie i są uwzględnione w Cenie z Umowy.</w:t>
      </w:r>
    </w:p>
    <w:p w14:paraId="57AB6934" w14:textId="77777777" w:rsidR="0030021D" w:rsidRPr="00A02407" w:rsidRDefault="0030021D" w:rsidP="0030021D">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 w:val="22"/>
          <w:szCs w:val="22"/>
        </w:rPr>
      </w:pPr>
    </w:p>
    <w:p w14:paraId="65EFD1F8" w14:textId="77777777" w:rsidR="0030021D" w:rsidRPr="00A02407" w:rsidRDefault="0030021D" w:rsidP="00571CC7">
      <w:pPr>
        <w:numPr>
          <w:ilvl w:val="0"/>
          <w:numId w:val="34"/>
        </w:num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 w:val="22"/>
          <w:szCs w:val="22"/>
        </w:rPr>
      </w:pPr>
      <w:r w:rsidRPr="00A02407">
        <w:rPr>
          <w:rFonts w:ascii="Times New Roman" w:hAnsi="Times New Roman"/>
          <w:b/>
          <w:spacing w:val="-3"/>
          <w:sz w:val="22"/>
          <w:szCs w:val="22"/>
        </w:rPr>
        <w:t>Ochrona i utrzymanie Robót</w:t>
      </w:r>
    </w:p>
    <w:p w14:paraId="3C570E61" w14:textId="77777777" w:rsidR="0030021D" w:rsidRPr="00A02407" w:rsidRDefault="0030021D" w:rsidP="0030021D">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Wykonawca będzie odpowiedzialny za ochronę Robót i za wszelkie materiały i urządzenia używane do Robót od Daty Rozpoczęcia do daty wystawienia Świadectwa Przejęcia.</w:t>
      </w:r>
    </w:p>
    <w:p w14:paraId="72CF7FAB" w14:textId="77777777" w:rsidR="0030021D" w:rsidRPr="00A02407" w:rsidRDefault="0030021D" w:rsidP="0030021D">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Wykonawca będzie utrzymywać Roboty do czasu odbioru</w:t>
      </w:r>
      <w:r w:rsidRPr="00A02407">
        <w:rPr>
          <w:rFonts w:ascii="Times New Roman" w:hAnsi="Times New Roman"/>
          <w:sz w:val="22"/>
          <w:szCs w:val="22"/>
        </w:rPr>
        <w:t xml:space="preserve"> ostatecznego</w:t>
      </w:r>
      <w:r w:rsidRPr="00A02407">
        <w:rPr>
          <w:rFonts w:ascii="Times New Roman" w:hAnsi="Times New Roman"/>
          <w:spacing w:val="-3"/>
          <w:sz w:val="22"/>
          <w:szCs w:val="22"/>
        </w:rPr>
        <w:t xml:space="preserve">. Utrzymanie powinno być prowadzone w taki sposób, aby budowla drogowa lub jej elementy były w zadowalającym stanie przez cały czas, do momentu odbioru </w:t>
      </w:r>
      <w:r w:rsidRPr="00A02407">
        <w:rPr>
          <w:rFonts w:ascii="Times New Roman" w:hAnsi="Times New Roman"/>
          <w:sz w:val="22"/>
          <w:szCs w:val="22"/>
        </w:rPr>
        <w:t>ostatecznego</w:t>
      </w:r>
      <w:r w:rsidRPr="00A02407">
        <w:rPr>
          <w:rFonts w:ascii="Times New Roman" w:hAnsi="Times New Roman"/>
          <w:spacing w:val="-3"/>
          <w:sz w:val="22"/>
          <w:szCs w:val="22"/>
        </w:rPr>
        <w:t>.</w:t>
      </w:r>
    </w:p>
    <w:p w14:paraId="1D61BA8F" w14:textId="77777777" w:rsidR="0030021D" w:rsidRPr="00A02407" w:rsidRDefault="0030021D" w:rsidP="0030021D">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Jeśli Wykonawca w jakimkolwiek czasie zaniedba utrzymanie, to na polecenie Inżyniera powinien rozpocząć Roboty utrzymaniowe nie później niż w 24 godziny po otrzymaniu tego polecenia.</w:t>
      </w:r>
    </w:p>
    <w:p w14:paraId="493EC81B" w14:textId="77777777" w:rsidR="008A305C" w:rsidRPr="00A02407" w:rsidRDefault="008A305C" w:rsidP="0030021D">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088F8A94" w14:textId="77777777" w:rsidR="0030021D" w:rsidRPr="00A02407" w:rsidRDefault="0030021D" w:rsidP="0030021D">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05C41048" w14:textId="77777777" w:rsidR="0030021D" w:rsidRPr="00A02407" w:rsidRDefault="0030021D" w:rsidP="00571CC7">
      <w:pPr>
        <w:numPr>
          <w:ilvl w:val="0"/>
          <w:numId w:val="34"/>
        </w:num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 w:val="22"/>
          <w:szCs w:val="22"/>
        </w:rPr>
      </w:pPr>
      <w:r w:rsidRPr="00A02407">
        <w:rPr>
          <w:rFonts w:ascii="Times New Roman" w:hAnsi="Times New Roman"/>
          <w:b/>
          <w:spacing w:val="-3"/>
          <w:sz w:val="22"/>
          <w:szCs w:val="22"/>
        </w:rPr>
        <w:t>Stosowanie się do prawa i innych przepisów</w:t>
      </w:r>
    </w:p>
    <w:p w14:paraId="4DB15CB1" w14:textId="77777777" w:rsidR="0030021D" w:rsidRPr="00A02407" w:rsidRDefault="0030021D" w:rsidP="0030021D">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Wykonawca zobowiązany jest znać wszystkie zarządzenia wydane przez władze centralne i miejscowe oraz inne przepisy, regulaminy i wytyczne, które są w jakikolwiek sposób związane z wykonywanymi Robotami i będzie w pełni odpowiedzialny za przestrzeganie tych postanowień, podczas prowadzenia Robót.</w:t>
      </w:r>
    </w:p>
    <w:p w14:paraId="283DD788" w14:textId="77777777" w:rsidR="0030021D" w:rsidRPr="00A02407" w:rsidRDefault="0030021D" w:rsidP="0030021D">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 xml:space="preserve">Wykonawca będzie przestrzegać praw patentowych i będzie w pełni odpowiedzialny za wypełnienie wszelkich wymagań prawnych odnośnie znaków firmowych, nazw lub innych chronionych praw w odniesieniu do sprzętu, materiałów lub urządzeń użytych lub związanych z wykonywaniem robót i w </w:t>
      </w:r>
      <w:r w:rsidRPr="00A02407">
        <w:rPr>
          <w:rFonts w:ascii="Times New Roman" w:hAnsi="Times New Roman"/>
          <w:spacing w:val="-3"/>
          <w:sz w:val="22"/>
          <w:szCs w:val="22"/>
        </w:rPr>
        <w:lastRenderedPageBreak/>
        <w:t>sposób ciągły będzie informować Inżyniera o swoich działaniach, przedstawiając kopie zezwoleń i inne odnośne dokumenty. Wszelkie straty, koszty postępowania, obciążenia i wydatki wynikłe z lub związane z naruszeniem jakichkolwiek praw patentowych pokryje Wykonawca, z wyjątkiem przypadków, kiedy takie naruszenie wyniknie z wykonania projektu lub specyfikacji dostarczonej przez Inżyniera.</w:t>
      </w:r>
    </w:p>
    <w:p w14:paraId="67823F17" w14:textId="77777777" w:rsidR="0030021D" w:rsidRPr="00A02407" w:rsidRDefault="0030021D" w:rsidP="0030021D">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0ABB4886" w14:textId="77777777" w:rsidR="0030021D" w:rsidRPr="00A02407" w:rsidRDefault="0030021D" w:rsidP="00571CC7">
      <w:pPr>
        <w:numPr>
          <w:ilvl w:val="0"/>
          <w:numId w:val="34"/>
        </w:num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 w:val="22"/>
          <w:szCs w:val="22"/>
        </w:rPr>
      </w:pPr>
      <w:r w:rsidRPr="00A02407">
        <w:rPr>
          <w:rFonts w:ascii="Times New Roman" w:hAnsi="Times New Roman"/>
          <w:b/>
          <w:spacing w:val="-3"/>
          <w:sz w:val="22"/>
          <w:szCs w:val="22"/>
        </w:rPr>
        <w:t>Równoważność norm i przepisów prawnych</w:t>
      </w:r>
    </w:p>
    <w:p w14:paraId="4DD9F720" w14:textId="77777777" w:rsidR="0030021D" w:rsidRPr="00A02407" w:rsidRDefault="0030021D" w:rsidP="0030021D">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Gdziekolwiek w ST powołane są konkretne normy i przepisy, które spełniać mają materiały, sprzęt i inne towary oraz wykonane i zbadane roboty, będą obowiązywać postanowienia najnowszego wydania lub poprawionego wydania powołanych norm i przepisów o ile w warunkach Umowy nie postanowiono inaczej. W przypadku, gdy powołane normy i przepisy są państwowe lub odnoszą się do konkretnego kraju lub regionu, mogą być również stosowane inne odpowiednie normy zapewniające równy lub wyższy poziom wykonania niż powołane normy lub przepisy, pod warunkiem ich sprawdzenia i pisemnego zatwierdzenia przez Inżyniera. Różnice pomiędzy powołanymi normami a ich proponowanymi zamiennikami muszą być dokładnie opisane przez Wykonawcę i przedłożone Inżynierowi do zatwierdzenia.</w:t>
      </w:r>
    </w:p>
    <w:p w14:paraId="3DEA542D" w14:textId="77777777" w:rsidR="0030021D" w:rsidRPr="00A02407" w:rsidRDefault="0030021D" w:rsidP="0030021D">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61AC1C1C" w14:textId="77777777" w:rsidR="0030021D" w:rsidRPr="00A02407" w:rsidRDefault="0030021D" w:rsidP="00571CC7">
      <w:pPr>
        <w:numPr>
          <w:ilvl w:val="0"/>
          <w:numId w:val="34"/>
        </w:num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 w:val="22"/>
          <w:szCs w:val="22"/>
        </w:rPr>
      </w:pPr>
      <w:r w:rsidRPr="00A02407">
        <w:rPr>
          <w:rFonts w:ascii="Times New Roman" w:hAnsi="Times New Roman"/>
          <w:b/>
          <w:spacing w:val="-3"/>
          <w:sz w:val="22"/>
          <w:szCs w:val="22"/>
        </w:rPr>
        <w:t>Szkody i zniszczenia</w:t>
      </w:r>
    </w:p>
    <w:p w14:paraId="22BF4F3E" w14:textId="77777777" w:rsidR="0030021D" w:rsidRPr="00A02407" w:rsidRDefault="0030021D" w:rsidP="0030021D">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Jeżeli w trakcie prowadzenia prac Wykonawca naruszy czyjąś własność (prywatną lub publiczną) ma wówczas obowiązek do na prawy lub zadośćuczynienia w wysokości ustalonej w trakcie negocjacji lub odpowiedni sąd. Koszt napraw i uszkodzeń wliczone są w Cenę kontraktu.</w:t>
      </w:r>
    </w:p>
    <w:p w14:paraId="204FB4AC" w14:textId="77777777" w:rsidR="0030021D" w:rsidRPr="00A02407" w:rsidRDefault="0030021D" w:rsidP="0030021D">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2CD2F856" w14:textId="77777777" w:rsidR="0030021D" w:rsidRPr="00A02407" w:rsidRDefault="0030021D" w:rsidP="00571CC7">
      <w:pPr>
        <w:numPr>
          <w:ilvl w:val="0"/>
          <w:numId w:val="34"/>
        </w:num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 w:val="22"/>
          <w:szCs w:val="22"/>
        </w:rPr>
      </w:pPr>
      <w:r w:rsidRPr="00A02407">
        <w:rPr>
          <w:rFonts w:ascii="Times New Roman" w:hAnsi="Times New Roman"/>
          <w:b/>
          <w:spacing w:val="-3"/>
          <w:sz w:val="22"/>
          <w:szCs w:val="22"/>
        </w:rPr>
        <w:t>Prace archeologiczne</w:t>
      </w:r>
    </w:p>
    <w:p w14:paraId="348DCA84" w14:textId="77777777" w:rsidR="0030021D" w:rsidRPr="00A02407" w:rsidRDefault="0030021D" w:rsidP="0030021D">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Wszelkie wykopaliska, monety, przedmioty wartościowe, budowle oraz inne pozostałości o znaczeniu geologicznym lub archeologicznym odkryte na terenie budowy będą uważane za własność Zamawiającego. Wykonawca zobowiązany jest powiadomić Inżyniera i postępować zgodnie z jego poleceniami. Jeżeli w wyniku tych poleceń Wykonawca poniesie koszty i/lub wystąpią opóźnienia w robotach, Inżynier po uzgodnieniu z Zamawiającym i Wykonawcą ustali wydłużenie czasu wykonania robót i/lub wysokość kwoty, o którą należy zwiększyć cenę kontraktową.</w:t>
      </w:r>
    </w:p>
    <w:p w14:paraId="3E9F0A89" w14:textId="77777777" w:rsidR="0030021D" w:rsidRPr="00A02407" w:rsidRDefault="0030021D" w:rsidP="0030021D">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766408C7" w14:textId="77777777" w:rsidR="0030021D" w:rsidRPr="00A02407" w:rsidRDefault="0030021D" w:rsidP="0030021D">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Nad całością prac ziemnych w ramach budowy powinien zostać zapewniony nadzór archeologiczny, umożliwiający prawidłową weryfikację i dokumentację prowadzonych prac ziemnych pod względem archeologicznym, dostosowaną jednocześnie do warunków inwestycji. Wykonawca nadzoru archeologicznego przed przystąpieniem do prac winien uzyskać pozwolenie na prowadzenie nadzoru od Wojewódzkiego Konserwatora Zabytków, w którym zostaną szczegółowo zapisane wszystkie warunki realizacji i zakres prac archeologicznych przy przedmiotowej inwestycji. Przed przystąpieniem do realizacji budowy Inwestor zobowiązany jest powiadomić odpowiednia delegaturę Urząd Ochrony Zabytków o terminie rozpoczęcia tych robót oraz podać nazwisko archeologa sprawującego nadzór nad przedmiotową inwestycją. Forma nadzoru powinna sprowadzić się do obserwacji nawarstwień kulturowych oraz prowadzenia przez archeologa dziennika naukowego prac archeologicznych prowadzonych w terenie zgodnie z postępem robót ziemnych. W przypadku odsłonięcia reliktów zabudowy, obiektów zabudowy, nawarstwień kulturowych itp. archeolog winien przeprowadzić badania ratownicze, tzn. wyeksplorować je i zadokumentować w sposób opisowy, kartograficzny (lokalizacja na planie), rysunkowy i fotograficzny.</w:t>
      </w:r>
    </w:p>
    <w:p w14:paraId="76B1A06B" w14:textId="77777777" w:rsidR="008A305C" w:rsidRPr="00A02407" w:rsidRDefault="008A305C" w:rsidP="0030021D">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176418E4" w14:textId="77777777" w:rsidR="0030021D" w:rsidRPr="00A02407" w:rsidRDefault="0030021D" w:rsidP="00571CC7">
      <w:pPr>
        <w:numPr>
          <w:ilvl w:val="0"/>
          <w:numId w:val="34"/>
        </w:num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 w:val="22"/>
          <w:szCs w:val="22"/>
        </w:rPr>
      </w:pPr>
      <w:r w:rsidRPr="00A02407">
        <w:rPr>
          <w:rFonts w:ascii="Times New Roman" w:hAnsi="Times New Roman"/>
          <w:b/>
          <w:spacing w:val="-3"/>
          <w:sz w:val="22"/>
          <w:szCs w:val="22"/>
        </w:rPr>
        <w:t>Nadzór saperski</w:t>
      </w:r>
    </w:p>
    <w:p w14:paraId="761BAB95" w14:textId="77777777" w:rsidR="0030021D" w:rsidRPr="00A02407" w:rsidRDefault="0030021D" w:rsidP="0030021D">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Nad całością prac ziemnych w ramach budowy powinien zostać zapewniony nadzór saperski, umożliwiający nadzorowanie prowadzonych prac ziemnych pod względem bezpieczeństwa. Wykonawca nadzoru saperskiego przed przystąpieniem do prac winien uzyskać pozwolenie na prowadzenie nadzoru saperskiego. Koszt nadzoru saperskiego leży po stronie Wykonawcy.</w:t>
      </w:r>
    </w:p>
    <w:p w14:paraId="651CD473" w14:textId="0F19F6F5" w:rsidR="000C18E6" w:rsidRPr="00A02407" w:rsidRDefault="000C18E6" w:rsidP="0030021D">
      <w:pPr>
        <w:suppressAutoHyphens/>
        <w:jc w:val="both"/>
        <w:rPr>
          <w:rFonts w:ascii="Times New Roman" w:hAnsi="Times New Roman"/>
          <w:sz w:val="22"/>
          <w:szCs w:val="22"/>
        </w:rPr>
      </w:pPr>
    </w:p>
    <w:p w14:paraId="7223D7C3" w14:textId="3E1423BE" w:rsidR="00C814C9" w:rsidRPr="00A02407" w:rsidRDefault="00C814C9" w:rsidP="0030021D">
      <w:pPr>
        <w:suppressAutoHyphens/>
        <w:jc w:val="both"/>
        <w:rPr>
          <w:rFonts w:ascii="Times New Roman" w:hAnsi="Times New Roman"/>
          <w:sz w:val="22"/>
          <w:szCs w:val="22"/>
        </w:rPr>
      </w:pPr>
    </w:p>
    <w:p w14:paraId="25ABF7CF" w14:textId="69C3AE68" w:rsidR="00C814C9" w:rsidRPr="00A02407" w:rsidRDefault="00C814C9" w:rsidP="0030021D">
      <w:pPr>
        <w:suppressAutoHyphens/>
        <w:jc w:val="both"/>
        <w:rPr>
          <w:rFonts w:ascii="Times New Roman" w:hAnsi="Times New Roman"/>
          <w:sz w:val="22"/>
          <w:szCs w:val="22"/>
        </w:rPr>
      </w:pPr>
    </w:p>
    <w:p w14:paraId="1306C804" w14:textId="0DE67E4C" w:rsidR="00C814C9" w:rsidRPr="00A02407" w:rsidRDefault="00C814C9" w:rsidP="0030021D">
      <w:pPr>
        <w:suppressAutoHyphens/>
        <w:jc w:val="both"/>
        <w:rPr>
          <w:rFonts w:ascii="Times New Roman" w:hAnsi="Times New Roman"/>
          <w:sz w:val="22"/>
          <w:szCs w:val="22"/>
        </w:rPr>
      </w:pPr>
    </w:p>
    <w:p w14:paraId="5E87D105" w14:textId="435AD134" w:rsidR="00C814C9" w:rsidRPr="00A02407" w:rsidRDefault="00C814C9" w:rsidP="0030021D">
      <w:pPr>
        <w:suppressAutoHyphens/>
        <w:jc w:val="both"/>
        <w:rPr>
          <w:rFonts w:ascii="Times New Roman" w:hAnsi="Times New Roman"/>
          <w:sz w:val="22"/>
          <w:szCs w:val="22"/>
        </w:rPr>
      </w:pPr>
    </w:p>
    <w:p w14:paraId="0E189448" w14:textId="77777777" w:rsidR="00C814C9" w:rsidRPr="00A02407" w:rsidRDefault="00C814C9" w:rsidP="0030021D">
      <w:pPr>
        <w:suppressAutoHyphens/>
        <w:jc w:val="both"/>
        <w:rPr>
          <w:rFonts w:ascii="Times New Roman" w:hAnsi="Times New Roman"/>
          <w:sz w:val="22"/>
          <w:szCs w:val="22"/>
        </w:rPr>
      </w:pPr>
    </w:p>
    <w:p w14:paraId="1E0F271B" w14:textId="77777777" w:rsidR="0030021D" w:rsidRPr="00A02407" w:rsidRDefault="0030021D" w:rsidP="0030021D">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b/>
          <w:spacing w:val="-3"/>
          <w:sz w:val="22"/>
          <w:szCs w:val="22"/>
        </w:rPr>
        <w:lastRenderedPageBreak/>
        <w:t xml:space="preserve">2. </w:t>
      </w:r>
      <w:r w:rsidRPr="00A02407">
        <w:rPr>
          <w:rFonts w:ascii="Times New Roman" w:hAnsi="Times New Roman"/>
          <w:b/>
          <w:spacing w:val="-3"/>
          <w:sz w:val="22"/>
          <w:szCs w:val="22"/>
        </w:rPr>
        <w:tab/>
      </w:r>
      <w:r w:rsidRPr="00A02407">
        <w:rPr>
          <w:rFonts w:ascii="Times New Roman" w:hAnsi="Times New Roman"/>
          <w:b/>
          <w:spacing w:val="-3"/>
          <w:sz w:val="22"/>
          <w:szCs w:val="22"/>
        </w:rPr>
        <w:tab/>
      </w:r>
      <w:r w:rsidRPr="00A02407">
        <w:rPr>
          <w:rFonts w:ascii="Times New Roman" w:hAnsi="Times New Roman"/>
          <w:b/>
          <w:spacing w:val="-3"/>
          <w:sz w:val="22"/>
          <w:szCs w:val="22"/>
        </w:rPr>
        <w:tab/>
        <w:t>MATERIAŁY</w:t>
      </w:r>
    </w:p>
    <w:p w14:paraId="465BFCCB" w14:textId="77777777" w:rsidR="0030021D" w:rsidRPr="00A02407" w:rsidRDefault="0030021D" w:rsidP="0030021D">
      <w:pPr>
        <w:pStyle w:val="Tekstpodstawowy"/>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rPr>
          <w:sz w:val="22"/>
          <w:szCs w:val="22"/>
        </w:rPr>
      </w:pPr>
    </w:p>
    <w:p w14:paraId="51FDC43F" w14:textId="77777777" w:rsidR="0030021D" w:rsidRPr="00A02407" w:rsidRDefault="0030021D" w:rsidP="00571CC7">
      <w:pPr>
        <w:pStyle w:val="Tekstpodstawowy"/>
        <w:numPr>
          <w:ilvl w:val="1"/>
          <w:numId w:val="42"/>
        </w:numPr>
        <w:tabs>
          <w:tab w:val="clear" w:pos="-1440"/>
          <w:tab w:val="clear" w:pos="-720"/>
          <w:tab w:val="clear" w:pos="0"/>
          <w:tab w:val="left" w:pos="284"/>
        </w:tabs>
        <w:rPr>
          <w:b/>
          <w:snapToGrid w:val="0"/>
          <w:sz w:val="22"/>
          <w:szCs w:val="22"/>
        </w:rPr>
      </w:pPr>
      <w:r w:rsidRPr="00A02407">
        <w:rPr>
          <w:b/>
          <w:snapToGrid w:val="0"/>
          <w:sz w:val="22"/>
          <w:szCs w:val="22"/>
        </w:rPr>
        <w:t>Zasady dopuszczenia do stosowania materiałów i wyrobów budowlanych</w:t>
      </w:r>
    </w:p>
    <w:p w14:paraId="0F5E9030" w14:textId="77777777" w:rsidR="0030021D" w:rsidRPr="00A02407" w:rsidRDefault="0030021D" w:rsidP="0030021D">
      <w:pPr>
        <w:pStyle w:val="Tekstpodstawowy"/>
        <w:tabs>
          <w:tab w:val="left" w:pos="284"/>
        </w:tabs>
        <w:rPr>
          <w:snapToGrid w:val="0"/>
          <w:sz w:val="22"/>
          <w:szCs w:val="22"/>
        </w:rPr>
      </w:pPr>
    </w:p>
    <w:p w14:paraId="39CE391C" w14:textId="77777777" w:rsidR="0030021D" w:rsidRPr="00A02407" w:rsidRDefault="0030021D" w:rsidP="00571CC7">
      <w:pPr>
        <w:pStyle w:val="Tekstpodstawowy"/>
        <w:numPr>
          <w:ilvl w:val="0"/>
          <w:numId w:val="56"/>
        </w:numPr>
        <w:tabs>
          <w:tab w:val="clear" w:pos="-1440"/>
          <w:tab w:val="clear" w:pos="-720"/>
          <w:tab w:val="left" w:pos="360"/>
        </w:tabs>
        <w:ind w:left="360" w:hanging="360"/>
        <w:rPr>
          <w:snapToGrid w:val="0"/>
          <w:sz w:val="22"/>
          <w:szCs w:val="22"/>
        </w:rPr>
      </w:pPr>
      <w:r w:rsidRPr="00A02407">
        <w:rPr>
          <w:snapToGrid w:val="0"/>
          <w:sz w:val="22"/>
          <w:szCs w:val="22"/>
        </w:rPr>
        <w:t>Zgodnie z Ustawą z dn. 16.04.2004 r., Dz. U. Nr 92 poz. 881, 2004 r., wyrób budowlany nadaje się do stosowania przy wykonywaniu robót budowlanych, jeżeli jest:</w:t>
      </w:r>
    </w:p>
    <w:p w14:paraId="3771BF70" w14:textId="77777777" w:rsidR="0030021D" w:rsidRPr="00A02407" w:rsidRDefault="0030021D" w:rsidP="00571CC7">
      <w:pPr>
        <w:numPr>
          <w:ilvl w:val="0"/>
          <w:numId w:val="43"/>
        </w:numPr>
        <w:ind w:left="709" w:hanging="425"/>
        <w:jc w:val="both"/>
        <w:rPr>
          <w:rFonts w:ascii="Times New Roman" w:hAnsi="Times New Roman"/>
          <w:snapToGrid w:val="0"/>
          <w:sz w:val="22"/>
          <w:szCs w:val="22"/>
        </w:rPr>
      </w:pPr>
      <w:r w:rsidRPr="00A02407">
        <w:rPr>
          <w:rFonts w:ascii="Times New Roman" w:hAnsi="Times New Roman"/>
          <w:snapToGrid w:val="0"/>
          <w:sz w:val="22"/>
          <w:szCs w:val="22"/>
        </w:rPr>
        <w:t>oznakowany CE, co oznacza, że dokonano oceny jego zgodności z normą zharmonizowaną albo europejską aprobatą techniczną bądź krajową OST państwa członkowskiego Unii Europejskiej lub Europejskiego Obszaru Gospodarczego, uznaną przez Komisję Europejską za zgodną z wymaganiami podstawowymi, albo</w:t>
      </w:r>
    </w:p>
    <w:p w14:paraId="21CA047B" w14:textId="77777777" w:rsidR="0030021D" w:rsidRPr="00A02407" w:rsidRDefault="0030021D" w:rsidP="00571CC7">
      <w:pPr>
        <w:numPr>
          <w:ilvl w:val="0"/>
          <w:numId w:val="43"/>
        </w:numPr>
        <w:ind w:left="719" w:hanging="425"/>
        <w:jc w:val="both"/>
        <w:rPr>
          <w:rFonts w:ascii="Times New Roman" w:hAnsi="Times New Roman"/>
          <w:snapToGrid w:val="0"/>
          <w:sz w:val="22"/>
          <w:szCs w:val="22"/>
        </w:rPr>
      </w:pPr>
      <w:r w:rsidRPr="00A02407">
        <w:rPr>
          <w:rFonts w:ascii="Times New Roman" w:hAnsi="Times New Roman"/>
          <w:snapToGrid w:val="0"/>
          <w:sz w:val="22"/>
          <w:szCs w:val="22"/>
        </w:rPr>
        <w:t>umieszczony w określonym przez Komisję Europejską wykazie wyrobów mających niewielkie znaczenie dla zdrowia i bezpieczeństwa, dla których producent wydał deklarację zgodności z uznanymi regułami sztuki budowlanej, albo</w:t>
      </w:r>
    </w:p>
    <w:p w14:paraId="5E1A9F86" w14:textId="77777777" w:rsidR="0030021D" w:rsidRPr="00A02407" w:rsidRDefault="0030021D" w:rsidP="00571CC7">
      <w:pPr>
        <w:numPr>
          <w:ilvl w:val="0"/>
          <w:numId w:val="43"/>
        </w:numPr>
        <w:ind w:left="719" w:hanging="425"/>
        <w:jc w:val="both"/>
        <w:rPr>
          <w:rFonts w:ascii="Times New Roman" w:hAnsi="Times New Roman"/>
          <w:snapToGrid w:val="0"/>
          <w:sz w:val="22"/>
          <w:szCs w:val="22"/>
        </w:rPr>
      </w:pPr>
      <w:r w:rsidRPr="00A02407">
        <w:rPr>
          <w:rFonts w:ascii="Times New Roman" w:hAnsi="Times New Roman"/>
          <w:snapToGrid w:val="0"/>
          <w:sz w:val="22"/>
          <w:szCs w:val="22"/>
        </w:rPr>
        <w:t>oznakowany znakiem budowlanym, którego wzór określa załącznik nr 1 do wyżej wymienionej ustawy,</w:t>
      </w:r>
    </w:p>
    <w:p w14:paraId="3E66C467" w14:textId="77777777" w:rsidR="0030021D" w:rsidRPr="00A02407" w:rsidRDefault="0030021D" w:rsidP="00571CC7">
      <w:pPr>
        <w:numPr>
          <w:ilvl w:val="0"/>
          <w:numId w:val="43"/>
        </w:numPr>
        <w:ind w:left="719" w:hanging="425"/>
        <w:jc w:val="both"/>
        <w:rPr>
          <w:rFonts w:ascii="Times New Roman" w:hAnsi="Times New Roman"/>
          <w:snapToGrid w:val="0"/>
          <w:sz w:val="22"/>
          <w:szCs w:val="22"/>
        </w:rPr>
      </w:pPr>
      <w:r w:rsidRPr="00A02407">
        <w:rPr>
          <w:rFonts w:ascii="Times New Roman" w:hAnsi="Times New Roman"/>
          <w:snapToGrid w:val="0"/>
          <w:sz w:val="22"/>
          <w:szCs w:val="22"/>
        </w:rPr>
        <w:t>wykonany do jednostkowego zastosowania w obiekcie budowlanym według indywidualnej dokumentacji technicznej, sporządzonej przez projektanta obiektu.</w:t>
      </w:r>
    </w:p>
    <w:p w14:paraId="07896C67" w14:textId="77777777" w:rsidR="0030021D" w:rsidRPr="00A02407" w:rsidRDefault="0030021D" w:rsidP="0030021D">
      <w:pPr>
        <w:jc w:val="both"/>
        <w:rPr>
          <w:rFonts w:ascii="Times New Roman" w:hAnsi="Times New Roman"/>
          <w:snapToGrid w:val="0"/>
          <w:sz w:val="22"/>
          <w:szCs w:val="22"/>
        </w:rPr>
      </w:pPr>
    </w:p>
    <w:p w14:paraId="3E105BBF" w14:textId="77777777" w:rsidR="0030021D" w:rsidRPr="00A02407" w:rsidRDefault="0030021D" w:rsidP="00571CC7">
      <w:pPr>
        <w:pStyle w:val="Tekstpodstawowy"/>
        <w:numPr>
          <w:ilvl w:val="0"/>
          <w:numId w:val="56"/>
        </w:numPr>
        <w:tabs>
          <w:tab w:val="clear" w:pos="-1440"/>
          <w:tab w:val="clear" w:pos="-720"/>
          <w:tab w:val="left" w:pos="360"/>
        </w:tabs>
        <w:ind w:left="360" w:hanging="360"/>
        <w:rPr>
          <w:snapToGrid w:val="0"/>
          <w:sz w:val="22"/>
          <w:szCs w:val="22"/>
        </w:rPr>
      </w:pPr>
      <w:r w:rsidRPr="00A02407">
        <w:rPr>
          <w:snapToGrid w:val="0"/>
          <w:sz w:val="22"/>
          <w:szCs w:val="22"/>
        </w:rPr>
        <w:t>Oznakowanie CE wyrobu budowlanego, który nie stwarza szczególnego zagrożenia dla zdrowia lub bezpieczeństwa oraz nie odpowiada lub odpowiada częściowo ST, jest także dopuszczalne, wyłącznie po dokonaniu stosownej oceny zgodności. Wzór oznakowania CE określa załącznik nr 2 do wyżej wymienionej ustawy.</w:t>
      </w:r>
    </w:p>
    <w:p w14:paraId="550BC044" w14:textId="77777777" w:rsidR="0030021D" w:rsidRPr="00A02407" w:rsidRDefault="0030021D" w:rsidP="00571CC7">
      <w:pPr>
        <w:pStyle w:val="Tekstpodstawowy"/>
        <w:numPr>
          <w:ilvl w:val="0"/>
          <w:numId w:val="56"/>
        </w:numPr>
        <w:tabs>
          <w:tab w:val="clear" w:pos="-1440"/>
          <w:tab w:val="clear" w:pos="-720"/>
          <w:tab w:val="left" w:pos="360"/>
        </w:tabs>
        <w:ind w:left="360" w:hanging="360"/>
        <w:rPr>
          <w:snapToGrid w:val="0"/>
          <w:sz w:val="22"/>
          <w:szCs w:val="22"/>
        </w:rPr>
      </w:pPr>
      <w:r w:rsidRPr="00A02407">
        <w:rPr>
          <w:snapToGrid w:val="0"/>
          <w:sz w:val="22"/>
          <w:szCs w:val="22"/>
        </w:rPr>
        <w:t>Minister właściwy do spraw budownictwa, gospodarki przestrzennej i mieszkaniowej określił, w drodze rozporządzenia, wykaz norm zharmonizowanych i wytycznych do europejskich aprobat technicznych Europejskiej Organizacji do spraw Aprobat Technicznych (EOTA), zwanych dalej „wytycznymi do europejskich aprobat technicznych”, których zakres przedmiotowy obejmuje wyroby budowlane, podlegające obowiązkowi oznakowania CE. W rozporządzeniu, o którym mowa określono normy zharmonizowane i wytyczne do europejskich aprobat technicznych, których zakres przedmiotowy obejmuje wyroby budowlane mogące stwarzać szczególne zagrożenie dla zdrowia lub bezpieczeństwa, mając na uwadze odpowiednie ustalenia Komisji Europejskiej w tym zakresie.</w:t>
      </w:r>
    </w:p>
    <w:p w14:paraId="3EDBD58F" w14:textId="77777777" w:rsidR="0030021D" w:rsidRPr="00A02407" w:rsidRDefault="0030021D" w:rsidP="0030021D">
      <w:pPr>
        <w:pStyle w:val="Tekstpodstawowy"/>
        <w:tabs>
          <w:tab w:val="left" w:pos="360"/>
        </w:tabs>
        <w:rPr>
          <w:snapToGrid w:val="0"/>
          <w:sz w:val="22"/>
          <w:szCs w:val="22"/>
        </w:rPr>
      </w:pPr>
    </w:p>
    <w:p w14:paraId="129C9529" w14:textId="77777777" w:rsidR="0030021D" w:rsidRPr="00A02407" w:rsidRDefault="0030021D" w:rsidP="0030021D">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b/>
          <w:spacing w:val="-3"/>
          <w:sz w:val="22"/>
          <w:szCs w:val="22"/>
        </w:rPr>
        <w:t>2.2.</w:t>
      </w:r>
      <w:r w:rsidRPr="00A02407">
        <w:rPr>
          <w:rFonts w:ascii="Times New Roman" w:hAnsi="Times New Roman"/>
          <w:b/>
          <w:spacing w:val="-3"/>
          <w:sz w:val="22"/>
          <w:szCs w:val="22"/>
        </w:rPr>
        <w:tab/>
        <w:t>Źródła uzyskania materiałów</w:t>
      </w:r>
    </w:p>
    <w:p w14:paraId="1C1300F1" w14:textId="77777777" w:rsidR="0030021D" w:rsidRPr="00A02407" w:rsidRDefault="0030021D" w:rsidP="0030021D">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Co najmniej na trzy tygodnie przed zaplanowanym wykorzy</w:t>
      </w:r>
      <w:r w:rsidRPr="00A02407">
        <w:rPr>
          <w:rFonts w:ascii="Times New Roman" w:hAnsi="Times New Roman"/>
          <w:spacing w:val="-3"/>
          <w:sz w:val="22"/>
          <w:szCs w:val="22"/>
        </w:rPr>
        <w:softHyphen/>
        <w:t>staniem jakichkolwiek materiałów przeznaczonych do Robót, Wykonawca przedstawi Inżynierowi do zatwierdzenia szczegółowe informacje dotyczące proponowanego źródła wytwarzania, zamawiania lub wydobywania tych materiałów jak również odpowiednie świadectwa badań laboratoryjnych oraz próbki materiałów do zatwierdzenia przez Inżyniera.</w:t>
      </w:r>
    </w:p>
    <w:p w14:paraId="2017D620" w14:textId="77777777" w:rsidR="0030021D" w:rsidRPr="00A02407" w:rsidRDefault="0030021D" w:rsidP="0030021D">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4D7E426C" w14:textId="77777777" w:rsidR="0030021D" w:rsidRPr="00A02407" w:rsidRDefault="0030021D" w:rsidP="0030021D">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Zatwierdzenie partii materiałów z danego źródła nie oznacza automatycznie, że wszelkie materiały z danego źródła uzyskają zatwierdzenie.</w:t>
      </w:r>
    </w:p>
    <w:p w14:paraId="7FC6F6EE" w14:textId="77777777" w:rsidR="0030021D" w:rsidRPr="00A02407" w:rsidRDefault="0030021D" w:rsidP="0030021D">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0EFC1687" w14:textId="77777777" w:rsidR="0030021D" w:rsidRPr="00A02407" w:rsidRDefault="0030021D" w:rsidP="0030021D">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Wykonawca zobowiązany jest do prowadzenia badań w celu udokumentowania, że materiały uzyskane z dopuszczonego źródła w sposób ciągły spełniają wymagania ST w czasie postępu Robót.</w:t>
      </w:r>
    </w:p>
    <w:p w14:paraId="77F8FB80" w14:textId="77777777" w:rsidR="008A305C" w:rsidRPr="00A02407" w:rsidRDefault="008A305C" w:rsidP="0030021D">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 w:val="22"/>
          <w:szCs w:val="22"/>
          <w:u w:val="single"/>
        </w:rPr>
      </w:pPr>
    </w:p>
    <w:p w14:paraId="25D56220" w14:textId="77777777" w:rsidR="0030021D" w:rsidRPr="00A02407" w:rsidRDefault="0030021D" w:rsidP="0030021D">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 w:val="22"/>
          <w:szCs w:val="22"/>
        </w:rPr>
      </w:pPr>
      <w:r w:rsidRPr="00A02407">
        <w:rPr>
          <w:rFonts w:ascii="Times New Roman" w:hAnsi="Times New Roman"/>
          <w:b/>
          <w:spacing w:val="-3"/>
          <w:sz w:val="22"/>
          <w:szCs w:val="22"/>
        </w:rPr>
        <w:t>2.3.  Pozyskiwanie materiałów miejscowych</w:t>
      </w:r>
    </w:p>
    <w:p w14:paraId="51F84F42" w14:textId="77777777" w:rsidR="00DB6F0D" w:rsidRPr="00A02407" w:rsidRDefault="00DB6F0D" w:rsidP="0030021D">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06222C96" w14:textId="77777777" w:rsidR="0030021D" w:rsidRPr="00A02407" w:rsidRDefault="0030021D" w:rsidP="0030021D">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Wykonawca odpowiada za uzyskanie pozwoleń od właścicieli i odnośnych władz na pozyskanie materiałów z jakichkolwiek źródeł miejscowych włączając w to źródła wskazane przez Zamawiającego i jest zobowiązany dostarczyć Inżynierowi wymagane dokumenty przed rozpoczęciem eksploatacji źródła.</w:t>
      </w:r>
    </w:p>
    <w:p w14:paraId="68152A7E" w14:textId="77777777" w:rsidR="0030021D" w:rsidRPr="00A02407" w:rsidRDefault="0030021D" w:rsidP="0030021D">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0F0BFFDD" w14:textId="77777777" w:rsidR="0030021D" w:rsidRPr="00A02407" w:rsidRDefault="0030021D" w:rsidP="0030021D">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Wykonawca przedstawi Inżynierowi do zatwierdzenia dokumentację zawierającą raporty z badań terenowych i laboratoryjnych oraz proponowaną przez siebie metodę wydobycia i selekcji, uwzględniając aktualne decyzje o eksploatacji organów administracji państwowej i samorządowej.</w:t>
      </w:r>
    </w:p>
    <w:p w14:paraId="5A637DD3" w14:textId="77777777" w:rsidR="0030021D" w:rsidRPr="00A02407" w:rsidRDefault="0030021D" w:rsidP="0030021D">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35DEFEDD" w14:textId="77777777" w:rsidR="0030021D" w:rsidRPr="00A02407" w:rsidRDefault="0030021D" w:rsidP="0030021D">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lastRenderedPageBreak/>
        <w:t>Wykonawca ponosi odpowiedzialność za spełnienie wymagań ilościowych i jakościowych materiałów pochodzących ze źródeł miejscowych.</w:t>
      </w:r>
    </w:p>
    <w:p w14:paraId="46E43DC0" w14:textId="77777777" w:rsidR="0030021D" w:rsidRPr="00A02407" w:rsidRDefault="0030021D" w:rsidP="0030021D">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3D21C3F2" w14:textId="77777777" w:rsidR="0030021D" w:rsidRPr="00A02407" w:rsidRDefault="0030021D" w:rsidP="0030021D">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Wykonawca poniesie wszystkie koszty z tytułu wydobycia materiałów, dzierżawy i inne jakie okażą się potrzebne w związku z dostarczeniem materiałów do Robót.</w:t>
      </w:r>
    </w:p>
    <w:p w14:paraId="5366E28B" w14:textId="77777777" w:rsidR="0030021D" w:rsidRPr="00A02407" w:rsidRDefault="0030021D" w:rsidP="0030021D">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2D0DE136" w14:textId="77777777" w:rsidR="0030021D" w:rsidRPr="00A02407" w:rsidRDefault="0030021D" w:rsidP="0030021D">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 xml:space="preserve">Humus i nadkład czasowo zdjęte z terenu wykopów, </w:t>
      </w:r>
      <w:proofErr w:type="spellStart"/>
      <w:r w:rsidRPr="00A02407">
        <w:rPr>
          <w:rFonts w:ascii="Times New Roman" w:hAnsi="Times New Roman"/>
          <w:spacing w:val="-3"/>
          <w:sz w:val="22"/>
          <w:szCs w:val="22"/>
        </w:rPr>
        <w:t>dokopów</w:t>
      </w:r>
      <w:proofErr w:type="spellEnd"/>
      <w:r w:rsidRPr="00A02407">
        <w:rPr>
          <w:rFonts w:ascii="Times New Roman" w:hAnsi="Times New Roman"/>
          <w:spacing w:val="-3"/>
          <w:sz w:val="22"/>
          <w:szCs w:val="22"/>
        </w:rPr>
        <w:t xml:space="preserve"> i miejsc pozyskania materiałów miejscowych będą formowane w hałdy i wykorzystane przy zasypce i rekultywacji terenu po ukończeniu Robót.</w:t>
      </w:r>
    </w:p>
    <w:p w14:paraId="0885B1FB" w14:textId="77777777" w:rsidR="0030021D" w:rsidRPr="00A02407" w:rsidRDefault="0030021D" w:rsidP="0030021D">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0C09AA1A" w14:textId="77777777" w:rsidR="0030021D" w:rsidRPr="00A02407" w:rsidRDefault="0030021D" w:rsidP="0030021D">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Wszystkie odpowiednie materiały pozyskane z wykopów na Terenie Budowy lub z innych miejsc wskazanych w dokumentach umowy będą wykorzystane do Robót lub odwiezione na odkład odpowiednio do wymagań umowy lub wskazań Inżyniera.</w:t>
      </w:r>
    </w:p>
    <w:p w14:paraId="69CF5899" w14:textId="77777777" w:rsidR="0030021D" w:rsidRPr="00A02407" w:rsidRDefault="0030021D" w:rsidP="0030021D">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5286C56A" w14:textId="77777777" w:rsidR="0030021D" w:rsidRPr="00A02407" w:rsidRDefault="0030021D" w:rsidP="0030021D">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Wykonawca nie będzie prowadzić żadnych wykopów w obrębie Terenu Budowy poza tymi, które zostały wyszczególnione w dokumentach umowy, chyba, że uzyska na to pisemną zgodę Inżyniera.</w:t>
      </w:r>
    </w:p>
    <w:p w14:paraId="17505990" w14:textId="77777777" w:rsidR="0030021D" w:rsidRPr="00A02407" w:rsidRDefault="0030021D" w:rsidP="0030021D">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0088ABEE" w14:textId="77777777" w:rsidR="0030021D" w:rsidRPr="00A02407" w:rsidRDefault="0030021D" w:rsidP="0030021D">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Eksploatacja źródeł materiałów będzie zgodna z wszelkimi regulacjami prawnymi obowiązującymi na danym obszarze.</w:t>
      </w:r>
    </w:p>
    <w:p w14:paraId="163868EF" w14:textId="77777777" w:rsidR="0030021D" w:rsidRPr="00A02407" w:rsidRDefault="0030021D" w:rsidP="0030021D">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0D1E5765"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 w:val="22"/>
          <w:szCs w:val="22"/>
        </w:rPr>
      </w:pPr>
      <w:r w:rsidRPr="00A02407">
        <w:rPr>
          <w:rFonts w:ascii="Times New Roman" w:hAnsi="Times New Roman"/>
          <w:b/>
          <w:spacing w:val="-3"/>
          <w:sz w:val="22"/>
          <w:szCs w:val="22"/>
        </w:rPr>
        <w:t xml:space="preserve">2.4.  </w:t>
      </w:r>
      <w:r w:rsidRPr="00A02407">
        <w:rPr>
          <w:rFonts w:ascii="Times New Roman" w:hAnsi="Times New Roman"/>
          <w:b/>
          <w:spacing w:val="-3"/>
          <w:sz w:val="22"/>
          <w:szCs w:val="22"/>
        </w:rPr>
        <w:tab/>
        <w:t>Materiały nie odpowiadające wymaganiom</w:t>
      </w:r>
    </w:p>
    <w:p w14:paraId="600B7001"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31D4C24C"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ab/>
        <w:t>Materiały nie odpowiadające wymaganiom zostaną przez Wykonawcę wywiezione z Terenu Budowy i złożone w miejscu uzgodnionym z  Inżynierem. Jeśli Inżynier zezwoli Wykonawcy na użycie tych materiałów do innych robót, niż te dla których zostały zakupione, to koszt tych materiałów zostanie odpowiednio przewartościowany (skorygowany) przez Inżyniera.</w:t>
      </w:r>
    </w:p>
    <w:p w14:paraId="4A2EBD5E"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7E239E3B"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ab/>
        <w:t>Każdy rodzaj Robót, w którym znajdują się nie zbadane i nie zaakceptowane materiały, Wykonawca wykonuje na własne ryzyko, licząc się z jego nieprzyjęciem, usunięciem i niezapłaceniem.</w:t>
      </w:r>
    </w:p>
    <w:p w14:paraId="377A2A88"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 w:val="22"/>
          <w:szCs w:val="22"/>
          <w:u w:val="single"/>
        </w:rPr>
      </w:pPr>
    </w:p>
    <w:p w14:paraId="64BE68DD"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b/>
          <w:spacing w:val="-3"/>
          <w:sz w:val="22"/>
          <w:szCs w:val="22"/>
        </w:rPr>
        <w:t xml:space="preserve">2.5.  </w:t>
      </w:r>
      <w:r w:rsidRPr="00A02407">
        <w:rPr>
          <w:rFonts w:ascii="Times New Roman" w:hAnsi="Times New Roman"/>
          <w:b/>
          <w:spacing w:val="-3"/>
          <w:sz w:val="22"/>
          <w:szCs w:val="22"/>
        </w:rPr>
        <w:tab/>
        <w:t>Przechowywanie i składowanie materiałów</w:t>
      </w:r>
    </w:p>
    <w:p w14:paraId="77C9CEBB"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140CE415"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ab/>
        <w:t>Wykonawca zapewni aby tymczasowo składowane materiały, do czasu gdy będą one użyte do Robót, były zabezpieczone przed zanieczyszczeniem, zachowały swoją jakość i właściwości i były dostępne do kontroli przez Inżyniera.</w:t>
      </w:r>
    </w:p>
    <w:p w14:paraId="4D96AEC1"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28BAF3A3"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ab/>
        <w:t>Miejsca czasowego składowania materiałów będą zlokalizowane w obrębie Terenu Budowy w miejscach uzgodnionych z Inżynierem lub poza Terenem Budowy w miejscach zorganizowanych przez Wykonawcę i zaakceptowanych przez Inżyniera.</w:t>
      </w:r>
    </w:p>
    <w:p w14:paraId="27217FAB"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4B2B9997" w14:textId="77777777" w:rsidR="0030021D" w:rsidRPr="00A02407" w:rsidRDefault="0030021D" w:rsidP="0030021D">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 w:val="22"/>
          <w:szCs w:val="22"/>
        </w:rPr>
      </w:pPr>
      <w:r w:rsidRPr="00A02407">
        <w:rPr>
          <w:rFonts w:ascii="Times New Roman" w:hAnsi="Times New Roman"/>
          <w:b/>
          <w:spacing w:val="-3"/>
          <w:sz w:val="22"/>
          <w:szCs w:val="22"/>
        </w:rPr>
        <w:t xml:space="preserve">2.6.  </w:t>
      </w:r>
      <w:r w:rsidRPr="00A02407">
        <w:rPr>
          <w:rFonts w:ascii="Times New Roman" w:hAnsi="Times New Roman"/>
          <w:b/>
          <w:spacing w:val="-3"/>
          <w:sz w:val="22"/>
          <w:szCs w:val="22"/>
        </w:rPr>
        <w:tab/>
        <w:t>Inspekcja wytwórni materiałów</w:t>
      </w:r>
    </w:p>
    <w:p w14:paraId="20C9AFFB" w14:textId="77777777" w:rsidR="00DB6F0D" w:rsidRPr="00A02407" w:rsidRDefault="00DB6F0D" w:rsidP="0030021D">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62B000DB" w14:textId="77777777" w:rsidR="0030021D" w:rsidRPr="00A02407" w:rsidRDefault="0030021D" w:rsidP="0030021D">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Wytwórnie materiałów mogą być okresowo kontrolowane przez Inżyniera w celu sprawdzenia zgodności stosowanych metod produkcji z wymaganiami. Próbki materiałów mogą być pobierane w celu sprawdzenia ich właściwości. Wyniki tych kontroli będą stanowić podstawę do akceptacji określonej partii materiałów pod względem jakości.</w:t>
      </w:r>
    </w:p>
    <w:p w14:paraId="151DCAF2" w14:textId="77777777" w:rsidR="0030021D" w:rsidRPr="00A02407" w:rsidRDefault="0030021D" w:rsidP="0030021D">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32FF6348" w14:textId="77777777" w:rsidR="0030021D" w:rsidRPr="00A02407" w:rsidRDefault="0030021D" w:rsidP="0030021D">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W przypadku, gdy Inżynier będzie przeprowadzał inspekcję wytwórni muszą być spełnione następujące warunki:</w:t>
      </w:r>
    </w:p>
    <w:p w14:paraId="0A9091EF" w14:textId="77777777" w:rsidR="0030021D" w:rsidRPr="00A02407" w:rsidRDefault="0030021D" w:rsidP="00571CC7">
      <w:pPr>
        <w:numPr>
          <w:ilvl w:val="0"/>
          <w:numId w:val="44"/>
        </w:numPr>
        <w:tabs>
          <w:tab w:val="left" w:pos="-1725"/>
          <w:tab w:val="left" w:pos="-1005"/>
          <w:tab w:val="left" w:pos="-285"/>
          <w:tab w:val="left" w:pos="3"/>
          <w:tab w:val="left" w:pos="147"/>
          <w:tab w:val="left" w:pos="426"/>
          <w:tab w:val="left" w:pos="709"/>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hanging="284"/>
        <w:jc w:val="both"/>
        <w:rPr>
          <w:rFonts w:ascii="Times New Roman" w:hAnsi="Times New Roman"/>
          <w:spacing w:val="-3"/>
          <w:sz w:val="22"/>
          <w:szCs w:val="22"/>
        </w:rPr>
      </w:pPr>
      <w:r w:rsidRPr="00A02407">
        <w:rPr>
          <w:rFonts w:ascii="Times New Roman" w:hAnsi="Times New Roman"/>
          <w:spacing w:val="-3"/>
          <w:sz w:val="22"/>
          <w:szCs w:val="22"/>
        </w:rPr>
        <w:t>Inżynier będzie miał zapewnioną współpracę i pomoc Wykonawcy oraz producenta materiałów w czasie przeprowadzania inspekcji,</w:t>
      </w:r>
    </w:p>
    <w:p w14:paraId="673B29F4" w14:textId="77777777" w:rsidR="0030021D" w:rsidRPr="00A02407" w:rsidRDefault="0030021D" w:rsidP="00571CC7">
      <w:pPr>
        <w:numPr>
          <w:ilvl w:val="0"/>
          <w:numId w:val="44"/>
        </w:numPr>
        <w:tabs>
          <w:tab w:val="left" w:pos="-1725"/>
          <w:tab w:val="left" w:pos="-1005"/>
          <w:tab w:val="left" w:pos="-285"/>
          <w:tab w:val="left" w:pos="3"/>
          <w:tab w:val="left" w:pos="147"/>
          <w:tab w:val="left" w:pos="426"/>
          <w:tab w:val="left" w:pos="709"/>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hanging="284"/>
        <w:jc w:val="both"/>
        <w:rPr>
          <w:rFonts w:ascii="Times New Roman" w:hAnsi="Times New Roman"/>
          <w:spacing w:val="-3"/>
          <w:sz w:val="22"/>
          <w:szCs w:val="22"/>
        </w:rPr>
      </w:pPr>
      <w:r w:rsidRPr="00A02407">
        <w:rPr>
          <w:rFonts w:ascii="Times New Roman" w:hAnsi="Times New Roman"/>
          <w:spacing w:val="-3"/>
          <w:sz w:val="22"/>
          <w:szCs w:val="22"/>
        </w:rPr>
        <w:t>Inżynier będzie miał wolny dostęp, w dowolnym czasie, do tych części wytwórni, gdzie odbywa się produkcja materiałów przezna</w:t>
      </w:r>
      <w:r w:rsidRPr="00A02407">
        <w:rPr>
          <w:rFonts w:ascii="Times New Roman" w:hAnsi="Times New Roman"/>
          <w:spacing w:val="-3"/>
          <w:sz w:val="22"/>
          <w:szCs w:val="22"/>
        </w:rPr>
        <w:softHyphen/>
        <w:t>czonych do realizacji robót,</w:t>
      </w:r>
    </w:p>
    <w:p w14:paraId="63C57551" w14:textId="77777777" w:rsidR="0030021D" w:rsidRPr="00A02407" w:rsidRDefault="0030021D" w:rsidP="00571CC7">
      <w:pPr>
        <w:numPr>
          <w:ilvl w:val="0"/>
          <w:numId w:val="44"/>
        </w:numPr>
        <w:tabs>
          <w:tab w:val="left" w:pos="-1725"/>
          <w:tab w:val="left" w:pos="-1005"/>
          <w:tab w:val="left" w:pos="-285"/>
          <w:tab w:val="left" w:pos="3"/>
          <w:tab w:val="left" w:pos="147"/>
          <w:tab w:val="left" w:pos="426"/>
          <w:tab w:val="left" w:pos="709"/>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hanging="284"/>
        <w:jc w:val="both"/>
        <w:rPr>
          <w:rFonts w:ascii="Times New Roman" w:hAnsi="Times New Roman"/>
          <w:spacing w:val="-3"/>
          <w:sz w:val="22"/>
          <w:szCs w:val="22"/>
        </w:rPr>
      </w:pPr>
      <w:r w:rsidRPr="00A02407">
        <w:rPr>
          <w:rFonts w:ascii="Times New Roman" w:hAnsi="Times New Roman"/>
          <w:spacing w:val="-3"/>
          <w:sz w:val="22"/>
          <w:szCs w:val="22"/>
        </w:rPr>
        <w:lastRenderedPageBreak/>
        <w:t>Jeżeli produkcja odbywa się w miejscu nie należącym do Wykonawcy, Wykonawca uzyska dla Inżyniera zezwolenie dla przeprowadzenia inspekcji i badań w tych miejscach.</w:t>
      </w:r>
    </w:p>
    <w:p w14:paraId="2932920C"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1419A63C"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 w:val="22"/>
          <w:szCs w:val="22"/>
        </w:rPr>
      </w:pPr>
      <w:r w:rsidRPr="00A02407">
        <w:rPr>
          <w:rFonts w:ascii="Times New Roman" w:hAnsi="Times New Roman"/>
          <w:b/>
          <w:spacing w:val="-3"/>
          <w:sz w:val="22"/>
          <w:szCs w:val="22"/>
        </w:rPr>
        <w:t>2.7.</w:t>
      </w:r>
      <w:r w:rsidRPr="00A02407">
        <w:rPr>
          <w:rFonts w:ascii="Times New Roman" w:hAnsi="Times New Roman"/>
          <w:b/>
          <w:spacing w:val="-3"/>
          <w:sz w:val="22"/>
          <w:szCs w:val="22"/>
        </w:rPr>
        <w:tab/>
      </w:r>
      <w:r w:rsidRPr="00A02407">
        <w:rPr>
          <w:rFonts w:ascii="Times New Roman" w:hAnsi="Times New Roman"/>
          <w:b/>
          <w:spacing w:val="-3"/>
          <w:sz w:val="22"/>
          <w:szCs w:val="22"/>
        </w:rPr>
        <w:tab/>
        <w:t>Materiały pochodzące z rozbiórki</w:t>
      </w:r>
    </w:p>
    <w:p w14:paraId="370B1767"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3F8D8875"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Sposób postępowania z materiałami pochodzącymi z rozbiórki będzie określony w odpowiednich szczegółowych specyfikacjach technicznych.</w:t>
      </w:r>
    </w:p>
    <w:p w14:paraId="5581C942"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6F12C5A9"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b/>
          <w:spacing w:val="-3"/>
          <w:sz w:val="22"/>
          <w:szCs w:val="22"/>
        </w:rPr>
        <w:t xml:space="preserve">3. </w:t>
      </w:r>
      <w:r w:rsidRPr="00A02407">
        <w:rPr>
          <w:rFonts w:ascii="Times New Roman" w:hAnsi="Times New Roman"/>
          <w:b/>
          <w:spacing w:val="-3"/>
          <w:sz w:val="22"/>
          <w:szCs w:val="22"/>
        </w:rPr>
        <w:tab/>
      </w:r>
      <w:r w:rsidRPr="00A02407">
        <w:rPr>
          <w:rFonts w:ascii="Times New Roman" w:hAnsi="Times New Roman"/>
          <w:b/>
          <w:spacing w:val="-3"/>
          <w:sz w:val="22"/>
          <w:szCs w:val="22"/>
        </w:rPr>
        <w:tab/>
      </w:r>
      <w:r w:rsidRPr="00A02407">
        <w:rPr>
          <w:rFonts w:ascii="Times New Roman" w:hAnsi="Times New Roman"/>
          <w:b/>
          <w:spacing w:val="-3"/>
          <w:sz w:val="22"/>
          <w:szCs w:val="22"/>
        </w:rPr>
        <w:tab/>
        <w:t>SPRZĘT</w:t>
      </w:r>
    </w:p>
    <w:p w14:paraId="3E35D8AF"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32C687D1"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ST, programie zapewnienia jakości (PZJ) lub projekcie organizacji robót, zaakceptowanym przez Inżyniera; w przypadku braku ustaleń w takich dokumentach sprzęt powinien być uzgodniony i zaakceptowany przez Inżyniera.</w:t>
      </w:r>
    </w:p>
    <w:p w14:paraId="05553964"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31876A5A"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Liczba i wydajność sprzętu będzie gwarantować przeprowadzenie robót, zgodnie z zasadami określonymi w Dokumentacji Projektowej, ST i wskazaniach Inżyniera w terminie przewidzianym Kontraktem.</w:t>
      </w:r>
    </w:p>
    <w:p w14:paraId="3307BAF0"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4A9B6486"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Sprzęt będący własnością Wykonawcy lub wynajęty do wykonania robót ma być utrzymywany w dobrym stanie i gotowości do pracy. Będzie on zgodny z normami ochrony środowiska i przepisami dotyczącymi jego użytkowania.</w:t>
      </w:r>
    </w:p>
    <w:p w14:paraId="466C52A1"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6B3790A6" w14:textId="77777777" w:rsidR="00DB6F0D" w:rsidRPr="00A02407" w:rsidRDefault="0030021D" w:rsidP="00DB6F0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371"/>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Wykonawca dostarczy Inżynierowi kopie dokumentów potwierdzających dopuszczenie sprzętu do użytkowania, tam gdzie jest to wymagane przepisami.</w:t>
      </w:r>
    </w:p>
    <w:p w14:paraId="1EF8CBCB" w14:textId="4DB53334" w:rsidR="0030021D" w:rsidRPr="00A02407" w:rsidRDefault="0030021D" w:rsidP="00DB6F0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371"/>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Jeżeli Dokumentacja Projektowa lub ST przewidują możliwość wariantowego użycia sprzętu przy wykonywanych robotach, Wykonawca powiadomi Inżyniera o swoim wyborze i uzyska jego akceptację przed użyciem sprzętu. Wybrany sprzęt, po akceptacji Inżyniera, nie może być później zmieniany bez jego zgody.</w:t>
      </w:r>
    </w:p>
    <w:p w14:paraId="49AF009D"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59B76704"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Jakikolwiek sprzęt, maszyny, urządzenia i narzędzia nie gwarantujące zachowania warunków Kontraktu, zostaną przez Inżyniera zdyskwalifikowane i nie dopuszczone do robót.</w:t>
      </w:r>
    </w:p>
    <w:p w14:paraId="2302E7C9"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 w:val="22"/>
          <w:szCs w:val="22"/>
        </w:rPr>
      </w:pPr>
    </w:p>
    <w:p w14:paraId="4182D0AD"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b/>
          <w:spacing w:val="-3"/>
          <w:sz w:val="22"/>
          <w:szCs w:val="22"/>
        </w:rPr>
        <w:t xml:space="preserve">4. </w:t>
      </w:r>
      <w:r w:rsidRPr="00A02407">
        <w:rPr>
          <w:rFonts w:ascii="Times New Roman" w:hAnsi="Times New Roman"/>
          <w:b/>
          <w:spacing w:val="-3"/>
          <w:sz w:val="22"/>
          <w:szCs w:val="22"/>
        </w:rPr>
        <w:tab/>
      </w:r>
      <w:r w:rsidRPr="00A02407">
        <w:rPr>
          <w:rFonts w:ascii="Times New Roman" w:hAnsi="Times New Roman"/>
          <w:b/>
          <w:spacing w:val="-3"/>
          <w:sz w:val="22"/>
          <w:szCs w:val="22"/>
        </w:rPr>
        <w:tab/>
      </w:r>
      <w:r w:rsidRPr="00A02407">
        <w:rPr>
          <w:rFonts w:ascii="Times New Roman" w:hAnsi="Times New Roman"/>
          <w:b/>
          <w:spacing w:val="-3"/>
          <w:sz w:val="22"/>
          <w:szCs w:val="22"/>
        </w:rPr>
        <w:tab/>
        <w:t>TRANSPORT</w:t>
      </w:r>
    </w:p>
    <w:p w14:paraId="528C61B3"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6E8CFC99"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Wykonawca stosowa</w:t>
      </w:r>
      <w:r w:rsidRPr="00A02407">
        <w:rPr>
          <w:rFonts w:ascii="Times New Roman" w:hAnsi="Times New Roman"/>
          <w:spacing w:val="-3"/>
          <w:sz w:val="22"/>
          <w:szCs w:val="22"/>
        </w:rPr>
        <w:sym w:font="Times New Roman" w:char="0107"/>
      </w:r>
      <w:r w:rsidRPr="00A02407">
        <w:rPr>
          <w:rFonts w:ascii="Times New Roman" w:hAnsi="Times New Roman"/>
          <w:spacing w:val="-3"/>
          <w:sz w:val="22"/>
          <w:szCs w:val="22"/>
        </w:rPr>
        <w:t xml:space="preserve"> się będzie do ustawowych ograniczeń obciążenia na oś przy transporcie materiałów oraz sprzętu na i z terenu robót. Uzyska on wszelkie niezbędne zezwolenia od władz co do przewozu nietypowych ładunków i w sposób ciągły będzie o każdym takim przewozie powiadamiał Inżyniera.</w:t>
      </w:r>
    </w:p>
    <w:p w14:paraId="31C35AFD"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2E867AD8"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Wykonawca jest zobowiązany do stosowania jedynie takich środków transportu, które nie wpłyną niekorzystnie na jakość wykonywanych robót i właściwości przewożonych materiałów.</w:t>
      </w:r>
    </w:p>
    <w:p w14:paraId="78238FA0"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0749E131"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Liczba środków transportu będzie zapewniać prowadzenie robót zgodnie z zasadami określonymi w Dokumentacji Projektowej, ST i wskazaniach Inżyniera, w terminie przewidzianym Kontraktem.</w:t>
      </w:r>
    </w:p>
    <w:p w14:paraId="3850D637"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1036C56A"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Środki transportu nie odpowiadające warunkom dopuszczalnych obciążeń na osie mogą by</w:t>
      </w:r>
      <w:r w:rsidRPr="00A02407">
        <w:rPr>
          <w:rFonts w:ascii="Times New Roman" w:hAnsi="Times New Roman"/>
          <w:spacing w:val="-3"/>
          <w:sz w:val="22"/>
          <w:szCs w:val="22"/>
        </w:rPr>
        <w:sym w:font="Times New Roman" w:char="0107"/>
      </w:r>
      <w:r w:rsidRPr="00A02407">
        <w:rPr>
          <w:rFonts w:ascii="Times New Roman" w:hAnsi="Times New Roman"/>
          <w:spacing w:val="-3"/>
          <w:sz w:val="22"/>
          <w:szCs w:val="22"/>
        </w:rPr>
        <w:t xml:space="preserve"> użyte przez Wykonawcę pod warunkiem przywrócenia do stanu pierwotnego użytkowanych odcinków dróg publicznych na koszt Wykonawcy. </w:t>
      </w:r>
    </w:p>
    <w:p w14:paraId="20402749"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582FE2B3"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Wykonawca będzie usuwać na bieżąco, na własny koszt, wszelkie zanieczyszczenia spowodowane jego pojazdami na drogach publicznych oraz dojazdach do terenu budowy.</w:t>
      </w:r>
    </w:p>
    <w:p w14:paraId="4018DC4C"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14C81F56"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lastRenderedPageBreak/>
        <w:t>Jeżeli w Specyfikacji Technicznej dla danej Roboty nie postanowiono inaczej, uważa się że, dla materiałów, odpadów i sprzętu: transport, dostarczenie, zapewnienie, wywiezienie, wywóz itp. obejmuje również załadunek, przeładunek i wyładunek na środki transportu.</w:t>
      </w:r>
    </w:p>
    <w:p w14:paraId="5C66E3E8"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724227ED"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 w:val="22"/>
          <w:szCs w:val="22"/>
        </w:rPr>
      </w:pPr>
      <w:r w:rsidRPr="00A02407">
        <w:rPr>
          <w:rFonts w:ascii="Times New Roman" w:hAnsi="Times New Roman"/>
          <w:b/>
          <w:spacing w:val="-3"/>
          <w:sz w:val="22"/>
          <w:szCs w:val="22"/>
        </w:rPr>
        <w:t xml:space="preserve">5. </w:t>
      </w:r>
      <w:r w:rsidRPr="00A02407">
        <w:rPr>
          <w:rFonts w:ascii="Times New Roman" w:hAnsi="Times New Roman"/>
          <w:b/>
          <w:spacing w:val="-3"/>
          <w:sz w:val="22"/>
          <w:szCs w:val="22"/>
        </w:rPr>
        <w:tab/>
      </w:r>
      <w:r w:rsidRPr="00A02407">
        <w:rPr>
          <w:rFonts w:ascii="Times New Roman" w:hAnsi="Times New Roman"/>
          <w:b/>
          <w:spacing w:val="-3"/>
          <w:sz w:val="22"/>
          <w:szCs w:val="22"/>
        </w:rPr>
        <w:tab/>
      </w:r>
      <w:r w:rsidRPr="00A02407">
        <w:rPr>
          <w:rFonts w:ascii="Times New Roman" w:hAnsi="Times New Roman"/>
          <w:b/>
          <w:spacing w:val="-3"/>
          <w:sz w:val="22"/>
          <w:szCs w:val="22"/>
        </w:rPr>
        <w:tab/>
        <w:t>WYKONANIE ROBÓT</w:t>
      </w:r>
    </w:p>
    <w:p w14:paraId="6F029778"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 w:val="22"/>
          <w:szCs w:val="22"/>
        </w:rPr>
      </w:pPr>
    </w:p>
    <w:p w14:paraId="5179D7D8"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 w:val="22"/>
          <w:szCs w:val="22"/>
        </w:rPr>
      </w:pPr>
      <w:r w:rsidRPr="00A02407">
        <w:rPr>
          <w:rFonts w:ascii="Times New Roman" w:hAnsi="Times New Roman"/>
          <w:b/>
          <w:spacing w:val="-3"/>
          <w:sz w:val="22"/>
          <w:szCs w:val="22"/>
        </w:rPr>
        <w:t xml:space="preserve">5.1. </w:t>
      </w:r>
      <w:r w:rsidRPr="00A02407">
        <w:rPr>
          <w:rFonts w:ascii="Times New Roman" w:hAnsi="Times New Roman"/>
          <w:b/>
          <w:spacing w:val="-3"/>
          <w:sz w:val="22"/>
          <w:szCs w:val="22"/>
        </w:rPr>
        <w:tab/>
      </w:r>
      <w:r w:rsidRPr="00A02407">
        <w:rPr>
          <w:rFonts w:ascii="Times New Roman" w:hAnsi="Times New Roman"/>
          <w:b/>
          <w:spacing w:val="-3"/>
          <w:sz w:val="22"/>
          <w:szCs w:val="22"/>
        </w:rPr>
        <w:tab/>
        <w:t>Ogólne zasady wykonywania Robót</w:t>
      </w:r>
    </w:p>
    <w:p w14:paraId="4A5A600C"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 w:val="22"/>
          <w:szCs w:val="22"/>
        </w:rPr>
      </w:pPr>
      <w:r w:rsidRPr="00A02407">
        <w:rPr>
          <w:rFonts w:ascii="Times New Roman" w:hAnsi="Times New Roman"/>
          <w:b/>
          <w:spacing w:val="-3"/>
          <w:sz w:val="22"/>
          <w:szCs w:val="22"/>
        </w:rPr>
        <w:tab/>
      </w:r>
    </w:p>
    <w:p w14:paraId="08237964"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Wykonawca jest odpowiedzialny za prowadzenie Robót zgodnie z warunkami umowy oraz za jakość zastosowanych materiałów i wykonywanych Robót, za ich zgodność z PZJ, projektem organizacji Robót opracowanym przez Wykonawcę, Dokumentacją Projektową i ST opracowanymi przez Wykonawcę oraz poleceniami Inżyniera.</w:t>
      </w:r>
    </w:p>
    <w:p w14:paraId="53F49A50"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69D0D69C"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ab/>
        <w:t>Wykonawca jest odpowiedzialny za stosowane metody wykonywania robót.</w:t>
      </w:r>
    </w:p>
    <w:p w14:paraId="779B6DF8" w14:textId="77777777" w:rsidR="00447E41" w:rsidRPr="00A02407" w:rsidRDefault="00447E41"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4AC3873C"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ab/>
        <w:t>Wykonawca jest odpowiedzialny za dokładne wytyczenie w planie i wyznaczenie wysokości wszystkich elementów Robót zgodnie z wymiarami i rzędnymi określonymi w Dokumentacji Projektowej opracowanej przez Wykonawcę lub przekazanymi na piśmie przez Inżyniera.</w:t>
      </w:r>
    </w:p>
    <w:p w14:paraId="4A27F538"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79F738D0"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ab/>
        <w:t>Błędy popełnione przez Wykonawcę w wytyczeniu i wyznaczaniu Robót zostaną usunięte przez Wykonawcę, na własny koszt, z wyjątkiem, kiedy dany błąd okaże się skutkiem błędu zawartego w danych dostarczonych Wykonawcy na piśmie przez Inżyniera.</w:t>
      </w:r>
    </w:p>
    <w:p w14:paraId="1C4B6ABE"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144AB326"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ab/>
        <w:t>Sprawdzenie wytyczenia Robót lub wyznaczenia wysokości przez Inżyniera nie zwalnia Wykonawcy od odpowiedzialności za ich dokładność.</w:t>
      </w:r>
    </w:p>
    <w:p w14:paraId="10C76E28"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4DD9B498" w14:textId="22A2B69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ab/>
        <w:t>Decyzje Inżyniera dotyczące akceptacji lub odrzucenia materiałów i elementów Robót będą oparte na wymaganiach określonych w dokumentach umowy, Dokumentacji Projektowej i w ST opracowanych przez Wykonawcę</w:t>
      </w:r>
      <w:r w:rsidR="00C814C9" w:rsidRPr="00A02407">
        <w:rPr>
          <w:rFonts w:ascii="Times New Roman" w:hAnsi="Times New Roman"/>
          <w:spacing w:val="-3"/>
          <w:sz w:val="22"/>
          <w:szCs w:val="22"/>
        </w:rPr>
        <w:t>.</w:t>
      </w:r>
    </w:p>
    <w:p w14:paraId="33F210AC"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68766E13"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Przy podejmowaniu decyzji Inżynier uwzględni wyniki badań materiałów i Robót, rozrzuty normalnie występujące przy produkcji i przy badaniach materiałów, doświadczenia z przeszłości, wyniki badań naukowych oraz inne czynniki wpływające na rozważaną kwestię.</w:t>
      </w:r>
    </w:p>
    <w:p w14:paraId="2269B5B5"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4C6C9C52"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ab/>
        <w:t>Polecenia Inżyniera powinny być wykonywane przez Wykonawcę w czasie uzgodnionym z Inżynierem.</w:t>
      </w:r>
    </w:p>
    <w:p w14:paraId="7DB5DF23"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453E2A64"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Skutki finansowe jakie wynikną z niezastosowania się do powyższego warunku poniesie Wykonawca.</w:t>
      </w:r>
    </w:p>
    <w:p w14:paraId="7CED0EB9"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2D5ACB97"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b/>
          <w:spacing w:val="-3"/>
          <w:sz w:val="22"/>
          <w:szCs w:val="22"/>
        </w:rPr>
        <w:t xml:space="preserve">6. </w:t>
      </w:r>
      <w:r w:rsidRPr="00A02407">
        <w:rPr>
          <w:rFonts w:ascii="Times New Roman" w:hAnsi="Times New Roman"/>
          <w:b/>
          <w:spacing w:val="-3"/>
          <w:sz w:val="22"/>
          <w:szCs w:val="22"/>
        </w:rPr>
        <w:tab/>
      </w:r>
      <w:r w:rsidRPr="00A02407">
        <w:rPr>
          <w:rFonts w:ascii="Times New Roman" w:hAnsi="Times New Roman"/>
          <w:b/>
          <w:spacing w:val="-3"/>
          <w:sz w:val="22"/>
          <w:szCs w:val="22"/>
        </w:rPr>
        <w:tab/>
      </w:r>
      <w:r w:rsidRPr="00A02407">
        <w:rPr>
          <w:rFonts w:ascii="Times New Roman" w:hAnsi="Times New Roman"/>
          <w:b/>
          <w:spacing w:val="-3"/>
          <w:sz w:val="22"/>
          <w:szCs w:val="22"/>
        </w:rPr>
        <w:tab/>
        <w:t xml:space="preserve">KONTROLA JAKOŚCI </w:t>
      </w:r>
    </w:p>
    <w:p w14:paraId="0F41276A"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5191D2E4"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b/>
          <w:spacing w:val="-3"/>
          <w:sz w:val="22"/>
          <w:szCs w:val="22"/>
        </w:rPr>
        <w:t xml:space="preserve">6.1. </w:t>
      </w:r>
      <w:r w:rsidRPr="00A02407">
        <w:rPr>
          <w:rFonts w:ascii="Times New Roman" w:hAnsi="Times New Roman"/>
          <w:b/>
          <w:spacing w:val="-3"/>
          <w:sz w:val="22"/>
          <w:szCs w:val="22"/>
        </w:rPr>
        <w:tab/>
      </w:r>
      <w:r w:rsidRPr="00A02407">
        <w:rPr>
          <w:rFonts w:ascii="Times New Roman" w:hAnsi="Times New Roman"/>
          <w:b/>
          <w:spacing w:val="-3"/>
          <w:sz w:val="22"/>
          <w:szCs w:val="22"/>
        </w:rPr>
        <w:tab/>
        <w:t>Program Zapewnienia Jakości</w:t>
      </w:r>
    </w:p>
    <w:p w14:paraId="6254564F"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587FFA9A"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ab/>
        <w:t>Wykonawca, jest zobowiązany opracować i przedstawić do akceptacji Inżyniera Program Zapewnienia Jakości. W Programie Zapewnienia Jakości Wykonawca powinien określić zamierzony sposób wykonywania prac projektowych i pozostałych Dokumentów Wykonawcy, sposób realizacji Robót, możliwości techniczne, kadrowe i plan organizacji robót gwarantujący wykonanie Robót zgodnie z wymaganiami Programu funkcjonalno-użytkowego oraz ustaleniami Inżyniera.</w:t>
      </w:r>
    </w:p>
    <w:p w14:paraId="40BDC0FC"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ab/>
      </w:r>
    </w:p>
    <w:p w14:paraId="4AA1519F"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Program Zapewnienia Jakości powinien zawierać:</w:t>
      </w:r>
    </w:p>
    <w:p w14:paraId="29C524F1" w14:textId="77777777" w:rsidR="0030021D" w:rsidRPr="00A02407" w:rsidRDefault="0030021D" w:rsidP="0030021D">
      <w:pPr>
        <w:tabs>
          <w:tab w:val="left" w:pos="-1725"/>
          <w:tab w:val="left" w:pos="-1005"/>
          <w:tab w:val="left" w:pos="-285"/>
          <w:tab w:val="left" w:pos="142"/>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 w:val="22"/>
          <w:szCs w:val="22"/>
        </w:rPr>
      </w:pPr>
      <w:r w:rsidRPr="00A02407">
        <w:rPr>
          <w:rFonts w:ascii="Times New Roman" w:hAnsi="Times New Roman"/>
          <w:b/>
          <w:spacing w:val="-3"/>
          <w:sz w:val="22"/>
          <w:szCs w:val="22"/>
        </w:rPr>
        <w:t xml:space="preserve">I. </w:t>
      </w:r>
      <w:r w:rsidRPr="00A02407">
        <w:rPr>
          <w:rFonts w:ascii="Times New Roman" w:hAnsi="Times New Roman"/>
          <w:b/>
          <w:spacing w:val="-3"/>
          <w:sz w:val="22"/>
          <w:szCs w:val="22"/>
        </w:rPr>
        <w:tab/>
        <w:t>Część ogólną opisującą:</w:t>
      </w:r>
    </w:p>
    <w:p w14:paraId="0B2705C6"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276" w:hanging="436"/>
        <w:jc w:val="both"/>
        <w:rPr>
          <w:rFonts w:ascii="Times New Roman" w:hAnsi="Times New Roman"/>
          <w:spacing w:val="-3"/>
          <w:sz w:val="22"/>
          <w:szCs w:val="22"/>
        </w:rPr>
      </w:pPr>
      <w:r w:rsidRPr="00A02407">
        <w:rPr>
          <w:rFonts w:ascii="Times New Roman" w:hAnsi="Times New Roman"/>
          <w:spacing w:val="-3"/>
          <w:sz w:val="22"/>
          <w:szCs w:val="22"/>
        </w:rPr>
        <w:tab/>
      </w:r>
      <w:r w:rsidRPr="00A02407">
        <w:rPr>
          <w:rFonts w:ascii="Times New Roman" w:hAnsi="Times New Roman"/>
          <w:spacing w:val="-3"/>
          <w:sz w:val="22"/>
          <w:szCs w:val="22"/>
        </w:rPr>
        <w:tab/>
        <w:t>-</w:t>
      </w:r>
      <w:r w:rsidRPr="00A02407">
        <w:rPr>
          <w:rFonts w:ascii="Times New Roman" w:hAnsi="Times New Roman"/>
          <w:spacing w:val="-3"/>
          <w:sz w:val="22"/>
          <w:szCs w:val="22"/>
        </w:rPr>
        <w:tab/>
        <w:t>organizację, terminy i sposób prowadzenia prac projektowych i wykonywania pozostałych Dokumentów Wykonawcy,</w:t>
      </w:r>
    </w:p>
    <w:p w14:paraId="731536B2" w14:textId="77777777" w:rsidR="0030021D" w:rsidRPr="00A02407" w:rsidRDefault="0030021D" w:rsidP="00571CC7">
      <w:pPr>
        <w:numPr>
          <w:ilvl w:val="0"/>
          <w:numId w:val="41"/>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hanging="567"/>
        <w:jc w:val="both"/>
        <w:rPr>
          <w:rFonts w:ascii="Times New Roman" w:hAnsi="Times New Roman"/>
          <w:spacing w:val="-3"/>
          <w:sz w:val="22"/>
          <w:szCs w:val="22"/>
        </w:rPr>
      </w:pPr>
      <w:r w:rsidRPr="00A02407">
        <w:rPr>
          <w:rFonts w:ascii="Times New Roman" w:hAnsi="Times New Roman"/>
          <w:spacing w:val="-3"/>
          <w:sz w:val="22"/>
          <w:szCs w:val="22"/>
        </w:rPr>
        <w:t>organizację, terminy i sposób wykonywania i prowadzenia Robót,</w:t>
      </w:r>
    </w:p>
    <w:p w14:paraId="0FE04C98" w14:textId="77777777" w:rsidR="0030021D" w:rsidRPr="00A02407" w:rsidRDefault="0030021D" w:rsidP="00571CC7">
      <w:pPr>
        <w:numPr>
          <w:ilvl w:val="0"/>
          <w:numId w:val="40"/>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hanging="567"/>
        <w:jc w:val="both"/>
        <w:rPr>
          <w:rFonts w:ascii="Times New Roman" w:hAnsi="Times New Roman"/>
          <w:spacing w:val="-3"/>
          <w:sz w:val="22"/>
          <w:szCs w:val="22"/>
        </w:rPr>
      </w:pPr>
      <w:r w:rsidRPr="00A02407">
        <w:rPr>
          <w:rFonts w:ascii="Times New Roman" w:hAnsi="Times New Roman"/>
          <w:spacing w:val="-3"/>
          <w:sz w:val="22"/>
          <w:szCs w:val="22"/>
        </w:rPr>
        <w:t>organizację ruchu na budowie wraz z oznakowaniem Robót,</w:t>
      </w:r>
    </w:p>
    <w:p w14:paraId="2AE7157F"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276" w:hanging="436"/>
        <w:jc w:val="both"/>
        <w:rPr>
          <w:rFonts w:ascii="Times New Roman" w:hAnsi="Times New Roman"/>
          <w:spacing w:val="-3"/>
          <w:sz w:val="22"/>
          <w:szCs w:val="22"/>
        </w:rPr>
      </w:pPr>
      <w:r w:rsidRPr="00A02407">
        <w:rPr>
          <w:rFonts w:ascii="Times New Roman" w:hAnsi="Times New Roman"/>
          <w:spacing w:val="-3"/>
          <w:sz w:val="22"/>
          <w:szCs w:val="22"/>
        </w:rPr>
        <w:lastRenderedPageBreak/>
        <w:tab/>
      </w:r>
      <w:r w:rsidRPr="00A02407">
        <w:rPr>
          <w:rFonts w:ascii="Times New Roman" w:hAnsi="Times New Roman"/>
          <w:spacing w:val="-3"/>
          <w:sz w:val="22"/>
          <w:szCs w:val="22"/>
        </w:rPr>
        <w:tab/>
        <w:t>-</w:t>
      </w:r>
      <w:r w:rsidRPr="00A02407">
        <w:rPr>
          <w:rFonts w:ascii="Times New Roman" w:hAnsi="Times New Roman"/>
          <w:spacing w:val="-3"/>
          <w:sz w:val="22"/>
          <w:szCs w:val="22"/>
        </w:rPr>
        <w:tab/>
        <w:t>sposób zapewnienia warunków bezpieczeństwa i higieny pracy,</w:t>
      </w:r>
    </w:p>
    <w:p w14:paraId="7E307E67" w14:textId="77777777" w:rsidR="0030021D" w:rsidRPr="00A02407" w:rsidRDefault="0030021D" w:rsidP="00571CC7">
      <w:pPr>
        <w:numPr>
          <w:ilvl w:val="0"/>
          <w:numId w:val="39"/>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wykaz zespołów projektowych i roboczych, ich kwalifikacje i przygotowanie praktyczne,</w:t>
      </w:r>
    </w:p>
    <w:p w14:paraId="256E2A62"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276" w:hanging="436"/>
        <w:jc w:val="both"/>
        <w:rPr>
          <w:rFonts w:ascii="Times New Roman" w:hAnsi="Times New Roman"/>
          <w:spacing w:val="-3"/>
          <w:sz w:val="22"/>
          <w:szCs w:val="22"/>
        </w:rPr>
      </w:pPr>
      <w:r w:rsidRPr="00A02407">
        <w:rPr>
          <w:rFonts w:ascii="Times New Roman" w:hAnsi="Times New Roman"/>
          <w:spacing w:val="-3"/>
          <w:sz w:val="22"/>
          <w:szCs w:val="22"/>
        </w:rPr>
        <w:tab/>
      </w:r>
      <w:r w:rsidRPr="00A02407">
        <w:rPr>
          <w:rFonts w:ascii="Times New Roman" w:hAnsi="Times New Roman"/>
          <w:spacing w:val="-3"/>
          <w:sz w:val="22"/>
          <w:szCs w:val="22"/>
        </w:rPr>
        <w:tab/>
        <w:t>-</w:t>
      </w:r>
      <w:r w:rsidRPr="00A02407">
        <w:rPr>
          <w:rFonts w:ascii="Times New Roman" w:hAnsi="Times New Roman"/>
          <w:spacing w:val="-3"/>
          <w:sz w:val="22"/>
          <w:szCs w:val="22"/>
        </w:rPr>
        <w:tab/>
        <w:t>wykaz osób odpowiedzialnych za jakość i terminowość wykonania poszczególnych prac projektowych i pozostałych Dokumentów Wykonawcy oraz elementów Robót,</w:t>
      </w:r>
    </w:p>
    <w:p w14:paraId="0E5CB9E9"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276" w:hanging="436"/>
        <w:jc w:val="both"/>
        <w:rPr>
          <w:rFonts w:ascii="Times New Roman" w:hAnsi="Times New Roman"/>
          <w:spacing w:val="-3"/>
          <w:sz w:val="22"/>
          <w:szCs w:val="22"/>
        </w:rPr>
      </w:pPr>
      <w:r w:rsidRPr="00A02407">
        <w:rPr>
          <w:rFonts w:ascii="Times New Roman" w:hAnsi="Times New Roman"/>
          <w:spacing w:val="-3"/>
          <w:sz w:val="22"/>
          <w:szCs w:val="22"/>
        </w:rPr>
        <w:tab/>
      </w:r>
      <w:r w:rsidRPr="00A02407">
        <w:rPr>
          <w:rFonts w:ascii="Times New Roman" w:hAnsi="Times New Roman"/>
          <w:spacing w:val="-3"/>
          <w:sz w:val="22"/>
          <w:szCs w:val="22"/>
        </w:rPr>
        <w:tab/>
        <w:t>-</w:t>
      </w:r>
      <w:r w:rsidRPr="00A02407">
        <w:rPr>
          <w:rFonts w:ascii="Times New Roman" w:hAnsi="Times New Roman"/>
          <w:spacing w:val="-3"/>
          <w:sz w:val="22"/>
          <w:szCs w:val="22"/>
        </w:rPr>
        <w:tab/>
        <w:t>system (sposób i procedurę) proponowanej kontroli i sterowa</w:t>
      </w:r>
      <w:r w:rsidRPr="00A02407">
        <w:rPr>
          <w:rFonts w:ascii="Times New Roman" w:hAnsi="Times New Roman"/>
          <w:spacing w:val="-3"/>
          <w:sz w:val="22"/>
          <w:szCs w:val="22"/>
        </w:rPr>
        <w:softHyphen/>
        <w:t>nia jakością wykonywanych Robót,</w:t>
      </w:r>
    </w:p>
    <w:p w14:paraId="1654DDFD" w14:textId="77777777" w:rsidR="0030021D" w:rsidRPr="00A02407" w:rsidRDefault="0030021D" w:rsidP="00571CC7">
      <w:pPr>
        <w:numPr>
          <w:ilvl w:val="0"/>
          <w:numId w:val="39"/>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wyposażenie w sprzęt i urządzenia do pomiarów i kontroli (opis laboratorium własnego lub laboratorium, któremu Wykonawca zamierza zlecić prowadzenie badań),</w:t>
      </w:r>
    </w:p>
    <w:p w14:paraId="50D4EB2E"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276" w:hanging="436"/>
        <w:jc w:val="both"/>
        <w:rPr>
          <w:rFonts w:ascii="Times New Roman" w:hAnsi="Times New Roman"/>
          <w:spacing w:val="-3"/>
          <w:sz w:val="22"/>
          <w:szCs w:val="22"/>
        </w:rPr>
      </w:pPr>
      <w:r w:rsidRPr="00A02407">
        <w:rPr>
          <w:rFonts w:ascii="Times New Roman" w:hAnsi="Times New Roman"/>
          <w:spacing w:val="-3"/>
          <w:sz w:val="22"/>
          <w:szCs w:val="22"/>
        </w:rPr>
        <w:tab/>
      </w:r>
      <w:r w:rsidRPr="00A02407">
        <w:rPr>
          <w:rFonts w:ascii="Times New Roman" w:hAnsi="Times New Roman"/>
          <w:spacing w:val="-3"/>
          <w:sz w:val="22"/>
          <w:szCs w:val="22"/>
        </w:rPr>
        <w:tab/>
        <w:t>-</w:t>
      </w:r>
      <w:r w:rsidRPr="00A02407">
        <w:rPr>
          <w:rFonts w:ascii="Times New Roman" w:hAnsi="Times New Roman"/>
          <w:spacing w:val="-3"/>
          <w:sz w:val="22"/>
          <w:szCs w:val="22"/>
        </w:rPr>
        <w:tab/>
        <w:t>sposób oraz formę gromadzenia wyników badań laboratoryjnych, zapis pomiarów, nastaw mechanizmów sterujących, a także wyciąganych wniosków i zastosowanych korekt w procesie technologicznym, proponowany sposób i formę przekazywania tych informacji Inżynierowi.</w:t>
      </w:r>
    </w:p>
    <w:p w14:paraId="42223FF4" w14:textId="77777777" w:rsidR="00447E41" w:rsidRPr="00A02407" w:rsidRDefault="00447E41"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5F8C009B"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 w:val="22"/>
          <w:szCs w:val="22"/>
        </w:rPr>
      </w:pPr>
      <w:r w:rsidRPr="00A02407">
        <w:rPr>
          <w:rFonts w:ascii="Times New Roman" w:hAnsi="Times New Roman"/>
          <w:b/>
          <w:spacing w:val="-3"/>
          <w:sz w:val="22"/>
          <w:szCs w:val="22"/>
        </w:rPr>
        <w:t xml:space="preserve">II. </w:t>
      </w:r>
      <w:r w:rsidRPr="00A02407">
        <w:rPr>
          <w:rFonts w:ascii="Times New Roman" w:hAnsi="Times New Roman"/>
          <w:b/>
          <w:spacing w:val="-3"/>
          <w:sz w:val="22"/>
          <w:szCs w:val="22"/>
        </w:rPr>
        <w:tab/>
        <w:t>Część szczegółową opisującą dla danego asortymentu Robót:</w:t>
      </w:r>
    </w:p>
    <w:p w14:paraId="19002083"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276" w:hanging="436"/>
        <w:jc w:val="both"/>
        <w:rPr>
          <w:rFonts w:ascii="Times New Roman" w:hAnsi="Times New Roman"/>
          <w:spacing w:val="-3"/>
          <w:sz w:val="22"/>
          <w:szCs w:val="22"/>
        </w:rPr>
      </w:pPr>
      <w:r w:rsidRPr="00A02407">
        <w:rPr>
          <w:rFonts w:ascii="Times New Roman" w:hAnsi="Times New Roman"/>
          <w:spacing w:val="-3"/>
          <w:sz w:val="22"/>
          <w:szCs w:val="22"/>
        </w:rPr>
        <w:tab/>
      </w:r>
      <w:r w:rsidRPr="00A02407">
        <w:rPr>
          <w:rFonts w:ascii="Times New Roman" w:hAnsi="Times New Roman"/>
          <w:spacing w:val="-3"/>
          <w:sz w:val="22"/>
          <w:szCs w:val="22"/>
        </w:rPr>
        <w:tab/>
        <w:t>-</w:t>
      </w:r>
      <w:r w:rsidRPr="00A02407">
        <w:rPr>
          <w:rFonts w:ascii="Times New Roman" w:hAnsi="Times New Roman"/>
          <w:spacing w:val="-3"/>
          <w:sz w:val="22"/>
          <w:szCs w:val="22"/>
        </w:rPr>
        <w:tab/>
        <w:t>wykaz maszyn i urządzeń stosowanych na budowie z ich paramet</w:t>
      </w:r>
      <w:r w:rsidRPr="00A02407">
        <w:rPr>
          <w:rFonts w:ascii="Times New Roman" w:hAnsi="Times New Roman"/>
          <w:spacing w:val="-3"/>
          <w:sz w:val="22"/>
          <w:szCs w:val="22"/>
        </w:rPr>
        <w:softHyphen/>
        <w:t>rami technicznymi oraz wyposażeniem w mechanizmy do sterowania i urządzenia pomiarowo-kontrolne,</w:t>
      </w:r>
    </w:p>
    <w:p w14:paraId="34EC1224"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276" w:hanging="436"/>
        <w:jc w:val="both"/>
        <w:rPr>
          <w:rFonts w:ascii="Times New Roman" w:hAnsi="Times New Roman"/>
          <w:spacing w:val="-3"/>
          <w:sz w:val="22"/>
          <w:szCs w:val="22"/>
        </w:rPr>
      </w:pPr>
      <w:r w:rsidRPr="00A02407">
        <w:rPr>
          <w:rFonts w:ascii="Times New Roman" w:hAnsi="Times New Roman"/>
          <w:spacing w:val="-3"/>
          <w:sz w:val="22"/>
          <w:szCs w:val="22"/>
        </w:rPr>
        <w:tab/>
      </w:r>
      <w:r w:rsidRPr="00A02407">
        <w:rPr>
          <w:rFonts w:ascii="Times New Roman" w:hAnsi="Times New Roman"/>
          <w:spacing w:val="-3"/>
          <w:sz w:val="22"/>
          <w:szCs w:val="22"/>
        </w:rPr>
        <w:tab/>
        <w:t>-</w:t>
      </w:r>
      <w:r w:rsidRPr="00A02407">
        <w:rPr>
          <w:rFonts w:ascii="Times New Roman" w:hAnsi="Times New Roman"/>
          <w:spacing w:val="-3"/>
          <w:sz w:val="22"/>
          <w:szCs w:val="22"/>
        </w:rPr>
        <w:tab/>
        <w:t>rodzaje i ilość środków transportu oraz urządzeń do magazynowania i załadunku materiałów, spoiw, lepiszczy, kruszyw itp.,</w:t>
      </w:r>
    </w:p>
    <w:p w14:paraId="5F80ACAB"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276" w:hanging="436"/>
        <w:jc w:val="both"/>
        <w:rPr>
          <w:rFonts w:ascii="Times New Roman" w:hAnsi="Times New Roman"/>
          <w:spacing w:val="-3"/>
          <w:sz w:val="22"/>
          <w:szCs w:val="22"/>
        </w:rPr>
      </w:pPr>
      <w:r w:rsidRPr="00A02407">
        <w:rPr>
          <w:rFonts w:ascii="Times New Roman" w:hAnsi="Times New Roman"/>
          <w:spacing w:val="-3"/>
          <w:sz w:val="22"/>
          <w:szCs w:val="22"/>
        </w:rPr>
        <w:tab/>
      </w:r>
      <w:r w:rsidRPr="00A02407">
        <w:rPr>
          <w:rFonts w:ascii="Times New Roman" w:hAnsi="Times New Roman"/>
          <w:spacing w:val="-3"/>
          <w:sz w:val="22"/>
          <w:szCs w:val="22"/>
        </w:rPr>
        <w:tab/>
        <w:t>-</w:t>
      </w:r>
      <w:r w:rsidRPr="00A02407">
        <w:rPr>
          <w:rFonts w:ascii="Times New Roman" w:hAnsi="Times New Roman"/>
          <w:spacing w:val="-3"/>
          <w:sz w:val="22"/>
          <w:szCs w:val="22"/>
        </w:rPr>
        <w:tab/>
        <w:t>sposób zabezpieczenia i ochrony ładunków przed utratą ich właściwości w czasie transportu,</w:t>
      </w:r>
    </w:p>
    <w:p w14:paraId="666D01CC"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276" w:hanging="436"/>
        <w:jc w:val="both"/>
        <w:rPr>
          <w:rFonts w:ascii="Times New Roman" w:hAnsi="Times New Roman"/>
          <w:spacing w:val="-3"/>
          <w:sz w:val="22"/>
          <w:szCs w:val="22"/>
        </w:rPr>
      </w:pPr>
      <w:r w:rsidRPr="00A02407">
        <w:rPr>
          <w:rFonts w:ascii="Times New Roman" w:hAnsi="Times New Roman"/>
          <w:spacing w:val="-3"/>
          <w:sz w:val="22"/>
          <w:szCs w:val="22"/>
        </w:rPr>
        <w:tab/>
      </w:r>
      <w:r w:rsidRPr="00A02407">
        <w:rPr>
          <w:rFonts w:ascii="Times New Roman" w:hAnsi="Times New Roman"/>
          <w:spacing w:val="-3"/>
          <w:sz w:val="22"/>
          <w:szCs w:val="22"/>
        </w:rPr>
        <w:tab/>
        <w:t>-</w:t>
      </w:r>
      <w:r w:rsidRPr="00A02407">
        <w:rPr>
          <w:rFonts w:ascii="Times New Roman" w:hAnsi="Times New Roman"/>
          <w:spacing w:val="-3"/>
          <w:sz w:val="22"/>
          <w:szCs w:val="22"/>
        </w:rPr>
        <w:tab/>
        <w:t>sposób i procedurę pomiarów i badań (rodzaj i częstotliwość, pobieranie próbek, legalizacja i sprawdzanie urządzeń, itp.) prowadzonych podczas dostaw materiałów, wytwarzania mieszanek i wykonywania poszczególnych elementów Robót,</w:t>
      </w:r>
    </w:p>
    <w:p w14:paraId="7EEADB9A"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276" w:hanging="436"/>
        <w:jc w:val="both"/>
        <w:rPr>
          <w:rFonts w:ascii="Times New Roman" w:hAnsi="Times New Roman"/>
          <w:spacing w:val="-3"/>
          <w:sz w:val="22"/>
          <w:szCs w:val="22"/>
        </w:rPr>
      </w:pPr>
      <w:r w:rsidRPr="00A02407">
        <w:rPr>
          <w:rFonts w:ascii="Times New Roman" w:hAnsi="Times New Roman"/>
          <w:spacing w:val="-3"/>
          <w:sz w:val="22"/>
          <w:szCs w:val="22"/>
        </w:rPr>
        <w:tab/>
      </w:r>
      <w:r w:rsidRPr="00A02407">
        <w:rPr>
          <w:rFonts w:ascii="Times New Roman" w:hAnsi="Times New Roman"/>
          <w:spacing w:val="-3"/>
          <w:sz w:val="22"/>
          <w:szCs w:val="22"/>
        </w:rPr>
        <w:tab/>
        <w:t>-</w:t>
      </w:r>
      <w:r w:rsidRPr="00A02407">
        <w:rPr>
          <w:rFonts w:ascii="Times New Roman" w:hAnsi="Times New Roman"/>
          <w:spacing w:val="-3"/>
          <w:sz w:val="22"/>
          <w:szCs w:val="22"/>
        </w:rPr>
        <w:tab/>
        <w:t>sposób postępowania z materiałami i Robotami nie odpowiadającymi wymaganiom.</w:t>
      </w:r>
    </w:p>
    <w:p w14:paraId="12F7A3C0"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 w:val="22"/>
          <w:szCs w:val="22"/>
        </w:rPr>
      </w:pPr>
    </w:p>
    <w:p w14:paraId="4151B984"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b/>
          <w:spacing w:val="-3"/>
          <w:sz w:val="22"/>
          <w:szCs w:val="22"/>
        </w:rPr>
        <w:t xml:space="preserve">6.2. </w:t>
      </w:r>
      <w:r w:rsidRPr="00A02407">
        <w:rPr>
          <w:rFonts w:ascii="Times New Roman" w:hAnsi="Times New Roman"/>
          <w:b/>
          <w:spacing w:val="-3"/>
          <w:sz w:val="22"/>
          <w:szCs w:val="22"/>
        </w:rPr>
        <w:tab/>
      </w:r>
      <w:r w:rsidRPr="00A02407">
        <w:rPr>
          <w:rFonts w:ascii="Times New Roman" w:hAnsi="Times New Roman"/>
          <w:b/>
          <w:spacing w:val="-3"/>
          <w:sz w:val="22"/>
          <w:szCs w:val="22"/>
        </w:rPr>
        <w:tab/>
        <w:t>Zasady kontroli jakości Robót</w:t>
      </w:r>
    </w:p>
    <w:p w14:paraId="7746E2B4"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757406DA"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ab/>
        <w:t>Celem kontroli Robót będzie takie sterowanie ich przygotowaniem i wykonaniem, aby osiągnąć założoną jakość Robót.</w:t>
      </w:r>
    </w:p>
    <w:p w14:paraId="7F37D5F3"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1C17B5C1"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ab/>
        <w:t>Wykonawca jest odpowiedzialny za pełną kontrolę Robót i jakości materiałów. Wykonawca zapewni odpowiedni system kontroli, włączając personel, laboratorium, sprzęt, zaopatrzenie i wszystkie urządzenia niezbędne do pobierania próbek i badań materiałów oraz Robót.</w:t>
      </w:r>
    </w:p>
    <w:p w14:paraId="54A464EF"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41C10B07"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ab/>
        <w:t>Przed zatwierdzeniem systemu kontroli Inżynier może zażądać od Wykonawcy przeprowadzenia badań w celu zademonstrowania, że poziom ich wykonywania jest zadowalający.</w:t>
      </w:r>
    </w:p>
    <w:p w14:paraId="25D0DC18"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5898424F"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ab/>
        <w:t>Wykonawca będzie przeprowadzać pomiary i badania materiałów oraz Robót z częstotliwością zapewniającą stwierdzenie, że Roboty wykonano zgodnie z wymaganiami zawartymi w ST.</w:t>
      </w:r>
    </w:p>
    <w:p w14:paraId="6434B660"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55456D5F" w14:textId="436DB7EF"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ab/>
        <w:t>Minimalne wymagania co do zakresu badań i ich częstotliwość są określone w ST, no</w:t>
      </w:r>
      <w:r w:rsidR="00C43D8C">
        <w:rPr>
          <w:rFonts w:ascii="Times New Roman" w:hAnsi="Times New Roman"/>
          <w:spacing w:val="-3"/>
          <w:sz w:val="22"/>
          <w:szCs w:val="22"/>
        </w:rPr>
        <w:t xml:space="preserve">rmach i wytycznych. </w:t>
      </w:r>
      <w:r w:rsidRPr="00A02407">
        <w:rPr>
          <w:rFonts w:ascii="Times New Roman" w:hAnsi="Times New Roman"/>
          <w:spacing w:val="-3"/>
          <w:sz w:val="22"/>
          <w:szCs w:val="22"/>
        </w:rPr>
        <w:t>W przypadku, gdy nie zostały one tam określone, Inżynier ustali jaki zakres kontroli jest konieczny, aby zapewnić wykonanie Robót zgodnie z umową.</w:t>
      </w:r>
    </w:p>
    <w:p w14:paraId="6381AFF3"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0147E056"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ab/>
        <w:t>Wykonawca dostarczy Inżynierowi świadectwa, że wszystkie stosowane urządzenia i sprzęt badawczy posiadają ważną legalizację, zostały prawidłowo wykalibrowane i odpowiadają wymaganiom norm określających procedury badań.</w:t>
      </w:r>
    </w:p>
    <w:p w14:paraId="3D75FBAA"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724479FA"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ab/>
        <w:t>Inżynier będzie mieć nieograniczony dostęp do pomieszczeń laboratoryjnych, w celu ich inspekcji.</w:t>
      </w:r>
    </w:p>
    <w:p w14:paraId="48087397"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074746CB"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ab/>
        <w:t>Inżynier będzie przekazywać Wykonawcy pisemne informacje o jakichkolwiek niedociągnięciach dotyczących urządzeń labora</w:t>
      </w:r>
      <w:r w:rsidRPr="00A02407">
        <w:rPr>
          <w:rFonts w:ascii="Times New Roman" w:hAnsi="Times New Roman"/>
          <w:spacing w:val="-3"/>
          <w:sz w:val="22"/>
          <w:szCs w:val="22"/>
        </w:rPr>
        <w:softHyphen/>
        <w:t>toryj</w:t>
      </w:r>
      <w:r w:rsidRPr="00A02407">
        <w:rPr>
          <w:rFonts w:ascii="Times New Roman" w:hAnsi="Times New Roman"/>
          <w:spacing w:val="-3"/>
          <w:sz w:val="22"/>
          <w:szCs w:val="22"/>
        </w:rPr>
        <w:softHyphen/>
        <w:t xml:space="preserve">nych, sprzętu, zaopatrzenia laboratorium, pracy personelu lub metod badawczych. Jeżeli niedociągnięcia te będą tak poważne, że mogą wpłynąć ujemnie na wyniki badań, Inżynier natychmiast wstrzyma użycie do Robót badanych materiałów i dopuści je do użycia dopiero wtedy, </w:t>
      </w:r>
      <w:r w:rsidRPr="00A02407">
        <w:rPr>
          <w:rFonts w:ascii="Times New Roman" w:hAnsi="Times New Roman"/>
          <w:spacing w:val="-3"/>
          <w:sz w:val="22"/>
          <w:szCs w:val="22"/>
        </w:rPr>
        <w:lastRenderedPageBreak/>
        <w:t>gdy niedociągnięcia w pracy laboratorium Wykonawcy zostaną usunięte i stwierdzona zostanie odpowiednia jakość tych materiałów.</w:t>
      </w:r>
    </w:p>
    <w:p w14:paraId="5473928A"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70C9AC32"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ab/>
        <w:t>Wszystkie koszty związane z organizowaniem i prowadzeniem badań materiałów ponosi Wykonawca.</w:t>
      </w:r>
    </w:p>
    <w:p w14:paraId="03DFE1DE"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3EE8C41C"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 w:val="22"/>
          <w:szCs w:val="22"/>
        </w:rPr>
      </w:pPr>
      <w:r w:rsidRPr="00A02407">
        <w:rPr>
          <w:rFonts w:ascii="Times New Roman" w:hAnsi="Times New Roman"/>
          <w:b/>
          <w:spacing w:val="-3"/>
          <w:sz w:val="22"/>
          <w:szCs w:val="22"/>
        </w:rPr>
        <w:t xml:space="preserve">6.3. </w:t>
      </w:r>
      <w:r w:rsidRPr="00A02407">
        <w:rPr>
          <w:rFonts w:ascii="Times New Roman" w:hAnsi="Times New Roman"/>
          <w:b/>
          <w:spacing w:val="-3"/>
          <w:sz w:val="22"/>
          <w:szCs w:val="22"/>
        </w:rPr>
        <w:tab/>
      </w:r>
      <w:r w:rsidRPr="00A02407">
        <w:rPr>
          <w:rFonts w:ascii="Times New Roman" w:hAnsi="Times New Roman"/>
          <w:b/>
          <w:spacing w:val="-3"/>
          <w:sz w:val="22"/>
          <w:szCs w:val="22"/>
        </w:rPr>
        <w:tab/>
        <w:t>Pobieranie próbek</w:t>
      </w:r>
    </w:p>
    <w:p w14:paraId="440C2B45" w14:textId="77777777" w:rsidR="00106F83" w:rsidRPr="00A02407" w:rsidRDefault="00106F83"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02B84470"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ab/>
        <w:t>Próbki będą pobierane losowo. Zaleca się stosowanie statystycznych metod pobierania próbek, opartych na zasadzie, że wszystkie jednostkowe elementy produkcji mogą być z jednakowym prawdopodobieństwem wytypowane do badań.</w:t>
      </w:r>
    </w:p>
    <w:p w14:paraId="72261D21"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3B386DC8"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ab/>
        <w:t>Inżynier będzie mieć zapewnioną możliwość udziału w pobieraniu próbek.</w:t>
      </w:r>
    </w:p>
    <w:p w14:paraId="7ED866B2"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4EE8C116"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ab/>
        <w:t>Pojemniki do pobierania próbek będą dostarczone przez Wykonawcę i zatwierdzone przez Inżyniera. Próbki dostarczone przez Wykonawcę do badań wykonywanych przez Inżyniera będą odpowiednio opisane i oznakowane, w sposób zaakceptowany przez Inżyniera.</w:t>
      </w:r>
    </w:p>
    <w:p w14:paraId="52443DBC"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1F013FD9"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ab/>
        <w:t>Na zlecenie Inżyniera Wykonawca będzie przeprowadzać dodatkowe badania tych materiałów, które budzą wątpliwości co do jakości, o ile kwestionowane materiały nie zostaną przez Wykonawcę usunięte lub ulepszone z własnej woli. Koszty tych dodatkowych badań pokrywa Wykonawca tylko w przypadku stwierdzenia usterek; w przeciwnym przypadku koszty te pokrywa Zamawiający.</w:t>
      </w:r>
    </w:p>
    <w:p w14:paraId="0DFB268D"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7702A3F8"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 w:val="22"/>
          <w:szCs w:val="22"/>
        </w:rPr>
      </w:pPr>
      <w:r w:rsidRPr="00A02407">
        <w:rPr>
          <w:rFonts w:ascii="Times New Roman" w:hAnsi="Times New Roman"/>
          <w:b/>
          <w:spacing w:val="-3"/>
          <w:sz w:val="22"/>
          <w:szCs w:val="22"/>
        </w:rPr>
        <w:t xml:space="preserve">6.4. </w:t>
      </w:r>
      <w:r w:rsidRPr="00A02407">
        <w:rPr>
          <w:rFonts w:ascii="Times New Roman" w:hAnsi="Times New Roman"/>
          <w:b/>
          <w:spacing w:val="-3"/>
          <w:sz w:val="22"/>
          <w:szCs w:val="22"/>
        </w:rPr>
        <w:tab/>
      </w:r>
      <w:r w:rsidRPr="00A02407">
        <w:rPr>
          <w:rFonts w:ascii="Times New Roman" w:hAnsi="Times New Roman"/>
          <w:b/>
          <w:spacing w:val="-3"/>
          <w:sz w:val="22"/>
          <w:szCs w:val="22"/>
        </w:rPr>
        <w:tab/>
        <w:t>Badania i pomiary</w:t>
      </w:r>
    </w:p>
    <w:p w14:paraId="7081D805" w14:textId="77777777" w:rsidR="00106F83" w:rsidRPr="00A02407" w:rsidRDefault="00106F83"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3B595C80"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ab/>
        <w:t>Wszystkie badania i pomiary będą przeprowadzone zgodnie z wymaganiami norm. W przypadku, gdy normy nie obejmują jakiegokolwiek badania wymaganego w ST, stosować można wytyczne krajowe, albo inne procedury, zaakceptowane przez Inżyniera.</w:t>
      </w:r>
    </w:p>
    <w:p w14:paraId="6E3E7AA1"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6DF37469"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ab/>
        <w:t>Przed przystąpieniem do pomiarów lub badań, Wykonawca powiadomi Inżyniera o rodzaju, miejscu i terminie pomiaru lub badania. Po wykonaniu pomiaru lub badania, Wykonawca przedstawi na piśmie ich wyniki do akceptacji Inżyniera.</w:t>
      </w:r>
    </w:p>
    <w:p w14:paraId="2FC5DF26"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550E8A26"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 w:val="22"/>
          <w:szCs w:val="22"/>
        </w:rPr>
      </w:pPr>
      <w:r w:rsidRPr="00A02407">
        <w:rPr>
          <w:rFonts w:ascii="Times New Roman" w:hAnsi="Times New Roman"/>
          <w:b/>
          <w:spacing w:val="-3"/>
          <w:sz w:val="22"/>
          <w:szCs w:val="22"/>
        </w:rPr>
        <w:t xml:space="preserve">6.5. </w:t>
      </w:r>
      <w:r w:rsidRPr="00A02407">
        <w:rPr>
          <w:rFonts w:ascii="Times New Roman" w:hAnsi="Times New Roman"/>
          <w:b/>
          <w:spacing w:val="-3"/>
          <w:sz w:val="22"/>
          <w:szCs w:val="22"/>
        </w:rPr>
        <w:tab/>
      </w:r>
      <w:r w:rsidRPr="00A02407">
        <w:rPr>
          <w:rFonts w:ascii="Times New Roman" w:hAnsi="Times New Roman"/>
          <w:b/>
          <w:spacing w:val="-3"/>
          <w:sz w:val="22"/>
          <w:szCs w:val="22"/>
        </w:rPr>
        <w:tab/>
        <w:t>Raporty z badań</w:t>
      </w:r>
    </w:p>
    <w:p w14:paraId="15B3B359" w14:textId="77777777" w:rsidR="00106F83" w:rsidRPr="00A02407" w:rsidRDefault="00106F83"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29D6A960"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ab/>
        <w:t xml:space="preserve">Wykonawca będzie przekazywać Inżynierowi kopie raportów z wynikami badań jak najszybciej, nie później jednak niż w terminie określonym w programie zapewnienia jakości. </w:t>
      </w:r>
      <w:r w:rsidRPr="00A02407">
        <w:rPr>
          <w:rFonts w:ascii="Times New Roman" w:hAnsi="Times New Roman"/>
          <w:spacing w:val="-3"/>
          <w:sz w:val="22"/>
          <w:szCs w:val="22"/>
        </w:rPr>
        <w:tab/>
        <w:t>Wyniki badań (kopie) będą przekazywane na formularzach  uzgodnionych z Inżynierem.</w:t>
      </w:r>
    </w:p>
    <w:p w14:paraId="2B2C8BFD"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670320A8"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b/>
          <w:spacing w:val="-3"/>
          <w:sz w:val="22"/>
          <w:szCs w:val="22"/>
        </w:rPr>
        <w:t xml:space="preserve">6.6. </w:t>
      </w:r>
      <w:r w:rsidRPr="00A02407">
        <w:rPr>
          <w:rFonts w:ascii="Times New Roman" w:hAnsi="Times New Roman"/>
          <w:b/>
          <w:spacing w:val="-3"/>
          <w:sz w:val="22"/>
          <w:szCs w:val="22"/>
        </w:rPr>
        <w:tab/>
      </w:r>
      <w:r w:rsidRPr="00A02407">
        <w:rPr>
          <w:rFonts w:ascii="Times New Roman" w:hAnsi="Times New Roman"/>
          <w:b/>
          <w:spacing w:val="-3"/>
          <w:sz w:val="22"/>
          <w:szCs w:val="22"/>
        </w:rPr>
        <w:tab/>
        <w:t>Badania prowadzone przez Inżyniera</w:t>
      </w:r>
    </w:p>
    <w:p w14:paraId="7E08AC43"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2DC58160"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ab/>
        <w:t>Inżynier jest uprawniony do dokonywania kontroli, pobierania próbek i badania materiałów w miejscu ich wytwarzania/pozyskiwania, a Wykonawca i producent materiałów powinien udzielić mu niezbędnej pomocy.</w:t>
      </w:r>
    </w:p>
    <w:p w14:paraId="0D00FD3F"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ab/>
        <w:t>Inżynier, dokonując weryfikacji systemu kontroli Robót prowadzonego przez Wykonawcę, będzie oceniać zgodność materiałów i Robót z wymaganiami ST na podstawie wyników własnych badań kontrolnych jak i wyników badań dostarczonych przez Wykonawcę.</w:t>
      </w:r>
    </w:p>
    <w:p w14:paraId="7A00044B"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6DB1AA1A" w14:textId="4E3E3655"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ab/>
        <w:t>Inżynier może pobierać próbki materiałów i prowadzić badania niezależnie od  Wykonawcy. Jeżeli wyniki tych badań wykażą rozbieżność z raportami Wykonawcy, to Inżynier oprze się albo na własnych badaniach przy ocenie zgodności materiałów i robót z ST, albo  zleci sam lub poprzez Wykonawcę, przeprowadzenie dodatkowych badań przez niezależne laboratorium. W takim przypadku całkowite koszty tych badań i pobierania próbek poniesione zostaną przez stronę, której wyniki nie zostaną potwierdzone.</w:t>
      </w:r>
    </w:p>
    <w:p w14:paraId="43B73A1D" w14:textId="77777777" w:rsidR="00C814C9" w:rsidRPr="00A02407" w:rsidRDefault="00C814C9"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53D7A732"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13361DD5"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b/>
          <w:spacing w:val="-3"/>
          <w:sz w:val="22"/>
          <w:szCs w:val="22"/>
        </w:rPr>
        <w:lastRenderedPageBreak/>
        <w:t xml:space="preserve">6.7. </w:t>
      </w:r>
      <w:r w:rsidRPr="00A02407">
        <w:rPr>
          <w:rFonts w:ascii="Times New Roman" w:hAnsi="Times New Roman"/>
          <w:b/>
          <w:spacing w:val="-3"/>
          <w:sz w:val="22"/>
          <w:szCs w:val="22"/>
        </w:rPr>
        <w:tab/>
      </w:r>
      <w:r w:rsidRPr="00A02407">
        <w:rPr>
          <w:rFonts w:ascii="Times New Roman" w:hAnsi="Times New Roman"/>
          <w:b/>
          <w:spacing w:val="-3"/>
          <w:sz w:val="22"/>
          <w:szCs w:val="22"/>
        </w:rPr>
        <w:tab/>
        <w:t xml:space="preserve">Certyfikaty i deklaracje </w:t>
      </w:r>
    </w:p>
    <w:p w14:paraId="1E2320BD"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44ABBA84"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ab/>
        <w:t>Inżynier może dopuści</w:t>
      </w:r>
      <w:r w:rsidRPr="00A02407">
        <w:rPr>
          <w:rFonts w:ascii="Times New Roman" w:hAnsi="Times New Roman"/>
          <w:spacing w:val="-3"/>
          <w:sz w:val="22"/>
          <w:szCs w:val="22"/>
        </w:rPr>
        <w:sym w:font="Times New Roman" w:char="0107"/>
      </w:r>
      <w:r w:rsidRPr="00A02407">
        <w:rPr>
          <w:rFonts w:ascii="Times New Roman" w:hAnsi="Times New Roman"/>
          <w:spacing w:val="-3"/>
          <w:sz w:val="22"/>
          <w:szCs w:val="22"/>
        </w:rPr>
        <w:t xml:space="preserve"> do użycia tylko te materiały, które posiadają:</w:t>
      </w:r>
    </w:p>
    <w:p w14:paraId="0B1F3B37" w14:textId="77777777" w:rsidR="0030021D" w:rsidRPr="00A02407" w:rsidRDefault="0030021D" w:rsidP="00571CC7">
      <w:pPr>
        <w:numPr>
          <w:ilvl w:val="0"/>
          <w:numId w:val="57"/>
        </w:numPr>
        <w:tabs>
          <w:tab w:val="left" w:pos="-1725"/>
          <w:tab w:val="left" w:pos="-1005"/>
          <w:tab w:val="left" w:pos="-285"/>
          <w:tab w:val="left" w:pos="540"/>
          <w:tab w:val="left" w:pos="723"/>
          <w:tab w:val="left" w:pos="867"/>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540" w:hanging="540"/>
        <w:jc w:val="both"/>
        <w:rPr>
          <w:rFonts w:ascii="Times New Roman" w:hAnsi="Times New Roman"/>
          <w:spacing w:val="-3"/>
          <w:sz w:val="22"/>
          <w:szCs w:val="22"/>
        </w:rPr>
      </w:pPr>
      <w:r w:rsidRPr="00A02407">
        <w:rPr>
          <w:rFonts w:ascii="Times New Roman" w:hAnsi="Times New Roman"/>
          <w:spacing w:val="-3"/>
          <w:sz w:val="22"/>
          <w:szCs w:val="22"/>
        </w:rPr>
        <w:t>Certyfikat na znak bezpieczeństwa wykazujący, że zapewniono zgodność z kryteriami technicznymi określonymi na podstawie Polskich Norm, aprobat technicznych oraz właściwych przepisów i dokumentów technicznych,</w:t>
      </w:r>
    </w:p>
    <w:p w14:paraId="482F579D" w14:textId="77777777" w:rsidR="0030021D" w:rsidRPr="00A02407" w:rsidRDefault="0030021D" w:rsidP="00571CC7">
      <w:pPr>
        <w:numPr>
          <w:ilvl w:val="0"/>
          <w:numId w:val="57"/>
        </w:numPr>
        <w:tabs>
          <w:tab w:val="left" w:pos="-1725"/>
          <w:tab w:val="left" w:pos="-1005"/>
          <w:tab w:val="left" w:pos="-285"/>
          <w:tab w:val="left" w:pos="540"/>
          <w:tab w:val="left" w:pos="723"/>
          <w:tab w:val="left" w:pos="867"/>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540" w:hanging="540"/>
        <w:jc w:val="both"/>
        <w:rPr>
          <w:rFonts w:ascii="Times New Roman" w:hAnsi="Times New Roman"/>
          <w:spacing w:val="-3"/>
          <w:sz w:val="22"/>
          <w:szCs w:val="22"/>
        </w:rPr>
      </w:pPr>
      <w:r w:rsidRPr="00A02407">
        <w:rPr>
          <w:rFonts w:ascii="Times New Roman" w:hAnsi="Times New Roman"/>
          <w:spacing w:val="-3"/>
          <w:sz w:val="22"/>
          <w:szCs w:val="22"/>
        </w:rPr>
        <w:t>Deklarację zgodności lub certyfikat zgodności z:</w:t>
      </w:r>
    </w:p>
    <w:p w14:paraId="5B41096F" w14:textId="77777777" w:rsidR="0030021D" w:rsidRPr="00A02407" w:rsidRDefault="0030021D" w:rsidP="00571CC7">
      <w:pPr>
        <w:numPr>
          <w:ilvl w:val="0"/>
          <w:numId w:val="45"/>
        </w:numPr>
        <w:tabs>
          <w:tab w:val="left" w:pos="-1725"/>
          <w:tab w:val="left" w:pos="-1005"/>
          <w:tab w:val="left" w:pos="-285"/>
          <w:tab w:val="left" w:pos="3"/>
          <w:tab w:val="left" w:pos="147"/>
          <w:tab w:val="left" w:pos="900"/>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900"/>
        <w:jc w:val="both"/>
        <w:rPr>
          <w:rFonts w:ascii="Times New Roman" w:hAnsi="Times New Roman"/>
          <w:spacing w:val="-3"/>
          <w:sz w:val="22"/>
          <w:szCs w:val="22"/>
        </w:rPr>
      </w:pPr>
      <w:r w:rsidRPr="00A02407">
        <w:rPr>
          <w:rFonts w:ascii="Times New Roman" w:hAnsi="Times New Roman"/>
          <w:spacing w:val="-3"/>
          <w:sz w:val="22"/>
          <w:szCs w:val="22"/>
        </w:rPr>
        <w:t xml:space="preserve">Polską Normą lub </w:t>
      </w:r>
    </w:p>
    <w:p w14:paraId="6913DAA3" w14:textId="77777777" w:rsidR="0030021D" w:rsidRPr="00A02407" w:rsidRDefault="0030021D" w:rsidP="00571CC7">
      <w:pPr>
        <w:numPr>
          <w:ilvl w:val="0"/>
          <w:numId w:val="45"/>
        </w:numPr>
        <w:tabs>
          <w:tab w:val="left" w:pos="-1725"/>
          <w:tab w:val="left" w:pos="-1005"/>
          <w:tab w:val="left" w:pos="-285"/>
          <w:tab w:val="left" w:pos="3"/>
          <w:tab w:val="left" w:pos="147"/>
          <w:tab w:val="left" w:pos="900"/>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900"/>
        <w:jc w:val="both"/>
        <w:rPr>
          <w:rFonts w:ascii="Times New Roman" w:hAnsi="Times New Roman"/>
          <w:spacing w:val="-3"/>
          <w:sz w:val="22"/>
          <w:szCs w:val="22"/>
        </w:rPr>
      </w:pPr>
      <w:r w:rsidRPr="00A02407">
        <w:rPr>
          <w:rFonts w:ascii="Times New Roman" w:hAnsi="Times New Roman"/>
          <w:spacing w:val="-3"/>
          <w:sz w:val="22"/>
          <w:szCs w:val="22"/>
        </w:rPr>
        <w:t>aprobatą techniczną, w przypadku wyrobów, dla których nie ustanowiono Polskiej Normy.</w:t>
      </w:r>
    </w:p>
    <w:p w14:paraId="39B78DF6"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ab/>
        <w:t>W przypadku materiałów, dla których w/w dokumenty są wymagane przez ST, każda partia dostarczona do Robót będzie posiadać te dokumenty, określające w sposób jednoznaczny jej cechy.</w:t>
      </w:r>
    </w:p>
    <w:p w14:paraId="51CDDBAD"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6171565C"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ab/>
        <w:t>Produkty przemysłowe muszą posiadać w/w dokumenty wydane przez producenta, a w razie potrzeby poparte wynikami badań wykonanych przez niego. Kopie wyników tych badań będą dostarczone przez Wykonawcę Inżynierowi.</w:t>
      </w:r>
    </w:p>
    <w:p w14:paraId="540AF172"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42DD7D14"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ab/>
        <w:t xml:space="preserve">Jakiekolwiek materiały, które nie spełniają tych wymagań będą odrzucone. </w:t>
      </w:r>
    </w:p>
    <w:p w14:paraId="10FCA5B6" w14:textId="77777777" w:rsidR="008A305C" w:rsidRPr="00A02407" w:rsidRDefault="008A305C"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 w:val="22"/>
          <w:szCs w:val="22"/>
        </w:rPr>
      </w:pPr>
    </w:p>
    <w:p w14:paraId="476DE31A"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b/>
          <w:spacing w:val="-3"/>
          <w:sz w:val="22"/>
          <w:szCs w:val="22"/>
        </w:rPr>
        <w:t xml:space="preserve">6.8. </w:t>
      </w:r>
      <w:r w:rsidRPr="00A02407">
        <w:rPr>
          <w:rFonts w:ascii="Times New Roman" w:hAnsi="Times New Roman"/>
          <w:b/>
          <w:spacing w:val="-3"/>
          <w:sz w:val="22"/>
          <w:szCs w:val="22"/>
        </w:rPr>
        <w:tab/>
      </w:r>
      <w:r w:rsidRPr="00A02407">
        <w:rPr>
          <w:rFonts w:ascii="Times New Roman" w:hAnsi="Times New Roman"/>
          <w:b/>
          <w:spacing w:val="-3"/>
          <w:sz w:val="22"/>
          <w:szCs w:val="22"/>
        </w:rPr>
        <w:tab/>
        <w:t>Dokumenty budowy</w:t>
      </w:r>
    </w:p>
    <w:p w14:paraId="5DAE27D2"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7D3A9926" w14:textId="77777777" w:rsidR="0030021D" w:rsidRPr="00A02407" w:rsidRDefault="0030021D" w:rsidP="00571CC7">
      <w:pPr>
        <w:numPr>
          <w:ilvl w:val="0"/>
          <w:numId w:val="58"/>
        </w:numPr>
        <w:tabs>
          <w:tab w:val="left" w:pos="-1725"/>
          <w:tab w:val="left" w:pos="-1005"/>
          <w:tab w:val="left" w:pos="-285"/>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hanging="1080"/>
        <w:jc w:val="both"/>
        <w:rPr>
          <w:rFonts w:ascii="Times New Roman" w:hAnsi="Times New Roman"/>
          <w:spacing w:val="-3"/>
          <w:sz w:val="22"/>
          <w:szCs w:val="22"/>
        </w:rPr>
      </w:pPr>
      <w:r w:rsidRPr="00A02407">
        <w:rPr>
          <w:rFonts w:ascii="Times New Roman" w:hAnsi="Times New Roman"/>
          <w:b/>
          <w:spacing w:val="-3"/>
          <w:sz w:val="22"/>
          <w:szCs w:val="22"/>
        </w:rPr>
        <w:t>Dziennik Budowy</w:t>
      </w:r>
    </w:p>
    <w:p w14:paraId="4C123C4B"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729FDBE4"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ab/>
        <w:t>Dziennik Budowy jest wymaganym dokumentem prawnym obowiązującym Zamawiającego i Wykonawcę w okresie od przekazania Wykonawcy Terenu Budowy do uzyskania pozwolenia na użytkowanie. Odpowiedzialność za prowadzenie Dziennika Budowy zgodnie z obowiązującymi przepisami spoczywa na Wykonawcy.</w:t>
      </w:r>
    </w:p>
    <w:p w14:paraId="79C3A113"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610761CB"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ab/>
        <w:t>Zapisy w Dzienniku Budowy będą dokonywane na bieżąco i będą dotyczyć przebiegu Robót, stanu bezpieczeństwa ludzi i mienia oraz technicznej i gospodarczej strony budowy.</w:t>
      </w:r>
    </w:p>
    <w:p w14:paraId="733F8761"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67397DE3"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ab/>
        <w:t>Każdy zapis w Dzienniku Budowy będzie opatrzony datą jego dokonania, podpisem osoby, która dokonała zapisu, z podaniem jej imienia i nazwiska oraz stanowiska służbowego. Zapisy będą czytelne, dokonane trwałą techniką, w porządku chronologicznym, bezpośrednio jeden pod drugim, bez przerw.</w:t>
      </w:r>
    </w:p>
    <w:p w14:paraId="239F4BCD"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312BC540"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ab/>
        <w:t>Załączone do Dziennika Budowy protokoły i inne dokumenty będą oznaczone kolejnym numerem załącznika i opatrzone datą i podpisem Wykonawcy i Inżyniera.</w:t>
      </w:r>
    </w:p>
    <w:p w14:paraId="773AF08E"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2B2B5C4B"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ab/>
        <w:t>Do Dziennika Budowy należy wpisywać w szczególności:</w:t>
      </w:r>
    </w:p>
    <w:p w14:paraId="39806185"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288"/>
        <w:jc w:val="both"/>
        <w:rPr>
          <w:rFonts w:ascii="Times New Roman" w:hAnsi="Times New Roman"/>
          <w:spacing w:val="-3"/>
          <w:sz w:val="22"/>
          <w:szCs w:val="22"/>
        </w:rPr>
      </w:pPr>
      <w:r w:rsidRPr="00A02407">
        <w:rPr>
          <w:rFonts w:ascii="Times New Roman" w:hAnsi="Times New Roman"/>
          <w:spacing w:val="-3"/>
          <w:sz w:val="22"/>
          <w:szCs w:val="22"/>
        </w:rPr>
        <w:t>-</w:t>
      </w:r>
      <w:r w:rsidRPr="00A02407">
        <w:rPr>
          <w:rFonts w:ascii="Times New Roman" w:hAnsi="Times New Roman"/>
          <w:spacing w:val="-3"/>
          <w:sz w:val="22"/>
          <w:szCs w:val="22"/>
        </w:rPr>
        <w:tab/>
        <w:t>datę przekazania Wykonawcy Terenu Budowy,</w:t>
      </w:r>
    </w:p>
    <w:p w14:paraId="0D29EE9B" w14:textId="77777777" w:rsidR="0030021D" w:rsidRPr="00A02407" w:rsidRDefault="0030021D" w:rsidP="00571CC7">
      <w:pPr>
        <w:numPr>
          <w:ilvl w:val="0"/>
          <w:numId w:val="38"/>
        </w:numPr>
        <w:tabs>
          <w:tab w:val="clear" w:pos="735"/>
          <w:tab w:val="left" w:pos="-1725"/>
          <w:tab w:val="left" w:pos="-1005"/>
          <w:tab w:val="left" w:pos="-285"/>
          <w:tab w:val="left" w:pos="3"/>
          <w:tab w:val="left" w:pos="147"/>
          <w:tab w:val="left" w:pos="291"/>
          <w:tab w:val="left" w:pos="435"/>
          <w:tab w:val="left" w:pos="867"/>
          <w:tab w:val="num"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34" w:hanging="283"/>
        <w:jc w:val="both"/>
        <w:rPr>
          <w:rFonts w:ascii="Times New Roman" w:hAnsi="Times New Roman"/>
          <w:spacing w:val="-3"/>
          <w:sz w:val="22"/>
          <w:szCs w:val="22"/>
        </w:rPr>
      </w:pPr>
      <w:r w:rsidRPr="00A02407">
        <w:rPr>
          <w:rFonts w:ascii="Times New Roman" w:hAnsi="Times New Roman"/>
          <w:spacing w:val="-3"/>
          <w:sz w:val="22"/>
          <w:szCs w:val="22"/>
        </w:rPr>
        <w:t>datę uzgodnienia przez Inżyniera programu zapewnienia jakości i harmonogramów Robót,</w:t>
      </w:r>
    </w:p>
    <w:p w14:paraId="1CB36822"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288"/>
        <w:jc w:val="both"/>
        <w:rPr>
          <w:rFonts w:ascii="Times New Roman" w:hAnsi="Times New Roman"/>
          <w:spacing w:val="-3"/>
          <w:sz w:val="22"/>
          <w:szCs w:val="22"/>
        </w:rPr>
      </w:pPr>
      <w:r w:rsidRPr="00A02407">
        <w:rPr>
          <w:rFonts w:ascii="Times New Roman" w:hAnsi="Times New Roman"/>
          <w:spacing w:val="-3"/>
          <w:sz w:val="22"/>
          <w:szCs w:val="22"/>
        </w:rPr>
        <w:t>-</w:t>
      </w:r>
      <w:r w:rsidRPr="00A02407">
        <w:rPr>
          <w:rFonts w:ascii="Times New Roman" w:hAnsi="Times New Roman"/>
          <w:spacing w:val="-3"/>
          <w:sz w:val="22"/>
          <w:szCs w:val="22"/>
        </w:rPr>
        <w:tab/>
        <w:t>terminy rozpoczęcia i zakończenia poszczególnych elementów Robót,</w:t>
      </w:r>
    </w:p>
    <w:p w14:paraId="29AEA031"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288"/>
        <w:jc w:val="both"/>
        <w:rPr>
          <w:rFonts w:ascii="Times New Roman" w:hAnsi="Times New Roman"/>
          <w:spacing w:val="-3"/>
          <w:sz w:val="22"/>
          <w:szCs w:val="22"/>
        </w:rPr>
      </w:pPr>
      <w:r w:rsidRPr="00A02407">
        <w:rPr>
          <w:rFonts w:ascii="Times New Roman" w:hAnsi="Times New Roman"/>
          <w:spacing w:val="-3"/>
          <w:sz w:val="22"/>
          <w:szCs w:val="22"/>
        </w:rPr>
        <w:t>-</w:t>
      </w:r>
      <w:r w:rsidRPr="00A02407">
        <w:rPr>
          <w:rFonts w:ascii="Times New Roman" w:hAnsi="Times New Roman"/>
          <w:spacing w:val="-3"/>
          <w:sz w:val="22"/>
          <w:szCs w:val="22"/>
        </w:rPr>
        <w:tab/>
        <w:t>przebieg Robót, trudności i przeszkody w ich prowadzeniu, okresy i przyczyny przerw w Robotach,</w:t>
      </w:r>
    </w:p>
    <w:p w14:paraId="2B44485A"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288"/>
        <w:jc w:val="both"/>
        <w:rPr>
          <w:rFonts w:ascii="Times New Roman" w:hAnsi="Times New Roman"/>
          <w:spacing w:val="-3"/>
          <w:sz w:val="22"/>
          <w:szCs w:val="22"/>
        </w:rPr>
      </w:pPr>
      <w:r w:rsidRPr="00A02407">
        <w:rPr>
          <w:rFonts w:ascii="Times New Roman" w:hAnsi="Times New Roman"/>
          <w:spacing w:val="-3"/>
          <w:sz w:val="22"/>
          <w:szCs w:val="22"/>
        </w:rPr>
        <w:t>-</w:t>
      </w:r>
      <w:r w:rsidRPr="00A02407">
        <w:rPr>
          <w:rFonts w:ascii="Times New Roman" w:hAnsi="Times New Roman"/>
          <w:spacing w:val="-3"/>
          <w:sz w:val="22"/>
          <w:szCs w:val="22"/>
        </w:rPr>
        <w:tab/>
        <w:t>uwagi i polecenia Inżyniera,</w:t>
      </w:r>
    </w:p>
    <w:p w14:paraId="75986249"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288"/>
        <w:jc w:val="both"/>
        <w:rPr>
          <w:rFonts w:ascii="Times New Roman" w:hAnsi="Times New Roman"/>
          <w:spacing w:val="-3"/>
          <w:sz w:val="22"/>
          <w:szCs w:val="22"/>
        </w:rPr>
      </w:pPr>
      <w:r w:rsidRPr="00A02407">
        <w:rPr>
          <w:rFonts w:ascii="Times New Roman" w:hAnsi="Times New Roman"/>
          <w:spacing w:val="-3"/>
          <w:sz w:val="22"/>
          <w:szCs w:val="22"/>
        </w:rPr>
        <w:t>-</w:t>
      </w:r>
      <w:r w:rsidRPr="00A02407">
        <w:rPr>
          <w:rFonts w:ascii="Times New Roman" w:hAnsi="Times New Roman"/>
          <w:spacing w:val="-3"/>
          <w:sz w:val="22"/>
          <w:szCs w:val="22"/>
        </w:rPr>
        <w:tab/>
        <w:t>daty zarządzenia wstrzymania Robót, z podaniem powodu,</w:t>
      </w:r>
    </w:p>
    <w:p w14:paraId="71FF7032"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7" w:hanging="289"/>
        <w:jc w:val="both"/>
        <w:rPr>
          <w:rFonts w:ascii="Times New Roman" w:hAnsi="Times New Roman"/>
          <w:spacing w:val="-3"/>
          <w:sz w:val="22"/>
          <w:szCs w:val="22"/>
        </w:rPr>
      </w:pPr>
      <w:r w:rsidRPr="00A02407">
        <w:rPr>
          <w:rFonts w:ascii="Times New Roman" w:hAnsi="Times New Roman"/>
          <w:spacing w:val="-3"/>
          <w:sz w:val="22"/>
          <w:szCs w:val="22"/>
        </w:rPr>
        <w:t>-</w:t>
      </w:r>
      <w:r w:rsidRPr="00A02407">
        <w:rPr>
          <w:rFonts w:ascii="Times New Roman" w:hAnsi="Times New Roman"/>
          <w:spacing w:val="-3"/>
          <w:sz w:val="22"/>
          <w:szCs w:val="22"/>
        </w:rPr>
        <w:tab/>
        <w:t>zgłoszenia i daty odbiorów Robót zanikających i ulegających zakryciu, częściowych i ostatecznych odbiorów Robót,</w:t>
      </w:r>
    </w:p>
    <w:p w14:paraId="6F801ABC" w14:textId="77777777" w:rsidR="0030021D" w:rsidRPr="00A02407" w:rsidRDefault="0030021D" w:rsidP="00571CC7">
      <w:pPr>
        <w:numPr>
          <w:ilvl w:val="0"/>
          <w:numId w:val="38"/>
        </w:numPr>
        <w:tabs>
          <w:tab w:val="left" w:pos="-1725"/>
          <w:tab w:val="left" w:pos="-1005"/>
          <w:tab w:val="left" w:pos="-285"/>
          <w:tab w:val="left" w:pos="3"/>
          <w:tab w:val="left" w:pos="147"/>
          <w:tab w:val="left" w:pos="291"/>
          <w:tab w:val="left" w:pos="435"/>
          <w:tab w:val="left" w:pos="867"/>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225" w:hanging="357"/>
        <w:jc w:val="both"/>
        <w:rPr>
          <w:rFonts w:ascii="Times New Roman" w:hAnsi="Times New Roman"/>
          <w:spacing w:val="-3"/>
          <w:sz w:val="22"/>
          <w:szCs w:val="22"/>
        </w:rPr>
      </w:pPr>
      <w:r w:rsidRPr="00A02407">
        <w:rPr>
          <w:rFonts w:ascii="Times New Roman" w:hAnsi="Times New Roman"/>
          <w:spacing w:val="-3"/>
          <w:sz w:val="22"/>
          <w:szCs w:val="22"/>
        </w:rPr>
        <w:t>wyjaśnienia, uwagi i propozycje Wykonawcy,</w:t>
      </w:r>
    </w:p>
    <w:p w14:paraId="208E7FC8"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288"/>
        <w:jc w:val="both"/>
        <w:rPr>
          <w:rFonts w:ascii="Times New Roman" w:hAnsi="Times New Roman"/>
          <w:spacing w:val="-3"/>
          <w:sz w:val="22"/>
          <w:szCs w:val="22"/>
        </w:rPr>
      </w:pPr>
      <w:r w:rsidRPr="00A02407">
        <w:rPr>
          <w:rFonts w:ascii="Times New Roman" w:hAnsi="Times New Roman"/>
          <w:spacing w:val="-3"/>
          <w:sz w:val="22"/>
          <w:szCs w:val="22"/>
        </w:rPr>
        <w:t>-</w:t>
      </w:r>
      <w:r w:rsidRPr="00A02407">
        <w:rPr>
          <w:rFonts w:ascii="Times New Roman" w:hAnsi="Times New Roman"/>
          <w:spacing w:val="-3"/>
          <w:sz w:val="22"/>
          <w:szCs w:val="22"/>
        </w:rPr>
        <w:tab/>
        <w:t>stan pogody i temperaturę powietrza w okresie wykonywania Robót podlegających ograniczeniom lub wymaganiom szczególnym w związku z warunkami klimatycznymi,</w:t>
      </w:r>
    </w:p>
    <w:p w14:paraId="15C8DB46"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288"/>
        <w:jc w:val="both"/>
        <w:rPr>
          <w:rFonts w:ascii="Times New Roman" w:hAnsi="Times New Roman"/>
          <w:spacing w:val="-3"/>
          <w:sz w:val="22"/>
          <w:szCs w:val="22"/>
        </w:rPr>
      </w:pPr>
      <w:r w:rsidRPr="00A02407">
        <w:rPr>
          <w:rFonts w:ascii="Times New Roman" w:hAnsi="Times New Roman"/>
          <w:spacing w:val="-3"/>
          <w:sz w:val="22"/>
          <w:szCs w:val="22"/>
        </w:rPr>
        <w:t>-</w:t>
      </w:r>
      <w:r w:rsidRPr="00A02407">
        <w:rPr>
          <w:rFonts w:ascii="Times New Roman" w:hAnsi="Times New Roman"/>
          <w:spacing w:val="-3"/>
          <w:sz w:val="22"/>
          <w:szCs w:val="22"/>
        </w:rPr>
        <w:tab/>
        <w:t>zgodność rzeczywistych warunków geotechnicznych z ich opisem w dokumentacji geologiczno-geotechnicznej,</w:t>
      </w:r>
    </w:p>
    <w:p w14:paraId="5590C812"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288"/>
        <w:jc w:val="both"/>
        <w:rPr>
          <w:rFonts w:ascii="Times New Roman" w:hAnsi="Times New Roman"/>
          <w:spacing w:val="-3"/>
          <w:sz w:val="22"/>
          <w:szCs w:val="22"/>
        </w:rPr>
      </w:pPr>
      <w:r w:rsidRPr="00A02407">
        <w:rPr>
          <w:rFonts w:ascii="Times New Roman" w:hAnsi="Times New Roman"/>
          <w:spacing w:val="-3"/>
          <w:sz w:val="22"/>
          <w:szCs w:val="22"/>
        </w:rPr>
        <w:t>-</w:t>
      </w:r>
      <w:r w:rsidRPr="00A02407">
        <w:rPr>
          <w:rFonts w:ascii="Times New Roman" w:hAnsi="Times New Roman"/>
          <w:spacing w:val="-3"/>
          <w:sz w:val="22"/>
          <w:szCs w:val="22"/>
        </w:rPr>
        <w:tab/>
        <w:t>dane dotyczące czynności geodezyjnych (pomiarowych) dokonywanych przed i w trakcie wykonywania Robót,</w:t>
      </w:r>
    </w:p>
    <w:p w14:paraId="2E584ADC"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288"/>
        <w:jc w:val="both"/>
        <w:rPr>
          <w:rFonts w:ascii="Times New Roman" w:hAnsi="Times New Roman"/>
          <w:spacing w:val="-3"/>
          <w:sz w:val="22"/>
          <w:szCs w:val="22"/>
        </w:rPr>
      </w:pPr>
      <w:r w:rsidRPr="00A02407">
        <w:rPr>
          <w:rFonts w:ascii="Times New Roman" w:hAnsi="Times New Roman"/>
          <w:spacing w:val="-3"/>
          <w:sz w:val="22"/>
          <w:szCs w:val="22"/>
        </w:rPr>
        <w:lastRenderedPageBreak/>
        <w:t>-</w:t>
      </w:r>
      <w:r w:rsidRPr="00A02407">
        <w:rPr>
          <w:rFonts w:ascii="Times New Roman" w:hAnsi="Times New Roman"/>
          <w:spacing w:val="-3"/>
          <w:sz w:val="22"/>
          <w:szCs w:val="22"/>
        </w:rPr>
        <w:tab/>
        <w:t>dane dotyczące sposobu wykonywania zabezpieczenia Robót,</w:t>
      </w:r>
    </w:p>
    <w:p w14:paraId="0C3C981E"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288"/>
        <w:jc w:val="both"/>
        <w:rPr>
          <w:rFonts w:ascii="Times New Roman" w:hAnsi="Times New Roman"/>
          <w:spacing w:val="-3"/>
          <w:sz w:val="22"/>
          <w:szCs w:val="22"/>
        </w:rPr>
      </w:pPr>
      <w:r w:rsidRPr="00A02407">
        <w:rPr>
          <w:rFonts w:ascii="Times New Roman" w:hAnsi="Times New Roman"/>
          <w:spacing w:val="-3"/>
          <w:sz w:val="22"/>
          <w:szCs w:val="22"/>
        </w:rPr>
        <w:t>-</w:t>
      </w:r>
      <w:r w:rsidRPr="00A02407">
        <w:rPr>
          <w:rFonts w:ascii="Times New Roman" w:hAnsi="Times New Roman"/>
          <w:spacing w:val="-3"/>
          <w:sz w:val="22"/>
          <w:szCs w:val="22"/>
        </w:rPr>
        <w:tab/>
        <w:t>dane dotyczące jakości materiałów, pobierania próbek oraz wyniki przeprowadzonych badań z podaniem, kto je przeprowadzał,</w:t>
      </w:r>
    </w:p>
    <w:p w14:paraId="0BA4613D"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288"/>
        <w:jc w:val="both"/>
        <w:rPr>
          <w:rFonts w:ascii="Times New Roman" w:hAnsi="Times New Roman"/>
          <w:spacing w:val="-3"/>
          <w:sz w:val="22"/>
          <w:szCs w:val="22"/>
        </w:rPr>
      </w:pPr>
      <w:r w:rsidRPr="00A02407">
        <w:rPr>
          <w:rFonts w:ascii="Times New Roman" w:hAnsi="Times New Roman"/>
          <w:spacing w:val="-3"/>
          <w:sz w:val="22"/>
          <w:szCs w:val="22"/>
        </w:rPr>
        <w:t>-</w:t>
      </w:r>
      <w:r w:rsidRPr="00A02407">
        <w:rPr>
          <w:rFonts w:ascii="Times New Roman" w:hAnsi="Times New Roman"/>
          <w:spacing w:val="-3"/>
          <w:sz w:val="22"/>
          <w:szCs w:val="22"/>
        </w:rPr>
        <w:tab/>
        <w:t>wyniki prób poszczególnych elementów budowli z podaniem, kto je przeprowadzał,</w:t>
      </w:r>
    </w:p>
    <w:p w14:paraId="3C330653"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288"/>
        <w:jc w:val="both"/>
        <w:rPr>
          <w:rFonts w:ascii="Times New Roman" w:hAnsi="Times New Roman"/>
          <w:spacing w:val="-3"/>
          <w:sz w:val="22"/>
          <w:szCs w:val="22"/>
        </w:rPr>
      </w:pPr>
      <w:r w:rsidRPr="00A02407">
        <w:rPr>
          <w:rFonts w:ascii="Times New Roman" w:hAnsi="Times New Roman"/>
          <w:spacing w:val="-3"/>
          <w:sz w:val="22"/>
          <w:szCs w:val="22"/>
        </w:rPr>
        <w:t>-</w:t>
      </w:r>
      <w:r w:rsidRPr="00A02407">
        <w:rPr>
          <w:rFonts w:ascii="Times New Roman" w:hAnsi="Times New Roman"/>
          <w:spacing w:val="-3"/>
          <w:sz w:val="22"/>
          <w:szCs w:val="22"/>
        </w:rPr>
        <w:tab/>
        <w:t>inne istotne informacje o przebiegu Robót.</w:t>
      </w:r>
    </w:p>
    <w:p w14:paraId="0C867B97"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1E4016BD"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ab/>
        <w:t>Propozycje, uwagi i wyjaśnienia Wykonawcy, wpisane do Dziennika Budowy będą przedłożone Inżynierowi do ustosunkowania się.</w:t>
      </w:r>
    </w:p>
    <w:p w14:paraId="1BB5240F"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0F350D4C"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ab/>
        <w:t>Decyzje Inżyniera wpisane do Dziennika Budowy Wykonawca podpisuje z zaznaczeniem ich przyjęcia lub zajęciem stanowiska.</w:t>
      </w:r>
    </w:p>
    <w:p w14:paraId="014BD8C8"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55C81EA9"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ab/>
        <w:t xml:space="preserve">Wpis projektanta do Dziennika Budowy obliguje Inżyniera do ustosunkowania się. </w:t>
      </w:r>
    </w:p>
    <w:p w14:paraId="794D2776"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 w:val="22"/>
          <w:szCs w:val="22"/>
        </w:rPr>
      </w:pPr>
    </w:p>
    <w:p w14:paraId="1FEFDF04" w14:textId="77777777" w:rsidR="0030021D" w:rsidRPr="00A02407" w:rsidRDefault="0030021D" w:rsidP="00571CC7">
      <w:pPr>
        <w:numPr>
          <w:ilvl w:val="0"/>
          <w:numId w:val="58"/>
        </w:numPr>
        <w:tabs>
          <w:tab w:val="left" w:pos="-1725"/>
          <w:tab w:val="left" w:pos="-1005"/>
          <w:tab w:val="left" w:pos="-285"/>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hanging="1080"/>
        <w:jc w:val="both"/>
        <w:rPr>
          <w:rFonts w:ascii="Times New Roman" w:hAnsi="Times New Roman"/>
          <w:b/>
          <w:spacing w:val="-3"/>
          <w:sz w:val="22"/>
          <w:szCs w:val="22"/>
        </w:rPr>
      </w:pPr>
      <w:r w:rsidRPr="00A02407">
        <w:rPr>
          <w:rFonts w:ascii="Times New Roman" w:hAnsi="Times New Roman"/>
          <w:b/>
          <w:spacing w:val="-3"/>
          <w:sz w:val="22"/>
          <w:szCs w:val="22"/>
        </w:rPr>
        <w:tab/>
        <w:t>Dokumenty laboratoryjne</w:t>
      </w:r>
    </w:p>
    <w:p w14:paraId="504B6DC0"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78BE3BA8"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ab/>
        <w:t>Dzienniki laboratoryjne, deklaracje zgodności lub certyfikaty zgodności materiałów, orzeczenia o jakości materiałów, recepty robocze i kontrolne wyniki badań Wykonawcy będą gromadzone w formie uzgodnionej w programie zapew</w:t>
      </w:r>
      <w:r w:rsidRPr="00A02407">
        <w:rPr>
          <w:rFonts w:ascii="Times New Roman" w:hAnsi="Times New Roman"/>
          <w:spacing w:val="-3"/>
          <w:sz w:val="22"/>
          <w:szCs w:val="22"/>
        </w:rPr>
        <w:softHyphen/>
        <w:t>nienia jakości. Dokumenty te stanowią załączniki do odbioru Robót. Winny być udostępnione na każde życzenie Inżyniera.</w:t>
      </w:r>
    </w:p>
    <w:p w14:paraId="3503A53A"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67E66C06" w14:textId="77777777" w:rsidR="0030021D" w:rsidRPr="00A02407" w:rsidRDefault="0030021D" w:rsidP="00571CC7">
      <w:pPr>
        <w:numPr>
          <w:ilvl w:val="0"/>
          <w:numId w:val="58"/>
        </w:numPr>
        <w:tabs>
          <w:tab w:val="left" w:pos="-1725"/>
          <w:tab w:val="left" w:pos="-1005"/>
          <w:tab w:val="left" w:pos="-285"/>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hanging="1080"/>
        <w:jc w:val="both"/>
        <w:rPr>
          <w:rFonts w:ascii="Times New Roman" w:hAnsi="Times New Roman"/>
          <w:b/>
          <w:spacing w:val="-3"/>
          <w:sz w:val="22"/>
          <w:szCs w:val="22"/>
        </w:rPr>
      </w:pPr>
      <w:r w:rsidRPr="00A02407">
        <w:rPr>
          <w:rFonts w:ascii="Times New Roman" w:hAnsi="Times New Roman"/>
          <w:b/>
          <w:spacing w:val="-3"/>
          <w:sz w:val="22"/>
          <w:szCs w:val="22"/>
        </w:rPr>
        <w:t>Pozostałe dokumenty budowy</w:t>
      </w:r>
    </w:p>
    <w:p w14:paraId="0DCB06BD"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40CE2AFF"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ab/>
        <w:t>Do dokumentów budowy zalicza się, oprócz wymienionych powyżej także następujące dokumenty:</w:t>
      </w:r>
    </w:p>
    <w:p w14:paraId="4054442A" w14:textId="77777777" w:rsidR="0030021D" w:rsidRPr="00A02407" w:rsidRDefault="0030021D" w:rsidP="00571CC7">
      <w:pPr>
        <w:numPr>
          <w:ilvl w:val="0"/>
          <w:numId w:val="46"/>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083" w:hanging="657"/>
        <w:jc w:val="both"/>
        <w:rPr>
          <w:rFonts w:ascii="Times New Roman" w:hAnsi="Times New Roman"/>
          <w:spacing w:val="-3"/>
          <w:sz w:val="22"/>
          <w:szCs w:val="22"/>
        </w:rPr>
      </w:pPr>
      <w:r w:rsidRPr="00A02407">
        <w:rPr>
          <w:rFonts w:ascii="Times New Roman" w:hAnsi="Times New Roman"/>
          <w:spacing w:val="-3"/>
          <w:sz w:val="22"/>
          <w:szCs w:val="22"/>
        </w:rPr>
        <w:t>pozwolenie na realizację zadania budowlanego,</w:t>
      </w:r>
    </w:p>
    <w:p w14:paraId="7BC7DCB1" w14:textId="77777777" w:rsidR="0030021D" w:rsidRPr="00A02407" w:rsidRDefault="0030021D" w:rsidP="00571CC7">
      <w:pPr>
        <w:numPr>
          <w:ilvl w:val="0"/>
          <w:numId w:val="46"/>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083" w:hanging="657"/>
        <w:jc w:val="both"/>
        <w:rPr>
          <w:rFonts w:ascii="Times New Roman" w:hAnsi="Times New Roman"/>
          <w:spacing w:val="-3"/>
          <w:sz w:val="22"/>
          <w:szCs w:val="22"/>
        </w:rPr>
      </w:pPr>
      <w:r w:rsidRPr="00A02407">
        <w:rPr>
          <w:rFonts w:ascii="Times New Roman" w:hAnsi="Times New Roman"/>
          <w:spacing w:val="-3"/>
          <w:sz w:val="22"/>
          <w:szCs w:val="22"/>
        </w:rPr>
        <w:t>protokoły przekazania Terenu Budowy,</w:t>
      </w:r>
    </w:p>
    <w:p w14:paraId="3D6A5F8C" w14:textId="77777777" w:rsidR="0030021D" w:rsidRPr="00A02407" w:rsidRDefault="0030021D" w:rsidP="00571CC7">
      <w:pPr>
        <w:numPr>
          <w:ilvl w:val="0"/>
          <w:numId w:val="46"/>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723" w:hanging="297"/>
        <w:jc w:val="both"/>
        <w:rPr>
          <w:rFonts w:ascii="Times New Roman" w:hAnsi="Times New Roman"/>
          <w:spacing w:val="-3"/>
          <w:sz w:val="22"/>
          <w:szCs w:val="22"/>
        </w:rPr>
      </w:pPr>
      <w:r w:rsidRPr="00A02407">
        <w:rPr>
          <w:rFonts w:ascii="Times New Roman" w:hAnsi="Times New Roman"/>
          <w:spacing w:val="-3"/>
          <w:sz w:val="22"/>
          <w:szCs w:val="22"/>
        </w:rPr>
        <w:t>umowy cywilno-prawne z osobami trzecimi i inne umowy cywilno-prawne,</w:t>
      </w:r>
    </w:p>
    <w:p w14:paraId="34E05168" w14:textId="77777777" w:rsidR="0030021D" w:rsidRPr="00A02407" w:rsidRDefault="0030021D" w:rsidP="00571CC7">
      <w:pPr>
        <w:numPr>
          <w:ilvl w:val="0"/>
          <w:numId w:val="46"/>
        </w:numPr>
        <w:tabs>
          <w:tab w:val="left" w:pos="-1725"/>
          <w:tab w:val="left" w:pos="-1005"/>
          <w:tab w:val="left" w:pos="-285"/>
          <w:tab w:val="left" w:pos="3"/>
          <w:tab w:val="left" w:pos="147"/>
          <w:tab w:val="left" w:pos="291"/>
          <w:tab w:val="left" w:pos="435"/>
          <w:tab w:val="left" w:pos="723"/>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083" w:hanging="657"/>
        <w:jc w:val="both"/>
        <w:rPr>
          <w:rFonts w:ascii="Times New Roman" w:hAnsi="Times New Roman"/>
          <w:spacing w:val="-3"/>
          <w:sz w:val="22"/>
          <w:szCs w:val="22"/>
        </w:rPr>
      </w:pPr>
      <w:r w:rsidRPr="00A02407">
        <w:rPr>
          <w:rFonts w:ascii="Times New Roman" w:hAnsi="Times New Roman"/>
          <w:spacing w:val="-3"/>
          <w:sz w:val="22"/>
          <w:szCs w:val="22"/>
        </w:rPr>
        <w:t>protokoły odbioru Robót,</w:t>
      </w:r>
    </w:p>
    <w:p w14:paraId="1C9FCA91" w14:textId="77777777" w:rsidR="0030021D" w:rsidRPr="00A02407" w:rsidRDefault="0030021D" w:rsidP="00571CC7">
      <w:pPr>
        <w:numPr>
          <w:ilvl w:val="0"/>
          <w:numId w:val="46"/>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723" w:hanging="297"/>
        <w:jc w:val="both"/>
        <w:rPr>
          <w:rFonts w:ascii="Times New Roman" w:hAnsi="Times New Roman"/>
          <w:spacing w:val="-3"/>
          <w:sz w:val="22"/>
          <w:szCs w:val="22"/>
        </w:rPr>
      </w:pPr>
      <w:r w:rsidRPr="00A02407">
        <w:rPr>
          <w:rFonts w:ascii="Times New Roman" w:hAnsi="Times New Roman"/>
          <w:spacing w:val="-3"/>
          <w:sz w:val="22"/>
          <w:szCs w:val="22"/>
        </w:rPr>
        <w:t>protokoły z narad i ustaleń,</w:t>
      </w:r>
    </w:p>
    <w:p w14:paraId="392AD09A" w14:textId="77777777" w:rsidR="0030021D" w:rsidRPr="00A02407" w:rsidRDefault="0030021D" w:rsidP="00571CC7">
      <w:pPr>
        <w:numPr>
          <w:ilvl w:val="0"/>
          <w:numId w:val="46"/>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723" w:hanging="297"/>
        <w:jc w:val="both"/>
        <w:rPr>
          <w:rFonts w:ascii="Times New Roman" w:hAnsi="Times New Roman"/>
          <w:spacing w:val="-3"/>
          <w:sz w:val="22"/>
          <w:szCs w:val="22"/>
        </w:rPr>
      </w:pPr>
      <w:r w:rsidRPr="00A02407">
        <w:rPr>
          <w:rFonts w:ascii="Times New Roman" w:hAnsi="Times New Roman"/>
          <w:spacing w:val="-3"/>
          <w:sz w:val="22"/>
          <w:szCs w:val="22"/>
        </w:rPr>
        <w:t>korespondencję na budowie.</w:t>
      </w:r>
    </w:p>
    <w:p w14:paraId="3A917911"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 w:val="22"/>
          <w:szCs w:val="22"/>
        </w:rPr>
      </w:pPr>
    </w:p>
    <w:p w14:paraId="79DE41D6" w14:textId="77777777" w:rsidR="0030021D" w:rsidRPr="00A02407" w:rsidRDefault="0030021D" w:rsidP="00571CC7">
      <w:pPr>
        <w:numPr>
          <w:ilvl w:val="0"/>
          <w:numId w:val="58"/>
        </w:numPr>
        <w:tabs>
          <w:tab w:val="left" w:pos="-1725"/>
          <w:tab w:val="left" w:pos="-1005"/>
          <w:tab w:val="left" w:pos="-285"/>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hanging="1080"/>
        <w:jc w:val="both"/>
        <w:rPr>
          <w:rFonts w:ascii="Times New Roman" w:hAnsi="Times New Roman"/>
          <w:b/>
          <w:spacing w:val="-3"/>
          <w:sz w:val="22"/>
          <w:szCs w:val="22"/>
        </w:rPr>
      </w:pPr>
      <w:r w:rsidRPr="00A02407">
        <w:rPr>
          <w:rFonts w:ascii="Times New Roman" w:hAnsi="Times New Roman"/>
          <w:b/>
          <w:spacing w:val="-3"/>
          <w:sz w:val="22"/>
          <w:szCs w:val="22"/>
        </w:rPr>
        <w:t>Przechowywanie dokumentów budowy</w:t>
      </w:r>
    </w:p>
    <w:p w14:paraId="5E90A594"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6E2CFBE6"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ab/>
        <w:t>Dokumenty budowy będą przechowywane na Terenie Budowy w miejscu odpowiednio zabezpieczonym.</w:t>
      </w:r>
    </w:p>
    <w:p w14:paraId="4EC89E4A"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016D60EB"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ab/>
        <w:t>Zaginięcie któregokolwiek z dokumentów budowy wymagać będzie jego natychmiastowego odtworzenia w formie przewidzianej prawem.</w:t>
      </w:r>
    </w:p>
    <w:p w14:paraId="5C2BB74A"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ab/>
      </w:r>
    </w:p>
    <w:p w14:paraId="14237A43"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ab/>
        <w:t>Wszelkie dokumenty budowy będą zawsze dostępne dla Inżyniera i przedstawiane do wglądu na życzenie Zamawiającego.</w:t>
      </w:r>
    </w:p>
    <w:p w14:paraId="30161C41" w14:textId="77777777" w:rsidR="008A305C" w:rsidRPr="00A02407" w:rsidRDefault="008A305C"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5B46C121"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 w:val="22"/>
          <w:szCs w:val="22"/>
        </w:rPr>
      </w:pPr>
      <w:r w:rsidRPr="00A02407">
        <w:rPr>
          <w:rFonts w:ascii="Times New Roman" w:hAnsi="Times New Roman"/>
          <w:b/>
          <w:spacing w:val="-3"/>
          <w:sz w:val="22"/>
          <w:szCs w:val="22"/>
        </w:rPr>
        <w:t xml:space="preserve">7. </w:t>
      </w:r>
      <w:r w:rsidRPr="00A02407">
        <w:rPr>
          <w:rFonts w:ascii="Times New Roman" w:hAnsi="Times New Roman"/>
          <w:b/>
          <w:spacing w:val="-3"/>
          <w:sz w:val="22"/>
          <w:szCs w:val="22"/>
        </w:rPr>
        <w:tab/>
      </w:r>
      <w:r w:rsidRPr="00A02407">
        <w:rPr>
          <w:rFonts w:ascii="Times New Roman" w:hAnsi="Times New Roman"/>
          <w:b/>
          <w:spacing w:val="-3"/>
          <w:sz w:val="22"/>
          <w:szCs w:val="22"/>
        </w:rPr>
        <w:tab/>
      </w:r>
      <w:r w:rsidRPr="00A02407">
        <w:rPr>
          <w:rFonts w:ascii="Times New Roman" w:hAnsi="Times New Roman"/>
          <w:b/>
          <w:spacing w:val="-3"/>
          <w:sz w:val="22"/>
          <w:szCs w:val="22"/>
        </w:rPr>
        <w:tab/>
        <w:t>OBMIAR ROBÓT</w:t>
      </w:r>
    </w:p>
    <w:p w14:paraId="446BEED2"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7BB5D457" w14:textId="77777777" w:rsidR="0030021D" w:rsidRPr="00A02407" w:rsidRDefault="0030021D" w:rsidP="0030021D">
      <w:pPr>
        <w:pStyle w:val="Nagwek1"/>
        <w:rPr>
          <w:sz w:val="22"/>
          <w:szCs w:val="22"/>
        </w:rPr>
      </w:pPr>
      <w:r w:rsidRPr="00A02407">
        <w:rPr>
          <w:sz w:val="22"/>
          <w:szCs w:val="22"/>
        </w:rPr>
        <w:t xml:space="preserve">7.1. </w:t>
      </w:r>
      <w:r w:rsidRPr="00A02407">
        <w:rPr>
          <w:sz w:val="22"/>
          <w:szCs w:val="22"/>
        </w:rPr>
        <w:tab/>
        <w:t>Ogólne zasady obmiaru robót</w:t>
      </w:r>
    </w:p>
    <w:p w14:paraId="099FF695"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58C37809"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Obmiar robót będzie określać faktyczny zakres wykonywanych robót zgodnie z Dokumentacją Projektową i ST, w jednostkach ustalonych w kosztorysie.</w:t>
      </w:r>
    </w:p>
    <w:p w14:paraId="5DE0DD2A"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169183AE"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Obmiaru robót dokonuje Wykonawca po pisemnym powiadomieniu Inżyniera o zakresie obmierzanych robót i terminie obmiaru, co najmniej na 3 dni przed tym terminem.</w:t>
      </w:r>
    </w:p>
    <w:p w14:paraId="67756182"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1D2A9404"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 xml:space="preserve">Wyniki obmiaru będą wpisane do Rejestru Obmiarów. </w:t>
      </w:r>
    </w:p>
    <w:p w14:paraId="057D247D"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2CED8A61"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lastRenderedPageBreak/>
        <w:t>Jakikolwiek błąd lub przeoczenie (opuszczenie) w ilościach podanych w Ślepym Kosztorysie lub w Specyfikacjach Technicznych nie zwalnia Wykonawcy od obowiązku ukończenia wszystkich robót. Błędne dane zostaną poprawione wg instrukcji Inżyniera na piśmie.</w:t>
      </w:r>
    </w:p>
    <w:p w14:paraId="2FE28335"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1FD0452C"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Obmiar gotowych robót będzie przeprowadzony z częstością wymaganą do celu miesięcznej płatności na rzecz Wykonawcy lub w innym czasie określonym w Kontrakcie lub oczekiwanym przez Wykonawcę i Inżyniera.</w:t>
      </w:r>
    </w:p>
    <w:p w14:paraId="13FA7650"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 w:val="22"/>
          <w:szCs w:val="22"/>
          <w:u w:val="single"/>
        </w:rPr>
      </w:pPr>
    </w:p>
    <w:p w14:paraId="0A999FED" w14:textId="77777777" w:rsidR="0030021D" w:rsidRPr="00A02407" w:rsidRDefault="0030021D" w:rsidP="0030021D">
      <w:pPr>
        <w:pStyle w:val="Nagwek1"/>
        <w:rPr>
          <w:sz w:val="22"/>
          <w:szCs w:val="22"/>
        </w:rPr>
      </w:pPr>
      <w:r w:rsidRPr="00A02407">
        <w:rPr>
          <w:sz w:val="22"/>
          <w:szCs w:val="22"/>
        </w:rPr>
        <w:t xml:space="preserve">7.2. </w:t>
      </w:r>
      <w:r w:rsidRPr="00A02407">
        <w:rPr>
          <w:sz w:val="22"/>
          <w:szCs w:val="22"/>
        </w:rPr>
        <w:tab/>
        <w:t>Zasady określania ilości robót i materiałów</w:t>
      </w:r>
    </w:p>
    <w:p w14:paraId="4298F7CD"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01674FDD"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Jeżeli w Specyfikacji Technicznej dla danej Roboty nie postanowiono inaczej, uważa się, że mierzone ilości będą określane zgodnie z zasadami arytmetyki z dokładnością odpowiadającą podanej dla danej pozycji w kosztorysie ofertowym.</w:t>
      </w:r>
    </w:p>
    <w:p w14:paraId="180E60F9"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Ilości, które mają być obmierzone wagowo, będą ważone w tonach lub kilogramach zgodnie z wymaganiami Szczegółowych Specyfikacji Technicznych.</w:t>
      </w:r>
    </w:p>
    <w:p w14:paraId="7AAAF0AB"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0ADFC384" w14:textId="77777777" w:rsidR="0030021D" w:rsidRPr="00A02407" w:rsidRDefault="0030021D" w:rsidP="0030021D">
      <w:pPr>
        <w:pStyle w:val="Nagwek1"/>
        <w:rPr>
          <w:sz w:val="22"/>
          <w:szCs w:val="22"/>
        </w:rPr>
      </w:pPr>
      <w:r w:rsidRPr="00A02407">
        <w:rPr>
          <w:sz w:val="22"/>
          <w:szCs w:val="22"/>
        </w:rPr>
        <w:t xml:space="preserve">7.3. </w:t>
      </w:r>
      <w:r w:rsidRPr="00A02407">
        <w:rPr>
          <w:sz w:val="22"/>
          <w:szCs w:val="22"/>
        </w:rPr>
        <w:tab/>
        <w:t>Urządzenia i sprzęt pomiarowy</w:t>
      </w:r>
    </w:p>
    <w:p w14:paraId="455C47F0"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0040A9BE"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Wszystkie urządzenia i sprzęt pomiarowy, stosowane w czasie obmiaru robót będą zaakceptowane przez Inżyniera.</w:t>
      </w:r>
    </w:p>
    <w:p w14:paraId="4BBC928C"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1C4EEB5E"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Urządzenia i sprzęt pomiarowy zostaną dostarczone przez Wykonawcę. Jeżeli urządzenia te lub sprzęt wymagają badań atestujących, to Wykonawca będzie posiadać ważne świadectwa legalizacji.</w:t>
      </w:r>
    </w:p>
    <w:p w14:paraId="1AA8233B"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3F5C5D1C"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Wszystkie urządzenia pomiarowe będą przez Wykonawcę utrzymywane w dobrym stanie, w całym okresie trwania robót.</w:t>
      </w:r>
    </w:p>
    <w:p w14:paraId="556CCA5F"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499C7820" w14:textId="77777777" w:rsidR="0030021D" w:rsidRPr="00A02407" w:rsidRDefault="0030021D" w:rsidP="0030021D">
      <w:pPr>
        <w:pStyle w:val="Nagwek1"/>
        <w:rPr>
          <w:sz w:val="22"/>
          <w:szCs w:val="22"/>
        </w:rPr>
      </w:pPr>
      <w:r w:rsidRPr="00A02407">
        <w:rPr>
          <w:sz w:val="22"/>
          <w:szCs w:val="22"/>
        </w:rPr>
        <w:t xml:space="preserve">7.4. </w:t>
      </w:r>
      <w:r w:rsidRPr="00A02407">
        <w:rPr>
          <w:sz w:val="22"/>
          <w:szCs w:val="22"/>
        </w:rPr>
        <w:tab/>
        <w:t>Wagi i zasady ważenia</w:t>
      </w:r>
    </w:p>
    <w:p w14:paraId="12B946C2"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68DC3FDD" w14:textId="363337AF"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Wykonawca dostarczy i zainstaluje urządzenia wagowe odpowiadające odnośnym wymaganiom Szczegółowych Specyfikacji Technicznych. Będzie utrzymywać to wyposażenie zapewniając w sposób ciągły zachowanie dokładności wg norm zatwierdzonych przez Inżyniera.</w:t>
      </w:r>
    </w:p>
    <w:p w14:paraId="65EC0233" w14:textId="77777777" w:rsidR="00C814C9" w:rsidRPr="00A02407" w:rsidRDefault="00C814C9"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41DC4011" w14:textId="77777777" w:rsidR="0030021D" w:rsidRPr="00A02407" w:rsidRDefault="0030021D" w:rsidP="0030021D">
      <w:pPr>
        <w:pStyle w:val="Nagwek1"/>
        <w:rPr>
          <w:sz w:val="22"/>
          <w:szCs w:val="22"/>
        </w:rPr>
      </w:pPr>
      <w:r w:rsidRPr="00A02407">
        <w:rPr>
          <w:sz w:val="22"/>
          <w:szCs w:val="22"/>
        </w:rPr>
        <w:t xml:space="preserve">7.5. </w:t>
      </w:r>
      <w:r w:rsidRPr="00A02407">
        <w:rPr>
          <w:sz w:val="22"/>
          <w:szCs w:val="22"/>
        </w:rPr>
        <w:tab/>
        <w:t>Czas przeprowadzenia obmiaru</w:t>
      </w:r>
    </w:p>
    <w:p w14:paraId="3992AF9B"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4B67A892"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Obmiary będą przeprowadzone przed częściowym lub ostatecznym odbiorem odcinków robót, a także w przypadku występowania dłuższych przerw w robotach.</w:t>
      </w:r>
    </w:p>
    <w:p w14:paraId="62BACC04"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Obmiar robót zanikających przeprowadza się natychmiast po ich zakończeniu.</w:t>
      </w:r>
    </w:p>
    <w:p w14:paraId="3331B3A2"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Obmiar robót podlegających zakryciu przeprowadza się przed ich zakryciem.</w:t>
      </w:r>
    </w:p>
    <w:p w14:paraId="14C52333"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Roboty pomiarowe do obmiaru oraz nieodzowne obliczenia będą wykonane w sposób zrozumiały i jednoznaczny.</w:t>
      </w:r>
    </w:p>
    <w:p w14:paraId="69E40ABB"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Wymiary skomplikowanych powierzchni lub objętości będą uzupełnione odpowiednimi szkicami umieszczonymi na karcie Rejestru Obmiarów. W razie braku miejsca szkice mogą być dołączone w formie oddzielnego załącznika do Rejestru Obmiarów, którego wzór zostanie uzgodniony z Inżynierem.</w:t>
      </w:r>
    </w:p>
    <w:p w14:paraId="6C7C9268"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02097DE5"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 w:val="22"/>
          <w:szCs w:val="22"/>
        </w:rPr>
      </w:pPr>
      <w:r w:rsidRPr="00A02407">
        <w:rPr>
          <w:rFonts w:ascii="Times New Roman" w:hAnsi="Times New Roman"/>
          <w:b/>
          <w:spacing w:val="-3"/>
          <w:sz w:val="22"/>
          <w:szCs w:val="22"/>
        </w:rPr>
        <w:t xml:space="preserve">8. </w:t>
      </w:r>
      <w:r w:rsidRPr="00A02407">
        <w:rPr>
          <w:rFonts w:ascii="Times New Roman" w:hAnsi="Times New Roman"/>
          <w:b/>
          <w:spacing w:val="-3"/>
          <w:sz w:val="22"/>
          <w:szCs w:val="22"/>
        </w:rPr>
        <w:tab/>
      </w:r>
      <w:r w:rsidRPr="00A02407">
        <w:rPr>
          <w:rFonts w:ascii="Times New Roman" w:hAnsi="Times New Roman"/>
          <w:b/>
          <w:spacing w:val="-3"/>
          <w:sz w:val="22"/>
          <w:szCs w:val="22"/>
        </w:rPr>
        <w:tab/>
      </w:r>
      <w:r w:rsidRPr="00A02407">
        <w:rPr>
          <w:rFonts w:ascii="Times New Roman" w:hAnsi="Times New Roman"/>
          <w:b/>
          <w:spacing w:val="-3"/>
          <w:sz w:val="22"/>
          <w:szCs w:val="22"/>
        </w:rPr>
        <w:tab/>
        <w:t>ODBIÓR ROBÓT</w:t>
      </w:r>
    </w:p>
    <w:p w14:paraId="412F7310"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545E017C"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b/>
          <w:spacing w:val="-3"/>
          <w:sz w:val="22"/>
          <w:szCs w:val="22"/>
        </w:rPr>
        <w:t xml:space="preserve">8.1. </w:t>
      </w:r>
      <w:r w:rsidRPr="00A02407">
        <w:rPr>
          <w:rFonts w:ascii="Times New Roman" w:hAnsi="Times New Roman"/>
          <w:b/>
          <w:spacing w:val="-3"/>
          <w:sz w:val="22"/>
          <w:szCs w:val="22"/>
        </w:rPr>
        <w:tab/>
      </w:r>
      <w:r w:rsidRPr="00A02407">
        <w:rPr>
          <w:rFonts w:ascii="Times New Roman" w:hAnsi="Times New Roman"/>
          <w:b/>
          <w:spacing w:val="-3"/>
          <w:sz w:val="22"/>
          <w:szCs w:val="22"/>
        </w:rPr>
        <w:tab/>
        <w:t>Rodzaje odbiorów robót</w:t>
      </w:r>
    </w:p>
    <w:p w14:paraId="356BC644"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02A1FED7"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ab/>
        <w:t>W zależności od ustaleń odpowiednich ST, Roboty podlegają następującym etapom odbioru:</w:t>
      </w:r>
    </w:p>
    <w:p w14:paraId="1BBA334F" w14:textId="77777777" w:rsidR="0030021D" w:rsidRPr="00A02407" w:rsidRDefault="0030021D" w:rsidP="00571CC7">
      <w:pPr>
        <w:numPr>
          <w:ilvl w:val="0"/>
          <w:numId w:val="59"/>
        </w:numPr>
        <w:tabs>
          <w:tab w:val="left" w:pos="-1725"/>
          <w:tab w:val="left" w:pos="-1005"/>
          <w:tab w:val="left" w:pos="-285"/>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odbiorowi Robót zanikających i ulegających zakryciu,</w:t>
      </w:r>
    </w:p>
    <w:p w14:paraId="514F0FD4" w14:textId="77777777" w:rsidR="0030021D" w:rsidRPr="00A02407" w:rsidRDefault="0030021D" w:rsidP="00571CC7">
      <w:pPr>
        <w:numPr>
          <w:ilvl w:val="0"/>
          <w:numId w:val="59"/>
        </w:numPr>
        <w:tabs>
          <w:tab w:val="left" w:pos="-1725"/>
          <w:tab w:val="left" w:pos="-1005"/>
          <w:tab w:val="left" w:pos="-285"/>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odbiorowi częściowemu,</w:t>
      </w:r>
    </w:p>
    <w:p w14:paraId="611F1659" w14:textId="77777777" w:rsidR="0030021D" w:rsidRPr="00A02407" w:rsidRDefault="0030021D" w:rsidP="00571CC7">
      <w:pPr>
        <w:numPr>
          <w:ilvl w:val="0"/>
          <w:numId w:val="59"/>
        </w:numPr>
        <w:tabs>
          <w:tab w:val="left" w:pos="-1725"/>
          <w:tab w:val="left" w:pos="-1005"/>
          <w:tab w:val="left" w:pos="-285"/>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 xml:space="preserve">odbiorowi </w:t>
      </w:r>
      <w:r w:rsidRPr="00A02407">
        <w:rPr>
          <w:rFonts w:ascii="Times New Roman" w:hAnsi="Times New Roman"/>
          <w:sz w:val="22"/>
          <w:szCs w:val="22"/>
        </w:rPr>
        <w:t>ostatecznemu</w:t>
      </w:r>
      <w:r w:rsidRPr="00A02407">
        <w:rPr>
          <w:rFonts w:ascii="Times New Roman" w:hAnsi="Times New Roman"/>
          <w:spacing w:val="-3"/>
          <w:sz w:val="22"/>
          <w:szCs w:val="22"/>
        </w:rPr>
        <w:t>,</w:t>
      </w:r>
    </w:p>
    <w:p w14:paraId="00A9487A" w14:textId="77777777" w:rsidR="0030021D" w:rsidRPr="00A02407" w:rsidRDefault="0030021D" w:rsidP="00571CC7">
      <w:pPr>
        <w:numPr>
          <w:ilvl w:val="0"/>
          <w:numId w:val="59"/>
        </w:numPr>
        <w:tabs>
          <w:tab w:val="left" w:pos="-1725"/>
          <w:tab w:val="left" w:pos="-1005"/>
          <w:tab w:val="left" w:pos="-285"/>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 xml:space="preserve">odbiorowi </w:t>
      </w:r>
      <w:r w:rsidRPr="00A02407">
        <w:rPr>
          <w:rFonts w:ascii="Times New Roman" w:hAnsi="Times New Roman"/>
          <w:sz w:val="22"/>
          <w:szCs w:val="22"/>
        </w:rPr>
        <w:t>pogwarancyjnemu</w:t>
      </w:r>
      <w:r w:rsidRPr="00A02407">
        <w:rPr>
          <w:rFonts w:ascii="Times New Roman" w:hAnsi="Times New Roman"/>
          <w:spacing w:val="-3"/>
          <w:sz w:val="22"/>
          <w:szCs w:val="22"/>
        </w:rPr>
        <w:t>.</w:t>
      </w:r>
    </w:p>
    <w:p w14:paraId="431F790B"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b/>
          <w:spacing w:val="-3"/>
          <w:sz w:val="22"/>
          <w:szCs w:val="22"/>
        </w:rPr>
        <w:lastRenderedPageBreak/>
        <w:t xml:space="preserve">8.2. </w:t>
      </w:r>
      <w:r w:rsidRPr="00A02407">
        <w:rPr>
          <w:rFonts w:ascii="Times New Roman" w:hAnsi="Times New Roman"/>
          <w:b/>
          <w:spacing w:val="-3"/>
          <w:sz w:val="22"/>
          <w:szCs w:val="22"/>
        </w:rPr>
        <w:tab/>
      </w:r>
      <w:r w:rsidRPr="00A02407">
        <w:rPr>
          <w:rFonts w:ascii="Times New Roman" w:hAnsi="Times New Roman"/>
          <w:b/>
          <w:spacing w:val="-3"/>
          <w:sz w:val="22"/>
          <w:szCs w:val="22"/>
        </w:rPr>
        <w:tab/>
        <w:t>Odbiór Robót zanikających i ulegających zakryciu</w:t>
      </w:r>
    </w:p>
    <w:p w14:paraId="2973852C"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u w:val="single"/>
        </w:rPr>
      </w:pPr>
    </w:p>
    <w:p w14:paraId="4FC8AB38"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ab/>
        <w:t>Odbiór Robót zanikających i ulegających zakryciu polega na finalnej ocenie jakości i kompletności  wykonanych Robót, które w dalszym procesie realizacji ulegną zakryciu.</w:t>
      </w:r>
    </w:p>
    <w:p w14:paraId="605D730F"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ab/>
      </w:r>
    </w:p>
    <w:p w14:paraId="7C13FFFB"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Odbiór Robót zanikających i ulegających zakryciu będzie dokonany w czasie umożliwiającym wykonanie ewentualnych korekt i poprawek bez hamowania ogólnego postępu Robót.</w:t>
      </w:r>
    </w:p>
    <w:p w14:paraId="265031DA"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6D9540CC"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ab/>
        <w:t>Odbioru Robót dokonuje Inżynier.</w:t>
      </w:r>
    </w:p>
    <w:p w14:paraId="11E3D2B1"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6C167816"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ab/>
        <w:t>Gotowość danej części Robót do odbioru zgłasza Wykonawca wpisem do Dziennika Budowy i jednoczesnym powiadomieniem Inżyniera. Odbiór będzie przeprowadzony niezwłocznie, nie później jednak niż w ciągu 3 dni od daty zgłoszenia wpisem do Dziennika Budowy i powiadomienia o tym fakcie Inżyniera.</w:t>
      </w:r>
    </w:p>
    <w:p w14:paraId="3509CF24"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545C6853"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ab/>
        <w:t>Jakość i zakres Robót ulegających zakryciu ocenia Inżynier na podstawie dokumentów zawierających komplet wyników badań laboratoryjnych i w oparciu o wykonane operaty powykonawcze, w porównaniu z ST oraz innymi ustaleniami Inżyniera.</w:t>
      </w:r>
    </w:p>
    <w:p w14:paraId="781B2698"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44A48B61"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b/>
          <w:spacing w:val="-3"/>
          <w:sz w:val="22"/>
          <w:szCs w:val="22"/>
        </w:rPr>
        <w:t>8.3.</w:t>
      </w:r>
      <w:r w:rsidRPr="00A02407">
        <w:rPr>
          <w:rFonts w:ascii="Times New Roman" w:hAnsi="Times New Roman"/>
          <w:b/>
          <w:spacing w:val="-3"/>
          <w:sz w:val="22"/>
          <w:szCs w:val="22"/>
        </w:rPr>
        <w:tab/>
      </w:r>
      <w:r w:rsidRPr="00A02407">
        <w:rPr>
          <w:rFonts w:ascii="Times New Roman" w:hAnsi="Times New Roman"/>
          <w:b/>
          <w:spacing w:val="-3"/>
          <w:sz w:val="22"/>
          <w:szCs w:val="22"/>
        </w:rPr>
        <w:tab/>
        <w:t>Odbiór częściowy</w:t>
      </w:r>
    </w:p>
    <w:p w14:paraId="7783F34F"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1C1A0D32"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ab/>
        <w:t xml:space="preserve">Odbiór częściowy polega na ocenie jakości i kompletności  wykonanych odcinków lub części Robót, w stanie nadającym się do użytkowania. Odbioru częściowego Robót dokonuje się wg zasad jak przy odbiorze </w:t>
      </w:r>
      <w:r w:rsidRPr="00A02407">
        <w:rPr>
          <w:rFonts w:ascii="Times New Roman" w:hAnsi="Times New Roman"/>
          <w:sz w:val="22"/>
          <w:szCs w:val="22"/>
        </w:rPr>
        <w:t>ostatecznym</w:t>
      </w:r>
      <w:r w:rsidRPr="00A02407">
        <w:rPr>
          <w:rFonts w:ascii="Times New Roman" w:hAnsi="Times New Roman"/>
          <w:spacing w:val="-3"/>
          <w:sz w:val="22"/>
          <w:szCs w:val="22"/>
        </w:rPr>
        <w:t xml:space="preserve"> Robót. Odbioru Robót dokonuje Inżynier.</w:t>
      </w:r>
    </w:p>
    <w:p w14:paraId="2E78F56E" w14:textId="77777777" w:rsidR="0030021D" w:rsidRPr="00A02407" w:rsidRDefault="00BE5D1B" w:rsidP="00BE5D1B">
      <w:pPr>
        <w:pStyle w:val="tekstost0"/>
        <w:numPr>
          <w:ilvl w:val="12"/>
          <w:numId w:val="0"/>
        </w:numPr>
        <w:rPr>
          <w:sz w:val="22"/>
          <w:szCs w:val="22"/>
        </w:rPr>
      </w:pPr>
      <w:r w:rsidRPr="00A02407">
        <w:rPr>
          <w:sz w:val="22"/>
          <w:szCs w:val="22"/>
        </w:rPr>
        <w:t>Podstaw</w:t>
      </w:r>
      <w:r w:rsidRPr="00A02407">
        <w:rPr>
          <w:rFonts w:hint="eastAsia"/>
          <w:sz w:val="22"/>
          <w:szCs w:val="22"/>
        </w:rPr>
        <w:t>ą</w:t>
      </w:r>
      <w:r w:rsidRPr="00A02407">
        <w:rPr>
          <w:sz w:val="22"/>
          <w:szCs w:val="22"/>
        </w:rPr>
        <w:t xml:space="preserve"> odbiorów i naliczania potr</w:t>
      </w:r>
      <w:r w:rsidRPr="00A02407">
        <w:rPr>
          <w:rFonts w:hint="eastAsia"/>
          <w:sz w:val="22"/>
          <w:szCs w:val="22"/>
        </w:rPr>
        <w:t>ą</w:t>
      </w:r>
      <w:r w:rsidRPr="00A02407">
        <w:rPr>
          <w:sz w:val="22"/>
          <w:szCs w:val="22"/>
        </w:rPr>
        <w:t>ce</w:t>
      </w:r>
      <w:r w:rsidRPr="00A02407">
        <w:rPr>
          <w:rFonts w:hint="eastAsia"/>
          <w:sz w:val="22"/>
          <w:szCs w:val="22"/>
        </w:rPr>
        <w:t>ń</w:t>
      </w:r>
      <w:r w:rsidRPr="00A02407">
        <w:rPr>
          <w:sz w:val="22"/>
          <w:szCs w:val="22"/>
        </w:rPr>
        <w:t xml:space="preserve"> za wady trwa</w:t>
      </w:r>
      <w:r w:rsidRPr="00A02407">
        <w:rPr>
          <w:rFonts w:hint="eastAsia"/>
          <w:sz w:val="22"/>
          <w:szCs w:val="22"/>
        </w:rPr>
        <w:t>ł</w:t>
      </w:r>
      <w:r w:rsidRPr="00A02407">
        <w:rPr>
          <w:sz w:val="22"/>
          <w:szCs w:val="22"/>
        </w:rPr>
        <w:t>e w zakresie warstw konstrukcji nawierzchni b</w:t>
      </w:r>
      <w:r w:rsidRPr="00A02407">
        <w:rPr>
          <w:rFonts w:hint="eastAsia"/>
          <w:sz w:val="22"/>
          <w:szCs w:val="22"/>
        </w:rPr>
        <w:t>ę</w:t>
      </w:r>
      <w:r w:rsidRPr="00A02407">
        <w:rPr>
          <w:sz w:val="22"/>
          <w:szCs w:val="22"/>
        </w:rPr>
        <w:t>dzie aktualna "Instrukcja DP-T14".</w:t>
      </w:r>
    </w:p>
    <w:p w14:paraId="716C54A0"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i/>
          <w:spacing w:val="-3"/>
          <w:sz w:val="22"/>
          <w:szCs w:val="22"/>
        </w:rPr>
      </w:pPr>
      <w:r w:rsidRPr="00A02407">
        <w:rPr>
          <w:rFonts w:ascii="Times New Roman" w:hAnsi="Times New Roman"/>
          <w:spacing w:val="-3"/>
          <w:sz w:val="22"/>
          <w:szCs w:val="22"/>
        </w:rPr>
        <w:t>Dokumentem potwierdzającym przyjęcie Robót, w następstwie dokonania wyżej wymienionych czynności odbiorowych, jest zgodnie z Warunkami Kontraktu - Świadectwo Przejęcia wystawiane przez Inżyniera</w:t>
      </w:r>
      <w:r w:rsidRPr="00A02407">
        <w:rPr>
          <w:rFonts w:ascii="Times New Roman" w:hAnsi="Times New Roman"/>
          <w:sz w:val="22"/>
          <w:szCs w:val="22"/>
        </w:rPr>
        <w:t>.</w:t>
      </w:r>
    </w:p>
    <w:p w14:paraId="63F76BE5" w14:textId="77777777" w:rsidR="0030021D" w:rsidRPr="00A02407" w:rsidRDefault="0030021D" w:rsidP="0030021D">
      <w:pPr>
        <w:tabs>
          <w:tab w:val="left" w:pos="-1725"/>
          <w:tab w:val="left" w:pos="-1005"/>
          <w:tab w:val="left" w:pos="-285"/>
          <w:tab w:val="left" w:pos="3"/>
          <w:tab w:val="left" w:pos="147"/>
          <w:tab w:val="left" w:pos="291"/>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25F30E14" w14:textId="77777777" w:rsidR="0030021D" w:rsidRPr="00A02407" w:rsidRDefault="0030021D" w:rsidP="0030021D">
      <w:pPr>
        <w:tabs>
          <w:tab w:val="left" w:pos="-1725"/>
          <w:tab w:val="left" w:pos="-1005"/>
          <w:tab w:val="left" w:pos="-285"/>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 w:val="22"/>
          <w:szCs w:val="22"/>
        </w:rPr>
      </w:pPr>
      <w:r w:rsidRPr="00A02407">
        <w:rPr>
          <w:rFonts w:ascii="Times New Roman" w:hAnsi="Times New Roman"/>
          <w:b/>
          <w:spacing w:val="-3"/>
          <w:sz w:val="22"/>
          <w:szCs w:val="22"/>
        </w:rPr>
        <w:t>8.4.</w:t>
      </w:r>
      <w:r w:rsidRPr="00A02407">
        <w:rPr>
          <w:rFonts w:ascii="Times New Roman" w:hAnsi="Times New Roman"/>
          <w:b/>
          <w:spacing w:val="-3"/>
          <w:sz w:val="22"/>
          <w:szCs w:val="22"/>
        </w:rPr>
        <w:tab/>
      </w:r>
      <w:r w:rsidRPr="00A02407">
        <w:rPr>
          <w:rFonts w:ascii="Times New Roman" w:hAnsi="Times New Roman"/>
          <w:b/>
          <w:spacing w:val="-3"/>
          <w:sz w:val="22"/>
          <w:szCs w:val="22"/>
        </w:rPr>
        <w:tab/>
        <w:t>Odbiór ostateczny Robót</w:t>
      </w:r>
    </w:p>
    <w:p w14:paraId="786FDF97" w14:textId="77777777" w:rsidR="0030021D" w:rsidRPr="00A02407" w:rsidRDefault="0030021D" w:rsidP="0030021D">
      <w:pPr>
        <w:tabs>
          <w:tab w:val="left" w:pos="-1725"/>
          <w:tab w:val="left" w:pos="-1005"/>
          <w:tab w:val="left" w:pos="-285"/>
          <w:tab w:val="left" w:pos="3"/>
          <w:tab w:val="left" w:pos="142"/>
          <w:tab w:val="left" w:pos="291"/>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 w:val="22"/>
          <w:szCs w:val="22"/>
        </w:rPr>
      </w:pPr>
    </w:p>
    <w:p w14:paraId="76E1AB3F" w14:textId="77777777" w:rsidR="0030021D" w:rsidRPr="00A02407" w:rsidRDefault="0030021D" w:rsidP="00571CC7">
      <w:pPr>
        <w:numPr>
          <w:ilvl w:val="0"/>
          <w:numId w:val="60"/>
        </w:numPr>
        <w:tabs>
          <w:tab w:val="left" w:pos="-1725"/>
          <w:tab w:val="left" w:pos="-1005"/>
          <w:tab w:val="left" w:pos="-285"/>
          <w:tab w:val="left" w:pos="142"/>
          <w:tab w:val="left" w:pos="291"/>
          <w:tab w:val="left" w:pos="435"/>
          <w:tab w:val="left" w:pos="540"/>
          <w:tab w:val="left" w:pos="723"/>
          <w:tab w:val="left" w:pos="867"/>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hanging="1080"/>
        <w:jc w:val="both"/>
        <w:rPr>
          <w:rFonts w:ascii="Times New Roman" w:hAnsi="Times New Roman"/>
          <w:b/>
          <w:spacing w:val="-3"/>
          <w:sz w:val="22"/>
          <w:szCs w:val="22"/>
        </w:rPr>
      </w:pPr>
      <w:r w:rsidRPr="00A02407">
        <w:rPr>
          <w:rFonts w:ascii="Times New Roman" w:hAnsi="Times New Roman"/>
          <w:b/>
          <w:spacing w:val="-3"/>
          <w:sz w:val="22"/>
          <w:szCs w:val="22"/>
        </w:rPr>
        <w:tab/>
      </w:r>
      <w:r w:rsidRPr="00A02407">
        <w:rPr>
          <w:rFonts w:ascii="Times New Roman" w:hAnsi="Times New Roman"/>
          <w:b/>
          <w:spacing w:val="-3"/>
          <w:sz w:val="22"/>
          <w:szCs w:val="22"/>
        </w:rPr>
        <w:tab/>
        <w:t>Zasady odbioru ostatecznego robót</w:t>
      </w:r>
    </w:p>
    <w:p w14:paraId="4A7398C8"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4FB9051A"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ab/>
        <w:t xml:space="preserve">Odbiór </w:t>
      </w:r>
      <w:r w:rsidRPr="00A02407">
        <w:rPr>
          <w:rFonts w:ascii="Times New Roman" w:hAnsi="Times New Roman"/>
          <w:sz w:val="22"/>
          <w:szCs w:val="22"/>
        </w:rPr>
        <w:t xml:space="preserve">ostateczny </w:t>
      </w:r>
      <w:r w:rsidRPr="00A02407">
        <w:rPr>
          <w:rFonts w:ascii="Times New Roman" w:hAnsi="Times New Roman"/>
          <w:spacing w:val="-3"/>
          <w:sz w:val="22"/>
          <w:szCs w:val="22"/>
        </w:rPr>
        <w:t>polega na finalnej ocenie rzeczywistego wykonania Robót w odniesieniu do ich jakości i kompletności.</w:t>
      </w:r>
    </w:p>
    <w:p w14:paraId="08058520" w14:textId="77777777" w:rsidR="00BE5D1B" w:rsidRPr="00A02407" w:rsidRDefault="00BE5D1B" w:rsidP="00BE5D1B">
      <w:pPr>
        <w:pStyle w:val="tekstost0"/>
        <w:numPr>
          <w:ilvl w:val="12"/>
          <w:numId w:val="0"/>
        </w:numPr>
        <w:rPr>
          <w:sz w:val="22"/>
          <w:szCs w:val="22"/>
        </w:rPr>
      </w:pPr>
      <w:r w:rsidRPr="00A02407">
        <w:rPr>
          <w:sz w:val="22"/>
          <w:szCs w:val="22"/>
        </w:rPr>
        <w:t>Podstaw</w:t>
      </w:r>
      <w:r w:rsidRPr="00A02407">
        <w:rPr>
          <w:rFonts w:hint="eastAsia"/>
          <w:sz w:val="22"/>
          <w:szCs w:val="22"/>
        </w:rPr>
        <w:t>ą</w:t>
      </w:r>
      <w:r w:rsidRPr="00A02407">
        <w:rPr>
          <w:sz w:val="22"/>
          <w:szCs w:val="22"/>
        </w:rPr>
        <w:t xml:space="preserve"> odbiorów i naliczania potr</w:t>
      </w:r>
      <w:r w:rsidRPr="00A02407">
        <w:rPr>
          <w:rFonts w:hint="eastAsia"/>
          <w:sz w:val="22"/>
          <w:szCs w:val="22"/>
        </w:rPr>
        <w:t>ą</w:t>
      </w:r>
      <w:r w:rsidRPr="00A02407">
        <w:rPr>
          <w:sz w:val="22"/>
          <w:szCs w:val="22"/>
        </w:rPr>
        <w:t>ce</w:t>
      </w:r>
      <w:r w:rsidRPr="00A02407">
        <w:rPr>
          <w:rFonts w:hint="eastAsia"/>
          <w:sz w:val="22"/>
          <w:szCs w:val="22"/>
        </w:rPr>
        <w:t>ń</w:t>
      </w:r>
      <w:r w:rsidRPr="00A02407">
        <w:rPr>
          <w:sz w:val="22"/>
          <w:szCs w:val="22"/>
        </w:rPr>
        <w:t xml:space="preserve"> za wady trwa</w:t>
      </w:r>
      <w:r w:rsidRPr="00A02407">
        <w:rPr>
          <w:rFonts w:hint="eastAsia"/>
          <w:sz w:val="22"/>
          <w:szCs w:val="22"/>
        </w:rPr>
        <w:t>ł</w:t>
      </w:r>
      <w:r w:rsidRPr="00A02407">
        <w:rPr>
          <w:sz w:val="22"/>
          <w:szCs w:val="22"/>
        </w:rPr>
        <w:t>e w zakresie warstw konstrukcji nawierzchni b</w:t>
      </w:r>
      <w:r w:rsidRPr="00A02407">
        <w:rPr>
          <w:rFonts w:hint="eastAsia"/>
          <w:sz w:val="22"/>
          <w:szCs w:val="22"/>
        </w:rPr>
        <w:t>ę</w:t>
      </w:r>
      <w:r w:rsidRPr="00A02407">
        <w:rPr>
          <w:sz w:val="22"/>
          <w:szCs w:val="22"/>
        </w:rPr>
        <w:t>dzie aktualna "Instrukcja DP-T14".</w:t>
      </w:r>
    </w:p>
    <w:p w14:paraId="56D0C576"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 xml:space="preserve">Całkowite zakończenie Robót oraz gotowość do odbioru </w:t>
      </w:r>
      <w:r w:rsidRPr="00A02407">
        <w:rPr>
          <w:rFonts w:ascii="Times New Roman" w:hAnsi="Times New Roman"/>
          <w:sz w:val="22"/>
          <w:szCs w:val="22"/>
        </w:rPr>
        <w:t>ostatecznego</w:t>
      </w:r>
      <w:r w:rsidRPr="00A02407">
        <w:rPr>
          <w:rFonts w:ascii="Times New Roman" w:hAnsi="Times New Roman"/>
          <w:spacing w:val="-3"/>
          <w:sz w:val="22"/>
          <w:szCs w:val="22"/>
        </w:rPr>
        <w:t xml:space="preserve"> będzie stwierdzona przez Wykonawcę wpisem do Dzien</w:t>
      </w:r>
      <w:r w:rsidRPr="00A02407">
        <w:rPr>
          <w:rFonts w:ascii="Times New Roman" w:hAnsi="Times New Roman"/>
          <w:spacing w:val="-3"/>
          <w:sz w:val="22"/>
          <w:szCs w:val="22"/>
        </w:rPr>
        <w:softHyphen/>
        <w:t>nika Budowy z bezzwłocznym powiadomieniem na piśmie o tym fakcie Zamawiającego.</w:t>
      </w:r>
    </w:p>
    <w:p w14:paraId="2234197C"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ab/>
      </w:r>
    </w:p>
    <w:p w14:paraId="43C266D0"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 xml:space="preserve">Odbioru </w:t>
      </w:r>
      <w:r w:rsidRPr="00A02407">
        <w:rPr>
          <w:rFonts w:ascii="Times New Roman" w:hAnsi="Times New Roman"/>
          <w:sz w:val="22"/>
          <w:szCs w:val="22"/>
        </w:rPr>
        <w:t xml:space="preserve">ostatecznego </w:t>
      </w:r>
      <w:r w:rsidRPr="00A02407">
        <w:rPr>
          <w:rFonts w:ascii="Times New Roman" w:hAnsi="Times New Roman"/>
          <w:spacing w:val="-3"/>
          <w:sz w:val="22"/>
          <w:szCs w:val="22"/>
        </w:rPr>
        <w:t>Robót dokona komisja wyznaczona przez Zamawiającego w obecności Inżyniera i Wykonawcy. Komisja odbierająca Roboty dokona ich oceny jakościowej na podstawie przedłożonych dokumentów, wyników badań i pomiarów, ocenie wizualnej oraz zgodności wykonania Robót z ST.</w:t>
      </w:r>
    </w:p>
    <w:p w14:paraId="13EF1F51"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ab/>
      </w:r>
    </w:p>
    <w:p w14:paraId="57913387"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 xml:space="preserve">W toku odbioru </w:t>
      </w:r>
      <w:r w:rsidRPr="00A02407">
        <w:rPr>
          <w:rFonts w:ascii="Times New Roman" w:hAnsi="Times New Roman"/>
          <w:sz w:val="22"/>
          <w:szCs w:val="22"/>
        </w:rPr>
        <w:t>ostatecznego</w:t>
      </w:r>
      <w:r w:rsidRPr="00A02407">
        <w:rPr>
          <w:rFonts w:ascii="Times New Roman" w:hAnsi="Times New Roman"/>
          <w:spacing w:val="-3"/>
          <w:sz w:val="22"/>
          <w:szCs w:val="22"/>
        </w:rPr>
        <w:t xml:space="preserve"> Robót komisja zapozna się z realizacją ustaleń przyjętych w trakcie odbiorów Robót zanikających i ulegających zakryciu, zwłaszcza w zakresie wykonania Robót uzupełniających i Robót poprawkowych.</w:t>
      </w:r>
    </w:p>
    <w:p w14:paraId="7872985B"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ab/>
      </w:r>
    </w:p>
    <w:p w14:paraId="5F4BE4DA"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 xml:space="preserve">W przypadkach niewykonania wyznaczonych Robót poprawkowych lub Robót uzupełniających  komisja przerwie swoje czynności i ustali nowy termin odbioru </w:t>
      </w:r>
      <w:r w:rsidRPr="00A02407">
        <w:rPr>
          <w:rFonts w:ascii="Times New Roman" w:hAnsi="Times New Roman"/>
          <w:sz w:val="22"/>
          <w:szCs w:val="22"/>
        </w:rPr>
        <w:t>ostatecznego</w:t>
      </w:r>
      <w:r w:rsidRPr="00A02407">
        <w:rPr>
          <w:rFonts w:ascii="Times New Roman" w:hAnsi="Times New Roman"/>
          <w:spacing w:val="-3"/>
          <w:sz w:val="22"/>
          <w:szCs w:val="22"/>
        </w:rPr>
        <w:t>.</w:t>
      </w:r>
    </w:p>
    <w:p w14:paraId="7D975A88"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ab/>
      </w:r>
    </w:p>
    <w:p w14:paraId="3278FD5B"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 xml:space="preserve">W przypadku stwierdzenia przez komisję, że jakość wykonywanych Robót w poszczególnych asortymentach nieznacznie odbiega od wymaganej ST z uwzględnieniem tolerancji i nie ma większego </w:t>
      </w:r>
      <w:r w:rsidRPr="00A02407">
        <w:rPr>
          <w:rFonts w:ascii="Times New Roman" w:hAnsi="Times New Roman"/>
          <w:spacing w:val="-3"/>
          <w:sz w:val="22"/>
          <w:szCs w:val="22"/>
        </w:rPr>
        <w:lastRenderedPageBreak/>
        <w:t>wpływu na cechy eksploatacyjne obiektu i bezpieczeństwo ruchu, komisja dokona potrąceń, oceniając pomniejszoną wartość wykonywanych Robót w stosunku do wymagań przyjętych w Dokumentach Umowy.</w:t>
      </w:r>
    </w:p>
    <w:p w14:paraId="669C5FE7"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18180493" w14:textId="77777777" w:rsidR="0030021D" w:rsidRPr="00A02407" w:rsidRDefault="0030021D" w:rsidP="00571CC7">
      <w:pPr>
        <w:numPr>
          <w:ilvl w:val="0"/>
          <w:numId w:val="60"/>
        </w:numPr>
        <w:tabs>
          <w:tab w:val="left" w:pos="-1725"/>
          <w:tab w:val="left" w:pos="-1005"/>
          <w:tab w:val="left" w:pos="-285"/>
          <w:tab w:val="left" w:pos="147"/>
          <w:tab w:val="left" w:pos="291"/>
          <w:tab w:val="left" w:pos="435"/>
          <w:tab w:val="left" w:pos="540"/>
          <w:tab w:val="left" w:pos="723"/>
          <w:tab w:val="left" w:pos="867"/>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hanging="1080"/>
        <w:jc w:val="both"/>
        <w:rPr>
          <w:rFonts w:ascii="Times New Roman" w:hAnsi="Times New Roman"/>
          <w:b/>
          <w:spacing w:val="-3"/>
          <w:sz w:val="22"/>
          <w:szCs w:val="22"/>
        </w:rPr>
      </w:pPr>
      <w:r w:rsidRPr="00A02407">
        <w:rPr>
          <w:rFonts w:ascii="Times New Roman" w:hAnsi="Times New Roman"/>
          <w:b/>
          <w:spacing w:val="-3"/>
          <w:sz w:val="22"/>
          <w:szCs w:val="22"/>
        </w:rPr>
        <w:tab/>
      </w:r>
      <w:r w:rsidRPr="00A02407">
        <w:rPr>
          <w:rFonts w:ascii="Times New Roman" w:hAnsi="Times New Roman"/>
          <w:b/>
          <w:spacing w:val="-3"/>
          <w:sz w:val="22"/>
          <w:szCs w:val="22"/>
        </w:rPr>
        <w:tab/>
        <w:t>Dokumenty do odbioru ostatecznego</w:t>
      </w:r>
    </w:p>
    <w:p w14:paraId="3F24F216" w14:textId="77777777" w:rsidR="00C06873" w:rsidRPr="00A02407" w:rsidRDefault="00C06873" w:rsidP="00C06873">
      <w:pPr>
        <w:tabs>
          <w:tab w:val="left" w:pos="-1725"/>
          <w:tab w:val="left" w:pos="-1005"/>
          <w:tab w:val="left" w:pos="-285"/>
          <w:tab w:val="left" w:pos="147"/>
          <w:tab w:val="left" w:pos="291"/>
          <w:tab w:val="left" w:pos="435"/>
          <w:tab w:val="left" w:pos="540"/>
          <w:tab w:val="left" w:pos="723"/>
          <w:tab w:val="left" w:pos="867"/>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080"/>
        <w:jc w:val="both"/>
        <w:rPr>
          <w:rFonts w:ascii="Times New Roman" w:hAnsi="Times New Roman"/>
          <w:b/>
          <w:spacing w:val="-3"/>
          <w:sz w:val="22"/>
          <w:szCs w:val="22"/>
        </w:rPr>
      </w:pPr>
    </w:p>
    <w:p w14:paraId="6C744534"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ab/>
        <w:t xml:space="preserve">Podstawowym dokumentem do dokonania odbioru </w:t>
      </w:r>
      <w:r w:rsidRPr="00A02407">
        <w:rPr>
          <w:rFonts w:ascii="Times New Roman" w:hAnsi="Times New Roman"/>
          <w:sz w:val="22"/>
          <w:szCs w:val="22"/>
        </w:rPr>
        <w:t>ostatecznego</w:t>
      </w:r>
      <w:r w:rsidRPr="00A02407">
        <w:rPr>
          <w:rFonts w:ascii="Times New Roman" w:hAnsi="Times New Roman"/>
          <w:spacing w:val="-3"/>
          <w:sz w:val="22"/>
          <w:szCs w:val="22"/>
        </w:rPr>
        <w:t xml:space="preserve"> Robót jest protokół odbioru </w:t>
      </w:r>
      <w:r w:rsidRPr="00A02407">
        <w:rPr>
          <w:rFonts w:ascii="Times New Roman" w:hAnsi="Times New Roman"/>
          <w:sz w:val="22"/>
          <w:szCs w:val="22"/>
        </w:rPr>
        <w:t>ostatecznego</w:t>
      </w:r>
      <w:r w:rsidRPr="00A02407">
        <w:rPr>
          <w:rFonts w:ascii="Times New Roman" w:hAnsi="Times New Roman"/>
          <w:spacing w:val="-3"/>
          <w:sz w:val="22"/>
          <w:szCs w:val="22"/>
        </w:rPr>
        <w:t xml:space="preserve"> Robót sporządzony wg wzoru ustalonego przez Zamawiającego.</w:t>
      </w:r>
    </w:p>
    <w:p w14:paraId="438FD8DF"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007FBBF5"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ab/>
        <w:t xml:space="preserve">Do odbioru </w:t>
      </w:r>
      <w:r w:rsidRPr="00A02407">
        <w:rPr>
          <w:rFonts w:ascii="Times New Roman" w:hAnsi="Times New Roman"/>
          <w:sz w:val="22"/>
          <w:szCs w:val="22"/>
        </w:rPr>
        <w:t>ostatecznego</w:t>
      </w:r>
      <w:r w:rsidRPr="00A02407">
        <w:rPr>
          <w:rFonts w:ascii="Times New Roman" w:hAnsi="Times New Roman"/>
          <w:spacing w:val="-3"/>
          <w:sz w:val="22"/>
          <w:szCs w:val="22"/>
        </w:rPr>
        <w:t xml:space="preserve"> Wykonawca jest zobowiązany przygotować następujące dokumenty:</w:t>
      </w:r>
    </w:p>
    <w:p w14:paraId="3F5A4A6B" w14:textId="77777777" w:rsidR="0030021D" w:rsidRPr="00A02407" w:rsidRDefault="0030021D" w:rsidP="00571CC7">
      <w:pPr>
        <w:numPr>
          <w:ilvl w:val="0"/>
          <w:numId w:val="47"/>
        </w:numPr>
        <w:tabs>
          <w:tab w:val="left" w:pos="-1725"/>
          <w:tab w:val="left" w:pos="-1005"/>
          <w:tab w:val="left" w:pos="-285"/>
          <w:tab w:val="left" w:pos="3"/>
          <w:tab w:val="left" w:pos="147"/>
          <w:tab w:val="left" w:pos="540"/>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540" w:hanging="540"/>
        <w:jc w:val="both"/>
        <w:rPr>
          <w:rFonts w:ascii="Times New Roman" w:hAnsi="Times New Roman"/>
          <w:spacing w:val="-3"/>
          <w:sz w:val="22"/>
          <w:szCs w:val="22"/>
        </w:rPr>
      </w:pPr>
      <w:r w:rsidRPr="00A02407">
        <w:rPr>
          <w:rFonts w:ascii="Times New Roman" w:hAnsi="Times New Roman"/>
          <w:spacing w:val="-3"/>
          <w:sz w:val="22"/>
          <w:szCs w:val="22"/>
        </w:rPr>
        <w:t>Dokumentację Projektową podstawową z naniesionymi zmianami oraz dodatkową, jeśli została sporządzona w trakcie realizacji umowy.</w:t>
      </w:r>
    </w:p>
    <w:p w14:paraId="05E5CF5B" w14:textId="77777777" w:rsidR="0030021D" w:rsidRPr="00A02407" w:rsidRDefault="0030021D" w:rsidP="00571CC7">
      <w:pPr>
        <w:numPr>
          <w:ilvl w:val="0"/>
          <w:numId w:val="48"/>
        </w:numPr>
        <w:tabs>
          <w:tab w:val="left" w:pos="-1725"/>
          <w:tab w:val="left" w:pos="-1005"/>
          <w:tab w:val="left" w:pos="-285"/>
          <w:tab w:val="left" w:pos="3"/>
          <w:tab w:val="left" w:pos="147"/>
          <w:tab w:val="left" w:pos="540"/>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540" w:hanging="540"/>
        <w:jc w:val="both"/>
        <w:rPr>
          <w:rFonts w:ascii="Times New Roman" w:hAnsi="Times New Roman"/>
          <w:spacing w:val="-3"/>
          <w:sz w:val="22"/>
          <w:szCs w:val="22"/>
        </w:rPr>
      </w:pPr>
      <w:r w:rsidRPr="00A02407">
        <w:rPr>
          <w:rFonts w:ascii="Times New Roman" w:hAnsi="Times New Roman"/>
          <w:spacing w:val="-3"/>
          <w:sz w:val="22"/>
          <w:szCs w:val="22"/>
        </w:rPr>
        <w:t>Szczegółowe Specyfikacje Techniczne Wykonania i Odbioru Robót Budowlanych (podstawowe z dokumentów umowy i ew. uzupełniające lub zamienne).</w:t>
      </w:r>
    </w:p>
    <w:p w14:paraId="5C5084E3" w14:textId="77777777" w:rsidR="0030021D" w:rsidRPr="00A02407" w:rsidRDefault="0030021D" w:rsidP="00571CC7">
      <w:pPr>
        <w:numPr>
          <w:ilvl w:val="0"/>
          <w:numId w:val="49"/>
        </w:numPr>
        <w:tabs>
          <w:tab w:val="left" w:pos="-1725"/>
          <w:tab w:val="left" w:pos="-1005"/>
          <w:tab w:val="left" w:pos="-285"/>
          <w:tab w:val="left" w:pos="3"/>
          <w:tab w:val="left" w:pos="147"/>
          <w:tab w:val="left" w:pos="540"/>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540" w:hanging="540"/>
        <w:jc w:val="both"/>
        <w:rPr>
          <w:rFonts w:ascii="Times New Roman" w:hAnsi="Times New Roman"/>
          <w:spacing w:val="-3"/>
          <w:sz w:val="22"/>
          <w:szCs w:val="22"/>
        </w:rPr>
      </w:pPr>
      <w:r w:rsidRPr="00A02407">
        <w:rPr>
          <w:rFonts w:ascii="Times New Roman" w:hAnsi="Times New Roman"/>
          <w:spacing w:val="-3"/>
          <w:sz w:val="22"/>
          <w:szCs w:val="22"/>
        </w:rPr>
        <w:t>Recepty i ustalenia technologiczne.</w:t>
      </w:r>
    </w:p>
    <w:p w14:paraId="1806E676" w14:textId="77777777" w:rsidR="0030021D" w:rsidRPr="00A02407" w:rsidRDefault="0030021D" w:rsidP="00571CC7">
      <w:pPr>
        <w:numPr>
          <w:ilvl w:val="0"/>
          <w:numId w:val="50"/>
        </w:numPr>
        <w:tabs>
          <w:tab w:val="left" w:pos="-1725"/>
          <w:tab w:val="left" w:pos="-1005"/>
          <w:tab w:val="left" w:pos="-285"/>
          <w:tab w:val="left" w:pos="3"/>
          <w:tab w:val="left" w:pos="147"/>
          <w:tab w:val="left" w:pos="540"/>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540" w:hanging="540"/>
        <w:jc w:val="both"/>
        <w:rPr>
          <w:rFonts w:ascii="Times New Roman" w:hAnsi="Times New Roman"/>
          <w:spacing w:val="-3"/>
          <w:sz w:val="22"/>
          <w:szCs w:val="22"/>
        </w:rPr>
      </w:pPr>
      <w:r w:rsidRPr="00A02407">
        <w:rPr>
          <w:rFonts w:ascii="Times New Roman" w:hAnsi="Times New Roman"/>
          <w:spacing w:val="-3"/>
          <w:sz w:val="22"/>
          <w:szCs w:val="22"/>
        </w:rPr>
        <w:t>Dzienniki Budowy (oryginały).</w:t>
      </w:r>
    </w:p>
    <w:p w14:paraId="5BC40938" w14:textId="77777777" w:rsidR="0030021D" w:rsidRPr="00A02407" w:rsidRDefault="0030021D" w:rsidP="00571CC7">
      <w:pPr>
        <w:numPr>
          <w:ilvl w:val="0"/>
          <w:numId w:val="51"/>
        </w:numPr>
        <w:tabs>
          <w:tab w:val="left" w:pos="-1725"/>
          <w:tab w:val="left" w:pos="-1005"/>
          <w:tab w:val="left" w:pos="-285"/>
          <w:tab w:val="left" w:pos="3"/>
          <w:tab w:val="left" w:pos="147"/>
          <w:tab w:val="left" w:pos="540"/>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540" w:hanging="540"/>
        <w:jc w:val="both"/>
        <w:rPr>
          <w:rFonts w:ascii="Times New Roman" w:hAnsi="Times New Roman"/>
          <w:spacing w:val="-3"/>
          <w:sz w:val="22"/>
          <w:szCs w:val="22"/>
        </w:rPr>
      </w:pPr>
      <w:r w:rsidRPr="00A02407">
        <w:rPr>
          <w:rFonts w:ascii="Times New Roman" w:hAnsi="Times New Roman"/>
          <w:spacing w:val="-3"/>
          <w:sz w:val="22"/>
          <w:szCs w:val="22"/>
        </w:rPr>
        <w:t>Wyniki pomiarów kontrolnych oraz badań i oznaczeń laboratoryjnych, zgodnie z ST i ewentualnie PZJ.</w:t>
      </w:r>
    </w:p>
    <w:p w14:paraId="0AA286B5" w14:textId="77777777" w:rsidR="0030021D" w:rsidRPr="00A02407" w:rsidRDefault="0030021D" w:rsidP="00571CC7">
      <w:pPr>
        <w:numPr>
          <w:ilvl w:val="0"/>
          <w:numId w:val="51"/>
        </w:numPr>
        <w:tabs>
          <w:tab w:val="left" w:pos="-1725"/>
          <w:tab w:val="left" w:pos="-1005"/>
          <w:tab w:val="left" w:pos="-285"/>
          <w:tab w:val="left" w:pos="3"/>
          <w:tab w:val="left" w:pos="147"/>
          <w:tab w:val="left" w:pos="540"/>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540" w:hanging="540"/>
        <w:jc w:val="both"/>
        <w:rPr>
          <w:rFonts w:ascii="Times New Roman" w:hAnsi="Times New Roman"/>
          <w:spacing w:val="-3"/>
          <w:sz w:val="22"/>
          <w:szCs w:val="22"/>
        </w:rPr>
      </w:pPr>
      <w:r w:rsidRPr="00A02407">
        <w:rPr>
          <w:rFonts w:ascii="Times New Roman" w:hAnsi="Times New Roman"/>
          <w:spacing w:val="-3"/>
          <w:sz w:val="22"/>
          <w:szCs w:val="22"/>
        </w:rPr>
        <w:t>Deklaracje zgodności lub certyfikaty zgodności wbudowanych materiałów zgodnie z ST i ewentualnie PZJ.</w:t>
      </w:r>
    </w:p>
    <w:p w14:paraId="18168DAC" w14:textId="77777777" w:rsidR="0030021D" w:rsidRPr="00A02407" w:rsidRDefault="0030021D" w:rsidP="00571CC7">
      <w:pPr>
        <w:numPr>
          <w:ilvl w:val="0"/>
          <w:numId w:val="52"/>
        </w:numPr>
        <w:tabs>
          <w:tab w:val="left" w:pos="-1725"/>
          <w:tab w:val="left" w:pos="-1005"/>
          <w:tab w:val="left" w:pos="-285"/>
          <w:tab w:val="left" w:pos="3"/>
          <w:tab w:val="left" w:pos="147"/>
          <w:tab w:val="left" w:pos="540"/>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540" w:hanging="540"/>
        <w:jc w:val="both"/>
        <w:rPr>
          <w:rFonts w:ascii="Times New Roman" w:hAnsi="Times New Roman"/>
          <w:spacing w:val="-3"/>
          <w:sz w:val="22"/>
          <w:szCs w:val="22"/>
        </w:rPr>
      </w:pPr>
      <w:r w:rsidRPr="00A02407">
        <w:rPr>
          <w:rFonts w:ascii="Times New Roman" w:hAnsi="Times New Roman"/>
          <w:spacing w:val="-3"/>
          <w:sz w:val="22"/>
          <w:szCs w:val="22"/>
        </w:rPr>
        <w:t>Opinię technologiczną sporządzoną na podstawie wszystkich wyników badań i pomiarów załączonych do dokumentów odbioru, wykonanych zgodnie z ST i PZJ.</w:t>
      </w:r>
    </w:p>
    <w:p w14:paraId="3445B0A3" w14:textId="77777777" w:rsidR="0030021D" w:rsidRPr="00A02407" w:rsidRDefault="0030021D" w:rsidP="00571CC7">
      <w:pPr>
        <w:numPr>
          <w:ilvl w:val="0"/>
          <w:numId w:val="53"/>
        </w:numPr>
        <w:tabs>
          <w:tab w:val="left" w:pos="-1725"/>
          <w:tab w:val="left" w:pos="-1005"/>
          <w:tab w:val="left" w:pos="-285"/>
          <w:tab w:val="left" w:pos="3"/>
          <w:tab w:val="left" w:pos="147"/>
          <w:tab w:val="left" w:pos="540"/>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540" w:hanging="540"/>
        <w:jc w:val="both"/>
        <w:rPr>
          <w:rFonts w:ascii="Times New Roman" w:hAnsi="Times New Roman"/>
          <w:spacing w:val="-3"/>
          <w:sz w:val="22"/>
          <w:szCs w:val="22"/>
        </w:rPr>
      </w:pPr>
      <w:r w:rsidRPr="00A02407">
        <w:rPr>
          <w:rFonts w:ascii="Times New Roman" w:hAnsi="Times New Roman"/>
          <w:spacing w:val="-3"/>
          <w:sz w:val="22"/>
          <w:szCs w:val="22"/>
        </w:rPr>
        <w:t>Rysunki (dokumentacje) na wykonanie robót towarzyszących (np. na przełożenie linii telefonicznej, energetycznej, gazowej, oświetlenia itp.) oraz protokoły odbioru i przekazania tych robót właścicielom urządzeń.</w:t>
      </w:r>
    </w:p>
    <w:p w14:paraId="70963D0C" w14:textId="77777777" w:rsidR="0030021D" w:rsidRPr="00A02407" w:rsidRDefault="0030021D" w:rsidP="00571CC7">
      <w:pPr>
        <w:numPr>
          <w:ilvl w:val="0"/>
          <w:numId w:val="54"/>
        </w:numPr>
        <w:tabs>
          <w:tab w:val="left" w:pos="-1725"/>
          <w:tab w:val="left" w:pos="-1005"/>
          <w:tab w:val="left" w:pos="-285"/>
          <w:tab w:val="left" w:pos="3"/>
          <w:tab w:val="left" w:pos="147"/>
          <w:tab w:val="left" w:pos="540"/>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540" w:hanging="540"/>
        <w:jc w:val="both"/>
        <w:rPr>
          <w:rFonts w:ascii="Times New Roman" w:hAnsi="Times New Roman"/>
          <w:spacing w:val="-3"/>
          <w:sz w:val="22"/>
          <w:szCs w:val="22"/>
        </w:rPr>
      </w:pPr>
      <w:r w:rsidRPr="00A02407">
        <w:rPr>
          <w:rFonts w:ascii="Times New Roman" w:hAnsi="Times New Roman"/>
          <w:spacing w:val="-3"/>
          <w:sz w:val="22"/>
          <w:szCs w:val="22"/>
        </w:rPr>
        <w:t>Geodezyjną inwentaryzację powykonawczą Robót i sieci uzbrojenia terenu.</w:t>
      </w:r>
    </w:p>
    <w:p w14:paraId="4EB0DB69" w14:textId="77777777" w:rsidR="0030021D" w:rsidRPr="00A02407" w:rsidRDefault="0030021D" w:rsidP="00571CC7">
      <w:pPr>
        <w:numPr>
          <w:ilvl w:val="0"/>
          <w:numId w:val="55"/>
        </w:numPr>
        <w:tabs>
          <w:tab w:val="left" w:pos="-1725"/>
          <w:tab w:val="left" w:pos="-1005"/>
          <w:tab w:val="left" w:pos="-285"/>
          <w:tab w:val="left" w:pos="3"/>
          <w:tab w:val="left" w:pos="147"/>
          <w:tab w:val="left" w:pos="540"/>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540" w:hanging="540"/>
        <w:jc w:val="both"/>
        <w:rPr>
          <w:rFonts w:ascii="Times New Roman" w:hAnsi="Times New Roman"/>
          <w:spacing w:val="-3"/>
          <w:sz w:val="22"/>
          <w:szCs w:val="22"/>
        </w:rPr>
      </w:pPr>
      <w:r w:rsidRPr="00A02407">
        <w:rPr>
          <w:rFonts w:ascii="Times New Roman" w:hAnsi="Times New Roman"/>
          <w:spacing w:val="-3"/>
          <w:sz w:val="22"/>
          <w:szCs w:val="22"/>
        </w:rPr>
        <w:t>Kopię mapy zasadniczej powstałej w wyniku geodezyjnej inwentaryzacji powykonawczej.</w:t>
      </w:r>
    </w:p>
    <w:p w14:paraId="71DE3444" w14:textId="77777777" w:rsidR="0030021D" w:rsidRPr="00A02407" w:rsidRDefault="0030021D" w:rsidP="00571CC7">
      <w:pPr>
        <w:numPr>
          <w:ilvl w:val="0"/>
          <w:numId w:val="55"/>
        </w:numPr>
        <w:tabs>
          <w:tab w:val="left" w:pos="-1725"/>
          <w:tab w:val="left" w:pos="-1005"/>
          <w:tab w:val="left" w:pos="-285"/>
          <w:tab w:val="left" w:pos="3"/>
          <w:tab w:val="left" w:pos="147"/>
          <w:tab w:val="left" w:pos="540"/>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540" w:hanging="540"/>
        <w:jc w:val="both"/>
        <w:rPr>
          <w:rFonts w:ascii="Times New Roman" w:hAnsi="Times New Roman"/>
          <w:spacing w:val="-3"/>
          <w:sz w:val="22"/>
          <w:szCs w:val="22"/>
        </w:rPr>
      </w:pPr>
      <w:r w:rsidRPr="00A02407">
        <w:rPr>
          <w:rFonts w:ascii="Times New Roman" w:hAnsi="Times New Roman"/>
          <w:spacing w:val="-3"/>
          <w:sz w:val="22"/>
          <w:szCs w:val="22"/>
        </w:rPr>
        <w:t>Szkice przebiegu granic prawnych pasa drogowego.</w:t>
      </w:r>
    </w:p>
    <w:p w14:paraId="74880ED5" w14:textId="77777777" w:rsidR="0030021D" w:rsidRPr="00A02407" w:rsidRDefault="0030021D" w:rsidP="00571CC7">
      <w:pPr>
        <w:numPr>
          <w:ilvl w:val="0"/>
          <w:numId w:val="55"/>
        </w:numPr>
        <w:tabs>
          <w:tab w:val="left" w:pos="-1725"/>
          <w:tab w:val="left" w:pos="-1005"/>
          <w:tab w:val="left" w:pos="-285"/>
          <w:tab w:val="left" w:pos="3"/>
          <w:tab w:val="left" w:pos="147"/>
          <w:tab w:val="left" w:pos="540"/>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540" w:hanging="540"/>
        <w:jc w:val="both"/>
        <w:rPr>
          <w:rFonts w:ascii="Times New Roman" w:hAnsi="Times New Roman"/>
          <w:spacing w:val="-3"/>
          <w:sz w:val="22"/>
          <w:szCs w:val="22"/>
        </w:rPr>
      </w:pPr>
      <w:r w:rsidRPr="00A02407">
        <w:rPr>
          <w:rFonts w:ascii="Times New Roman" w:hAnsi="Times New Roman"/>
          <w:spacing w:val="-3"/>
          <w:sz w:val="22"/>
          <w:szCs w:val="22"/>
        </w:rPr>
        <w:t>Pomiary skuteczności działania urządzeń podczyszczających wody opadowe</w:t>
      </w:r>
    </w:p>
    <w:p w14:paraId="22AE0495"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ab/>
      </w:r>
    </w:p>
    <w:p w14:paraId="08F27DB5"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 xml:space="preserve">W przypadku, gdy wg komisji, Roboty pod względem przygotowania dokumentacyjnego nie będą gotowe do odbioru </w:t>
      </w:r>
      <w:r w:rsidRPr="00A02407">
        <w:rPr>
          <w:rFonts w:ascii="Times New Roman" w:hAnsi="Times New Roman"/>
          <w:sz w:val="22"/>
          <w:szCs w:val="22"/>
        </w:rPr>
        <w:t>ostatecznego</w:t>
      </w:r>
      <w:r w:rsidRPr="00A02407">
        <w:rPr>
          <w:rFonts w:ascii="Times New Roman" w:hAnsi="Times New Roman"/>
          <w:spacing w:val="-3"/>
          <w:sz w:val="22"/>
          <w:szCs w:val="22"/>
        </w:rPr>
        <w:t xml:space="preserve">, komisja w porozumieniu z Wykonawcą wyznaczy ponowny termin odbioru </w:t>
      </w:r>
      <w:r w:rsidRPr="00A02407">
        <w:rPr>
          <w:rFonts w:ascii="Times New Roman" w:hAnsi="Times New Roman"/>
          <w:sz w:val="22"/>
          <w:szCs w:val="22"/>
        </w:rPr>
        <w:t>ostatecznego</w:t>
      </w:r>
      <w:r w:rsidRPr="00A02407">
        <w:rPr>
          <w:rFonts w:ascii="Times New Roman" w:hAnsi="Times New Roman"/>
          <w:spacing w:val="-3"/>
          <w:sz w:val="22"/>
          <w:szCs w:val="22"/>
        </w:rPr>
        <w:t xml:space="preserve"> Robót.</w:t>
      </w:r>
    </w:p>
    <w:p w14:paraId="59CD375C"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30D19D83"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ab/>
        <w:t>Wszystkie zarządzone przez komisję Roboty poprawkowe lub uzupełniające będą zestawione wg wzoru ustalonego przez Zamawiającego.</w:t>
      </w:r>
    </w:p>
    <w:p w14:paraId="7494834D"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007E2394"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ab/>
        <w:t>Termin wykonania Robót poprawkowych i Robót uzupełniających wyznaczy komisja.</w:t>
      </w:r>
    </w:p>
    <w:p w14:paraId="022788F6"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41BDEE94"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z w:val="22"/>
          <w:szCs w:val="22"/>
        </w:rPr>
      </w:pPr>
      <w:r w:rsidRPr="00A02407">
        <w:rPr>
          <w:rFonts w:ascii="Times New Roman" w:hAnsi="Times New Roman"/>
          <w:spacing w:val="-3"/>
          <w:sz w:val="22"/>
          <w:szCs w:val="22"/>
        </w:rPr>
        <w:t xml:space="preserve">Dokumentem potwierdzającym przyjęcie Robót, w następstwie dokonania wyżej wymienionych czynności odbiorowych, jest zgodnie z Warunkami Kontraktu - Świadectwo Przejęcia wystawiane przez Inżyniera na podstawie </w:t>
      </w:r>
      <w:proofErr w:type="spellStart"/>
      <w:r w:rsidRPr="00A02407">
        <w:rPr>
          <w:rFonts w:ascii="Times New Roman" w:hAnsi="Times New Roman"/>
          <w:spacing w:val="-3"/>
          <w:sz w:val="22"/>
          <w:szCs w:val="22"/>
        </w:rPr>
        <w:t>Subklauzuli</w:t>
      </w:r>
      <w:proofErr w:type="spellEnd"/>
      <w:r w:rsidRPr="00A02407">
        <w:rPr>
          <w:rFonts w:ascii="Times New Roman" w:hAnsi="Times New Roman"/>
          <w:spacing w:val="-3"/>
          <w:sz w:val="22"/>
          <w:szCs w:val="22"/>
        </w:rPr>
        <w:t xml:space="preserve"> 10.1 </w:t>
      </w:r>
      <w:r w:rsidRPr="00A02407">
        <w:rPr>
          <w:rFonts w:ascii="Times New Roman" w:hAnsi="Times New Roman"/>
          <w:i/>
          <w:spacing w:val="-3"/>
          <w:sz w:val="22"/>
          <w:szCs w:val="22"/>
        </w:rPr>
        <w:t>[</w:t>
      </w:r>
      <w:r w:rsidRPr="00A02407">
        <w:rPr>
          <w:rFonts w:ascii="Times New Roman" w:hAnsi="Times New Roman"/>
          <w:i/>
          <w:sz w:val="22"/>
          <w:szCs w:val="22"/>
        </w:rPr>
        <w:t>Przejęcie Robót i Odcinków]</w:t>
      </w:r>
      <w:r w:rsidRPr="00A02407">
        <w:rPr>
          <w:rFonts w:ascii="Times New Roman" w:hAnsi="Times New Roman"/>
          <w:sz w:val="22"/>
          <w:szCs w:val="22"/>
        </w:rPr>
        <w:t>.</w:t>
      </w:r>
    </w:p>
    <w:p w14:paraId="2E76855C" w14:textId="77777777" w:rsidR="003845BC" w:rsidRPr="00A02407" w:rsidRDefault="003845BC"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i/>
          <w:spacing w:val="-3"/>
          <w:sz w:val="22"/>
          <w:szCs w:val="22"/>
        </w:rPr>
      </w:pPr>
    </w:p>
    <w:p w14:paraId="13E6E0A2"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b/>
          <w:spacing w:val="-3"/>
          <w:sz w:val="22"/>
          <w:szCs w:val="22"/>
        </w:rPr>
        <w:t xml:space="preserve">8.5. </w:t>
      </w:r>
      <w:r w:rsidRPr="00A02407">
        <w:rPr>
          <w:rFonts w:ascii="Times New Roman" w:hAnsi="Times New Roman"/>
          <w:b/>
          <w:spacing w:val="-3"/>
          <w:sz w:val="22"/>
          <w:szCs w:val="22"/>
        </w:rPr>
        <w:tab/>
      </w:r>
      <w:r w:rsidRPr="00A02407">
        <w:rPr>
          <w:rFonts w:ascii="Times New Roman" w:hAnsi="Times New Roman"/>
          <w:b/>
          <w:spacing w:val="-3"/>
          <w:sz w:val="22"/>
          <w:szCs w:val="22"/>
        </w:rPr>
        <w:tab/>
        <w:t xml:space="preserve">Odbiór </w:t>
      </w:r>
      <w:r w:rsidRPr="00A02407">
        <w:rPr>
          <w:rFonts w:ascii="Times New Roman" w:hAnsi="Times New Roman"/>
          <w:b/>
          <w:sz w:val="22"/>
          <w:szCs w:val="22"/>
        </w:rPr>
        <w:t>pogwarancyjny</w:t>
      </w:r>
    </w:p>
    <w:p w14:paraId="1B4461E6"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296C6D21"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ab/>
        <w:t xml:space="preserve">Odbiór </w:t>
      </w:r>
      <w:r w:rsidRPr="00A02407">
        <w:rPr>
          <w:rFonts w:ascii="Times New Roman" w:hAnsi="Times New Roman"/>
          <w:sz w:val="22"/>
          <w:szCs w:val="22"/>
        </w:rPr>
        <w:t>pogwarancyjny</w:t>
      </w:r>
      <w:r w:rsidRPr="00A02407">
        <w:rPr>
          <w:rFonts w:ascii="Times New Roman" w:hAnsi="Times New Roman"/>
          <w:spacing w:val="-3"/>
          <w:sz w:val="22"/>
          <w:szCs w:val="22"/>
        </w:rPr>
        <w:t xml:space="preserve"> polega na ocenie wykonanych Robót związanych z usunięciem wad stwierdzonych przy odbiorze </w:t>
      </w:r>
      <w:r w:rsidRPr="00A02407">
        <w:rPr>
          <w:rFonts w:ascii="Times New Roman" w:hAnsi="Times New Roman"/>
          <w:sz w:val="22"/>
          <w:szCs w:val="22"/>
        </w:rPr>
        <w:t xml:space="preserve">ostatecznym oraz </w:t>
      </w:r>
      <w:r w:rsidRPr="00A02407">
        <w:rPr>
          <w:rFonts w:ascii="Times New Roman" w:hAnsi="Times New Roman"/>
          <w:spacing w:val="-3"/>
          <w:sz w:val="22"/>
          <w:szCs w:val="22"/>
        </w:rPr>
        <w:t xml:space="preserve"> ujawnionych w okresie rękojmi i gwarancji jakości.</w:t>
      </w:r>
    </w:p>
    <w:p w14:paraId="3FA343C9"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756C43B8" w14:textId="5CC02470"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ab/>
        <w:t xml:space="preserve">Odbiór </w:t>
      </w:r>
      <w:r w:rsidRPr="00A02407">
        <w:rPr>
          <w:rFonts w:ascii="Times New Roman" w:hAnsi="Times New Roman"/>
          <w:sz w:val="22"/>
          <w:szCs w:val="22"/>
        </w:rPr>
        <w:t>pogwarancyjny</w:t>
      </w:r>
      <w:r w:rsidRPr="00A02407">
        <w:rPr>
          <w:rFonts w:ascii="Times New Roman" w:hAnsi="Times New Roman"/>
          <w:spacing w:val="-3"/>
          <w:sz w:val="22"/>
          <w:szCs w:val="22"/>
        </w:rPr>
        <w:t xml:space="preserve"> będzie dokonany z uwzględnieniem zasad opisanych w punkcie 8.4. „Odbiór </w:t>
      </w:r>
      <w:r w:rsidRPr="00A02407">
        <w:rPr>
          <w:rFonts w:ascii="Times New Roman" w:hAnsi="Times New Roman"/>
          <w:sz w:val="22"/>
          <w:szCs w:val="22"/>
        </w:rPr>
        <w:t>ostateczny</w:t>
      </w:r>
      <w:r w:rsidRPr="00A02407">
        <w:rPr>
          <w:rFonts w:ascii="Times New Roman" w:hAnsi="Times New Roman"/>
          <w:spacing w:val="-3"/>
          <w:sz w:val="22"/>
          <w:szCs w:val="22"/>
        </w:rPr>
        <w:t xml:space="preserve"> Robót”.</w:t>
      </w:r>
    </w:p>
    <w:p w14:paraId="5242CE21" w14:textId="6ECDC886" w:rsidR="00C814C9" w:rsidRPr="00A02407" w:rsidRDefault="00C814C9"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6792B743" w14:textId="37FD0433" w:rsidR="00C814C9" w:rsidRPr="00A02407" w:rsidRDefault="00C814C9"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0096F42B" w14:textId="77777777" w:rsidR="00C814C9" w:rsidRPr="00A02407" w:rsidRDefault="00C814C9"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556ED18B"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1769AA53" w14:textId="77777777" w:rsidR="0030021D" w:rsidRPr="00A02407" w:rsidRDefault="0030021D" w:rsidP="0030021D">
      <w:pPr>
        <w:rPr>
          <w:rFonts w:ascii="Times New Roman" w:hAnsi="Times New Roman"/>
          <w:b/>
          <w:sz w:val="22"/>
          <w:szCs w:val="22"/>
          <w:u w:val="single"/>
        </w:rPr>
      </w:pPr>
      <w:r w:rsidRPr="00A02407">
        <w:rPr>
          <w:rFonts w:ascii="Times New Roman" w:hAnsi="Times New Roman"/>
          <w:b/>
          <w:sz w:val="22"/>
          <w:szCs w:val="22"/>
        </w:rPr>
        <w:lastRenderedPageBreak/>
        <w:t xml:space="preserve">9. </w:t>
      </w:r>
      <w:r w:rsidRPr="00A02407">
        <w:rPr>
          <w:rFonts w:ascii="Times New Roman" w:hAnsi="Times New Roman"/>
          <w:b/>
          <w:sz w:val="22"/>
          <w:szCs w:val="22"/>
        </w:rPr>
        <w:tab/>
        <w:t>PODSTAWA PŁATNOŚCI</w:t>
      </w:r>
    </w:p>
    <w:p w14:paraId="4BB7EA0C" w14:textId="77777777" w:rsidR="0030021D" w:rsidRPr="00A02407" w:rsidRDefault="0030021D" w:rsidP="0030021D">
      <w:pPr>
        <w:rPr>
          <w:rFonts w:ascii="Times New Roman" w:hAnsi="Times New Roman"/>
          <w:b/>
          <w:sz w:val="22"/>
          <w:szCs w:val="22"/>
          <w:u w:val="single"/>
        </w:rPr>
      </w:pPr>
    </w:p>
    <w:p w14:paraId="699ABB87" w14:textId="77777777" w:rsidR="0030021D" w:rsidRPr="00A02407" w:rsidRDefault="0030021D" w:rsidP="0030021D">
      <w:pPr>
        <w:pStyle w:val="Nagwek1"/>
        <w:rPr>
          <w:sz w:val="22"/>
          <w:szCs w:val="22"/>
        </w:rPr>
      </w:pPr>
      <w:r w:rsidRPr="00A02407">
        <w:rPr>
          <w:sz w:val="22"/>
          <w:szCs w:val="22"/>
        </w:rPr>
        <w:t>9.1</w:t>
      </w:r>
      <w:r w:rsidRPr="00A02407">
        <w:rPr>
          <w:sz w:val="22"/>
          <w:szCs w:val="22"/>
        </w:rPr>
        <w:tab/>
        <w:t>Ustalenia Ogólne</w:t>
      </w:r>
    </w:p>
    <w:p w14:paraId="70191CD5" w14:textId="77777777" w:rsidR="0030021D" w:rsidRPr="00A02407" w:rsidRDefault="0030021D" w:rsidP="0030021D">
      <w:pPr>
        <w:pStyle w:val="Document1"/>
        <w:keepNext w:val="0"/>
        <w:keepLines w:val="0"/>
        <w:tabs>
          <w:tab w:val="clear" w:pos="-720"/>
        </w:tabs>
        <w:suppressAutoHyphens w:val="0"/>
        <w:rPr>
          <w:rFonts w:ascii="Times New Roman" w:hAnsi="Times New Roman"/>
          <w:sz w:val="22"/>
          <w:szCs w:val="22"/>
          <w:lang w:val="pl-PL"/>
        </w:rPr>
      </w:pPr>
    </w:p>
    <w:p w14:paraId="5109F19F" w14:textId="6F3EA2D3" w:rsidR="00C06873" w:rsidRPr="00A02407" w:rsidRDefault="00C06873" w:rsidP="00C0687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Podstawą płatności jest cena jednostkowa skalkulowana przez Wykonawcę za jednostkę obmiarową ustaloną dla danej pozycji kosztorysu.</w:t>
      </w:r>
    </w:p>
    <w:p w14:paraId="05874C23" w14:textId="3F546DF0" w:rsidR="00C06873" w:rsidRPr="00A02407" w:rsidRDefault="00C06873" w:rsidP="00C0687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Dla pozycji kosztorysowych wycenionych ryczałtowo podstawą płatności jest wartość (kwota) podana przez Wykonawcę w danej pozycji kosztorysu.</w:t>
      </w:r>
    </w:p>
    <w:p w14:paraId="3280995B" w14:textId="28FC791D" w:rsidR="00C06873" w:rsidRPr="00A02407" w:rsidRDefault="00C06873" w:rsidP="00C0687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Cena jednostkowa lub kwota ryczałtowa pozycji kosztorysowej będzie uwzględniać wszystkie czynności, wymagania i badania składające się na jej wykonanie, określone dla tej roboty w SST i w dokumentacji projektowej.</w:t>
      </w:r>
    </w:p>
    <w:p w14:paraId="0A880C35" w14:textId="5EB56D60" w:rsidR="00C06873" w:rsidRPr="00A02407" w:rsidRDefault="00C06873" w:rsidP="00C0687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Ceny jednostkowe lub kwoty ryczałtowe robót będą obejmować:</w:t>
      </w:r>
    </w:p>
    <w:p w14:paraId="2049000F" w14:textId="35377D9D" w:rsidR="00C06873" w:rsidRPr="00A02407" w:rsidRDefault="00C06873" w:rsidP="00C0687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91"/>
        <w:jc w:val="both"/>
        <w:rPr>
          <w:rFonts w:ascii="Times New Roman" w:hAnsi="Times New Roman"/>
          <w:spacing w:val="-3"/>
          <w:sz w:val="22"/>
          <w:szCs w:val="22"/>
        </w:rPr>
      </w:pPr>
      <w:r w:rsidRPr="00A02407">
        <w:rPr>
          <w:rFonts w:ascii="Times New Roman" w:hAnsi="Times New Roman"/>
          <w:spacing w:val="-3"/>
          <w:sz w:val="22"/>
          <w:szCs w:val="22"/>
        </w:rPr>
        <w:t>- robociznę bezpośrednią wraz z towarzyszącymi kosztami,</w:t>
      </w:r>
    </w:p>
    <w:p w14:paraId="2B93F8C5" w14:textId="2CDAAFE0" w:rsidR="00C06873" w:rsidRPr="00A02407" w:rsidRDefault="00C06873" w:rsidP="00C0687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91"/>
        <w:jc w:val="both"/>
        <w:rPr>
          <w:rFonts w:ascii="Times New Roman" w:hAnsi="Times New Roman"/>
          <w:spacing w:val="-3"/>
          <w:sz w:val="22"/>
          <w:szCs w:val="22"/>
        </w:rPr>
      </w:pPr>
      <w:r w:rsidRPr="00A02407">
        <w:rPr>
          <w:rFonts w:ascii="Times New Roman" w:hAnsi="Times New Roman"/>
          <w:spacing w:val="-3"/>
          <w:sz w:val="22"/>
          <w:szCs w:val="22"/>
        </w:rPr>
        <w:t>- wartość zużytych materiałów wraz z kosztami zakupu, magazynowania, ewentualnych ubytków i transportu na teren budowy,</w:t>
      </w:r>
    </w:p>
    <w:p w14:paraId="66BB75AE" w14:textId="76285187" w:rsidR="00C06873" w:rsidRPr="00A02407" w:rsidRDefault="00C06873" w:rsidP="00C0687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91"/>
        <w:jc w:val="both"/>
        <w:rPr>
          <w:rFonts w:ascii="Times New Roman" w:hAnsi="Times New Roman"/>
          <w:spacing w:val="-3"/>
          <w:sz w:val="22"/>
          <w:szCs w:val="22"/>
        </w:rPr>
      </w:pPr>
      <w:r w:rsidRPr="00A02407">
        <w:rPr>
          <w:rFonts w:ascii="Times New Roman" w:hAnsi="Times New Roman"/>
          <w:spacing w:val="-3"/>
          <w:sz w:val="22"/>
          <w:szCs w:val="22"/>
        </w:rPr>
        <w:t>- wartość pracy sprzętu wraz z towarzyszącymi kosztami,</w:t>
      </w:r>
    </w:p>
    <w:p w14:paraId="409E856E" w14:textId="5D764999" w:rsidR="00C06873" w:rsidRPr="00A02407" w:rsidRDefault="00C06873" w:rsidP="00C0687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91"/>
        <w:jc w:val="both"/>
        <w:rPr>
          <w:rFonts w:ascii="Times New Roman" w:hAnsi="Times New Roman"/>
          <w:spacing w:val="-3"/>
          <w:sz w:val="22"/>
          <w:szCs w:val="22"/>
        </w:rPr>
      </w:pPr>
      <w:r w:rsidRPr="00A02407">
        <w:rPr>
          <w:rFonts w:ascii="Times New Roman" w:hAnsi="Times New Roman"/>
          <w:spacing w:val="-3"/>
          <w:sz w:val="22"/>
          <w:szCs w:val="22"/>
        </w:rPr>
        <w:t>- koszty pośrednie, zysk kalkulacyjny i ryzyko,</w:t>
      </w:r>
    </w:p>
    <w:p w14:paraId="1C71920C" w14:textId="59CE0E49" w:rsidR="00C06873" w:rsidRPr="00A02407" w:rsidRDefault="00C06873" w:rsidP="00C0687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91"/>
        <w:jc w:val="both"/>
        <w:rPr>
          <w:rFonts w:ascii="Times New Roman" w:hAnsi="Times New Roman"/>
          <w:spacing w:val="-3"/>
          <w:sz w:val="22"/>
          <w:szCs w:val="22"/>
        </w:rPr>
      </w:pPr>
      <w:r w:rsidRPr="00A02407">
        <w:rPr>
          <w:rFonts w:ascii="Times New Roman" w:hAnsi="Times New Roman"/>
          <w:spacing w:val="-3"/>
          <w:sz w:val="22"/>
          <w:szCs w:val="22"/>
        </w:rPr>
        <w:t>- podatki obliczone zgodnie z obowiązującymi przepisami.</w:t>
      </w:r>
    </w:p>
    <w:p w14:paraId="4BFC9BF8" w14:textId="5106E9F3" w:rsidR="00C06873" w:rsidRPr="00A02407" w:rsidRDefault="00C06873" w:rsidP="00C0687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r w:rsidRPr="00A02407">
        <w:rPr>
          <w:rFonts w:ascii="Times New Roman" w:hAnsi="Times New Roman"/>
          <w:spacing w:val="-3"/>
          <w:sz w:val="22"/>
          <w:szCs w:val="22"/>
        </w:rPr>
        <w:t>Do cen jednostkowych nie należy wliczać podatku VAT.</w:t>
      </w:r>
    </w:p>
    <w:p w14:paraId="128C30FD" w14:textId="77777777" w:rsidR="0030021D" w:rsidRPr="00A02407" w:rsidRDefault="0030021D" w:rsidP="0030021D">
      <w:pPr>
        <w:jc w:val="both"/>
        <w:rPr>
          <w:rFonts w:ascii="Times New Roman" w:hAnsi="Times New Roman"/>
          <w:sz w:val="22"/>
          <w:szCs w:val="22"/>
        </w:rPr>
      </w:pPr>
    </w:p>
    <w:p w14:paraId="27401268" w14:textId="77777777" w:rsidR="0030021D" w:rsidRPr="00A02407" w:rsidRDefault="0030021D" w:rsidP="0030021D">
      <w:pPr>
        <w:pStyle w:val="Nagwek1"/>
        <w:rPr>
          <w:sz w:val="22"/>
          <w:szCs w:val="22"/>
        </w:rPr>
      </w:pPr>
      <w:r w:rsidRPr="00A02407">
        <w:rPr>
          <w:sz w:val="22"/>
          <w:szCs w:val="22"/>
        </w:rPr>
        <w:t>9.2.</w:t>
      </w:r>
      <w:r w:rsidRPr="00A02407">
        <w:rPr>
          <w:sz w:val="22"/>
          <w:szCs w:val="22"/>
        </w:rPr>
        <w:tab/>
        <w:t xml:space="preserve">Warunki Kontraktu i Wymagania Ogólne Specyfikacji Technicznej </w:t>
      </w:r>
    </w:p>
    <w:p w14:paraId="600EF7F8" w14:textId="77777777" w:rsidR="0030021D" w:rsidRPr="00A02407" w:rsidRDefault="0030021D" w:rsidP="0030021D">
      <w:pPr>
        <w:pStyle w:val="Nagwek1"/>
        <w:ind w:firstLine="720"/>
        <w:rPr>
          <w:sz w:val="22"/>
          <w:szCs w:val="22"/>
        </w:rPr>
      </w:pPr>
      <w:r w:rsidRPr="00A02407">
        <w:rPr>
          <w:sz w:val="22"/>
          <w:szCs w:val="22"/>
        </w:rPr>
        <w:t>DM- 00.00.00.</w:t>
      </w:r>
    </w:p>
    <w:p w14:paraId="394BDD48" w14:textId="77777777" w:rsidR="0030021D" w:rsidRPr="00A02407" w:rsidRDefault="0030021D" w:rsidP="0030021D">
      <w:pPr>
        <w:rPr>
          <w:rFonts w:ascii="Times New Roman" w:hAnsi="Times New Roman"/>
          <w:sz w:val="22"/>
          <w:szCs w:val="22"/>
        </w:rPr>
      </w:pPr>
    </w:p>
    <w:p w14:paraId="2E74D41F" w14:textId="77777777" w:rsidR="0030021D" w:rsidRPr="00A02407" w:rsidRDefault="0030021D" w:rsidP="0030021D">
      <w:pPr>
        <w:jc w:val="both"/>
        <w:rPr>
          <w:rFonts w:ascii="Times New Roman" w:hAnsi="Times New Roman"/>
          <w:sz w:val="22"/>
          <w:szCs w:val="22"/>
        </w:rPr>
      </w:pPr>
      <w:r w:rsidRPr="00A02407">
        <w:rPr>
          <w:rFonts w:ascii="Times New Roman" w:hAnsi="Times New Roman"/>
          <w:sz w:val="22"/>
          <w:szCs w:val="22"/>
        </w:rPr>
        <w:t>Koszt dostosowania się do wymagań Warunków Kontraktu i Wymagań Ogólnych zawartych w Specyfikacji Technicznej DM- 00.00.00 obejmuje wszystkie warunki określone w w/w dokumentach.</w:t>
      </w:r>
    </w:p>
    <w:p w14:paraId="52FA6F3E" w14:textId="77777777" w:rsidR="0030021D" w:rsidRPr="00A02407" w:rsidRDefault="0030021D" w:rsidP="0030021D">
      <w:pPr>
        <w:pStyle w:val="Nagwek1"/>
        <w:rPr>
          <w:sz w:val="22"/>
          <w:szCs w:val="22"/>
        </w:rPr>
      </w:pPr>
    </w:p>
    <w:p w14:paraId="6C8A9063" w14:textId="77777777" w:rsidR="0030021D" w:rsidRPr="00A02407" w:rsidRDefault="0030021D" w:rsidP="0030021D">
      <w:pPr>
        <w:pStyle w:val="Nagwek1"/>
        <w:rPr>
          <w:sz w:val="22"/>
          <w:szCs w:val="22"/>
        </w:rPr>
      </w:pPr>
      <w:r w:rsidRPr="00A02407">
        <w:rPr>
          <w:sz w:val="22"/>
          <w:szCs w:val="22"/>
        </w:rPr>
        <w:t xml:space="preserve">9.3. </w:t>
      </w:r>
      <w:r w:rsidRPr="00A02407">
        <w:rPr>
          <w:sz w:val="22"/>
          <w:szCs w:val="22"/>
        </w:rPr>
        <w:tab/>
        <w:t>Objazdy, Przejazdy i Organizacja Ruchu</w:t>
      </w:r>
    </w:p>
    <w:p w14:paraId="768002FF" w14:textId="77777777" w:rsidR="00447E41" w:rsidRPr="00A02407" w:rsidRDefault="00447E41" w:rsidP="00447E41">
      <w:pPr>
        <w:rPr>
          <w:sz w:val="22"/>
          <w:szCs w:val="22"/>
        </w:rPr>
      </w:pPr>
    </w:p>
    <w:p w14:paraId="1AD21144" w14:textId="77777777" w:rsidR="0030021D" w:rsidRPr="00A02407" w:rsidRDefault="0030021D" w:rsidP="0030021D">
      <w:pPr>
        <w:jc w:val="both"/>
        <w:rPr>
          <w:rFonts w:ascii="Times New Roman" w:hAnsi="Times New Roman"/>
          <w:sz w:val="22"/>
          <w:szCs w:val="22"/>
        </w:rPr>
      </w:pPr>
      <w:r w:rsidRPr="00A02407">
        <w:rPr>
          <w:rFonts w:ascii="Times New Roman" w:hAnsi="Times New Roman"/>
          <w:sz w:val="22"/>
          <w:szCs w:val="22"/>
        </w:rPr>
        <w:t>Koszt Objazdów, Przejazdów i Organizacji ruchu obejmuje wszystkie koszty związane z projektem, wykonaniem, ustawieniem utrzymaniem i demontażem oznakowania, a w tym:</w:t>
      </w:r>
    </w:p>
    <w:p w14:paraId="07ED1561" w14:textId="77777777" w:rsidR="0030021D" w:rsidRPr="00A02407" w:rsidRDefault="0030021D" w:rsidP="00571CC7">
      <w:pPr>
        <w:numPr>
          <w:ilvl w:val="0"/>
          <w:numId w:val="64"/>
        </w:numPr>
        <w:tabs>
          <w:tab w:val="clear" w:pos="708"/>
          <w:tab w:val="num" w:pos="426"/>
        </w:tabs>
        <w:ind w:left="426" w:hanging="426"/>
        <w:jc w:val="both"/>
        <w:rPr>
          <w:rFonts w:ascii="Times New Roman" w:hAnsi="Times New Roman"/>
          <w:sz w:val="22"/>
          <w:szCs w:val="22"/>
        </w:rPr>
      </w:pPr>
      <w:r w:rsidRPr="00A02407">
        <w:rPr>
          <w:rFonts w:ascii="Times New Roman" w:hAnsi="Times New Roman"/>
          <w:sz w:val="22"/>
          <w:szCs w:val="22"/>
        </w:rPr>
        <w:t xml:space="preserve">Wykonanie tymczasowego oznakowania i oświetlenia </w:t>
      </w:r>
      <w:r w:rsidRPr="00A02407">
        <w:rPr>
          <w:rFonts w:ascii="Times New Roman" w:hAnsi="Times New Roman"/>
          <w:color w:val="000000"/>
          <w:sz w:val="22"/>
          <w:szCs w:val="22"/>
        </w:rPr>
        <w:t>zgodnie z wymaganiami bezpieczeństwa ruchu</w:t>
      </w:r>
      <w:r w:rsidRPr="00A02407">
        <w:rPr>
          <w:rFonts w:ascii="Times New Roman" w:hAnsi="Times New Roman"/>
          <w:sz w:val="22"/>
          <w:szCs w:val="22"/>
        </w:rPr>
        <w:t xml:space="preserve"> i Projektem Organizacji Ruchu,</w:t>
      </w:r>
    </w:p>
    <w:p w14:paraId="2D59DC24" w14:textId="77777777" w:rsidR="0030021D" w:rsidRPr="00A02407" w:rsidRDefault="0030021D" w:rsidP="00571CC7">
      <w:pPr>
        <w:numPr>
          <w:ilvl w:val="0"/>
          <w:numId w:val="64"/>
        </w:numPr>
        <w:tabs>
          <w:tab w:val="clear" w:pos="708"/>
          <w:tab w:val="num" w:pos="426"/>
        </w:tabs>
        <w:ind w:left="426" w:hanging="426"/>
        <w:jc w:val="both"/>
        <w:rPr>
          <w:rFonts w:ascii="Times New Roman" w:hAnsi="Times New Roman"/>
          <w:sz w:val="22"/>
          <w:szCs w:val="22"/>
        </w:rPr>
      </w:pPr>
      <w:r w:rsidRPr="00A02407">
        <w:rPr>
          <w:rFonts w:ascii="Times New Roman" w:hAnsi="Times New Roman"/>
          <w:sz w:val="22"/>
          <w:szCs w:val="22"/>
        </w:rPr>
        <w:t>Opłaty za dzierżawę terenu,</w:t>
      </w:r>
    </w:p>
    <w:p w14:paraId="6B5F29DE" w14:textId="77777777" w:rsidR="0030021D" w:rsidRPr="00A02407" w:rsidRDefault="0030021D" w:rsidP="00571CC7">
      <w:pPr>
        <w:numPr>
          <w:ilvl w:val="0"/>
          <w:numId w:val="64"/>
        </w:numPr>
        <w:tabs>
          <w:tab w:val="clear" w:pos="708"/>
          <w:tab w:val="num" w:pos="426"/>
        </w:tabs>
        <w:ind w:left="426" w:hanging="426"/>
        <w:jc w:val="both"/>
        <w:rPr>
          <w:rFonts w:ascii="Times New Roman" w:hAnsi="Times New Roman"/>
          <w:sz w:val="22"/>
          <w:szCs w:val="22"/>
        </w:rPr>
      </w:pPr>
      <w:r w:rsidRPr="00A02407">
        <w:rPr>
          <w:rFonts w:ascii="Times New Roman" w:hAnsi="Times New Roman"/>
          <w:sz w:val="22"/>
          <w:szCs w:val="22"/>
        </w:rPr>
        <w:t>Przygotowanie terenu,</w:t>
      </w:r>
    </w:p>
    <w:p w14:paraId="3CD60CDB" w14:textId="77777777" w:rsidR="0030021D" w:rsidRPr="00A02407" w:rsidRDefault="0030021D" w:rsidP="00571CC7">
      <w:pPr>
        <w:numPr>
          <w:ilvl w:val="0"/>
          <w:numId w:val="64"/>
        </w:numPr>
        <w:tabs>
          <w:tab w:val="clear" w:pos="708"/>
          <w:tab w:val="num" w:pos="426"/>
        </w:tabs>
        <w:ind w:left="426" w:hanging="426"/>
        <w:jc w:val="both"/>
        <w:rPr>
          <w:rFonts w:ascii="Times New Roman" w:hAnsi="Times New Roman"/>
          <w:sz w:val="22"/>
          <w:szCs w:val="22"/>
        </w:rPr>
      </w:pPr>
      <w:r w:rsidRPr="00A02407">
        <w:rPr>
          <w:rFonts w:ascii="Times New Roman" w:hAnsi="Times New Roman"/>
          <w:sz w:val="22"/>
          <w:szCs w:val="22"/>
        </w:rPr>
        <w:t>Roboty ziemne i konstrukcje tymczasowej nawierzchni,</w:t>
      </w:r>
    </w:p>
    <w:p w14:paraId="7AB7F3EA" w14:textId="77777777" w:rsidR="0030021D" w:rsidRPr="00A02407" w:rsidRDefault="0030021D" w:rsidP="00571CC7">
      <w:pPr>
        <w:numPr>
          <w:ilvl w:val="0"/>
          <w:numId w:val="64"/>
        </w:numPr>
        <w:tabs>
          <w:tab w:val="clear" w:pos="708"/>
          <w:tab w:val="num" w:pos="426"/>
        </w:tabs>
        <w:ind w:left="426" w:hanging="426"/>
        <w:jc w:val="both"/>
        <w:rPr>
          <w:rFonts w:ascii="Times New Roman" w:hAnsi="Times New Roman"/>
          <w:sz w:val="22"/>
          <w:szCs w:val="22"/>
        </w:rPr>
      </w:pPr>
      <w:r w:rsidRPr="00A02407">
        <w:rPr>
          <w:rFonts w:ascii="Times New Roman" w:hAnsi="Times New Roman"/>
          <w:sz w:val="22"/>
          <w:szCs w:val="22"/>
        </w:rPr>
        <w:t>Tymczasową przebudowę urządzeń,</w:t>
      </w:r>
    </w:p>
    <w:p w14:paraId="7E154759" w14:textId="77777777" w:rsidR="0030021D" w:rsidRPr="00A02407" w:rsidRDefault="0030021D" w:rsidP="00571CC7">
      <w:pPr>
        <w:numPr>
          <w:ilvl w:val="0"/>
          <w:numId w:val="64"/>
        </w:numPr>
        <w:tabs>
          <w:tab w:val="clear" w:pos="708"/>
          <w:tab w:val="num" w:pos="426"/>
        </w:tabs>
        <w:ind w:left="426" w:hanging="426"/>
        <w:jc w:val="both"/>
        <w:rPr>
          <w:rFonts w:ascii="Times New Roman" w:hAnsi="Times New Roman"/>
          <w:sz w:val="22"/>
          <w:szCs w:val="22"/>
        </w:rPr>
      </w:pPr>
      <w:r w:rsidRPr="00A02407">
        <w:rPr>
          <w:rFonts w:ascii="Times New Roman" w:hAnsi="Times New Roman"/>
          <w:sz w:val="22"/>
          <w:szCs w:val="22"/>
        </w:rPr>
        <w:t>Zakupy i koszty zakupu potrzebnych materiałów,</w:t>
      </w:r>
    </w:p>
    <w:p w14:paraId="115F1E8A" w14:textId="77777777" w:rsidR="0030021D" w:rsidRPr="00A02407" w:rsidRDefault="0030021D" w:rsidP="00571CC7">
      <w:pPr>
        <w:numPr>
          <w:ilvl w:val="0"/>
          <w:numId w:val="64"/>
        </w:numPr>
        <w:tabs>
          <w:tab w:val="clear" w:pos="708"/>
          <w:tab w:val="num" w:pos="426"/>
        </w:tabs>
        <w:ind w:left="426" w:hanging="426"/>
        <w:jc w:val="both"/>
        <w:rPr>
          <w:rFonts w:ascii="Times New Roman" w:hAnsi="Times New Roman"/>
          <w:sz w:val="22"/>
          <w:szCs w:val="22"/>
        </w:rPr>
      </w:pPr>
      <w:r w:rsidRPr="00A02407">
        <w:rPr>
          <w:rFonts w:ascii="Times New Roman" w:hAnsi="Times New Roman"/>
          <w:sz w:val="22"/>
          <w:szCs w:val="22"/>
        </w:rPr>
        <w:t>Dostarczenie i koszty dostarczenia potrzebnych materiałów,</w:t>
      </w:r>
    </w:p>
    <w:p w14:paraId="09235BB1" w14:textId="77777777" w:rsidR="0030021D" w:rsidRPr="00A02407" w:rsidRDefault="0030021D" w:rsidP="00571CC7">
      <w:pPr>
        <w:numPr>
          <w:ilvl w:val="0"/>
          <w:numId w:val="64"/>
        </w:numPr>
        <w:tabs>
          <w:tab w:val="clear" w:pos="708"/>
          <w:tab w:val="num" w:pos="426"/>
        </w:tabs>
        <w:ind w:left="426" w:hanging="426"/>
        <w:jc w:val="both"/>
        <w:rPr>
          <w:rFonts w:ascii="Times New Roman" w:hAnsi="Times New Roman"/>
          <w:sz w:val="22"/>
          <w:szCs w:val="22"/>
        </w:rPr>
      </w:pPr>
      <w:r w:rsidRPr="00A02407">
        <w:rPr>
          <w:rFonts w:ascii="Times New Roman" w:hAnsi="Times New Roman"/>
          <w:sz w:val="22"/>
          <w:szCs w:val="22"/>
        </w:rPr>
        <w:t>Koszt zapewnienia niezbędnych czynników produkcji,</w:t>
      </w:r>
    </w:p>
    <w:p w14:paraId="2C815AB0" w14:textId="77777777" w:rsidR="0030021D" w:rsidRPr="00A02407" w:rsidRDefault="0030021D" w:rsidP="00571CC7">
      <w:pPr>
        <w:numPr>
          <w:ilvl w:val="0"/>
          <w:numId w:val="64"/>
        </w:numPr>
        <w:tabs>
          <w:tab w:val="clear" w:pos="708"/>
          <w:tab w:val="num" w:pos="426"/>
        </w:tabs>
        <w:ind w:left="426" w:hanging="426"/>
        <w:jc w:val="both"/>
        <w:rPr>
          <w:rFonts w:ascii="Times New Roman" w:hAnsi="Times New Roman"/>
          <w:sz w:val="22"/>
          <w:szCs w:val="22"/>
        </w:rPr>
      </w:pPr>
      <w:r w:rsidRPr="00A02407">
        <w:rPr>
          <w:rFonts w:ascii="Times New Roman" w:hAnsi="Times New Roman"/>
          <w:sz w:val="22"/>
          <w:szCs w:val="22"/>
        </w:rPr>
        <w:t>Dostarczenie i ustawienie tymczasowego oznakowania i oświetlenia zgodnie z wymaganiami bezpieczeństwa ruchu,</w:t>
      </w:r>
    </w:p>
    <w:p w14:paraId="7980CD0E" w14:textId="77777777" w:rsidR="0030021D" w:rsidRPr="00A02407" w:rsidRDefault="0030021D" w:rsidP="00571CC7">
      <w:pPr>
        <w:numPr>
          <w:ilvl w:val="0"/>
          <w:numId w:val="64"/>
        </w:numPr>
        <w:tabs>
          <w:tab w:val="clear" w:pos="708"/>
          <w:tab w:val="num" w:pos="426"/>
        </w:tabs>
        <w:ind w:left="426" w:hanging="426"/>
        <w:jc w:val="both"/>
        <w:rPr>
          <w:rFonts w:ascii="Times New Roman" w:hAnsi="Times New Roman"/>
          <w:sz w:val="22"/>
          <w:szCs w:val="22"/>
        </w:rPr>
      </w:pPr>
      <w:r w:rsidRPr="00A02407">
        <w:rPr>
          <w:rFonts w:ascii="Times New Roman" w:hAnsi="Times New Roman"/>
          <w:sz w:val="22"/>
          <w:szCs w:val="22"/>
        </w:rPr>
        <w:t xml:space="preserve">Dostarczenie i wykonanie konstrukcji tymczasowej nawierzchni, ramp, chodników, krawężników, barier, </w:t>
      </w:r>
      <w:proofErr w:type="spellStart"/>
      <w:r w:rsidRPr="00A02407">
        <w:rPr>
          <w:rFonts w:ascii="Times New Roman" w:hAnsi="Times New Roman"/>
          <w:sz w:val="22"/>
          <w:szCs w:val="22"/>
        </w:rPr>
        <w:t>oznakowań</w:t>
      </w:r>
      <w:proofErr w:type="spellEnd"/>
      <w:r w:rsidRPr="00A02407">
        <w:rPr>
          <w:rFonts w:ascii="Times New Roman" w:hAnsi="Times New Roman"/>
          <w:sz w:val="22"/>
          <w:szCs w:val="22"/>
        </w:rPr>
        <w:t xml:space="preserve"> i drenażu.</w:t>
      </w:r>
    </w:p>
    <w:p w14:paraId="5D4777FD" w14:textId="77777777" w:rsidR="0030021D" w:rsidRPr="00A02407" w:rsidRDefault="0030021D" w:rsidP="0030021D">
      <w:pPr>
        <w:rPr>
          <w:rFonts w:ascii="Times New Roman" w:hAnsi="Times New Roman"/>
          <w:sz w:val="22"/>
          <w:szCs w:val="22"/>
        </w:rPr>
      </w:pPr>
    </w:p>
    <w:p w14:paraId="19D2FFF3" w14:textId="77777777" w:rsidR="0030021D" w:rsidRPr="00A02407" w:rsidRDefault="0030021D" w:rsidP="0030021D">
      <w:pPr>
        <w:rPr>
          <w:rFonts w:ascii="Times New Roman" w:hAnsi="Times New Roman"/>
          <w:sz w:val="22"/>
          <w:szCs w:val="22"/>
        </w:rPr>
      </w:pPr>
      <w:r w:rsidRPr="00A02407">
        <w:rPr>
          <w:rFonts w:ascii="Times New Roman" w:hAnsi="Times New Roman"/>
          <w:sz w:val="22"/>
          <w:szCs w:val="22"/>
        </w:rPr>
        <w:t>Koszt Utrzymania objazdów/przejazdów i organizacji ruchu obejmuje:</w:t>
      </w:r>
    </w:p>
    <w:p w14:paraId="4EB1DB5A" w14:textId="77777777" w:rsidR="0030021D" w:rsidRPr="00A02407" w:rsidRDefault="0030021D" w:rsidP="00571CC7">
      <w:pPr>
        <w:numPr>
          <w:ilvl w:val="0"/>
          <w:numId w:val="65"/>
        </w:numPr>
        <w:tabs>
          <w:tab w:val="clear" w:pos="1440"/>
          <w:tab w:val="num" w:pos="-294"/>
          <w:tab w:val="num" w:pos="426"/>
        </w:tabs>
        <w:ind w:left="426" w:hanging="426"/>
        <w:jc w:val="both"/>
        <w:rPr>
          <w:rFonts w:ascii="Times New Roman" w:hAnsi="Times New Roman"/>
          <w:color w:val="000000"/>
          <w:sz w:val="22"/>
          <w:szCs w:val="22"/>
        </w:rPr>
      </w:pPr>
      <w:r w:rsidRPr="00A02407">
        <w:rPr>
          <w:rFonts w:ascii="Times New Roman" w:hAnsi="Times New Roman"/>
          <w:color w:val="000000"/>
          <w:sz w:val="22"/>
          <w:szCs w:val="22"/>
        </w:rPr>
        <w:t>Utrzymanie oznakowania objazdów tymczasowych</w:t>
      </w:r>
    </w:p>
    <w:p w14:paraId="1838EFE1" w14:textId="77777777" w:rsidR="0030021D" w:rsidRPr="00A02407" w:rsidRDefault="0030021D" w:rsidP="00571CC7">
      <w:pPr>
        <w:numPr>
          <w:ilvl w:val="0"/>
          <w:numId w:val="65"/>
        </w:numPr>
        <w:tabs>
          <w:tab w:val="clear" w:pos="1440"/>
          <w:tab w:val="num" w:pos="-294"/>
          <w:tab w:val="num" w:pos="426"/>
        </w:tabs>
        <w:ind w:left="426" w:hanging="426"/>
        <w:jc w:val="both"/>
        <w:rPr>
          <w:rFonts w:ascii="Times New Roman" w:hAnsi="Times New Roman"/>
          <w:color w:val="000000"/>
          <w:sz w:val="22"/>
          <w:szCs w:val="22"/>
        </w:rPr>
      </w:pPr>
      <w:r w:rsidRPr="00A02407">
        <w:rPr>
          <w:rFonts w:ascii="Times New Roman" w:hAnsi="Times New Roman"/>
          <w:color w:val="000000"/>
          <w:sz w:val="22"/>
          <w:szCs w:val="22"/>
        </w:rPr>
        <w:t xml:space="preserve">Oczyszczanie, przestawienie i usunięcie tymczasowych </w:t>
      </w:r>
      <w:proofErr w:type="spellStart"/>
      <w:r w:rsidRPr="00A02407">
        <w:rPr>
          <w:rFonts w:ascii="Times New Roman" w:hAnsi="Times New Roman"/>
          <w:color w:val="000000"/>
          <w:sz w:val="22"/>
          <w:szCs w:val="22"/>
        </w:rPr>
        <w:t>oznakowań</w:t>
      </w:r>
      <w:proofErr w:type="spellEnd"/>
      <w:r w:rsidRPr="00A02407">
        <w:rPr>
          <w:rFonts w:ascii="Times New Roman" w:hAnsi="Times New Roman"/>
          <w:color w:val="000000"/>
          <w:sz w:val="22"/>
          <w:szCs w:val="22"/>
        </w:rPr>
        <w:t xml:space="preserve"> pionowych, barier </w:t>
      </w:r>
      <w:r w:rsidRPr="00A02407">
        <w:rPr>
          <w:rFonts w:ascii="Times New Roman" w:hAnsi="Times New Roman"/>
          <w:color w:val="000000"/>
          <w:sz w:val="22"/>
          <w:szCs w:val="22"/>
        </w:rPr>
        <w:br/>
        <w:t>świateł, itp.</w:t>
      </w:r>
    </w:p>
    <w:p w14:paraId="5B573898" w14:textId="77777777" w:rsidR="0030021D" w:rsidRPr="00A02407" w:rsidRDefault="0030021D" w:rsidP="00571CC7">
      <w:pPr>
        <w:numPr>
          <w:ilvl w:val="0"/>
          <w:numId w:val="65"/>
        </w:numPr>
        <w:tabs>
          <w:tab w:val="clear" w:pos="1440"/>
          <w:tab w:val="num" w:pos="-294"/>
          <w:tab w:val="num" w:pos="426"/>
        </w:tabs>
        <w:ind w:left="426" w:hanging="426"/>
        <w:jc w:val="both"/>
        <w:rPr>
          <w:rFonts w:ascii="Times New Roman" w:hAnsi="Times New Roman"/>
          <w:color w:val="000000"/>
          <w:sz w:val="22"/>
          <w:szCs w:val="22"/>
        </w:rPr>
      </w:pPr>
      <w:r w:rsidRPr="00A02407">
        <w:rPr>
          <w:rFonts w:ascii="Times New Roman" w:hAnsi="Times New Roman"/>
          <w:color w:val="000000"/>
          <w:sz w:val="22"/>
          <w:szCs w:val="22"/>
        </w:rPr>
        <w:t>Utrzymanie płynności ruchu publicznego z uwzględnieniem kierowania ruchem przy pomocy przeszkolonych sygnalistów.</w:t>
      </w:r>
    </w:p>
    <w:p w14:paraId="3C22FF5A" w14:textId="77777777" w:rsidR="0030021D" w:rsidRPr="00A02407" w:rsidRDefault="0030021D" w:rsidP="00571CC7">
      <w:pPr>
        <w:numPr>
          <w:ilvl w:val="0"/>
          <w:numId w:val="65"/>
        </w:numPr>
        <w:tabs>
          <w:tab w:val="clear" w:pos="1440"/>
          <w:tab w:val="num" w:pos="-294"/>
          <w:tab w:val="num" w:pos="426"/>
        </w:tabs>
        <w:ind w:left="426" w:hanging="426"/>
        <w:jc w:val="both"/>
        <w:rPr>
          <w:rFonts w:ascii="Times New Roman" w:hAnsi="Times New Roman"/>
          <w:color w:val="000000"/>
          <w:sz w:val="22"/>
          <w:szCs w:val="22"/>
        </w:rPr>
      </w:pPr>
      <w:r w:rsidRPr="00A02407">
        <w:rPr>
          <w:rFonts w:ascii="Times New Roman" w:hAnsi="Times New Roman"/>
          <w:color w:val="000000"/>
          <w:sz w:val="22"/>
          <w:szCs w:val="22"/>
        </w:rPr>
        <w:t xml:space="preserve">Utrzymanie w wymaganym stanie technicznym tymczasowych nawierzchni chodników, krawężników, barier, </w:t>
      </w:r>
      <w:proofErr w:type="spellStart"/>
      <w:r w:rsidRPr="00A02407">
        <w:rPr>
          <w:rFonts w:ascii="Times New Roman" w:hAnsi="Times New Roman"/>
          <w:color w:val="000000"/>
          <w:sz w:val="22"/>
          <w:szCs w:val="22"/>
        </w:rPr>
        <w:t>oznakowań</w:t>
      </w:r>
      <w:proofErr w:type="spellEnd"/>
      <w:r w:rsidRPr="00A02407">
        <w:rPr>
          <w:rFonts w:ascii="Times New Roman" w:hAnsi="Times New Roman"/>
          <w:color w:val="000000"/>
          <w:sz w:val="22"/>
          <w:szCs w:val="22"/>
        </w:rPr>
        <w:t xml:space="preserve"> i drenażu,</w:t>
      </w:r>
    </w:p>
    <w:p w14:paraId="25AAFB42" w14:textId="6EB6A987" w:rsidR="0030021D" w:rsidRPr="00A02407" w:rsidRDefault="0030021D" w:rsidP="0030021D">
      <w:pPr>
        <w:rPr>
          <w:rFonts w:ascii="Times New Roman" w:hAnsi="Times New Roman"/>
          <w:sz w:val="22"/>
          <w:szCs w:val="22"/>
        </w:rPr>
      </w:pPr>
    </w:p>
    <w:p w14:paraId="70929CA5" w14:textId="77777777" w:rsidR="00C814C9" w:rsidRPr="00A02407" w:rsidRDefault="00C814C9" w:rsidP="0030021D">
      <w:pPr>
        <w:rPr>
          <w:rFonts w:ascii="Times New Roman" w:hAnsi="Times New Roman"/>
          <w:sz w:val="22"/>
          <w:szCs w:val="22"/>
        </w:rPr>
      </w:pPr>
    </w:p>
    <w:p w14:paraId="2B75EB78" w14:textId="77777777" w:rsidR="0030021D" w:rsidRPr="00A02407" w:rsidRDefault="0030021D" w:rsidP="0030021D">
      <w:pPr>
        <w:rPr>
          <w:rFonts w:ascii="Times New Roman" w:hAnsi="Times New Roman"/>
          <w:sz w:val="22"/>
          <w:szCs w:val="22"/>
        </w:rPr>
      </w:pPr>
      <w:r w:rsidRPr="00A02407">
        <w:rPr>
          <w:rFonts w:ascii="Times New Roman" w:hAnsi="Times New Roman"/>
          <w:sz w:val="22"/>
          <w:szCs w:val="22"/>
        </w:rPr>
        <w:lastRenderedPageBreak/>
        <w:t>Koszt Likwidacji objazdów/przejazdów i organizacji ruchu obejmuje:</w:t>
      </w:r>
    </w:p>
    <w:p w14:paraId="65D721EC" w14:textId="77777777" w:rsidR="0030021D" w:rsidRPr="00A02407" w:rsidRDefault="0030021D" w:rsidP="00571CC7">
      <w:pPr>
        <w:numPr>
          <w:ilvl w:val="0"/>
          <w:numId w:val="61"/>
        </w:numPr>
        <w:ind w:left="425" w:hanging="425"/>
        <w:rPr>
          <w:rFonts w:ascii="Times New Roman" w:hAnsi="Times New Roman"/>
          <w:sz w:val="22"/>
          <w:szCs w:val="22"/>
        </w:rPr>
      </w:pPr>
      <w:r w:rsidRPr="00A02407">
        <w:rPr>
          <w:rFonts w:ascii="Times New Roman" w:hAnsi="Times New Roman"/>
          <w:sz w:val="22"/>
          <w:szCs w:val="22"/>
        </w:rPr>
        <w:t>Usunięcie wbudowanych materiałów i oznakowania,</w:t>
      </w:r>
    </w:p>
    <w:p w14:paraId="093D57F1" w14:textId="77777777" w:rsidR="0030021D" w:rsidRPr="00A02407" w:rsidRDefault="0030021D" w:rsidP="00571CC7">
      <w:pPr>
        <w:numPr>
          <w:ilvl w:val="0"/>
          <w:numId w:val="61"/>
        </w:numPr>
        <w:ind w:left="425" w:hanging="425"/>
        <w:rPr>
          <w:rFonts w:ascii="Times New Roman" w:hAnsi="Times New Roman"/>
          <w:sz w:val="22"/>
          <w:szCs w:val="22"/>
        </w:rPr>
      </w:pPr>
      <w:r w:rsidRPr="00A02407">
        <w:rPr>
          <w:rFonts w:ascii="Times New Roman" w:hAnsi="Times New Roman"/>
          <w:sz w:val="22"/>
          <w:szCs w:val="22"/>
        </w:rPr>
        <w:t>Doprowadzenie terenu  do stanu pierwotnego.</w:t>
      </w:r>
    </w:p>
    <w:p w14:paraId="234EFA2E" w14:textId="77777777" w:rsidR="0030021D" w:rsidRPr="00A02407" w:rsidRDefault="0030021D" w:rsidP="0030021D">
      <w:pPr>
        <w:rPr>
          <w:rFonts w:ascii="Times New Roman" w:hAnsi="Times New Roman"/>
          <w:sz w:val="22"/>
          <w:szCs w:val="22"/>
        </w:rPr>
      </w:pPr>
    </w:p>
    <w:p w14:paraId="27E075E1" w14:textId="77777777" w:rsidR="0030021D" w:rsidRPr="00A02407" w:rsidRDefault="0030021D"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 w:val="22"/>
          <w:szCs w:val="22"/>
        </w:rPr>
      </w:pPr>
      <w:r w:rsidRPr="00A02407">
        <w:rPr>
          <w:rFonts w:ascii="Times New Roman" w:hAnsi="Times New Roman"/>
          <w:b/>
          <w:spacing w:val="-3"/>
          <w:sz w:val="22"/>
          <w:szCs w:val="22"/>
        </w:rPr>
        <w:t xml:space="preserve">10. </w:t>
      </w:r>
      <w:r w:rsidRPr="00A02407">
        <w:rPr>
          <w:rFonts w:ascii="Times New Roman" w:hAnsi="Times New Roman"/>
          <w:b/>
          <w:spacing w:val="-3"/>
          <w:sz w:val="22"/>
          <w:szCs w:val="22"/>
        </w:rPr>
        <w:tab/>
      </w:r>
      <w:r w:rsidRPr="00A02407">
        <w:rPr>
          <w:rFonts w:ascii="Times New Roman" w:hAnsi="Times New Roman"/>
          <w:b/>
          <w:spacing w:val="-3"/>
          <w:sz w:val="22"/>
          <w:szCs w:val="22"/>
        </w:rPr>
        <w:tab/>
        <w:t>PRZEPISY ZWIĄZANE</w:t>
      </w:r>
    </w:p>
    <w:p w14:paraId="70F75035" w14:textId="77777777" w:rsidR="00447E41" w:rsidRPr="00A02407" w:rsidRDefault="00447E41" w:rsidP="0030021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2"/>
          <w:szCs w:val="22"/>
        </w:rPr>
      </w:pPr>
    </w:p>
    <w:p w14:paraId="6916F0EF" w14:textId="77777777" w:rsidR="0030021D" w:rsidRPr="00A02407" w:rsidRDefault="0030021D" w:rsidP="00571CC7">
      <w:pPr>
        <w:numPr>
          <w:ilvl w:val="0"/>
          <w:numId w:val="62"/>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31" w:hanging="431"/>
        <w:jc w:val="both"/>
        <w:rPr>
          <w:rFonts w:ascii="Times New Roman" w:hAnsi="Times New Roman"/>
          <w:spacing w:val="-3"/>
          <w:sz w:val="22"/>
          <w:szCs w:val="22"/>
        </w:rPr>
      </w:pPr>
      <w:r w:rsidRPr="00A02407">
        <w:rPr>
          <w:rFonts w:ascii="Times New Roman" w:hAnsi="Times New Roman"/>
          <w:spacing w:val="-3"/>
          <w:sz w:val="22"/>
          <w:szCs w:val="22"/>
        </w:rPr>
        <w:t>Ustawa z dnia 7 lipca 1994 - Prawo budowlane (Dz.U Nr 89 z 25.08.1994r, poz. 414).</w:t>
      </w:r>
    </w:p>
    <w:p w14:paraId="3025E382" w14:textId="77777777" w:rsidR="0030021D" w:rsidRPr="00A02407" w:rsidRDefault="0030021D" w:rsidP="00571CC7">
      <w:pPr>
        <w:numPr>
          <w:ilvl w:val="0"/>
          <w:numId w:val="63"/>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31" w:hanging="431"/>
        <w:jc w:val="both"/>
        <w:rPr>
          <w:rFonts w:ascii="Times New Roman" w:hAnsi="Times New Roman"/>
          <w:sz w:val="22"/>
          <w:szCs w:val="22"/>
        </w:rPr>
      </w:pPr>
      <w:r w:rsidRPr="00A02407">
        <w:rPr>
          <w:rFonts w:ascii="Times New Roman" w:hAnsi="Times New Roman"/>
          <w:sz w:val="22"/>
          <w:szCs w:val="22"/>
        </w:rPr>
        <w:t>Rozporządzenie Ministra Transportu i Gospodarki Morskiej z dnia 2 marca 1999 w sprawie warunków technicznych, jakim powinny odpowiadać drogi publiczne i ich usytuowanie.</w:t>
      </w:r>
    </w:p>
    <w:p w14:paraId="3895AE2C" w14:textId="77777777" w:rsidR="0030021D" w:rsidRPr="00A02407" w:rsidRDefault="0030021D" w:rsidP="00571CC7">
      <w:pPr>
        <w:numPr>
          <w:ilvl w:val="0"/>
          <w:numId w:val="63"/>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31" w:hanging="431"/>
        <w:jc w:val="both"/>
        <w:rPr>
          <w:rFonts w:ascii="Times New Roman" w:hAnsi="Times New Roman"/>
          <w:sz w:val="22"/>
          <w:szCs w:val="22"/>
        </w:rPr>
      </w:pPr>
      <w:r w:rsidRPr="00A02407">
        <w:rPr>
          <w:rFonts w:ascii="Times New Roman" w:hAnsi="Times New Roman"/>
          <w:spacing w:val="-3"/>
          <w:sz w:val="22"/>
          <w:szCs w:val="22"/>
        </w:rPr>
        <w:t>Rozporządzenie Ministra Rozwoju Regionalnego i Budownictwa z dnia 2 kwietnia 2001 r w sprawie geodezyjnej ewidencji uzbrojenia terenu oraz zespołu uzgodnienia dokumentacji projektowej (Dz. U. Nr 38, poz. 455).</w:t>
      </w:r>
    </w:p>
    <w:p w14:paraId="61478D72" w14:textId="77777777" w:rsidR="0030021D" w:rsidRPr="00A02407" w:rsidRDefault="0030021D" w:rsidP="00571CC7">
      <w:pPr>
        <w:numPr>
          <w:ilvl w:val="0"/>
          <w:numId w:val="63"/>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31" w:hanging="431"/>
        <w:jc w:val="both"/>
        <w:rPr>
          <w:rFonts w:ascii="Times New Roman" w:hAnsi="Times New Roman"/>
          <w:spacing w:val="-3"/>
          <w:sz w:val="22"/>
          <w:szCs w:val="22"/>
        </w:rPr>
      </w:pPr>
      <w:r w:rsidRPr="00A02407">
        <w:rPr>
          <w:rFonts w:ascii="Times New Roman" w:hAnsi="Times New Roman"/>
          <w:spacing w:val="-3"/>
          <w:sz w:val="22"/>
          <w:szCs w:val="22"/>
        </w:rPr>
        <w:t>Rozporządzenie Ministra Transportu i Budownictwa z dnia 28 kwietnia 2006 r. w sprawie samodzielnych funkcji technicznych w budownictwie (Dz. U. z dnia 16 maja 2006 r.).</w:t>
      </w:r>
    </w:p>
    <w:p w14:paraId="110A48DA" w14:textId="77777777" w:rsidR="0030021D" w:rsidRPr="00A02407" w:rsidRDefault="0030021D" w:rsidP="00571CC7">
      <w:pPr>
        <w:numPr>
          <w:ilvl w:val="0"/>
          <w:numId w:val="63"/>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31" w:hanging="431"/>
        <w:jc w:val="both"/>
        <w:rPr>
          <w:rFonts w:ascii="Times New Roman" w:hAnsi="Times New Roman"/>
          <w:spacing w:val="-3"/>
          <w:sz w:val="22"/>
          <w:szCs w:val="22"/>
        </w:rPr>
      </w:pPr>
      <w:r w:rsidRPr="00A02407">
        <w:rPr>
          <w:rFonts w:ascii="Times New Roman" w:hAnsi="Times New Roman"/>
          <w:spacing w:val="-3"/>
          <w:sz w:val="22"/>
          <w:szCs w:val="22"/>
        </w:rPr>
        <w:t>Rozporządzenie Ministra Gospodarki Przestrzennej i Budownictwa z dnia 21 lutego 1995 r. w sprawie rodzaju i zakresu opracowań geodezyjno-kartograficznych oraz czynności geodezyjnych obowiązujących w budownictwie. (Dz. U. z dnia 13 marca 1995 r.).</w:t>
      </w:r>
    </w:p>
    <w:p w14:paraId="52997F07" w14:textId="77777777" w:rsidR="0030021D" w:rsidRPr="00A02407" w:rsidRDefault="0030021D" w:rsidP="00571CC7">
      <w:pPr>
        <w:numPr>
          <w:ilvl w:val="0"/>
          <w:numId w:val="63"/>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31" w:hanging="431"/>
        <w:jc w:val="both"/>
        <w:rPr>
          <w:rFonts w:ascii="Times New Roman" w:hAnsi="Times New Roman"/>
          <w:spacing w:val="-3"/>
          <w:sz w:val="22"/>
          <w:szCs w:val="22"/>
        </w:rPr>
      </w:pPr>
      <w:r w:rsidRPr="00A02407">
        <w:rPr>
          <w:rFonts w:ascii="Times New Roman" w:hAnsi="Times New Roman"/>
          <w:spacing w:val="-3"/>
          <w:sz w:val="22"/>
          <w:szCs w:val="22"/>
        </w:rPr>
        <w:t>Ustawa z dnia 17 maja 1989 r. Prawo geodezyjne i kartograficzne (Dz. U. z 2005 r. Nr 240 poz. 2027).</w:t>
      </w:r>
    </w:p>
    <w:p w14:paraId="65AB1358" w14:textId="77777777" w:rsidR="0030021D" w:rsidRPr="00A02407" w:rsidRDefault="0030021D" w:rsidP="00571CC7">
      <w:pPr>
        <w:numPr>
          <w:ilvl w:val="0"/>
          <w:numId w:val="63"/>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31" w:hanging="431"/>
        <w:jc w:val="both"/>
        <w:rPr>
          <w:rFonts w:ascii="Times New Roman" w:hAnsi="Times New Roman"/>
          <w:spacing w:val="-3"/>
          <w:sz w:val="22"/>
          <w:szCs w:val="22"/>
        </w:rPr>
      </w:pPr>
      <w:r w:rsidRPr="00A02407">
        <w:rPr>
          <w:rFonts w:ascii="Times New Roman" w:hAnsi="Times New Roman"/>
          <w:spacing w:val="-3"/>
          <w:sz w:val="22"/>
          <w:szCs w:val="22"/>
        </w:rPr>
        <w:t>Ustawa z dnia 27 kwietnia 2001 r. O odpadach. (Dz. U. z dnia 20 czerwca 2001 r.).</w:t>
      </w:r>
    </w:p>
    <w:p w14:paraId="6F121512" w14:textId="77777777" w:rsidR="0030021D" w:rsidRPr="00A02407" w:rsidRDefault="0030021D" w:rsidP="00571CC7">
      <w:pPr>
        <w:numPr>
          <w:ilvl w:val="0"/>
          <w:numId w:val="63"/>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31" w:hanging="431"/>
        <w:jc w:val="both"/>
        <w:rPr>
          <w:rFonts w:ascii="Times New Roman" w:hAnsi="Times New Roman"/>
          <w:spacing w:val="-3"/>
          <w:sz w:val="22"/>
          <w:szCs w:val="22"/>
        </w:rPr>
      </w:pPr>
      <w:r w:rsidRPr="00A02407">
        <w:rPr>
          <w:rFonts w:ascii="Times New Roman" w:hAnsi="Times New Roman"/>
          <w:spacing w:val="-3"/>
          <w:sz w:val="22"/>
          <w:szCs w:val="22"/>
        </w:rPr>
        <w:t>Ustawa z dnia 27 kwietnia 2001 r. Prawo ochrony środowiska. (Dz. U. z dnia 20 czerwca 2001 r.).</w:t>
      </w:r>
    </w:p>
    <w:p w14:paraId="23BF4848" w14:textId="77777777" w:rsidR="0030021D" w:rsidRPr="00A02407" w:rsidRDefault="0030021D" w:rsidP="00571CC7">
      <w:pPr>
        <w:numPr>
          <w:ilvl w:val="0"/>
          <w:numId w:val="63"/>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31" w:hanging="431"/>
        <w:jc w:val="both"/>
        <w:rPr>
          <w:rFonts w:ascii="Times New Roman" w:hAnsi="Times New Roman"/>
          <w:spacing w:val="-3"/>
          <w:sz w:val="22"/>
          <w:szCs w:val="22"/>
        </w:rPr>
      </w:pPr>
      <w:r w:rsidRPr="00A02407">
        <w:rPr>
          <w:rFonts w:ascii="Times New Roman" w:hAnsi="Times New Roman"/>
          <w:spacing w:val="-3"/>
          <w:sz w:val="22"/>
          <w:szCs w:val="22"/>
        </w:rPr>
        <w:t>Ustawa z dnia 16 kwietnia 2004 r. O wyrobach budowlanych (Dz. U. z dnia 30 kwietnia 2004 r.).</w:t>
      </w:r>
    </w:p>
    <w:p w14:paraId="7C44A5A1" w14:textId="77777777" w:rsidR="0030021D" w:rsidRPr="00A02407" w:rsidRDefault="0030021D" w:rsidP="00571CC7">
      <w:pPr>
        <w:numPr>
          <w:ilvl w:val="0"/>
          <w:numId w:val="63"/>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31" w:hanging="431"/>
        <w:jc w:val="both"/>
        <w:rPr>
          <w:rFonts w:ascii="Times New Roman" w:hAnsi="Times New Roman"/>
          <w:spacing w:val="-3"/>
          <w:sz w:val="22"/>
          <w:szCs w:val="22"/>
        </w:rPr>
      </w:pPr>
      <w:r w:rsidRPr="00A02407">
        <w:rPr>
          <w:rFonts w:ascii="Times New Roman" w:hAnsi="Times New Roman"/>
          <w:spacing w:val="-3"/>
          <w:sz w:val="22"/>
          <w:szCs w:val="22"/>
        </w:rPr>
        <w:t>Rozporządzenie Ministrów Infrastruktury oraz Spraw Wewnętrznych i Administracji z dnia 31 lipca 2002 r. w sprawie znaków i sygnałów drogowych. (Dz. U. z dnia 12 października 2002 r.).</w:t>
      </w:r>
    </w:p>
    <w:p w14:paraId="70930985" w14:textId="77777777" w:rsidR="0030021D" w:rsidRPr="00A02407" w:rsidRDefault="0030021D" w:rsidP="00571CC7">
      <w:pPr>
        <w:numPr>
          <w:ilvl w:val="0"/>
          <w:numId w:val="63"/>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31" w:hanging="431"/>
        <w:jc w:val="both"/>
        <w:rPr>
          <w:rFonts w:ascii="Times New Roman" w:hAnsi="Times New Roman"/>
          <w:spacing w:val="-3"/>
          <w:sz w:val="22"/>
          <w:szCs w:val="22"/>
        </w:rPr>
      </w:pPr>
      <w:r w:rsidRPr="00A02407">
        <w:rPr>
          <w:rFonts w:ascii="Times New Roman" w:hAnsi="Times New Roman"/>
          <w:spacing w:val="-3"/>
          <w:sz w:val="22"/>
          <w:szCs w:val="22"/>
        </w:rPr>
        <w:t>Ustawa z dnia 20 czerwca 1997 r. Prawo o ruchu drogowym. (Dz. U. z dnia 19 sierpnia 1997 r.).</w:t>
      </w:r>
    </w:p>
    <w:p w14:paraId="53E13338" w14:textId="77777777" w:rsidR="0030021D" w:rsidRPr="00A02407" w:rsidRDefault="0030021D" w:rsidP="00571CC7">
      <w:pPr>
        <w:numPr>
          <w:ilvl w:val="0"/>
          <w:numId w:val="63"/>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31" w:hanging="431"/>
        <w:jc w:val="both"/>
        <w:rPr>
          <w:rFonts w:ascii="Times New Roman" w:hAnsi="Times New Roman"/>
          <w:spacing w:val="-3"/>
          <w:sz w:val="22"/>
          <w:szCs w:val="22"/>
        </w:rPr>
      </w:pPr>
      <w:r w:rsidRPr="00A02407">
        <w:rPr>
          <w:rFonts w:ascii="Times New Roman" w:hAnsi="Times New Roman"/>
          <w:spacing w:val="-3"/>
          <w:sz w:val="22"/>
          <w:szCs w:val="22"/>
        </w:rPr>
        <w:t>Rozporządzenie Ministra Infrastruktury z dnia 3 lipca 2003 r. w sprawie szczegółowych warunków technicznych dla znaków i sygnałów drogowych oraz urządzeń bezpieczeństwa ruchu drogowego i warunków ich umieszczania na drogach (Dz.U. z dnia 23 grudnia 2003r.).</w:t>
      </w:r>
    </w:p>
    <w:p w14:paraId="0176C796" w14:textId="77777777" w:rsidR="0030021D" w:rsidRPr="00A02407" w:rsidRDefault="0030021D" w:rsidP="00571CC7">
      <w:pPr>
        <w:numPr>
          <w:ilvl w:val="0"/>
          <w:numId w:val="63"/>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31" w:hanging="431"/>
        <w:jc w:val="both"/>
        <w:rPr>
          <w:rFonts w:ascii="Times New Roman" w:hAnsi="Times New Roman"/>
          <w:spacing w:val="-3"/>
          <w:sz w:val="22"/>
          <w:szCs w:val="22"/>
        </w:rPr>
      </w:pPr>
      <w:r w:rsidRPr="00A02407">
        <w:rPr>
          <w:rFonts w:ascii="Times New Roman" w:hAnsi="Times New Roman"/>
          <w:spacing w:val="-3"/>
          <w:sz w:val="22"/>
          <w:szCs w:val="22"/>
        </w:rPr>
        <w:t>Rozporządzenie Ministra Infrastruktury z dnia 23 września 2003 r. w sprawie szczegółowych warunków zarządzania ruchem na drogach oraz wykonywania nadzoru nad tym zarządzaniem (Dz. U. z dnia 14 października 2003 r.).</w:t>
      </w:r>
    </w:p>
    <w:p w14:paraId="44D3699C" w14:textId="77777777" w:rsidR="0030021D" w:rsidRPr="00A02407" w:rsidRDefault="0030021D" w:rsidP="00571CC7">
      <w:pPr>
        <w:numPr>
          <w:ilvl w:val="0"/>
          <w:numId w:val="63"/>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31" w:hanging="431"/>
        <w:jc w:val="both"/>
        <w:rPr>
          <w:rFonts w:ascii="Times New Roman" w:hAnsi="Times New Roman"/>
          <w:sz w:val="22"/>
          <w:szCs w:val="22"/>
        </w:rPr>
      </w:pPr>
      <w:r w:rsidRPr="00A02407">
        <w:rPr>
          <w:rFonts w:ascii="Times New Roman" w:hAnsi="Times New Roman"/>
          <w:spacing w:val="-3"/>
          <w:sz w:val="22"/>
          <w:szCs w:val="22"/>
        </w:rPr>
        <w:t>Rozporządzenie Ministra Infrastruktury z dnia 2 grudnia 2002 r. w sprawie systemów oceny zgodności wyrobów budowlanych oraz sposobu ich oznaczania znakowaniem CE. (Dz. U. z dnia 12 grudnia 2002 r.).</w:t>
      </w:r>
    </w:p>
    <w:p w14:paraId="7D874E46" w14:textId="77777777" w:rsidR="0014739E" w:rsidRPr="00A02407" w:rsidRDefault="0014739E" w:rsidP="006E496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z w:val="22"/>
          <w:szCs w:val="22"/>
        </w:rPr>
      </w:pPr>
    </w:p>
    <w:p w14:paraId="4AD2DF78" w14:textId="77777777" w:rsidR="001E7822" w:rsidRPr="00A02407" w:rsidRDefault="001E7822" w:rsidP="006E496B">
      <w:pPr>
        <w:spacing w:after="200"/>
        <w:rPr>
          <w:rFonts w:ascii="Times New Roman" w:hAnsi="Times New Roman"/>
          <w:sz w:val="22"/>
          <w:szCs w:val="22"/>
        </w:rPr>
      </w:pPr>
      <w:r w:rsidRPr="00A02407">
        <w:rPr>
          <w:rFonts w:ascii="Times New Roman" w:hAnsi="Times New Roman"/>
          <w:sz w:val="22"/>
          <w:szCs w:val="22"/>
        </w:rPr>
        <w:br w:type="page"/>
      </w:r>
    </w:p>
    <w:p w14:paraId="16D3EB2B" w14:textId="77777777" w:rsidR="001E7822" w:rsidRPr="00A02407" w:rsidRDefault="001E7822" w:rsidP="004E6E5E">
      <w:pPr>
        <w:spacing w:after="200" w:line="276" w:lineRule="auto"/>
        <w:rPr>
          <w:rFonts w:ascii="Times New Roman" w:hAnsi="Times New Roman"/>
          <w:b/>
          <w:sz w:val="22"/>
          <w:szCs w:val="22"/>
        </w:rPr>
      </w:pPr>
      <w:r w:rsidRPr="00A02407">
        <w:rPr>
          <w:rFonts w:ascii="Times New Roman" w:hAnsi="Times New Roman"/>
          <w:b/>
          <w:sz w:val="22"/>
          <w:szCs w:val="22"/>
        </w:rPr>
        <w:lastRenderedPageBreak/>
        <w:t xml:space="preserve">D-01.01.01 </w:t>
      </w:r>
      <w:r w:rsidRPr="00A02407">
        <w:rPr>
          <w:rFonts w:ascii="Times New Roman" w:hAnsi="Times New Roman"/>
          <w:b/>
          <w:sz w:val="22"/>
          <w:szCs w:val="22"/>
        </w:rPr>
        <w:tab/>
      </w:r>
      <w:r w:rsidR="00853A33" w:rsidRPr="00A02407">
        <w:rPr>
          <w:rFonts w:ascii="Times New Roman" w:hAnsi="Times New Roman"/>
          <w:b/>
          <w:sz w:val="22"/>
          <w:szCs w:val="22"/>
        </w:rPr>
        <w:t>WYZNACZENIE</w:t>
      </w:r>
      <w:r w:rsidRPr="00A02407">
        <w:rPr>
          <w:rFonts w:ascii="Times New Roman" w:hAnsi="Times New Roman"/>
          <w:b/>
          <w:sz w:val="22"/>
          <w:szCs w:val="22"/>
        </w:rPr>
        <w:t xml:space="preserve"> TRASY I PUNKTÓW WYSOKOŚCIOWYCH</w:t>
      </w:r>
    </w:p>
    <w:p w14:paraId="5AF18BAA" w14:textId="77777777" w:rsidR="001E7822" w:rsidRPr="00A02407" w:rsidRDefault="001E7822" w:rsidP="006E496B">
      <w:pPr>
        <w:pStyle w:val="Nagwek1"/>
        <w:rPr>
          <w:sz w:val="22"/>
          <w:szCs w:val="22"/>
        </w:rPr>
      </w:pPr>
      <w:r w:rsidRPr="00A02407">
        <w:rPr>
          <w:sz w:val="22"/>
          <w:szCs w:val="22"/>
        </w:rPr>
        <w:t xml:space="preserve">1. </w:t>
      </w:r>
      <w:r w:rsidRPr="00A02407">
        <w:rPr>
          <w:sz w:val="22"/>
          <w:szCs w:val="22"/>
        </w:rPr>
        <w:tab/>
        <w:t xml:space="preserve">WSTĘP </w:t>
      </w:r>
    </w:p>
    <w:p w14:paraId="7F87D7B0" w14:textId="77777777" w:rsidR="001E7822" w:rsidRPr="00A02407" w:rsidRDefault="001E7822" w:rsidP="006E496B">
      <w:pPr>
        <w:rPr>
          <w:rFonts w:ascii="Times New Roman" w:hAnsi="Times New Roman"/>
          <w:sz w:val="22"/>
          <w:szCs w:val="22"/>
        </w:rPr>
      </w:pPr>
    </w:p>
    <w:p w14:paraId="196A8076" w14:textId="77777777" w:rsidR="001E7822" w:rsidRPr="00A02407" w:rsidRDefault="001E7822" w:rsidP="006E496B">
      <w:pPr>
        <w:rPr>
          <w:rFonts w:ascii="Times New Roman" w:hAnsi="Times New Roman"/>
          <w:b/>
          <w:sz w:val="22"/>
          <w:szCs w:val="22"/>
        </w:rPr>
      </w:pPr>
      <w:r w:rsidRPr="00A02407">
        <w:rPr>
          <w:rFonts w:ascii="Times New Roman" w:hAnsi="Times New Roman"/>
          <w:b/>
          <w:sz w:val="22"/>
          <w:szCs w:val="22"/>
        </w:rPr>
        <w:t>1.1</w:t>
      </w:r>
      <w:r w:rsidRPr="00A02407">
        <w:rPr>
          <w:rFonts w:ascii="Times New Roman" w:hAnsi="Times New Roman"/>
          <w:b/>
          <w:sz w:val="22"/>
          <w:szCs w:val="22"/>
        </w:rPr>
        <w:tab/>
        <w:t>Nazwa zadania</w:t>
      </w:r>
    </w:p>
    <w:p w14:paraId="25CEFCB8" w14:textId="77777777" w:rsidR="001E7822" w:rsidRPr="00A02407" w:rsidRDefault="001E7822" w:rsidP="006E496B">
      <w:pPr>
        <w:rPr>
          <w:rFonts w:ascii="Times New Roman" w:hAnsi="Times New Roman"/>
          <w:sz w:val="22"/>
          <w:szCs w:val="22"/>
        </w:rPr>
      </w:pPr>
    </w:p>
    <w:p w14:paraId="0936675C" w14:textId="77777777" w:rsidR="00C814C9" w:rsidRPr="00A02407" w:rsidRDefault="00C814C9" w:rsidP="00C814C9">
      <w:pPr>
        <w:pStyle w:val="Tekstpodstawowy"/>
        <w:rPr>
          <w:sz w:val="22"/>
          <w:szCs w:val="22"/>
        </w:rPr>
      </w:pPr>
      <w:r w:rsidRPr="00A02407">
        <w:rPr>
          <w:sz w:val="22"/>
          <w:szCs w:val="22"/>
        </w:rPr>
        <w:t>„Budowa Samodzielnego Publicznego Pogotowia Ratunkowego i Powiatowego Centrum Pomocy rodzinie w ramach zadania: „Budowa obiektu celu publicznego przy ul. Raciborskiego w Pruszczu Gdańskim.”</w:t>
      </w:r>
    </w:p>
    <w:p w14:paraId="7AD8D57A" w14:textId="77777777" w:rsidR="001E7822" w:rsidRPr="00A02407" w:rsidRDefault="001E7822" w:rsidP="006E496B">
      <w:pPr>
        <w:rPr>
          <w:rFonts w:ascii="Times New Roman" w:hAnsi="Times New Roman"/>
          <w:sz w:val="22"/>
          <w:szCs w:val="22"/>
        </w:rPr>
      </w:pPr>
    </w:p>
    <w:p w14:paraId="6B82AEB1" w14:textId="77777777" w:rsidR="001E7822" w:rsidRPr="00A02407" w:rsidRDefault="001E7822" w:rsidP="006E496B">
      <w:pPr>
        <w:rPr>
          <w:rFonts w:ascii="Times New Roman" w:hAnsi="Times New Roman"/>
          <w:b/>
          <w:sz w:val="22"/>
          <w:szCs w:val="22"/>
        </w:rPr>
      </w:pPr>
      <w:r w:rsidRPr="00A02407">
        <w:rPr>
          <w:rFonts w:ascii="Times New Roman" w:hAnsi="Times New Roman"/>
          <w:b/>
          <w:sz w:val="22"/>
          <w:szCs w:val="22"/>
        </w:rPr>
        <w:t>1.2.</w:t>
      </w:r>
      <w:r w:rsidRPr="00A02407">
        <w:rPr>
          <w:rFonts w:ascii="Times New Roman" w:hAnsi="Times New Roman"/>
          <w:b/>
          <w:sz w:val="22"/>
          <w:szCs w:val="22"/>
        </w:rPr>
        <w:tab/>
        <w:t>Przedmiot ST</w:t>
      </w:r>
    </w:p>
    <w:p w14:paraId="0F74A26E" w14:textId="77777777" w:rsidR="001E7822" w:rsidRPr="00A02407" w:rsidRDefault="001E7822" w:rsidP="006E496B">
      <w:pPr>
        <w:rPr>
          <w:rFonts w:ascii="Times New Roman" w:hAnsi="Times New Roman"/>
          <w:b/>
          <w:sz w:val="22"/>
          <w:szCs w:val="22"/>
        </w:rPr>
      </w:pPr>
    </w:p>
    <w:p w14:paraId="08881F9F" w14:textId="77777777" w:rsidR="001E7822" w:rsidRPr="00A02407" w:rsidRDefault="001E7822" w:rsidP="006E496B">
      <w:pPr>
        <w:rPr>
          <w:rFonts w:ascii="Times New Roman" w:hAnsi="Times New Roman"/>
          <w:sz w:val="22"/>
          <w:szCs w:val="22"/>
        </w:rPr>
      </w:pPr>
      <w:r w:rsidRPr="00A02407">
        <w:rPr>
          <w:rFonts w:ascii="Times New Roman" w:hAnsi="Times New Roman"/>
          <w:sz w:val="22"/>
          <w:szCs w:val="22"/>
        </w:rPr>
        <w:t xml:space="preserve">Przedmiotem niniejszej Specyfikacji Technicznej (ST) są wymagania dotyczące wykonania i odbioru robót związanych z wyznaczeniem trasy i punktów wysokościowych. </w:t>
      </w:r>
    </w:p>
    <w:p w14:paraId="6931B914" w14:textId="77777777" w:rsidR="001E7822" w:rsidRPr="00A02407" w:rsidRDefault="001E7822" w:rsidP="006E496B">
      <w:pPr>
        <w:rPr>
          <w:rFonts w:ascii="Times New Roman" w:hAnsi="Times New Roman"/>
          <w:sz w:val="22"/>
          <w:szCs w:val="22"/>
        </w:rPr>
      </w:pPr>
    </w:p>
    <w:p w14:paraId="33961573" w14:textId="77777777" w:rsidR="001E7822" w:rsidRPr="00A02407" w:rsidRDefault="001E7822" w:rsidP="006E496B">
      <w:pPr>
        <w:rPr>
          <w:rFonts w:ascii="Times New Roman" w:hAnsi="Times New Roman"/>
          <w:b/>
          <w:sz w:val="22"/>
          <w:szCs w:val="22"/>
        </w:rPr>
      </w:pPr>
      <w:r w:rsidRPr="00A02407">
        <w:rPr>
          <w:rFonts w:ascii="Times New Roman" w:hAnsi="Times New Roman"/>
          <w:b/>
          <w:sz w:val="22"/>
          <w:szCs w:val="22"/>
        </w:rPr>
        <w:t>1.3.</w:t>
      </w:r>
      <w:r w:rsidRPr="00A02407">
        <w:rPr>
          <w:rFonts w:ascii="Times New Roman" w:hAnsi="Times New Roman"/>
          <w:b/>
          <w:sz w:val="22"/>
          <w:szCs w:val="22"/>
        </w:rPr>
        <w:tab/>
        <w:t>Zakres robót objętych ST</w:t>
      </w:r>
    </w:p>
    <w:p w14:paraId="1FC1A6CF" w14:textId="77777777" w:rsidR="001E7822" w:rsidRPr="00A02407" w:rsidRDefault="001E7822" w:rsidP="006E496B">
      <w:pPr>
        <w:rPr>
          <w:rFonts w:ascii="Times New Roman" w:hAnsi="Times New Roman"/>
          <w:sz w:val="22"/>
          <w:szCs w:val="22"/>
        </w:rPr>
      </w:pPr>
    </w:p>
    <w:p w14:paraId="6329185B" w14:textId="77777777" w:rsidR="001E7822" w:rsidRPr="00A02407" w:rsidRDefault="001E7822" w:rsidP="006E496B">
      <w:pPr>
        <w:rPr>
          <w:rFonts w:ascii="Times New Roman" w:hAnsi="Times New Roman"/>
          <w:sz w:val="22"/>
          <w:szCs w:val="22"/>
        </w:rPr>
      </w:pPr>
      <w:r w:rsidRPr="00A02407">
        <w:rPr>
          <w:rFonts w:ascii="Times New Roman" w:hAnsi="Times New Roman"/>
          <w:sz w:val="22"/>
          <w:szCs w:val="22"/>
        </w:rPr>
        <w:t xml:space="preserve">W zakres robót pomiarowych wchodzą: </w:t>
      </w:r>
    </w:p>
    <w:p w14:paraId="3A984E00" w14:textId="77777777" w:rsidR="001E7822" w:rsidRPr="00A02407" w:rsidRDefault="001E7822" w:rsidP="00A67CE9">
      <w:pPr>
        <w:numPr>
          <w:ilvl w:val="0"/>
          <w:numId w:val="2"/>
        </w:numPr>
        <w:ind w:left="566"/>
        <w:jc w:val="both"/>
        <w:rPr>
          <w:rFonts w:ascii="Times New Roman" w:hAnsi="Times New Roman"/>
          <w:sz w:val="22"/>
          <w:szCs w:val="22"/>
        </w:rPr>
      </w:pPr>
      <w:r w:rsidRPr="00A02407">
        <w:rPr>
          <w:rFonts w:ascii="Times New Roman" w:hAnsi="Times New Roman"/>
          <w:sz w:val="22"/>
          <w:szCs w:val="22"/>
        </w:rPr>
        <w:t>wyznaczenie położenia sytuacyjnego i wysokościowego punktów głównych osi trasy i punktów wysokościowych,</w:t>
      </w:r>
    </w:p>
    <w:p w14:paraId="7FF521E6" w14:textId="77777777" w:rsidR="001E7822" w:rsidRPr="00A02407" w:rsidRDefault="001E7822" w:rsidP="00A67CE9">
      <w:pPr>
        <w:numPr>
          <w:ilvl w:val="0"/>
          <w:numId w:val="2"/>
        </w:numPr>
        <w:ind w:left="566"/>
        <w:jc w:val="both"/>
        <w:rPr>
          <w:rFonts w:ascii="Times New Roman" w:hAnsi="Times New Roman"/>
          <w:sz w:val="22"/>
          <w:szCs w:val="22"/>
        </w:rPr>
      </w:pPr>
      <w:r w:rsidRPr="00A02407">
        <w:rPr>
          <w:rFonts w:ascii="Times New Roman" w:hAnsi="Times New Roman"/>
          <w:sz w:val="22"/>
          <w:szCs w:val="22"/>
        </w:rPr>
        <w:t>wyznaczenie przekrojów poprzecznych, z wytyczeniem dodatkowych przekrojów roboczych,</w:t>
      </w:r>
    </w:p>
    <w:p w14:paraId="7A2274D4" w14:textId="77777777" w:rsidR="001E7822" w:rsidRPr="00A02407" w:rsidRDefault="001E7822" w:rsidP="00A67CE9">
      <w:pPr>
        <w:numPr>
          <w:ilvl w:val="0"/>
          <w:numId w:val="2"/>
        </w:numPr>
        <w:ind w:left="566"/>
        <w:jc w:val="both"/>
        <w:rPr>
          <w:rFonts w:ascii="Times New Roman" w:hAnsi="Times New Roman"/>
          <w:sz w:val="22"/>
          <w:szCs w:val="22"/>
        </w:rPr>
      </w:pPr>
      <w:r w:rsidRPr="00A02407">
        <w:rPr>
          <w:rFonts w:ascii="Times New Roman" w:hAnsi="Times New Roman"/>
          <w:sz w:val="22"/>
          <w:szCs w:val="22"/>
        </w:rPr>
        <w:t>wyznaczenie konturów nasypów,</w:t>
      </w:r>
    </w:p>
    <w:p w14:paraId="16E8E806" w14:textId="77777777" w:rsidR="001E7822" w:rsidRPr="00A02407" w:rsidRDefault="001E7822" w:rsidP="00A67CE9">
      <w:pPr>
        <w:numPr>
          <w:ilvl w:val="0"/>
          <w:numId w:val="2"/>
        </w:numPr>
        <w:ind w:left="566"/>
        <w:jc w:val="both"/>
        <w:rPr>
          <w:rFonts w:ascii="Times New Roman" w:hAnsi="Times New Roman"/>
          <w:sz w:val="22"/>
          <w:szCs w:val="22"/>
        </w:rPr>
      </w:pPr>
      <w:r w:rsidRPr="00A02407">
        <w:rPr>
          <w:rFonts w:ascii="Times New Roman" w:hAnsi="Times New Roman"/>
          <w:sz w:val="22"/>
          <w:szCs w:val="22"/>
        </w:rPr>
        <w:t>wyznaczenie dodatkowych punktów wysokościowych (reperów roboczych),</w:t>
      </w:r>
    </w:p>
    <w:p w14:paraId="0019DD2A" w14:textId="77777777" w:rsidR="001E7822" w:rsidRPr="00A02407" w:rsidRDefault="001E7822" w:rsidP="00A67CE9">
      <w:pPr>
        <w:numPr>
          <w:ilvl w:val="0"/>
          <w:numId w:val="2"/>
        </w:numPr>
        <w:ind w:left="566"/>
        <w:jc w:val="both"/>
        <w:rPr>
          <w:rFonts w:ascii="Times New Roman" w:hAnsi="Times New Roman"/>
          <w:sz w:val="22"/>
          <w:szCs w:val="22"/>
        </w:rPr>
      </w:pPr>
      <w:r w:rsidRPr="00A02407">
        <w:rPr>
          <w:rFonts w:ascii="Times New Roman" w:hAnsi="Times New Roman"/>
          <w:sz w:val="22"/>
          <w:szCs w:val="22"/>
        </w:rPr>
        <w:t>odtworzenie zniszczonych punktów wysokościowych,</w:t>
      </w:r>
    </w:p>
    <w:p w14:paraId="7B464376" w14:textId="77777777" w:rsidR="001E7822" w:rsidRPr="00A02407" w:rsidRDefault="001E7822" w:rsidP="00A67CE9">
      <w:pPr>
        <w:numPr>
          <w:ilvl w:val="0"/>
          <w:numId w:val="2"/>
        </w:numPr>
        <w:ind w:left="566"/>
        <w:jc w:val="both"/>
        <w:rPr>
          <w:rFonts w:ascii="Times New Roman" w:hAnsi="Times New Roman"/>
          <w:sz w:val="22"/>
          <w:szCs w:val="22"/>
        </w:rPr>
      </w:pPr>
      <w:r w:rsidRPr="00A02407">
        <w:rPr>
          <w:rFonts w:ascii="Times New Roman" w:hAnsi="Times New Roman"/>
          <w:sz w:val="22"/>
          <w:szCs w:val="22"/>
        </w:rPr>
        <w:t>stabilizacja punktów w sposób trwały, ochrona ich przed zniszczeniem oraz oznakowanie w sposób ułatwiający odszukanie i ewentualne odtworzenie.</w:t>
      </w:r>
    </w:p>
    <w:p w14:paraId="5196F057" w14:textId="77777777" w:rsidR="001E7822" w:rsidRPr="00A02407" w:rsidRDefault="001E7822" w:rsidP="006E496B">
      <w:pPr>
        <w:rPr>
          <w:rFonts w:ascii="Times New Roman" w:hAnsi="Times New Roman"/>
          <w:sz w:val="22"/>
          <w:szCs w:val="22"/>
        </w:rPr>
      </w:pPr>
    </w:p>
    <w:p w14:paraId="268F256E" w14:textId="77777777" w:rsidR="001E7822" w:rsidRPr="00A02407" w:rsidRDefault="001E7822" w:rsidP="006E496B">
      <w:pPr>
        <w:rPr>
          <w:rFonts w:ascii="Times New Roman" w:hAnsi="Times New Roman"/>
          <w:b/>
          <w:sz w:val="22"/>
          <w:szCs w:val="22"/>
        </w:rPr>
      </w:pPr>
      <w:r w:rsidRPr="00A02407">
        <w:rPr>
          <w:rFonts w:ascii="Times New Roman" w:hAnsi="Times New Roman"/>
          <w:b/>
          <w:sz w:val="22"/>
          <w:szCs w:val="22"/>
        </w:rPr>
        <w:t>1.4.</w:t>
      </w:r>
      <w:r w:rsidRPr="00A02407">
        <w:rPr>
          <w:rFonts w:ascii="Times New Roman" w:hAnsi="Times New Roman"/>
          <w:b/>
          <w:sz w:val="22"/>
          <w:szCs w:val="22"/>
        </w:rPr>
        <w:tab/>
        <w:t>Informacje ogólne o terenie budowy</w:t>
      </w:r>
    </w:p>
    <w:p w14:paraId="62EE81A1" w14:textId="77777777" w:rsidR="00447E41" w:rsidRPr="00A02407" w:rsidRDefault="00447E41" w:rsidP="006E496B">
      <w:pPr>
        <w:rPr>
          <w:rFonts w:ascii="Times New Roman" w:hAnsi="Times New Roman"/>
          <w:b/>
          <w:sz w:val="22"/>
          <w:szCs w:val="22"/>
        </w:rPr>
      </w:pPr>
    </w:p>
    <w:p w14:paraId="5C9BAF0C" w14:textId="77777777" w:rsidR="001E7822" w:rsidRPr="00A02407" w:rsidRDefault="001E7822" w:rsidP="006E496B">
      <w:pPr>
        <w:rPr>
          <w:rFonts w:ascii="Times New Roman" w:hAnsi="Times New Roman"/>
          <w:sz w:val="22"/>
          <w:szCs w:val="22"/>
        </w:rPr>
      </w:pPr>
      <w:r w:rsidRPr="00A02407">
        <w:rPr>
          <w:rFonts w:ascii="Times New Roman" w:hAnsi="Times New Roman"/>
          <w:sz w:val="22"/>
          <w:szCs w:val="22"/>
        </w:rPr>
        <w:t>Informacje ogólne zwarto w DM-00.00.00.</w:t>
      </w:r>
    </w:p>
    <w:p w14:paraId="5B974124" w14:textId="77777777" w:rsidR="001E7822" w:rsidRPr="00A02407" w:rsidRDefault="001E7822" w:rsidP="006E496B">
      <w:pPr>
        <w:rPr>
          <w:rFonts w:ascii="Times New Roman" w:hAnsi="Times New Roman"/>
          <w:sz w:val="22"/>
          <w:szCs w:val="22"/>
        </w:rPr>
      </w:pPr>
    </w:p>
    <w:p w14:paraId="54AADD7D" w14:textId="77777777" w:rsidR="001E7822" w:rsidRPr="00A02407" w:rsidRDefault="001E7822" w:rsidP="006E496B">
      <w:pPr>
        <w:rPr>
          <w:rFonts w:ascii="Times New Roman" w:hAnsi="Times New Roman"/>
          <w:b/>
          <w:sz w:val="22"/>
          <w:szCs w:val="22"/>
        </w:rPr>
      </w:pPr>
      <w:r w:rsidRPr="00A02407">
        <w:rPr>
          <w:rFonts w:ascii="Times New Roman" w:hAnsi="Times New Roman"/>
          <w:b/>
          <w:sz w:val="22"/>
          <w:szCs w:val="22"/>
        </w:rPr>
        <w:t>1.5.</w:t>
      </w:r>
      <w:r w:rsidRPr="00A02407">
        <w:rPr>
          <w:rFonts w:ascii="Times New Roman" w:hAnsi="Times New Roman"/>
          <w:b/>
          <w:sz w:val="22"/>
          <w:szCs w:val="22"/>
        </w:rPr>
        <w:tab/>
        <w:t>Nazwy i kody</w:t>
      </w:r>
    </w:p>
    <w:p w14:paraId="59FE085B" w14:textId="77777777" w:rsidR="00447E41" w:rsidRPr="00A02407" w:rsidRDefault="00447E41" w:rsidP="006E496B">
      <w:pPr>
        <w:rPr>
          <w:rFonts w:ascii="Times New Roman" w:hAnsi="Times New Roman"/>
          <w:b/>
          <w:sz w:val="22"/>
          <w:szCs w:val="22"/>
        </w:rPr>
      </w:pPr>
    </w:p>
    <w:p w14:paraId="39FFF554" w14:textId="77777777" w:rsidR="001E7822" w:rsidRPr="00A02407" w:rsidRDefault="001E7822" w:rsidP="006E496B">
      <w:pPr>
        <w:tabs>
          <w:tab w:val="left" w:pos="1701"/>
          <w:tab w:val="left" w:pos="3119"/>
        </w:tabs>
        <w:rPr>
          <w:rFonts w:ascii="Times New Roman" w:hAnsi="Times New Roman"/>
          <w:sz w:val="22"/>
          <w:szCs w:val="22"/>
        </w:rPr>
      </w:pPr>
      <w:r w:rsidRPr="00A02407">
        <w:rPr>
          <w:rFonts w:ascii="Times New Roman" w:hAnsi="Times New Roman"/>
          <w:sz w:val="22"/>
          <w:szCs w:val="22"/>
        </w:rPr>
        <w:t>Grupa robót:</w:t>
      </w:r>
      <w:r w:rsidRPr="00A02407">
        <w:rPr>
          <w:rFonts w:ascii="Times New Roman" w:hAnsi="Times New Roman"/>
          <w:sz w:val="22"/>
          <w:szCs w:val="22"/>
        </w:rPr>
        <w:tab/>
        <w:t>45100000-8</w:t>
      </w:r>
      <w:r w:rsidRPr="00A02407">
        <w:rPr>
          <w:rFonts w:ascii="Times New Roman" w:hAnsi="Times New Roman"/>
          <w:sz w:val="22"/>
          <w:szCs w:val="22"/>
        </w:rPr>
        <w:tab/>
        <w:t>Przygotowanie terenu pod budowę.</w:t>
      </w:r>
    </w:p>
    <w:p w14:paraId="2B736717" w14:textId="77777777" w:rsidR="001E7822" w:rsidRPr="00A02407" w:rsidRDefault="001E7822" w:rsidP="006E496B">
      <w:pPr>
        <w:tabs>
          <w:tab w:val="left" w:pos="1701"/>
          <w:tab w:val="left" w:pos="3119"/>
        </w:tabs>
        <w:ind w:left="3119" w:hanging="3119"/>
        <w:rPr>
          <w:rFonts w:ascii="Times New Roman" w:hAnsi="Times New Roman"/>
          <w:sz w:val="22"/>
          <w:szCs w:val="22"/>
        </w:rPr>
      </w:pPr>
      <w:r w:rsidRPr="00A02407">
        <w:rPr>
          <w:rFonts w:ascii="Times New Roman" w:hAnsi="Times New Roman"/>
          <w:sz w:val="22"/>
          <w:szCs w:val="22"/>
        </w:rPr>
        <w:t>Klasa robót:</w:t>
      </w:r>
      <w:r w:rsidRPr="00A02407">
        <w:rPr>
          <w:rFonts w:ascii="Times New Roman" w:hAnsi="Times New Roman"/>
          <w:sz w:val="22"/>
          <w:szCs w:val="22"/>
        </w:rPr>
        <w:tab/>
        <w:t>45110000-1</w:t>
      </w:r>
      <w:r w:rsidRPr="00A02407">
        <w:rPr>
          <w:rFonts w:ascii="Times New Roman" w:hAnsi="Times New Roman"/>
          <w:sz w:val="22"/>
          <w:szCs w:val="22"/>
        </w:rPr>
        <w:tab/>
        <w:t>Roboty w zakresie burzenia i rozbiórki obiektów budowlanych, roboty ziemne.</w:t>
      </w:r>
    </w:p>
    <w:p w14:paraId="0546B374" w14:textId="77777777" w:rsidR="001E7822" w:rsidRPr="00A02407" w:rsidRDefault="001E7822" w:rsidP="006E496B">
      <w:pPr>
        <w:tabs>
          <w:tab w:val="left" w:pos="1701"/>
          <w:tab w:val="left" w:pos="3119"/>
        </w:tabs>
        <w:rPr>
          <w:rFonts w:ascii="Times New Roman" w:hAnsi="Times New Roman"/>
          <w:sz w:val="22"/>
          <w:szCs w:val="22"/>
        </w:rPr>
      </w:pPr>
      <w:r w:rsidRPr="00A02407">
        <w:rPr>
          <w:rFonts w:ascii="Times New Roman" w:hAnsi="Times New Roman"/>
          <w:sz w:val="22"/>
          <w:szCs w:val="22"/>
        </w:rPr>
        <w:t>Kategoria robót:</w:t>
      </w:r>
      <w:r w:rsidRPr="00A02407">
        <w:rPr>
          <w:rFonts w:ascii="Times New Roman" w:hAnsi="Times New Roman"/>
          <w:sz w:val="22"/>
          <w:szCs w:val="22"/>
        </w:rPr>
        <w:tab/>
        <w:t>45111000-8</w:t>
      </w:r>
      <w:r w:rsidRPr="00A02407">
        <w:rPr>
          <w:rFonts w:ascii="Times New Roman" w:hAnsi="Times New Roman"/>
          <w:sz w:val="22"/>
          <w:szCs w:val="22"/>
        </w:rPr>
        <w:tab/>
        <w:t>Roboty w zakresie burzenia, roboty ziemne.</w:t>
      </w:r>
    </w:p>
    <w:p w14:paraId="045F114E" w14:textId="77777777" w:rsidR="001E7822" w:rsidRPr="00A02407" w:rsidRDefault="001E7822" w:rsidP="006E496B">
      <w:pPr>
        <w:rPr>
          <w:rFonts w:ascii="Times New Roman" w:hAnsi="Times New Roman"/>
          <w:sz w:val="22"/>
          <w:szCs w:val="22"/>
        </w:rPr>
      </w:pPr>
    </w:p>
    <w:p w14:paraId="4E279E99" w14:textId="77777777" w:rsidR="001E7822" w:rsidRPr="00A02407" w:rsidRDefault="001E7822" w:rsidP="006E496B">
      <w:pPr>
        <w:rPr>
          <w:rFonts w:ascii="Times New Roman" w:hAnsi="Times New Roman"/>
          <w:b/>
          <w:sz w:val="22"/>
          <w:szCs w:val="22"/>
        </w:rPr>
      </w:pPr>
      <w:r w:rsidRPr="00A02407">
        <w:rPr>
          <w:rFonts w:ascii="Times New Roman" w:hAnsi="Times New Roman"/>
          <w:b/>
          <w:sz w:val="22"/>
          <w:szCs w:val="22"/>
        </w:rPr>
        <w:t>1.6</w:t>
      </w:r>
      <w:r w:rsidRPr="00A02407">
        <w:rPr>
          <w:rFonts w:ascii="Times New Roman" w:hAnsi="Times New Roman"/>
          <w:b/>
          <w:sz w:val="22"/>
          <w:szCs w:val="22"/>
        </w:rPr>
        <w:tab/>
        <w:t>Określenia podstawowe</w:t>
      </w:r>
    </w:p>
    <w:p w14:paraId="6EA607D5" w14:textId="77777777" w:rsidR="00447E41" w:rsidRPr="00A02407" w:rsidRDefault="00447E41" w:rsidP="006E496B">
      <w:pPr>
        <w:rPr>
          <w:rFonts w:ascii="Times New Roman" w:hAnsi="Times New Roman"/>
          <w:b/>
          <w:sz w:val="22"/>
          <w:szCs w:val="22"/>
        </w:rPr>
      </w:pPr>
    </w:p>
    <w:p w14:paraId="60FC3570" w14:textId="77777777" w:rsidR="001E7822" w:rsidRPr="00A02407" w:rsidRDefault="001E7822" w:rsidP="006E496B">
      <w:pPr>
        <w:rPr>
          <w:rFonts w:ascii="Times New Roman" w:hAnsi="Times New Roman"/>
          <w:sz w:val="22"/>
          <w:szCs w:val="22"/>
        </w:rPr>
      </w:pPr>
      <w:r w:rsidRPr="00A02407">
        <w:rPr>
          <w:rFonts w:ascii="Times New Roman" w:hAnsi="Times New Roman"/>
          <w:sz w:val="22"/>
          <w:szCs w:val="22"/>
        </w:rPr>
        <w:t xml:space="preserve">Określenia podstawowe są zgodne z obowiązującymi, odpowiednimi polskimi normami oraz z definicjami podanymi w Specyfikacji Technicznej (ST) DM-00.00.00 „Wymagania ogólne” punkt 1.4. </w:t>
      </w:r>
    </w:p>
    <w:p w14:paraId="469AEC11" w14:textId="77777777" w:rsidR="00E009B9" w:rsidRPr="00A02407" w:rsidRDefault="00E009B9" w:rsidP="006E496B">
      <w:pPr>
        <w:pStyle w:val="Nagwek1"/>
        <w:rPr>
          <w:sz w:val="22"/>
          <w:szCs w:val="22"/>
        </w:rPr>
      </w:pPr>
    </w:p>
    <w:p w14:paraId="405F34F9" w14:textId="77777777" w:rsidR="001E7822" w:rsidRPr="00A02407" w:rsidRDefault="001E7822" w:rsidP="006E496B">
      <w:pPr>
        <w:pStyle w:val="Nagwek1"/>
        <w:rPr>
          <w:sz w:val="22"/>
          <w:szCs w:val="22"/>
        </w:rPr>
      </w:pPr>
      <w:r w:rsidRPr="00A02407">
        <w:rPr>
          <w:sz w:val="22"/>
          <w:szCs w:val="22"/>
        </w:rPr>
        <w:t xml:space="preserve">2. </w:t>
      </w:r>
      <w:r w:rsidRPr="00A02407">
        <w:rPr>
          <w:sz w:val="22"/>
          <w:szCs w:val="22"/>
        </w:rPr>
        <w:tab/>
        <w:t xml:space="preserve">MATERIAŁY </w:t>
      </w:r>
    </w:p>
    <w:p w14:paraId="5A7CBFE7" w14:textId="77777777" w:rsidR="00447E41" w:rsidRPr="00A02407" w:rsidRDefault="00447E41" w:rsidP="00447E41">
      <w:pPr>
        <w:rPr>
          <w:sz w:val="22"/>
          <w:szCs w:val="22"/>
        </w:rPr>
      </w:pPr>
    </w:p>
    <w:p w14:paraId="1F800468" w14:textId="77777777" w:rsidR="001E7822" w:rsidRPr="00A02407" w:rsidRDefault="001E7822" w:rsidP="006E496B">
      <w:pPr>
        <w:numPr>
          <w:ilvl w:val="12"/>
          <w:numId w:val="0"/>
        </w:numPr>
        <w:rPr>
          <w:rFonts w:ascii="Times New Roman" w:hAnsi="Times New Roman"/>
          <w:sz w:val="22"/>
          <w:szCs w:val="22"/>
        </w:rPr>
      </w:pPr>
      <w:r w:rsidRPr="00A02407">
        <w:rPr>
          <w:rFonts w:ascii="Times New Roman" w:hAnsi="Times New Roman"/>
          <w:sz w:val="22"/>
          <w:szCs w:val="22"/>
        </w:rPr>
        <w:t xml:space="preserve">Ogólne wymagania dotyczące materiałów, ich pozyskiwania i składowania podano w ST DM-00.00.00 „Wymagania ogólne” punkt 2. </w:t>
      </w:r>
    </w:p>
    <w:p w14:paraId="0D35DC5B" w14:textId="77777777" w:rsidR="001E7822" w:rsidRPr="00A02407" w:rsidRDefault="001E7822" w:rsidP="006E496B">
      <w:pPr>
        <w:numPr>
          <w:ilvl w:val="12"/>
          <w:numId w:val="0"/>
        </w:numPr>
        <w:rPr>
          <w:rFonts w:ascii="Times New Roman" w:hAnsi="Times New Roman"/>
          <w:sz w:val="22"/>
          <w:szCs w:val="22"/>
        </w:rPr>
      </w:pPr>
      <w:r w:rsidRPr="00A02407">
        <w:rPr>
          <w:rFonts w:ascii="Times New Roman" w:hAnsi="Times New Roman"/>
          <w:sz w:val="22"/>
          <w:szCs w:val="22"/>
        </w:rPr>
        <w:t>Do wyznaczenia i stabilizacji trasy i punktów wysokościowych należy stosować:</w:t>
      </w:r>
    </w:p>
    <w:p w14:paraId="665348FA" w14:textId="77777777" w:rsidR="001E7822" w:rsidRPr="00A02407" w:rsidRDefault="001E7822" w:rsidP="00974FB2">
      <w:pPr>
        <w:numPr>
          <w:ilvl w:val="0"/>
          <w:numId w:val="2"/>
        </w:numPr>
        <w:rPr>
          <w:rFonts w:ascii="Times New Roman" w:hAnsi="Times New Roman"/>
          <w:sz w:val="22"/>
          <w:szCs w:val="22"/>
        </w:rPr>
      </w:pPr>
      <w:r w:rsidRPr="00A02407">
        <w:rPr>
          <w:rFonts w:ascii="Times New Roman" w:hAnsi="Times New Roman"/>
          <w:sz w:val="22"/>
          <w:szCs w:val="22"/>
        </w:rPr>
        <w:t xml:space="preserve">paliki drewniane, </w:t>
      </w:r>
    </w:p>
    <w:p w14:paraId="24238852" w14:textId="77777777" w:rsidR="001E7822" w:rsidRPr="00A02407" w:rsidRDefault="001E7822" w:rsidP="00974FB2">
      <w:pPr>
        <w:numPr>
          <w:ilvl w:val="0"/>
          <w:numId w:val="2"/>
        </w:numPr>
        <w:jc w:val="both"/>
        <w:rPr>
          <w:rFonts w:ascii="Times New Roman" w:hAnsi="Times New Roman"/>
          <w:sz w:val="22"/>
          <w:szCs w:val="22"/>
        </w:rPr>
      </w:pPr>
      <w:r w:rsidRPr="00A02407">
        <w:rPr>
          <w:rFonts w:ascii="Times New Roman" w:hAnsi="Times New Roman"/>
          <w:sz w:val="22"/>
          <w:szCs w:val="22"/>
        </w:rPr>
        <w:t xml:space="preserve">słupki betonowe, </w:t>
      </w:r>
    </w:p>
    <w:p w14:paraId="0231820B" w14:textId="77777777" w:rsidR="001E7822" w:rsidRPr="00A02407" w:rsidRDefault="001E7822" w:rsidP="00974FB2">
      <w:pPr>
        <w:numPr>
          <w:ilvl w:val="0"/>
          <w:numId w:val="2"/>
        </w:numPr>
        <w:jc w:val="both"/>
        <w:rPr>
          <w:rFonts w:ascii="Times New Roman" w:hAnsi="Times New Roman"/>
          <w:sz w:val="22"/>
          <w:szCs w:val="22"/>
        </w:rPr>
      </w:pPr>
      <w:r w:rsidRPr="00A02407">
        <w:rPr>
          <w:rFonts w:ascii="Times New Roman" w:hAnsi="Times New Roman"/>
          <w:sz w:val="22"/>
          <w:szCs w:val="22"/>
        </w:rPr>
        <w:t xml:space="preserve">bolce stalowe, </w:t>
      </w:r>
    </w:p>
    <w:p w14:paraId="405681B7" w14:textId="77777777" w:rsidR="001E7822" w:rsidRPr="00A02407" w:rsidRDefault="001E7822" w:rsidP="00974FB2">
      <w:pPr>
        <w:numPr>
          <w:ilvl w:val="0"/>
          <w:numId w:val="2"/>
        </w:numPr>
        <w:jc w:val="both"/>
        <w:rPr>
          <w:rFonts w:ascii="Times New Roman" w:hAnsi="Times New Roman"/>
          <w:sz w:val="22"/>
          <w:szCs w:val="22"/>
        </w:rPr>
      </w:pPr>
      <w:r w:rsidRPr="00A02407">
        <w:rPr>
          <w:rFonts w:ascii="Times New Roman" w:hAnsi="Times New Roman"/>
          <w:sz w:val="22"/>
          <w:szCs w:val="22"/>
        </w:rPr>
        <w:t xml:space="preserve">farba do zaznaczania punktów na jezdni, </w:t>
      </w:r>
    </w:p>
    <w:p w14:paraId="51BB1948" w14:textId="77777777" w:rsidR="001E7822" w:rsidRPr="00A02407" w:rsidRDefault="001E7822" w:rsidP="00974FB2">
      <w:pPr>
        <w:numPr>
          <w:ilvl w:val="0"/>
          <w:numId w:val="2"/>
        </w:numPr>
        <w:jc w:val="both"/>
        <w:rPr>
          <w:rFonts w:ascii="Times New Roman" w:hAnsi="Times New Roman"/>
          <w:sz w:val="22"/>
          <w:szCs w:val="22"/>
        </w:rPr>
      </w:pPr>
      <w:r w:rsidRPr="00A02407">
        <w:rPr>
          <w:rFonts w:ascii="Times New Roman" w:hAnsi="Times New Roman"/>
          <w:sz w:val="22"/>
          <w:szCs w:val="22"/>
        </w:rPr>
        <w:t>inne niezbędne elementy związane bezpośrednio z odtworzeniem trasy i punktów wysokościowych.</w:t>
      </w:r>
    </w:p>
    <w:p w14:paraId="11C5BACC" w14:textId="77777777" w:rsidR="001E7822" w:rsidRPr="00A02407" w:rsidRDefault="001E7822" w:rsidP="006E496B">
      <w:pPr>
        <w:rPr>
          <w:rFonts w:ascii="Times New Roman" w:hAnsi="Times New Roman"/>
          <w:sz w:val="22"/>
          <w:szCs w:val="22"/>
        </w:rPr>
      </w:pPr>
    </w:p>
    <w:p w14:paraId="699BDD34" w14:textId="77777777" w:rsidR="001E7822" w:rsidRPr="00A02407" w:rsidRDefault="001E7822" w:rsidP="006E496B">
      <w:pPr>
        <w:pStyle w:val="Nagwek1"/>
        <w:rPr>
          <w:sz w:val="22"/>
          <w:szCs w:val="22"/>
        </w:rPr>
      </w:pPr>
      <w:r w:rsidRPr="00A02407">
        <w:rPr>
          <w:sz w:val="22"/>
          <w:szCs w:val="22"/>
        </w:rPr>
        <w:lastRenderedPageBreak/>
        <w:t xml:space="preserve">3. </w:t>
      </w:r>
      <w:r w:rsidRPr="00A02407">
        <w:rPr>
          <w:sz w:val="22"/>
          <w:szCs w:val="22"/>
        </w:rPr>
        <w:tab/>
        <w:t xml:space="preserve">SPRZĘT </w:t>
      </w:r>
    </w:p>
    <w:p w14:paraId="583F3B42" w14:textId="77777777" w:rsidR="00447E41" w:rsidRPr="00A02407" w:rsidRDefault="00447E41" w:rsidP="00447E41">
      <w:pPr>
        <w:rPr>
          <w:sz w:val="22"/>
          <w:szCs w:val="22"/>
        </w:rPr>
      </w:pPr>
    </w:p>
    <w:p w14:paraId="1B81FD78" w14:textId="77777777" w:rsidR="001E7822" w:rsidRPr="00A02407" w:rsidRDefault="001E7822" w:rsidP="006E496B">
      <w:pPr>
        <w:rPr>
          <w:rFonts w:ascii="Times New Roman" w:hAnsi="Times New Roman"/>
          <w:sz w:val="22"/>
          <w:szCs w:val="22"/>
        </w:rPr>
      </w:pPr>
      <w:r w:rsidRPr="00A02407">
        <w:rPr>
          <w:rFonts w:ascii="Times New Roman" w:hAnsi="Times New Roman"/>
          <w:sz w:val="22"/>
          <w:szCs w:val="22"/>
        </w:rPr>
        <w:t>Ogólne wymagania dotyczące sprzętu podano w ST DM-00.00.00 „Wymagania ogólne” punkt 3.</w:t>
      </w:r>
    </w:p>
    <w:p w14:paraId="64E59572" w14:textId="77777777" w:rsidR="001E7822" w:rsidRPr="00A02407" w:rsidRDefault="001E7822" w:rsidP="006E496B">
      <w:pPr>
        <w:ind w:right="-1"/>
        <w:rPr>
          <w:rFonts w:ascii="Times New Roman" w:hAnsi="Times New Roman"/>
          <w:sz w:val="22"/>
          <w:szCs w:val="22"/>
        </w:rPr>
      </w:pPr>
      <w:r w:rsidRPr="00A02407">
        <w:rPr>
          <w:rFonts w:ascii="Times New Roman" w:hAnsi="Times New Roman"/>
          <w:sz w:val="22"/>
          <w:szCs w:val="22"/>
        </w:rPr>
        <w:t>Do wykonania robót związanych z odtworzeniem trasy i wyznaczeniem roboczych punktów wysokościowych należy stosować:</w:t>
      </w:r>
    </w:p>
    <w:p w14:paraId="56A320BC" w14:textId="77777777" w:rsidR="001E7822" w:rsidRPr="00A02407" w:rsidRDefault="001E7822" w:rsidP="00974FB2">
      <w:pPr>
        <w:pStyle w:val="Listapunktowana"/>
        <w:numPr>
          <w:ilvl w:val="0"/>
          <w:numId w:val="3"/>
        </w:numPr>
        <w:tabs>
          <w:tab w:val="left" w:pos="360"/>
        </w:tabs>
        <w:spacing w:line="240" w:lineRule="auto"/>
        <w:ind w:left="0" w:right="-1" w:firstLine="0"/>
        <w:rPr>
          <w:sz w:val="22"/>
          <w:szCs w:val="22"/>
        </w:rPr>
      </w:pPr>
      <w:r w:rsidRPr="00A02407">
        <w:rPr>
          <w:sz w:val="22"/>
          <w:szCs w:val="22"/>
        </w:rPr>
        <w:t xml:space="preserve">teodolity lub tachimetry, </w:t>
      </w:r>
    </w:p>
    <w:p w14:paraId="4B2BC2D5" w14:textId="77777777" w:rsidR="001E7822" w:rsidRPr="00A02407" w:rsidRDefault="001E7822" w:rsidP="00974FB2">
      <w:pPr>
        <w:pStyle w:val="Listapunktowana"/>
        <w:numPr>
          <w:ilvl w:val="0"/>
          <w:numId w:val="3"/>
        </w:numPr>
        <w:tabs>
          <w:tab w:val="left" w:pos="360"/>
        </w:tabs>
        <w:spacing w:line="240" w:lineRule="auto"/>
        <w:ind w:left="0" w:right="-1" w:firstLine="0"/>
        <w:rPr>
          <w:sz w:val="22"/>
          <w:szCs w:val="22"/>
        </w:rPr>
      </w:pPr>
      <w:r w:rsidRPr="00A02407">
        <w:rPr>
          <w:sz w:val="22"/>
          <w:szCs w:val="22"/>
        </w:rPr>
        <w:t xml:space="preserve">niwelatory, </w:t>
      </w:r>
    </w:p>
    <w:p w14:paraId="68DE4CDA" w14:textId="77777777" w:rsidR="001E7822" w:rsidRPr="00A02407" w:rsidRDefault="001E7822" w:rsidP="00974FB2">
      <w:pPr>
        <w:pStyle w:val="Listapunktowana"/>
        <w:numPr>
          <w:ilvl w:val="0"/>
          <w:numId w:val="3"/>
        </w:numPr>
        <w:tabs>
          <w:tab w:val="left" w:pos="360"/>
        </w:tabs>
        <w:spacing w:line="240" w:lineRule="auto"/>
        <w:ind w:left="0" w:right="-1" w:firstLine="0"/>
        <w:rPr>
          <w:sz w:val="22"/>
          <w:szCs w:val="22"/>
        </w:rPr>
      </w:pPr>
      <w:r w:rsidRPr="00A02407">
        <w:rPr>
          <w:sz w:val="22"/>
          <w:szCs w:val="22"/>
        </w:rPr>
        <w:t xml:space="preserve">dalmierze, </w:t>
      </w:r>
    </w:p>
    <w:p w14:paraId="3337417B" w14:textId="77777777" w:rsidR="001E7822" w:rsidRPr="00A02407" w:rsidRDefault="001E7822" w:rsidP="00974FB2">
      <w:pPr>
        <w:pStyle w:val="Listapunktowana"/>
        <w:numPr>
          <w:ilvl w:val="0"/>
          <w:numId w:val="3"/>
        </w:numPr>
        <w:tabs>
          <w:tab w:val="left" w:pos="360"/>
        </w:tabs>
        <w:spacing w:line="240" w:lineRule="auto"/>
        <w:ind w:left="0" w:right="-1" w:firstLine="0"/>
        <w:rPr>
          <w:sz w:val="22"/>
          <w:szCs w:val="22"/>
        </w:rPr>
      </w:pPr>
      <w:r w:rsidRPr="00A02407">
        <w:rPr>
          <w:sz w:val="22"/>
          <w:szCs w:val="22"/>
        </w:rPr>
        <w:t xml:space="preserve">tyczki, łaty, taśmy stalowe i szpilki, </w:t>
      </w:r>
    </w:p>
    <w:p w14:paraId="69D7CFF1" w14:textId="77777777" w:rsidR="001E7822" w:rsidRPr="00A02407" w:rsidRDefault="001E7822" w:rsidP="006E496B">
      <w:pPr>
        <w:ind w:right="-1"/>
        <w:rPr>
          <w:rFonts w:ascii="Times New Roman" w:hAnsi="Times New Roman"/>
          <w:sz w:val="22"/>
          <w:szCs w:val="22"/>
        </w:rPr>
      </w:pPr>
      <w:r w:rsidRPr="00A02407">
        <w:rPr>
          <w:rFonts w:ascii="Times New Roman" w:hAnsi="Times New Roman"/>
          <w:sz w:val="22"/>
          <w:szCs w:val="22"/>
        </w:rPr>
        <w:t>spełniające wymagania OST D</w:t>
      </w:r>
      <w:r w:rsidRPr="00A02407">
        <w:rPr>
          <w:rFonts w:ascii="Times New Roman" w:hAnsi="Times New Roman"/>
          <w:sz w:val="22"/>
          <w:szCs w:val="22"/>
        </w:rPr>
        <w:noBreakHyphen/>
        <w:t>01.01.01 „Odtworzenie osi trasy i punktów wysokościowych” punkt 3.</w:t>
      </w:r>
    </w:p>
    <w:p w14:paraId="17513C9A" w14:textId="77777777" w:rsidR="001E7822" w:rsidRPr="00A02407" w:rsidRDefault="001E7822" w:rsidP="006E496B">
      <w:pPr>
        <w:numPr>
          <w:ilvl w:val="12"/>
          <w:numId w:val="0"/>
        </w:numPr>
        <w:rPr>
          <w:rFonts w:ascii="Times New Roman" w:hAnsi="Times New Roman"/>
          <w:sz w:val="22"/>
          <w:szCs w:val="22"/>
        </w:rPr>
      </w:pPr>
    </w:p>
    <w:p w14:paraId="228E9093" w14:textId="77777777" w:rsidR="001E7822" w:rsidRPr="00A02407" w:rsidRDefault="001E7822" w:rsidP="006E496B">
      <w:pPr>
        <w:numPr>
          <w:ilvl w:val="12"/>
          <w:numId w:val="0"/>
        </w:numPr>
        <w:rPr>
          <w:rFonts w:ascii="Times New Roman" w:hAnsi="Times New Roman"/>
          <w:sz w:val="22"/>
          <w:szCs w:val="22"/>
        </w:rPr>
      </w:pPr>
    </w:p>
    <w:p w14:paraId="524D2CD2" w14:textId="77777777" w:rsidR="001E7822" w:rsidRPr="00A02407" w:rsidRDefault="001E7822" w:rsidP="006E496B">
      <w:pPr>
        <w:pStyle w:val="Nagwek1"/>
        <w:rPr>
          <w:sz w:val="22"/>
          <w:szCs w:val="22"/>
        </w:rPr>
      </w:pPr>
      <w:r w:rsidRPr="00A02407">
        <w:rPr>
          <w:sz w:val="22"/>
          <w:szCs w:val="22"/>
        </w:rPr>
        <w:t xml:space="preserve">4. </w:t>
      </w:r>
      <w:r w:rsidRPr="00A02407">
        <w:rPr>
          <w:sz w:val="22"/>
          <w:szCs w:val="22"/>
        </w:rPr>
        <w:tab/>
        <w:t xml:space="preserve">TRANSPORT </w:t>
      </w:r>
    </w:p>
    <w:p w14:paraId="2E348AB4" w14:textId="77777777" w:rsidR="00447E41" w:rsidRPr="00A02407" w:rsidRDefault="00447E41" w:rsidP="00447E41">
      <w:pPr>
        <w:rPr>
          <w:sz w:val="22"/>
          <w:szCs w:val="22"/>
        </w:rPr>
      </w:pPr>
    </w:p>
    <w:p w14:paraId="75BD50D3" w14:textId="77777777" w:rsidR="001E7822" w:rsidRPr="00A02407" w:rsidRDefault="001E7822" w:rsidP="006E496B">
      <w:pPr>
        <w:numPr>
          <w:ilvl w:val="12"/>
          <w:numId w:val="0"/>
        </w:numPr>
        <w:rPr>
          <w:rFonts w:ascii="Times New Roman" w:hAnsi="Times New Roman"/>
          <w:sz w:val="22"/>
          <w:szCs w:val="22"/>
        </w:rPr>
      </w:pPr>
      <w:r w:rsidRPr="00A02407">
        <w:rPr>
          <w:rFonts w:ascii="Times New Roman" w:hAnsi="Times New Roman"/>
          <w:sz w:val="22"/>
          <w:szCs w:val="22"/>
        </w:rPr>
        <w:t xml:space="preserve">Ogólne wymagania dotyczące transportu podano w ST DM-00.00.00 „Wymagania ogólne” punkt 4. </w:t>
      </w:r>
    </w:p>
    <w:p w14:paraId="7AD29500" w14:textId="77777777" w:rsidR="001E7822" w:rsidRPr="00A02407" w:rsidRDefault="001E7822" w:rsidP="006E496B">
      <w:pPr>
        <w:numPr>
          <w:ilvl w:val="12"/>
          <w:numId w:val="0"/>
        </w:numPr>
        <w:rPr>
          <w:rFonts w:ascii="Times New Roman" w:hAnsi="Times New Roman"/>
          <w:sz w:val="22"/>
          <w:szCs w:val="22"/>
        </w:rPr>
      </w:pPr>
      <w:r w:rsidRPr="00A02407">
        <w:rPr>
          <w:rFonts w:ascii="Times New Roman" w:hAnsi="Times New Roman"/>
          <w:sz w:val="22"/>
          <w:szCs w:val="22"/>
        </w:rPr>
        <w:t xml:space="preserve">Materiały i sprzęt mogą być przewożone dowolnymi środkami transportu. </w:t>
      </w:r>
    </w:p>
    <w:p w14:paraId="7BAB25FF" w14:textId="77777777" w:rsidR="001E7822" w:rsidRPr="00A02407" w:rsidRDefault="001E7822" w:rsidP="006E496B">
      <w:pPr>
        <w:numPr>
          <w:ilvl w:val="12"/>
          <w:numId w:val="0"/>
        </w:numPr>
        <w:rPr>
          <w:rFonts w:ascii="Times New Roman" w:hAnsi="Times New Roman"/>
          <w:sz w:val="22"/>
          <w:szCs w:val="22"/>
        </w:rPr>
      </w:pPr>
    </w:p>
    <w:p w14:paraId="6FDD915C" w14:textId="77777777" w:rsidR="001E7822" w:rsidRPr="00A02407" w:rsidRDefault="001E7822" w:rsidP="006E496B">
      <w:pPr>
        <w:numPr>
          <w:ilvl w:val="12"/>
          <w:numId w:val="0"/>
        </w:numPr>
        <w:rPr>
          <w:rFonts w:ascii="Times New Roman" w:hAnsi="Times New Roman"/>
          <w:sz w:val="22"/>
          <w:szCs w:val="22"/>
        </w:rPr>
      </w:pPr>
    </w:p>
    <w:p w14:paraId="221E5BA7" w14:textId="77777777" w:rsidR="001E7822" w:rsidRPr="00A02407" w:rsidRDefault="001E7822" w:rsidP="006E496B">
      <w:pPr>
        <w:pStyle w:val="Nagwek1"/>
        <w:rPr>
          <w:sz w:val="22"/>
          <w:szCs w:val="22"/>
        </w:rPr>
      </w:pPr>
      <w:r w:rsidRPr="00A02407">
        <w:rPr>
          <w:sz w:val="22"/>
          <w:szCs w:val="22"/>
        </w:rPr>
        <w:t xml:space="preserve">5. </w:t>
      </w:r>
      <w:r w:rsidRPr="00A02407">
        <w:rPr>
          <w:sz w:val="22"/>
          <w:szCs w:val="22"/>
        </w:rPr>
        <w:tab/>
        <w:t xml:space="preserve">WYKONANIE ROBÓT </w:t>
      </w:r>
    </w:p>
    <w:p w14:paraId="3F4E0B12" w14:textId="77777777" w:rsidR="00447E41" w:rsidRPr="00A02407" w:rsidRDefault="00447E41" w:rsidP="00447E41">
      <w:pPr>
        <w:rPr>
          <w:sz w:val="22"/>
          <w:szCs w:val="22"/>
        </w:rPr>
      </w:pPr>
    </w:p>
    <w:p w14:paraId="01AED86F" w14:textId="77777777" w:rsidR="001E7822" w:rsidRPr="00A02407" w:rsidRDefault="001E7822" w:rsidP="006E496B">
      <w:pPr>
        <w:numPr>
          <w:ilvl w:val="12"/>
          <w:numId w:val="0"/>
        </w:numPr>
        <w:rPr>
          <w:rFonts w:ascii="Times New Roman" w:hAnsi="Times New Roman"/>
          <w:sz w:val="22"/>
          <w:szCs w:val="22"/>
        </w:rPr>
      </w:pPr>
      <w:r w:rsidRPr="00A02407">
        <w:rPr>
          <w:rFonts w:ascii="Times New Roman" w:hAnsi="Times New Roman"/>
          <w:sz w:val="22"/>
          <w:szCs w:val="22"/>
        </w:rPr>
        <w:t xml:space="preserve">Ogólne wymagania dotyczące wykonania robót podano w ST DM-00.00.00 „Wymagania ogólne” punkt 5. </w:t>
      </w:r>
    </w:p>
    <w:p w14:paraId="2BB1C7BB" w14:textId="77777777" w:rsidR="001E7822" w:rsidRPr="00A02407" w:rsidRDefault="001E7822" w:rsidP="006E496B">
      <w:pPr>
        <w:numPr>
          <w:ilvl w:val="12"/>
          <w:numId w:val="0"/>
        </w:numPr>
        <w:rPr>
          <w:rFonts w:ascii="Times New Roman" w:hAnsi="Times New Roman"/>
          <w:sz w:val="22"/>
          <w:szCs w:val="22"/>
        </w:rPr>
      </w:pPr>
    </w:p>
    <w:p w14:paraId="5E482D9F" w14:textId="77777777" w:rsidR="001E7822" w:rsidRPr="00A02407" w:rsidRDefault="001E7822" w:rsidP="006E496B">
      <w:pPr>
        <w:numPr>
          <w:ilvl w:val="12"/>
          <w:numId w:val="0"/>
        </w:numPr>
        <w:rPr>
          <w:rFonts w:ascii="Times New Roman" w:hAnsi="Times New Roman"/>
          <w:sz w:val="22"/>
          <w:szCs w:val="22"/>
        </w:rPr>
      </w:pPr>
      <w:r w:rsidRPr="00A02407">
        <w:rPr>
          <w:rFonts w:ascii="Times New Roman" w:hAnsi="Times New Roman"/>
          <w:sz w:val="22"/>
          <w:szCs w:val="22"/>
        </w:rPr>
        <w:t xml:space="preserve">Prace pomiarowe powinny być wykonane zgodnie z zasadami określonymi w instrukcjach i wytycznych </w:t>
      </w:r>
      <w:proofErr w:type="spellStart"/>
      <w:r w:rsidRPr="00A02407">
        <w:rPr>
          <w:rFonts w:ascii="Times New Roman" w:hAnsi="Times New Roman"/>
          <w:sz w:val="22"/>
          <w:szCs w:val="22"/>
        </w:rPr>
        <w:t>GUGiK</w:t>
      </w:r>
      <w:proofErr w:type="spellEnd"/>
      <w:r w:rsidRPr="00A02407">
        <w:rPr>
          <w:rFonts w:ascii="Times New Roman" w:hAnsi="Times New Roman"/>
          <w:sz w:val="22"/>
          <w:szCs w:val="22"/>
        </w:rPr>
        <w:t>, zgodnie z OST D</w:t>
      </w:r>
      <w:r w:rsidRPr="00A02407">
        <w:rPr>
          <w:rFonts w:ascii="Times New Roman" w:hAnsi="Times New Roman"/>
          <w:sz w:val="22"/>
          <w:szCs w:val="22"/>
        </w:rPr>
        <w:noBreakHyphen/>
        <w:t xml:space="preserve">01.01.01 „Odtworzenie osi trasy i punktów wysokościowych” punkt 5 oraz OST GG-00.00.00 „Wymagania ogólne”, OST GG-00.11.02 „Założenie osnowy realizacyjnej przy budowie dróg i obiektów mostowych”. </w:t>
      </w:r>
    </w:p>
    <w:p w14:paraId="120B11B1" w14:textId="77777777" w:rsidR="001E7822" w:rsidRPr="00A02407" w:rsidRDefault="001E7822" w:rsidP="006E496B">
      <w:pPr>
        <w:numPr>
          <w:ilvl w:val="12"/>
          <w:numId w:val="0"/>
        </w:numPr>
        <w:rPr>
          <w:rFonts w:ascii="Times New Roman" w:hAnsi="Times New Roman"/>
          <w:sz w:val="22"/>
          <w:szCs w:val="22"/>
        </w:rPr>
      </w:pPr>
    </w:p>
    <w:p w14:paraId="4DB2807A" w14:textId="77777777" w:rsidR="001E7822" w:rsidRPr="00A02407" w:rsidRDefault="001E7822" w:rsidP="006E496B">
      <w:pPr>
        <w:numPr>
          <w:ilvl w:val="12"/>
          <w:numId w:val="0"/>
        </w:numPr>
        <w:rPr>
          <w:rFonts w:ascii="Times New Roman" w:hAnsi="Times New Roman"/>
          <w:sz w:val="22"/>
          <w:szCs w:val="22"/>
        </w:rPr>
      </w:pPr>
      <w:r w:rsidRPr="00A02407">
        <w:rPr>
          <w:rFonts w:ascii="Times New Roman" w:hAnsi="Times New Roman"/>
          <w:sz w:val="22"/>
          <w:szCs w:val="22"/>
        </w:rPr>
        <w:t xml:space="preserve">Przed przystąpieniem do robót Wykonawca zgłosi prace do właściwego Powiatowego Ośrodka Dokumentacji Geodezyjnej i Kartograficznej, a następnie pobierze dane dotyczące osnowy geodezyjnej oraz granic nieruchomości objętych inwestycją. Wykonawca uzgodni z właściwym Geodetą Powiatowym sposób odtworzenia po zakończeniu inwestycji zniszczonej bądź uszkodzonej osnowy geodezyjnej podlegającej ochronie prawnej, zlokalizowanej w obszarze prowadzonych prac. Uszkodzone lub zniszczone znaki geodezyjne Wykonawca odtworzy i utrwali na własny koszt. W oparciu o materiały przekazane przez Zamawiającego oraz pobrane z </w:t>
      </w:r>
      <w:proofErr w:type="spellStart"/>
      <w:r w:rsidRPr="00A02407">
        <w:rPr>
          <w:rFonts w:ascii="Times New Roman" w:hAnsi="Times New Roman"/>
          <w:sz w:val="22"/>
          <w:szCs w:val="22"/>
        </w:rPr>
        <w:t>PODGiK</w:t>
      </w:r>
      <w:proofErr w:type="spellEnd"/>
      <w:r w:rsidRPr="00A02407">
        <w:rPr>
          <w:rFonts w:ascii="Times New Roman" w:hAnsi="Times New Roman"/>
          <w:sz w:val="22"/>
          <w:szCs w:val="22"/>
        </w:rPr>
        <w:t xml:space="preserve"> Wykonawca ma przeprowadzić obliczenia i pomiary geodezyjne niezbędne do szczegółowego wytyczenia robót.</w:t>
      </w:r>
    </w:p>
    <w:p w14:paraId="53F7A59B" w14:textId="77777777" w:rsidR="001E7822" w:rsidRPr="00A02407" w:rsidRDefault="001E7822" w:rsidP="006E496B">
      <w:pPr>
        <w:numPr>
          <w:ilvl w:val="12"/>
          <w:numId w:val="0"/>
        </w:numPr>
        <w:rPr>
          <w:rFonts w:ascii="Times New Roman" w:hAnsi="Times New Roman"/>
          <w:sz w:val="22"/>
          <w:szCs w:val="22"/>
        </w:rPr>
      </w:pPr>
    </w:p>
    <w:p w14:paraId="5E990A9E" w14:textId="77777777" w:rsidR="001E7822" w:rsidRPr="00A02407" w:rsidRDefault="001E7822" w:rsidP="006E496B">
      <w:pPr>
        <w:numPr>
          <w:ilvl w:val="12"/>
          <w:numId w:val="0"/>
        </w:numPr>
        <w:rPr>
          <w:rFonts w:ascii="Times New Roman" w:hAnsi="Times New Roman"/>
          <w:sz w:val="22"/>
          <w:szCs w:val="22"/>
        </w:rPr>
      </w:pPr>
      <w:r w:rsidRPr="00A02407">
        <w:rPr>
          <w:rFonts w:ascii="Times New Roman" w:hAnsi="Times New Roman"/>
          <w:sz w:val="22"/>
          <w:szCs w:val="22"/>
        </w:rPr>
        <w:t xml:space="preserve">Uważa się, że składając ofertę, Wykonawca uznał zakres informacji przekazanych mu w Dokumentacji projektowej za w pełni wystarczający do zrealizowania robót objętych kontraktem. W oparciu o materiały przekazane przez Zamawiającego oraz materiały pobrane z </w:t>
      </w:r>
      <w:proofErr w:type="spellStart"/>
      <w:r w:rsidRPr="00A02407">
        <w:rPr>
          <w:rFonts w:ascii="Times New Roman" w:hAnsi="Times New Roman"/>
          <w:sz w:val="22"/>
          <w:szCs w:val="22"/>
        </w:rPr>
        <w:t>PODGiK</w:t>
      </w:r>
      <w:proofErr w:type="spellEnd"/>
      <w:r w:rsidRPr="00A02407">
        <w:rPr>
          <w:rFonts w:ascii="Times New Roman" w:hAnsi="Times New Roman"/>
          <w:sz w:val="22"/>
          <w:szCs w:val="22"/>
        </w:rPr>
        <w:t xml:space="preserve"> Wykonawca ma przeprowadzić potrzebne obliczenia i pomiary geodezyjne niezbędne do szczegółowego wytyczenia robót.</w:t>
      </w:r>
    </w:p>
    <w:p w14:paraId="30392B09" w14:textId="77777777" w:rsidR="001E7822" w:rsidRPr="00A02407" w:rsidRDefault="001E7822" w:rsidP="006E496B">
      <w:pPr>
        <w:numPr>
          <w:ilvl w:val="12"/>
          <w:numId w:val="0"/>
        </w:numPr>
        <w:rPr>
          <w:rFonts w:ascii="Times New Roman" w:hAnsi="Times New Roman"/>
          <w:sz w:val="22"/>
          <w:szCs w:val="22"/>
        </w:rPr>
      </w:pPr>
    </w:p>
    <w:p w14:paraId="1C34D7BB" w14:textId="77777777" w:rsidR="001E7822" w:rsidRPr="00A02407" w:rsidRDefault="001E7822" w:rsidP="006E496B">
      <w:pPr>
        <w:pStyle w:val="Nagwek1"/>
        <w:rPr>
          <w:sz w:val="22"/>
          <w:szCs w:val="22"/>
        </w:rPr>
      </w:pPr>
      <w:r w:rsidRPr="00A02407">
        <w:rPr>
          <w:sz w:val="22"/>
          <w:szCs w:val="22"/>
        </w:rPr>
        <w:t xml:space="preserve">6. </w:t>
      </w:r>
      <w:r w:rsidRPr="00A02407">
        <w:rPr>
          <w:sz w:val="22"/>
          <w:szCs w:val="22"/>
        </w:rPr>
        <w:tab/>
        <w:t xml:space="preserve">KONTROLA JAKOŚCI ROBÓT </w:t>
      </w:r>
    </w:p>
    <w:p w14:paraId="3244E425" w14:textId="77777777" w:rsidR="001E7822" w:rsidRPr="00A02407" w:rsidRDefault="001E7822" w:rsidP="006E496B">
      <w:pPr>
        <w:numPr>
          <w:ilvl w:val="12"/>
          <w:numId w:val="0"/>
        </w:numPr>
        <w:rPr>
          <w:rFonts w:ascii="Times New Roman" w:hAnsi="Times New Roman"/>
          <w:sz w:val="22"/>
          <w:szCs w:val="22"/>
        </w:rPr>
      </w:pPr>
    </w:p>
    <w:p w14:paraId="17F136A9" w14:textId="77777777" w:rsidR="001E7822" w:rsidRPr="00A02407" w:rsidRDefault="001E7822" w:rsidP="006E496B">
      <w:pPr>
        <w:numPr>
          <w:ilvl w:val="12"/>
          <w:numId w:val="0"/>
        </w:numPr>
        <w:rPr>
          <w:rFonts w:ascii="Times New Roman" w:hAnsi="Times New Roman"/>
          <w:sz w:val="22"/>
          <w:szCs w:val="22"/>
        </w:rPr>
      </w:pPr>
      <w:r w:rsidRPr="00A02407">
        <w:rPr>
          <w:rFonts w:ascii="Times New Roman" w:hAnsi="Times New Roman"/>
          <w:sz w:val="22"/>
          <w:szCs w:val="22"/>
        </w:rPr>
        <w:t xml:space="preserve">Ogólne wymagania dotyczące kontroli jakości robót podano w ST DM-00.00.00 „Wymagania ogólne” punkt 6. </w:t>
      </w:r>
    </w:p>
    <w:p w14:paraId="1BCAB55B" w14:textId="77777777" w:rsidR="001E7822" w:rsidRPr="00A02407" w:rsidRDefault="001E7822" w:rsidP="006E496B">
      <w:pPr>
        <w:numPr>
          <w:ilvl w:val="12"/>
          <w:numId w:val="0"/>
        </w:numPr>
        <w:rPr>
          <w:rFonts w:ascii="Times New Roman" w:hAnsi="Times New Roman"/>
          <w:sz w:val="22"/>
          <w:szCs w:val="22"/>
        </w:rPr>
      </w:pPr>
    </w:p>
    <w:p w14:paraId="4A9C343B" w14:textId="77777777" w:rsidR="001E7822" w:rsidRPr="00A02407" w:rsidRDefault="001E7822" w:rsidP="006E496B">
      <w:pPr>
        <w:numPr>
          <w:ilvl w:val="12"/>
          <w:numId w:val="0"/>
        </w:numPr>
        <w:rPr>
          <w:rFonts w:ascii="Times New Roman" w:hAnsi="Times New Roman"/>
          <w:sz w:val="22"/>
          <w:szCs w:val="22"/>
        </w:rPr>
      </w:pPr>
      <w:r w:rsidRPr="00A02407">
        <w:rPr>
          <w:rFonts w:ascii="Times New Roman" w:hAnsi="Times New Roman"/>
          <w:sz w:val="22"/>
          <w:szCs w:val="22"/>
        </w:rPr>
        <w:t xml:space="preserve">Kontrolę jakości prac pomiarowych związanych z wyznaczaniem trasy i punktów wysokościowych należy prowadzić według ogólnych zasad określonych w instrukcjach i wytycznych </w:t>
      </w:r>
      <w:proofErr w:type="spellStart"/>
      <w:r w:rsidRPr="00A02407">
        <w:rPr>
          <w:rFonts w:ascii="Times New Roman" w:hAnsi="Times New Roman"/>
          <w:sz w:val="22"/>
          <w:szCs w:val="22"/>
        </w:rPr>
        <w:t>GUGiK</w:t>
      </w:r>
      <w:proofErr w:type="spellEnd"/>
      <w:r w:rsidRPr="00A02407">
        <w:rPr>
          <w:rFonts w:ascii="Times New Roman" w:hAnsi="Times New Roman"/>
          <w:sz w:val="22"/>
          <w:szCs w:val="22"/>
        </w:rPr>
        <w:t xml:space="preserve"> oraz zgodnie z OST D</w:t>
      </w:r>
      <w:r w:rsidRPr="00A02407">
        <w:rPr>
          <w:rFonts w:ascii="Times New Roman" w:hAnsi="Times New Roman"/>
          <w:sz w:val="22"/>
          <w:szCs w:val="22"/>
        </w:rPr>
        <w:noBreakHyphen/>
        <w:t xml:space="preserve">01.01.01 „Odtworzenie osi trasy i punktów wysokościowych” punkt 6. </w:t>
      </w:r>
    </w:p>
    <w:p w14:paraId="658CA2E8" w14:textId="7C1127E2" w:rsidR="001E7822" w:rsidRDefault="001E7822" w:rsidP="006E496B">
      <w:pPr>
        <w:numPr>
          <w:ilvl w:val="12"/>
          <w:numId w:val="0"/>
        </w:numPr>
        <w:rPr>
          <w:rFonts w:ascii="Times New Roman" w:hAnsi="Times New Roman"/>
          <w:sz w:val="22"/>
          <w:szCs w:val="22"/>
        </w:rPr>
      </w:pPr>
    </w:p>
    <w:p w14:paraId="3933FE84" w14:textId="77777777" w:rsidR="002C1377" w:rsidRPr="00A02407" w:rsidRDefault="002C1377" w:rsidP="006E496B">
      <w:pPr>
        <w:numPr>
          <w:ilvl w:val="12"/>
          <w:numId w:val="0"/>
        </w:numPr>
        <w:rPr>
          <w:rFonts w:ascii="Times New Roman" w:hAnsi="Times New Roman"/>
          <w:sz w:val="22"/>
          <w:szCs w:val="22"/>
        </w:rPr>
      </w:pPr>
    </w:p>
    <w:p w14:paraId="5F529890" w14:textId="77777777" w:rsidR="001E7822" w:rsidRPr="00A02407" w:rsidRDefault="001E7822" w:rsidP="006E496B">
      <w:pPr>
        <w:numPr>
          <w:ilvl w:val="12"/>
          <w:numId w:val="0"/>
        </w:numPr>
        <w:rPr>
          <w:rFonts w:ascii="Times New Roman" w:hAnsi="Times New Roman"/>
          <w:sz w:val="22"/>
          <w:szCs w:val="22"/>
        </w:rPr>
      </w:pPr>
      <w:r w:rsidRPr="00A02407">
        <w:rPr>
          <w:rFonts w:ascii="Times New Roman" w:hAnsi="Times New Roman"/>
          <w:sz w:val="22"/>
          <w:szCs w:val="22"/>
        </w:rPr>
        <w:lastRenderedPageBreak/>
        <w:t xml:space="preserve">Sprawdzanie robót pomiarowych należy przeprowadzić według następujących zasad: </w:t>
      </w:r>
    </w:p>
    <w:p w14:paraId="7EB3B6EF" w14:textId="77777777" w:rsidR="001E7822" w:rsidRPr="00A02407" w:rsidRDefault="001E7822" w:rsidP="001E1648">
      <w:pPr>
        <w:numPr>
          <w:ilvl w:val="0"/>
          <w:numId w:val="2"/>
        </w:numPr>
        <w:ind w:left="566"/>
        <w:jc w:val="both"/>
        <w:rPr>
          <w:rFonts w:ascii="Times New Roman" w:hAnsi="Times New Roman"/>
          <w:sz w:val="22"/>
          <w:szCs w:val="22"/>
        </w:rPr>
      </w:pPr>
      <w:r w:rsidRPr="00A02407">
        <w:rPr>
          <w:rFonts w:ascii="Times New Roman" w:hAnsi="Times New Roman"/>
          <w:sz w:val="22"/>
          <w:szCs w:val="22"/>
        </w:rPr>
        <w:t xml:space="preserve">oś drogi należy sprawdzić na wszystkich załamaniach pionowych i krzywiznach w poziomie oraz na prostych co najmniej co 200 m, </w:t>
      </w:r>
    </w:p>
    <w:p w14:paraId="4F7DDADF" w14:textId="77777777" w:rsidR="001E7822" w:rsidRPr="00A02407" w:rsidRDefault="001E7822" w:rsidP="001E1648">
      <w:pPr>
        <w:numPr>
          <w:ilvl w:val="0"/>
          <w:numId w:val="2"/>
        </w:numPr>
        <w:ind w:left="566"/>
        <w:jc w:val="both"/>
        <w:rPr>
          <w:rFonts w:ascii="Times New Roman" w:hAnsi="Times New Roman"/>
          <w:sz w:val="22"/>
          <w:szCs w:val="22"/>
        </w:rPr>
      </w:pPr>
      <w:r w:rsidRPr="00A02407">
        <w:rPr>
          <w:rFonts w:ascii="Times New Roman" w:hAnsi="Times New Roman"/>
          <w:sz w:val="22"/>
          <w:szCs w:val="22"/>
        </w:rPr>
        <w:t xml:space="preserve">robocze punkty wysokościowe należy sprawdzić niwelatorem na całej długości budowanego obiektu, </w:t>
      </w:r>
    </w:p>
    <w:p w14:paraId="2A427428" w14:textId="77777777" w:rsidR="001E7822" w:rsidRPr="00A02407" w:rsidRDefault="001E7822" w:rsidP="001E1648">
      <w:pPr>
        <w:numPr>
          <w:ilvl w:val="0"/>
          <w:numId w:val="2"/>
        </w:numPr>
        <w:ind w:left="566"/>
        <w:jc w:val="both"/>
        <w:rPr>
          <w:rFonts w:ascii="Times New Roman" w:hAnsi="Times New Roman"/>
          <w:sz w:val="22"/>
          <w:szCs w:val="22"/>
        </w:rPr>
      </w:pPr>
      <w:r w:rsidRPr="00A02407">
        <w:rPr>
          <w:rFonts w:ascii="Times New Roman" w:hAnsi="Times New Roman"/>
          <w:sz w:val="22"/>
          <w:szCs w:val="22"/>
        </w:rPr>
        <w:t xml:space="preserve">wyznaczenie nasypów i wykopów należy sprawdzić co najmniej w 5 miejscach na każdym kilometrze oraz w miejscach budzących wątpliwości. </w:t>
      </w:r>
    </w:p>
    <w:p w14:paraId="5766B39D" w14:textId="77777777" w:rsidR="00440933" w:rsidRPr="00A02407" w:rsidRDefault="00440933" w:rsidP="00440933">
      <w:pPr>
        <w:ind w:left="566"/>
        <w:jc w:val="both"/>
        <w:rPr>
          <w:rFonts w:ascii="Times New Roman" w:hAnsi="Times New Roman"/>
          <w:sz w:val="22"/>
          <w:szCs w:val="22"/>
        </w:rPr>
      </w:pPr>
    </w:p>
    <w:p w14:paraId="526EDF86" w14:textId="77777777" w:rsidR="001E7822" w:rsidRPr="00A02407" w:rsidRDefault="001E7822" w:rsidP="006E496B">
      <w:pPr>
        <w:pStyle w:val="Nagwek1"/>
        <w:rPr>
          <w:sz w:val="22"/>
          <w:szCs w:val="22"/>
        </w:rPr>
      </w:pPr>
      <w:r w:rsidRPr="00A02407">
        <w:rPr>
          <w:sz w:val="22"/>
          <w:szCs w:val="22"/>
        </w:rPr>
        <w:t xml:space="preserve">7. </w:t>
      </w:r>
      <w:r w:rsidRPr="00A02407">
        <w:rPr>
          <w:sz w:val="22"/>
          <w:szCs w:val="22"/>
        </w:rPr>
        <w:tab/>
        <w:t xml:space="preserve">OBMIAR ROBÓT </w:t>
      </w:r>
    </w:p>
    <w:p w14:paraId="0281EBFA" w14:textId="77777777" w:rsidR="001E7822" w:rsidRPr="00A02407" w:rsidRDefault="001E7822" w:rsidP="006E496B">
      <w:pPr>
        <w:rPr>
          <w:rFonts w:ascii="Times New Roman" w:hAnsi="Times New Roman"/>
          <w:sz w:val="22"/>
          <w:szCs w:val="22"/>
        </w:rPr>
      </w:pPr>
    </w:p>
    <w:p w14:paraId="4D46968F" w14:textId="77777777" w:rsidR="001E7822" w:rsidRPr="00A02407" w:rsidRDefault="001E7822" w:rsidP="006E496B">
      <w:pPr>
        <w:numPr>
          <w:ilvl w:val="12"/>
          <w:numId w:val="0"/>
        </w:numPr>
        <w:rPr>
          <w:rFonts w:ascii="Times New Roman" w:hAnsi="Times New Roman"/>
          <w:sz w:val="22"/>
          <w:szCs w:val="22"/>
        </w:rPr>
      </w:pPr>
      <w:r w:rsidRPr="00A02407">
        <w:rPr>
          <w:rFonts w:ascii="Times New Roman" w:hAnsi="Times New Roman"/>
          <w:sz w:val="22"/>
          <w:szCs w:val="22"/>
        </w:rPr>
        <w:t xml:space="preserve">Ogólne wymagania dotyczące obmiaru robót podano w ST DM-00.00.00 „Wymagania ogólne” punkt 7. </w:t>
      </w:r>
    </w:p>
    <w:p w14:paraId="280AC365" w14:textId="77777777" w:rsidR="001E7822" w:rsidRPr="00A02407" w:rsidRDefault="001E7822" w:rsidP="006E496B">
      <w:pPr>
        <w:rPr>
          <w:rFonts w:ascii="Times New Roman" w:hAnsi="Times New Roman"/>
          <w:sz w:val="22"/>
          <w:szCs w:val="22"/>
        </w:rPr>
      </w:pPr>
    </w:p>
    <w:p w14:paraId="3FF6C332" w14:textId="77777777" w:rsidR="001E7822" w:rsidRPr="00A02407" w:rsidRDefault="001E7822" w:rsidP="006E496B">
      <w:pPr>
        <w:rPr>
          <w:rFonts w:ascii="Times New Roman" w:hAnsi="Times New Roman"/>
          <w:sz w:val="22"/>
          <w:szCs w:val="22"/>
        </w:rPr>
      </w:pPr>
      <w:r w:rsidRPr="00A02407">
        <w:rPr>
          <w:rFonts w:ascii="Times New Roman" w:hAnsi="Times New Roman"/>
          <w:sz w:val="22"/>
          <w:szCs w:val="22"/>
        </w:rPr>
        <w:t xml:space="preserve">Jednostką obmiaru odtworzenia trasy i punktów wysokościowych w terenie jest 1 kilometr (1 km) wyniesionej i </w:t>
      </w:r>
      <w:proofErr w:type="spellStart"/>
      <w:r w:rsidRPr="00A02407">
        <w:rPr>
          <w:rFonts w:ascii="Times New Roman" w:hAnsi="Times New Roman"/>
          <w:sz w:val="22"/>
          <w:szCs w:val="22"/>
        </w:rPr>
        <w:t>zastabilizowanej</w:t>
      </w:r>
      <w:proofErr w:type="spellEnd"/>
      <w:r w:rsidRPr="00A02407">
        <w:rPr>
          <w:rFonts w:ascii="Times New Roman" w:hAnsi="Times New Roman"/>
          <w:sz w:val="22"/>
          <w:szCs w:val="22"/>
        </w:rPr>
        <w:t xml:space="preserve"> trasy. Obmiar robót związanych z wyznaczeniem obiektów mostowych jest częścią obmiaru robót mostowych. </w:t>
      </w:r>
    </w:p>
    <w:p w14:paraId="78AB3645" w14:textId="77777777" w:rsidR="001E7822" w:rsidRPr="00A02407" w:rsidRDefault="001E7822" w:rsidP="006E496B">
      <w:pPr>
        <w:rPr>
          <w:rFonts w:ascii="Times New Roman" w:hAnsi="Times New Roman"/>
          <w:sz w:val="22"/>
          <w:szCs w:val="22"/>
        </w:rPr>
      </w:pPr>
    </w:p>
    <w:p w14:paraId="5B4DDE7D" w14:textId="77777777" w:rsidR="001E7822" w:rsidRPr="00A02407" w:rsidRDefault="001E7822" w:rsidP="006E496B">
      <w:pPr>
        <w:pStyle w:val="Nagwek1"/>
        <w:rPr>
          <w:sz w:val="22"/>
          <w:szCs w:val="22"/>
        </w:rPr>
      </w:pPr>
      <w:r w:rsidRPr="00A02407">
        <w:rPr>
          <w:sz w:val="22"/>
          <w:szCs w:val="22"/>
        </w:rPr>
        <w:t xml:space="preserve">8. </w:t>
      </w:r>
      <w:r w:rsidRPr="00A02407">
        <w:rPr>
          <w:sz w:val="22"/>
          <w:szCs w:val="22"/>
        </w:rPr>
        <w:tab/>
        <w:t xml:space="preserve">ODBIÓR ROBÓT </w:t>
      </w:r>
    </w:p>
    <w:p w14:paraId="555D5121" w14:textId="77777777" w:rsidR="001E7822" w:rsidRPr="00A02407" w:rsidRDefault="001E7822" w:rsidP="006E496B">
      <w:pPr>
        <w:rPr>
          <w:rFonts w:ascii="Times New Roman" w:hAnsi="Times New Roman"/>
          <w:sz w:val="22"/>
          <w:szCs w:val="22"/>
        </w:rPr>
      </w:pPr>
    </w:p>
    <w:p w14:paraId="77FE3228" w14:textId="77777777" w:rsidR="001E7822" w:rsidRPr="00A02407" w:rsidRDefault="001E7822" w:rsidP="006E496B">
      <w:pPr>
        <w:numPr>
          <w:ilvl w:val="12"/>
          <w:numId w:val="0"/>
        </w:numPr>
        <w:rPr>
          <w:rFonts w:ascii="Times New Roman" w:hAnsi="Times New Roman"/>
          <w:sz w:val="22"/>
          <w:szCs w:val="22"/>
        </w:rPr>
      </w:pPr>
      <w:r w:rsidRPr="00A02407">
        <w:rPr>
          <w:rFonts w:ascii="Times New Roman" w:hAnsi="Times New Roman"/>
          <w:sz w:val="22"/>
          <w:szCs w:val="22"/>
        </w:rPr>
        <w:t xml:space="preserve">Ogólne wymagania dotyczące odbioru robót podano w ST DM-00.00.00 „Wymagania ogólne” punkt 8. </w:t>
      </w:r>
    </w:p>
    <w:p w14:paraId="6DD71A32" w14:textId="77777777" w:rsidR="001E7822" w:rsidRPr="00A02407" w:rsidRDefault="001E7822" w:rsidP="006E496B">
      <w:pPr>
        <w:rPr>
          <w:rFonts w:ascii="Times New Roman" w:hAnsi="Times New Roman"/>
          <w:sz w:val="22"/>
          <w:szCs w:val="22"/>
        </w:rPr>
      </w:pPr>
    </w:p>
    <w:p w14:paraId="7014DF21" w14:textId="77777777" w:rsidR="001E7822" w:rsidRPr="00A02407" w:rsidRDefault="001E7822" w:rsidP="006E496B">
      <w:pPr>
        <w:rPr>
          <w:rFonts w:ascii="Times New Roman" w:hAnsi="Times New Roman"/>
          <w:sz w:val="22"/>
          <w:szCs w:val="22"/>
        </w:rPr>
      </w:pPr>
      <w:r w:rsidRPr="00A02407">
        <w:rPr>
          <w:rFonts w:ascii="Times New Roman" w:hAnsi="Times New Roman"/>
          <w:sz w:val="22"/>
          <w:szCs w:val="22"/>
        </w:rPr>
        <w:t xml:space="preserve">Odbiór robót związanych z odtworzeniem trasy w terenie następuje na podstawie szkiców i dzienników pomiarów geodezyjnych oraz protokołu kontroli geodezyjnej, które Wykonawca przedkłada </w:t>
      </w:r>
      <w:r w:rsidR="001E25FB" w:rsidRPr="00A02407">
        <w:rPr>
          <w:rFonts w:ascii="Times New Roman" w:hAnsi="Times New Roman"/>
          <w:sz w:val="22"/>
          <w:szCs w:val="22"/>
        </w:rPr>
        <w:t>Inżynierowi</w:t>
      </w:r>
      <w:r w:rsidRPr="00A02407">
        <w:rPr>
          <w:rFonts w:ascii="Times New Roman" w:hAnsi="Times New Roman"/>
          <w:sz w:val="22"/>
          <w:szCs w:val="22"/>
        </w:rPr>
        <w:t xml:space="preserve">. </w:t>
      </w:r>
    </w:p>
    <w:p w14:paraId="649C69C5" w14:textId="77777777" w:rsidR="001E7822" w:rsidRPr="00A02407" w:rsidRDefault="001E7822" w:rsidP="006E496B">
      <w:pPr>
        <w:rPr>
          <w:rFonts w:ascii="Times New Roman" w:hAnsi="Times New Roman"/>
          <w:sz w:val="22"/>
          <w:szCs w:val="22"/>
        </w:rPr>
      </w:pPr>
    </w:p>
    <w:p w14:paraId="5F9298A2" w14:textId="77777777" w:rsidR="001E7822" w:rsidRPr="00A02407" w:rsidRDefault="001E7822" w:rsidP="006E496B">
      <w:pPr>
        <w:pStyle w:val="Nagwek1"/>
        <w:rPr>
          <w:sz w:val="22"/>
          <w:szCs w:val="22"/>
        </w:rPr>
      </w:pPr>
      <w:r w:rsidRPr="00A02407">
        <w:rPr>
          <w:sz w:val="22"/>
          <w:szCs w:val="22"/>
        </w:rPr>
        <w:t>9. PODSTAWA PŁATNOŚCI</w:t>
      </w:r>
    </w:p>
    <w:p w14:paraId="15F6788A" w14:textId="77777777" w:rsidR="001E7822" w:rsidRPr="00A02407" w:rsidRDefault="001E7822" w:rsidP="006E496B">
      <w:pPr>
        <w:rPr>
          <w:rFonts w:ascii="Times New Roman" w:hAnsi="Times New Roman"/>
          <w:sz w:val="22"/>
          <w:szCs w:val="22"/>
        </w:rPr>
      </w:pPr>
    </w:p>
    <w:p w14:paraId="2B7AF903" w14:textId="77777777" w:rsidR="001E7822" w:rsidRPr="00A02407" w:rsidRDefault="001E7822" w:rsidP="006E496B">
      <w:pPr>
        <w:numPr>
          <w:ilvl w:val="12"/>
          <w:numId w:val="0"/>
        </w:numPr>
        <w:rPr>
          <w:rFonts w:ascii="Times New Roman" w:hAnsi="Times New Roman"/>
          <w:sz w:val="22"/>
          <w:szCs w:val="22"/>
        </w:rPr>
      </w:pPr>
      <w:r w:rsidRPr="00A02407">
        <w:rPr>
          <w:rFonts w:ascii="Times New Roman" w:hAnsi="Times New Roman"/>
          <w:sz w:val="22"/>
          <w:szCs w:val="22"/>
        </w:rPr>
        <w:t xml:space="preserve">Ogólne wymagania dotyczące podstawy płatności podano w ST DM-00.00.00 „Wymagania ogólne” punkt 9. </w:t>
      </w:r>
    </w:p>
    <w:p w14:paraId="27AFA861" w14:textId="77777777" w:rsidR="001E7822" w:rsidRPr="00A02407" w:rsidRDefault="001E7822" w:rsidP="006E496B">
      <w:pPr>
        <w:rPr>
          <w:rFonts w:ascii="Times New Roman" w:hAnsi="Times New Roman"/>
          <w:sz w:val="22"/>
          <w:szCs w:val="22"/>
        </w:rPr>
      </w:pPr>
    </w:p>
    <w:p w14:paraId="18DB653C" w14:textId="77777777" w:rsidR="001E7822" w:rsidRPr="00A02407" w:rsidRDefault="001E7822" w:rsidP="006E496B">
      <w:pPr>
        <w:rPr>
          <w:rFonts w:ascii="Times New Roman" w:hAnsi="Times New Roman"/>
          <w:sz w:val="22"/>
          <w:szCs w:val="22"/>
        </w:rPr>
      </w:pPr>
      <w:r w:rsidRPr="00A02407">
        <w:rPr>
          <w:rFonts w:ascii="Times New Roman" w:hAnsi="Times New Roman"/>
          <w:sz w:val="22"/>
          <w:szCs w:val="22"/>
        </w:rPr>
        <w:t xml:space="preserve">Cena wykonania robót obejmuje: </w:t>
      </w:r>
    </w:p>
    <w:p w14:paraId="33C77A07" w14:textId="77777777" w:rsidR="001E7822" w:rsidRPr="00A02407" w:rsidRDefault="001E7822" w:rsidP="00974FB2">
      <w:pPr>
        <w:numPr>
          <w:ilvl w:val="0"/>
          <w:numId w:val="3"/>
        </w:numPr>
        <w:tabs>
          <w:tab w:val="left" w:pos="360"/>
        </w:tabs>
        <w:jc w:val="both"/>
        <w:rPr>
          <w:rFonts w:ascii="Times New Roman" w:hAnsi="Times New Roman"/>
          <w:sz w:val="22"/>
          <w:szCs w:val="22"/>
        </w:rPr>
      </w:pPr>
      <w:r w:rsidRPr="00A02407">
        <w:rPr>
          <w:rFonts w:ascii="Times New Roman" w:hAnsi="Times New Roman"/>
          <w:sz w:val="22"/>
          <w:szCs w:val="22"/>
        </w:rPr>
        <w:t>prace przygotowawcze,</w:t>
      </w:r>
    </w:p>
    <w:p w14:paraId="06A1201C" w14:textId="77777777" w:rsidR="001E7822" w:rsidRPr="00A02407" w:rsidRDefault="001E7822" w:rsidP="00974FB2">
      <w:pPr>
        <w:numPr>
          <w:ilvl w:val="0"/>
          <w:numId w:val="3"/>
        </w:numPr>
        <w:tabs>
          <w:tab w:val="left" w:pos="360"/>
        </w:tabs>
        <w:jc w:val="both"/>
        <w:rPr>
          <w:rFonts w:ascii="Times New Roman" w:hAnsi="Times New Roman"/>
          <w:sz w:val="22"/>
          <w:szCs w:val="22"/>
        </w:rPr>
      </w:pPr>
      <w:r w:rsidRPr="00A02407">
        <w:rPr>
          <w:rFonts w:ascii="Times New Roman" w:hAnsi="Times New Roman"/>
          <w:sz w:val="22"/>
          <w:szCs w:val="22"/>
        </w:rPr>
        <w:t>zakup i dostarczenie niezbędnych materiałów,</w:t>
      </w:r>
    </w:p>
    <w:p w14:paraId="6E59832C" w14:textId="77777777" w:rsidR="001E7822" w:rsidRPr="00A02407" w:rsidRDefault="001E7822" w:rsidP="00974FB2">
      <w:pPr>
        <w:numPr>
          <w:ilvl w:val="0"/>
          <w:numId w:val="3"/>
        </w:numPr>
        <w:tabs>
          <w:tab w:val="left" w:pos="360"/>
        </w:tabs>
        <w:jc w:val="both"/>
        <w:rPr>
          <w:rFonts w:ascii="Times New Roman" w:hAnsi="Times New Roman"/>
          <w:sz w:val="22"/>
          <w:szCs w:val="22"/>
        </w:rPr>
      </w:pPr>
      <w:r w:rsidRPr="00A02407">
        <w:rPr>
          <w:rFonts w:ascii="Times New Roman" w:hAnsi="Times New Roman"/>
          <w:sz w:val="22"/>
          <w:szCs w:val="22"/>
        </w:rPr>
        <w:t xml:space="preserve">wyznaczenie punktów głównych osi trasy i punktów wysokościowych, </w:t>
      </w:r>
    </w:p>
    <w:p w14:paraId="7B0A273E" w14:textId="77777777" w:rsidR="001E7822" w:rsidRPr="00A02407" w:rsidRDefault="001E7822" w:rsidP="00974FB2">
      <w:pPr>
        <w:numPr>
          <w:ilvl w:val="0"/>
          <w:numId w:val="3"/>
        </w:numPr>
        <w:tabs>
          <w:tab w:val="left" w:pos="360"/>
        </w:tabs>
        <w:jc w:val="both"/>
        <w:rPr>
          <w:rFonts w:ascii="Times New Roman" w:hAnsi="Times New Roman"/>
          <w:sz w:val="22"/>
          <w:szCs w:val="22"/>
        </w:rPr>
      </w:pPr>
      <w:r w:rsidRPr="00A02407">
        <w:rPr>
          <w:rFonts w:ascii="Times New Roman" w:hAnsi="Times New Roman"/>
          <w:sz w:val="22"/>
          <w:szCs w:val="22"/>
        </w:rPr>
        <w:t xml:space="preserve">uzupełnienie osi trasy dodatkowymi punktami, </w:t>
      </w:r>
    </w:p>
    <w:p w14:paraId="4F9063E4" w14:textId="77777777" w:rsidR="001E7822" w:rsidRPr="00A02407" w:rsidRDefault="001E7822" w:rsidP="00974FB2">
      <w:pPr>
        <w:numPr>
          <w:ilvl w:val="0"/>
          <w:numId w:val="3"/>
        </w:numPr>
        <w:tabs>
          <w:tab w:val="left" w:pos="0"/>
        </w:tabs>
        <w:overflowPunct w:val="0"/>
        <w:autoSpaceDE w:val="0"/>
        <w:autoSpaceDN w:val="0"/>
        <w:adjustRightInd w:val="0"/>
        <w:jc w:val="both"/>
        <w:textAlignment w:val="baseline"/>
        <w:rPr>
          <w:rFonts w:ascii="Times New Roman" w:hAnsi="Times New Roman"/>
          <w:sz w:val="22"/>
          <w:szCs w:val="22"/>
        </w:rPr>
      </w:pPr>
      <w:r w:rsidRPr="00A02407">
        <w:rPr>
          <w:rFonts w:ascii="Times New Roman" w:hAnsi="Times New Roman"/>
          <w:sz w:val="22"/>
          <w:szCs w:val="22"/>
        </w:rPr>
        <w:t>wyznaczenie dodatkowych punktów wysokościowych,</w:t>
      </w:r>
    </w:p>
    <w:p w14:paraId="71551118" w14:textId="77777777" w:rsidR="001E7822" w:rsidRPr="00A02407" w:rsidRDefault="001E7822" w:rsidP="00974FB2">
      <w:pPr>
        <w:numPr>
          <w:ilvl w:val="0"/>
          <w:numId w:val="3"/>
        </w:numPr>
        <w:tabs>
          <w:tab w:val="left" w:pos="360"/>
        </w:tabs>
        <w:jc w:val="both"/>
        <w:rPr>
          <w:rFonts w:ascii="Times New Roman" w:hAnsi="Times New Roman"/>
          <w:sz w:val="22"/>
          <w:szCs w:val="22"/>
        </w:rPr>
      </w:pPr>
      <w:r w:rsidRPr="00A02407">
        <w:rPr>
          <w:rFonts w:ascii="Times New Roman" w:hAnsi="Times New Roman"/>
          <w:sz w:val="22"/>
          <w:szCs w:val="22"/>
        </w:rPr>
        <w:t xml:space="preserve">wyznaczenie przekrojów poprzecznych z ewentualnym wytyczeniem dodatkowych przekrojów, </w:t>
      </w:r>
    </w:p>
    <w:p w14:paraId="677DBBCE" w14:textId="77777777" w:rsidR="001E7822" w:rsidRPr="00A02407" w:rsidRDefault="001E7822" w:rsidP="00974FB2">
      <w:pPr>
        <w:numPr>
          <w:ilvl w:val="0"/>
          <w:numId w:val="3"/>
        </w:numPr>
        <w:tabs>
          <w:tab w:val="left" w:pos="360"/>
        </w:tabs>
        <w:jc w:val="both"/>
        <w:rPr>
          <w:rFonts w:ascii="Times New Roman" w:hAnsi="Times New Roman"/>
          <w:sz w:val="22"/>
          <w:szCs w:val="22"/>
        </w:rPr>
      </w:pPr>
      <w:r w:rsidRPr="00A02407">
        <w:rPr>
          <w:rFonts w:ascii="Times New Roman" w:hAnsi="Times New Roman"/>
          <w:sz w:val="22"/>
          <w:szCs w:val="22"/>
        </w:rPr>
        <w:t>niwelacja kontrolna reperów,</w:t>
      </w:r>
    </w:p>
    <w:p w14:paraId="5D9AB1DD" w14:textId="77777777" w:rsidR="001E7822" w:rsidRPr="00A02407" w:rsidRDefault="001E7822" w:rsidP="00974FB2">
      <w:pPr>
        <w:numPr>
          <w:ilvl w:val="0"/>
          <w:numId w:val="3"/>
        </w:numPr>
        <w:tabs>
          <w:tab w:val="left" w:pos="360"/>
        </w:tabs>
        <w:jc w:val="both"/>
        <w:rPr>
          <w:rFonts w:ascii="Times New Roman" w:hAnsi="Times New Roman"/>
          <w:sz w:val="22"/>
          <w:szCs w:val="22"/>
        </w:rPr>
      </w:pPr>
      <w:proofErr w:type="spellStart"/>
      <w:r w:rsidRPr="00A02407">
        <w:rPr>
          <w:rFonts w:ascii="Times New Roman" w:hAnsi="Times New Roman"/>
          <w:sz w:val="22"/>
          <w:szCs w:val="22"/>
        </w:rPr>
        <w:t>zastabilizowanie</w:t>
      </w:r>
      <w:proofErr w:type="spellEnd"/>
      <w:r w:rsidRPr="00A02407">
        <w:rPr>
          <w:rFonts w:ascii="Times New Roman" w:hAnsi="Times New Roman"/>
          <w:sz w:val="22"/>
          <w:szCs w:val="22"/>
        </w:rPr>
        <w:t xml:space="preserve"> punktów w sposób trwały wraz z zabezpieczeniem i oznakowaniem ułatwiającym odszukanie i ewentualne odtworzenie,</w:t>
      </w:r>
    </w:p>
    <w:p w14:paraId="12A657EF" w14:textId="77777777" w:rsidR="001E7822" w:rsidRPr="00A02407" w:rsidRDefault="001E7822" w:rsidP="00974FB2">
      <w:pPr>
        <w:numPr>
          <w:ilvl w:val="0"/>
          <w:numId w:val="3"/>
        </w:numPr>
        <w:tabs>
          <w:tab w:val="left" w:pos="360"/>
        </w:tabs>
        <w:jc w:val="both"/>
        <w:rPr>
          <w:rFonts w:ascii="Times New Roman" w:hAnsi="Times New Roman"/>
          <w:sz w:val="22"/>
          <w:szCs w:val="22"/>
        </w:rPr>
      </w:pPr>
      <w:r w:rsidRPr="00A02407">
        <w:rPr>
          <w:rFonts w:ascii="Times New Roman" w:hAnsi="Times New Roman"/>
          <w:sz w:val="22"/>
          <w:szCs w:val="22"/>
        </w:rPr>
        <w:t>odtworzenie w miarę potrzeb punktów wysokościowych,</w:t>
      </w:r>
    </w:p>
    <w:p w14:paraId="12882DD7" w14:textId="77777777" w:rsidR="001E7822" w:rsidRPr="00A02407" w:rsidRDefault="001E7822" w:rsidP="00974FB2">
      <w:pPr>
        <w:numPr>
          <w:ilvl w:val="0"/>
          <w:numId w:val="3"/>
        </w:numPr>
        <w:tabs>
          <w:tab w:val="left" w:pos="360"/>
        </w:tabs>
        <w:jc w:val="both"/>
        <w:rPr>
          <w:rFonts w:ascii="Times New Roman" w:hAnsi="Times New Roman"/>
          <w:sz w:val="22"/>
          <w:szCs w:val="22"/>
        </w:rPr>
      </w:pPr>
      <w:r w:rsidRPr="00A02407">
        <w:rPr>
          <w:rFonts w:ascii="Times New Roman" w:hAnsi="Times New Roman"/>
          <w:sz w:val="22"/>
          <w:szCs w:val="22"/>
        </w:rPr>
        <w:t>wykonanie pomiarów bieżących w miarę postępu robót zgodnie z Dokumentacją Projektową,</w:t>
      </w:r>
    </w:p>
    <w:p w14:paraId="0D53458F" w14:textId="77777777" w:rsidR="001E7822" w:rsidRPr="00A02407" w:rsidRDefault="001E7822" w:rsidP="00974FB2">
      <w:pPr>
        <w:numPr>
          <w:ilvl w:val="0"/>
          <w:numId w:val="3"/>
        </w:numPr>
        <w:tabs>
          <w:tab w:val="left" w:pos="360"/>
        </w:tabs>
        <w:jc w:val="both"/>
        <w:rPr>
          <w:rFonts w:ascii="Times New Roman" w:hAnsi="Times New Roman"/>
          <w:sz w:val="22"/>
          <w:szCs w:val="22"/>
        </w:rPr>
      </w:pPr>
      <w:r w:rsidRPr="00A02407">
        <w:rPr>
          <w:rFonts w:ascii="Times New Roman" w:hAnsi="Times New Roman"/>
          <w:sz w:val="22"/>
          <w:szCs w:val="22"/>
        </w:rPr>
        <w:t>inne niezbędne prace związane bezpośrednio z odtworzeniem trasy i punktów wysokościowych.</w:t>
      </w:r>
    </w:p>
    <w:p w14:paraId="4EA0381E" w14:textId="77777777" w:rsidR="001E7822" w:rsidRPr="00A02407" w:rsidRDefault="001E7822" w:rsidP="006E496B">
      <w:pPr>
        <w:rPr>
          <w:rFonts w:ascii="Times New Roman" w:hAnsi="Times New Roman"/>
          <w:sz w:val="22"/>
          <w:szCs w:val="22"/>
        </w:rPr>
      </w:pPr>
    </w:p>
    <w:p w14:paraId="7395C770" w14:textId="77777777" w:rsidR="001E7822" w:rsidRPr="00A02407" w:rsidRDefault="001E7822" w:rsidP="006E496B">
      <w:pPr>
        <w:pStyle w:val="Nagwek1"/>
        <w:rPr>
          <w:sz w:val="22"/>
          <w:szCs w:val="22"/>
        </w:rPr>
      </w:pPr>
      <w:r w:rsidRPr="00A02407">
        <w:rPr>
          <w:sz w:val="22"/>
          <w:szCs w:val="22"/>
        </w:rPr>
        <w:t xml:space="preserve">10. </w:t>
      </w:r>
      <w:r w:rsidRPr="00A02407">
        <w:rPr>
          <w:sz w:val="22"/>
          <w:szCs w:val="22"/>
        </w:rPr>
        <w:tab/>
        <w:t>PRZEPISY ZWIĄZANE</w:t>
      </w:r>
    </w:p>
    <w:p w14:paraId="54110D25" w14:textId="77777777" w:rsidR="001E7822" w:rsidRPr="00A02407" w:rsidRDefault="001E7822" w:rsidP="006E496B">
      <w:pPr>
        <w:rPr>
          <w:rFonts w:ascii="Times New Roman" w:hAnsi="Times New Roman"/>
          <w:sz w:val="22"/>
          <w:szCs w:val="22"/>
        </w:rPr>
      </w:pPr>
    </w:p>
    <w:p w14:paraId="2D322F37" w14:textId="77777777" w:rsidR="001E7822" w:rsidRPr="00A02407" w:rsidRDefault="001E7822" w:rsidP="00974FB2">
      <w:pPr>
        <w:numPr>
          <w:ilvl w:val="0"/>
          <w:numId w:val="4"/>
        </w:numPr>
        <w:jc w:val="both"/>
        <w:rPr>
          <w:rFonts w:ascii="Times New Roman" w:hAnsi="Times New Roman"/>
          <w:sz w:val="22"/>
          <w:szCs w:val="22"/>
        </w:rPr>
      </w:pPr>
      <w:r w:rsidRPr="00A02407">
        <w:rPr>
          <w:rFonts w:ascii="Times New Roman" w:hAnsi="Times New Roman"/>
          <w:sz w:val="22"/>
          <w:szCs w:val="22"/>
        </w:rPr>
        <w:t xml:space="preserve">Instrukcja techniczna 0-1. Ogólne zasady wykonywania prac geodezyjnych. </w:t>
      </w:r>
    </w:p>
    <w:p w14:paraId="794A2499" w14:textId="77777777" w:rsidR="001E7822" w:rsidRPr="00A02407" w:rsidRDefault="001E7822" w:rsidP="00974FB2">
      <w:pPr>
        <w:numPr>
          <w:ilvl w:val="0"/>
          <w:numId w:val="4"/>
        </w:numPr>
        <w:jc w:val="both"/>
        <w:rPr>
          <w:rFonts w:ascii="Times New Roman" w:hAnsi="Times New Roman"/>
          <w:sz w:val="22"/>
          <w:szCs w:val="22"/>
        </w:rPr>
      </w:pPr>
      <w:r w:rsidRPr="00A02407">
        <w:rPr>
          <w:rFonts w:ascii="Times New Roman" w:hAnsi="Times New Roman"/>
          <w:sz w:val="22"/>
          <w:szCs w:val="22"/>
        </w:rPr>
        <w:t xml:space="preserve">Instrukcja techniczna G-1. Geodezyjna osnowa pozioma. </w:t>
      </w:r>
      <w:proofErr w:type="spellStart"/>
      <w:r w:rsidRPr="00A02407">
        <w:rPr>
          <w:rFonts w:ascii="Times New Roman" w:hAnsi="Times New Roman"/>
          <w:sz w:val="22"/>
          <w:szCs w:val="22"/>
        </w:rPr>
        <w:t>GUGiK</w:t>
      </w:r>
      <w:proofErr w:type="spellEnd"/>
      <w:r w:rsidRPr="00A02407">
        <w:rPr>
          <w:rFonts w:ascii="Times New Roman" w:hAnsi="Times New Roman"/>
          <w:sz w:val="22"/>
          <w:szCs w:val="22"/>
        </w:rPr>
        <w:t xml:space="preserve">, Warszawa 1978 </w:t>
      </w:r>
    </w:p>
    <w:p w14:paraId="2C6AF6B2" w14:textId="77777777" w:rsidR="001E7822" w:rsidRPr="00A02407" w:rsidRDefault="001E7822" w:rsidP="00974FB2">
      <w:pPr>
        <w:numPr>
          <w:ilvl w:val="0"/>
          <w:numId w:val="4"/>
        </w:numPr>
        <w:jc w:val="both"/>
        <w:rPr>
          <w:rFonts w:ascii="Times New Roman" w:hAnsi="Times New Roman"/>
          <w:sz w:val="22"/>
          <w:szCs w:val="22"/>
        </w:rPr>
      </w:pPr>
      <w:r w:rsidRPr="00A02407">
        <w:rPr>
          <w:rFonts w:ascii="Times New Roman" w:hAnsi="Times New Roman"/>
          <w:sz w:val="22"/>
          <w:szCs w:val="22"/>
        </w:rPr>
        <w:t xml:space="preserve">Instrukcja techniczna G-2. Wysokościowa osnowa geodezyjna. </w:t>
      </w:r>
      <w:proofErr w:type="spellStart"/>
      <w:r w:rsidRPr="00A02407">
        <w:rPr>
          <w:rFonts w:ascii="Times New Roman" w:hAnsi="Times New Roman"/>
          <w:sz w:val="22"/>
          <w:szCs w:val="22"/>
        </w:rPr>
        <w:t>GUGiK</w:t>
      </w:r>
      <w:proofErr w:type="spellEnd"/>
      <w:r w:rsidRPr="00A02407">
        <w:rPr>
          <w:rFonts w:ascii="Times New Roman" w:hAnsi="Times New Roman"/>
          <w:sz w:val="22"/>
          <w:szCs w:val="22"/>
        </w:rPr>
        <w:t xml:space="preserve">, Warszawa 1983. </w:t>
      </w:r>
    </w:p>
    <w:p w14:paraId="1E86E0E9" w14:textId="77777777" w:rsidR="001E7822" w:rsidRPr="00A02407" w:rsidRDefault="001E7822" w:rsidP="00974FB2">
      <w:pPr>
        <w:numPr>
          <w:ilvl w:val="0"/>
          <w:numId w:val="4"/>
        </w:numPr>
        <w:jc w:val="both"/>
        <w:rPr>
          <w:rFonts w:ascii="Times New Roman" w:hAnsi="Times New Roman"/>
          <w:sz w:val="22"/>
          <w:szCs w:val="22"/>
        </w:rPr>
      </w:pPr>
      <w:r w:rsidRPr="00A02407">
        <w:rPr>
          <w:rFonts w:ascii="Times New Roman" w:hAnsi="Times New Roman"/>
          <w:sz w:val="22"/>
          <w:szCs w:val="22"/>
        </w:rPr>
        <w:t xml:space="preserve">Instrukcja techniczna G-3. Geodezyjna obsługa inwestycji. </w:t>
      </w:r>
      <w:proofErr w:type="spellStart"/>
      <w:r w:rsidRPr="00A02407">
        <w:rPr>
          <w:rFonts w:ascii="Times New Roman" w:hAnsi="Times New Roman"/>
          <w:sz w:val="22"/>
          <w:szCs w:val="22"/>
        </w:rPr>
        <w:t>GUGiK</w:t>
      </w:r>
      <w:proofErr w:type="spellEnd"/>
      <w:r w:rsidRPr="00A02407">
        <w:rPr>
          <w:rFonts w:ascii="Times New Roman" w:hAnsi="Times New Roman"/>
          <w:sz w:val="22"/>
          <w:szCs w:val="22"/>
        </w:rPr>
        <w:t xml:space="preserve">, Warszawa 1979. </w:t>
      </w:r>
    </w:p>
    <w:p w14:paraId="376F00BE" w14:textId="77777777" w:rsidR="001E7822" w:rsidRPr="00A02407" w:rsidRDefault="001E7822" w:rsidP="00974FB2">
      <w:pPr>
        <w:numPr>
          <w:ilvl w:val="0"/>
          <w:numId w:val="4"/>
        </w:numPr>
        <w:jc w:val="both"/>
        <w:rPr>
          <w:rFonts w:ascii="Times New Roman" w:hAnsi="Times New Roman"/>
          <w:sz w:val="22"/>
          <w:szCs w:val="22"/>
        </w:rPr>
      </w:pPr>
      <w:r w:rsidRPr="00A02407">
        <w:rPr>
          <w:rFonts w:ascii="Times New Roman" w:hAnsi="Times New Roman"/>
          <w:sz w:val="22"/>
          <w:szCs w:val="22"/>
        </w:rPr>
        <w:t xml:space="preserve">Instrukcja techniczna G-4. Pomiary sytuacyjne i wysokościowe. </w:t>
      </w:r>
      <w:proofErr w:type="spellStart"/>
      <w:r w:rsidRPr="00A02407">
        <w:rPr>
          <w:rFonts w:ascii="Times New Roman" w:hAnsi="Times New Roman"/>
          <w:sz w:val="22"/>
          <w:szCs w:val="22"/>
        </w:rPr>
        <w:t>GUGiK</w:t>
      </w:r>
      <w:proofErr w:type="spellEnd"/>
      <w:r w:rsidRPr="00A02407">
        <w:rPr>
          <w:rFonts w:ascii="Times New Roman" w:hAnsi="Times New Roman"/>
          <w:sz w:val="22"/>
          <w:szCs w:val="22"/>
        </w:rPr>
        <w:t xml:space="preserve">, Warszawa 1979. </w:t>
      </w:r>
    </w:p>
    <w:p w14:paraId="387C5868" w14:textId="77777777" w:rsidR="001E7822" w:rsidRPr="00A02407" w:rsidRDefault="001E7822" w:rsidP="00974FB2">
      <w:pPr>
        <w:numPr>
          <w:ilvl w:val="0"/>
          <w:numId w:val="4"/>
        </w:numPr>
        <w:jc w:val="both"/>
        <w:rPr>
          <w:rFonts w:ascii="Times New Roman" w:hAnsi="Times New Roman"/>
          <w:sz w:val="22"/>
          <w:szCs w:val="22"/>
        </w:rPr>
      </w:pPr>
      <w:r w:rsidRPr="00A02407">
        <w:rPr>
          <w:rFonts w:ascii="Times New Roman" w:hAnsi="Times New Roman"/>
          <w:sz w:val="22"/>
          <w:szCs w:val="22"/>
        </w:rPr>
        <w:t xml:space="preserve">Wytyczne techniczne G-3.1. Osnowy realizacyjne. </w:t>
      </w:r>
      <w:proofErr w:type="spellStart"/>
      <w:r w:rsidRPr="00A02407">
        <w:rPr>
          <w:rFonts w:ascii="Times New Roman" w:hAnsi="Times New Roman"/>
          <w:sz w:val="22"/>
          <w:szCs w:val="22"/>
        </w:rPr>
        <w:t>GUGiK</w:t>
      </w:r>
      <w:proofErr w:type="spellEnd"/>
      <w:r w:rsidRPr="00A02407">
        <w:rPr>
          <w:rFonts w:ascii="Times New Roman" w:hAnsi="Times New Roman"/>
          <w:sz w:val="22"/>
          <w:szCs w:val="22"/>
        </w:rPr>
        <w:t xml:space="preserve">, Warszawa 1983. </w:t>
      </w:r>
    </w:p>
    <w:p w14:paraId="15587064" w14:textId="77777777" w:rsidR="001E7822" w:rsidRPr="00A02407" w:rsidRDefault="001E7822" w:rsidP="00974FB2">
      <w:pPr>
        <w:numPr>
          <w:ilvl w:val="0"/>
          <w:numId w:val="4"/>
        </w:numPr>
        <w:jc w:val="both"/>
        <w:rPr>
          <w:rFonts w:ascii="Times New Roman" w:hAnsi="Times New Roman"/>
          <w:sz w:val="22"/>
          <w:szCs w:val="22"/>
        </w:rPr>
      </w:pPr>
      <w:r w:rsidRPr="00A02407">
        <w:rPr>
          <w:rFonts w:ascii="Times New Roman" w:hAnsi="Times New Roman"/>
          <w:sz w:val="22"/>
          <w:szCs w:val="22"/>
        </w:rPr>
        <w:lastRenderedPageBreak/>
        <w:t xml:space="preserve">Wytyczne techniczne G-3.2. Pomiary realizacyjne. </w:t>
      </w:r>
      <w:proofErr w:type="spellStart"/>
      <w:r w:rsidRPr="00A02407">
        <w:rPr>
          <w:rFonts w:ascii="Times New Roman" w:hAnsi="Times New Roman"/>
          <w:sz w:val="22"/>
          <w:szCs w:val="22"/>
        </w:rPr>
        <w:t>GUGiK</w:t>
      </w:r>
      <w:proofErr w:type="spellEnd"/>
      <w:r w:rsidRPr="00A02407">
        <w:rPr>
          <w:rFonts w:ascii="Times New Roman" w:hAnsi="Times New Roman"/>
          <w:sz w:val="22"/>
          <w:szCs w:val="22"/>
        </w:rPr>
        <w:t xml:space="preserve">, Warszawa 1983. </w:t>
      </w:r>
    </w:p>
    <w:p w14:paraId="7CDC614D" w14:textId="77777777" w:rsidR="001E7822" w:rsidRPr="00A02407" w:rsidRDefault="001E7822" w:rsidP="00974FB2">
      <w:pPr>
        <w:numPr>
          <w:ilvl w:val="0"/>
          <w:numId w:val="4"/>
        </w:numPr>
        <w:jc w:val="both"/>
        <w:rPr>
          <w:rFonts w:ascii="Times New Roman" w:hAnsi="Times New Roman"/>
          <w:sz w:val="22"/>
          <w:szCs w:val="22"/>
        </w:rPr>
      </w:pPr>
      <w:r w:rsidRPr="00A02407">
        <w:rPr>
          <w:rFonts w:ascii="Times New Roman" w:hAnsi="Times New Roman"/>
          <w:sz w:val="22"/>
          <w:szCs w:val="22"/>
        </w:rPr>
        <w:t xml:space="preserve">OST GG-00.00.00 „Wymagania ogólne”. </w:t>
      </w:r>
    </w:p>
    <w:p w14:paraId="2D8DB0EC" w14:textId="77777777" w:rsidR="001E7822" w:rsidRPr="00A02407" w:rsidRDefault="001E7822" w:rsidP="00974FB2">
      <w:pPr>
        <w:numPr>
          <w:ilvl w:val="0"/>
          <w:numId w:val="4"/>
        </w:numPr>
        <w:rPr>
          <w:rFonts w:ascii="Times New Roman" w:hAnsi="Times New Roman"/>
          <w:sz w:val="22"/>
          <w:szCs w:val="22"/>
        </w:rPr>
      </w:pPr>
      <w:r w:rsidRPr="00A02407">
        <w:rPr>
          <w:rFonts w:ascii="Times New Roman" w:hAnsi="Times New Roman"/>
          <w:sz w:val="22"/>
          <w:szCs w:val="22"/>
        </w:rPr>
        <w:t>OST GG-00.11.02 „Założenie osnowy realizacyjnej przy budowie dróg i obiektów mostowych”.</w:t>
      </w:r>
    </w:p>
    <w:p w14:paraId="2FC92195" w14:textId="77777777" w:rsidR="00E10470" w:rsidRPr="00A02407" w:rsidRDefault="00E10470" w:rsidP="006E496B">
      <w:pPr>
        <w:spacing w:after="200"/>
        <w:rPr>
          <w:rFonts w:ascii="Times New Roman" w:hAnsi="Times New Roman"/>
          <w:sz w:val="22"/>
          <w:szCs w:val="22"/>
        </w:rPr>
      </w:pPr>
      <w:r w:rsidRPr="00A02407">
        <w:rPr>
          <w:rFonts w:ascii="Times New Roman" w:hAnsi="Times New Roman"/>
          <w:sz w:val="22"/>
          <w:szCs w:val="22"/>
        </w:rPr>
        <w:br w:type="page"/>
      </w:r>
    </w:p>
    <w:p w14:paraId="448D10B0" w14:textId="77777777" w:rsidR="00466525" w:rsidRPr="00A02407" w:rsidRDefault="00466525" w:rsidP="006E496B">
      <w:pPr>
        <w:pStyle w:val="Nagwek0"/>
        <w:rPr>
          <w:sz w:val="22"/>
          <w:szCs w:val="22"/>
        </w:rPr>
      </w:pPr>
      <w:bookmarkStart w:id="3" w:name="_Toc380998677"/>
      <w:r w:rsidRPr="00A02407">
        <w:rPr>
          <w:sz w:val="22"/>
          <w:szCs w:val="22"/>
        </w:rPr>
        <w:lastRenderedPageBreak/>
        <w:t>D-01.02.04.</w:t>
      </w:r>
      <w:r w:rsidRPr="00A02407">
        <w:rPr>
          <w:sz w:val="22"/>
          <w:szCs w:val="22"/>
        </w:rPr>
        <w:tab/>
        <w:t>Rozbiórka elementów dróg</w:t>
      </w:r>
      <w:bookmarkEnd w:id="3"/>
      <w:r w:rsidRPr="00A02407">
        <w:rPr>
          <w:sz w:val="22"/>
          <w:szCs w:val="22"/>
        </w:rPr>
        <w:t>, ogrodzeń I PRZEPUSTÓW</w:t>
      </w:r>
    </w:p>
    <w:p w14:paraId="72C5F7A4" w14:textId="77777777" w:rsidR="00466525" w:rsidRPr="00A02407" w:rsidRDefault="00466525" w:rsidP="006E496B">
      <w:pPr>
        <w:rPr>
          <w:rFonts w:ascii="Times New Roman" w:hAnsi="Times New Roman"/>
          <w:b/>
          <w:caps/>
          <w:sz w:val="22"/>
          <w:szCs w:val="22"/>
        </w:rPr>
      </w:pPr>
    </w:p>
    <w:p w14:paraId="2FBA4843" w14:textId="77777777" w:rsidR="00466525" w:rsidRPr="00A02407" w:rsidRDefault="00466525" w:rsidP="006E496B">
      <w:pPr>
        <w:pStyle w:val="Nagwek1"/>
        <w:rPr>
          <w:sz w:val="22"/>
          <w:szCs w:val="22"/>
        </w:rPr>
      </w:pPr>
      <w:r w:rsidRPr="00A02407">
        <w:rPr>
          <w:sz w:val="22"/>
          <w:szCs w:val="22"/>
        </w:rPr>
        <w:t xml:space="preserve">1. </w:t>
      </w:r>
      <w:r w:rsidRPr="00A02407">
        <w:rPr>
          <w:sz w:val="22"/>
          <w:szCs w:val="22"/>
        </w:rPr>
        <w:tab/>
        <w:t xml:space="preserve">WSTĘP </w:t>
      </w:r>
    </w:p>
    <w:p w14:paraId="18730B95" w14:textId="77777777" w:rsidR="00466525" w:rsidRPr="00A02407" w:rsidRDefault="00466525" w:rsidP="006E496B">
      <w:pPr>
        <w:rPr>
          <w:rFonts w:ascii="Times New Roman" w:hAnsi="Times New Roman"/>
          <w:sz w:val="22"/>
          <w:szCs w:val="22"/>
        </w:rPr>
      </w:pPr>
    </w:p>
    <w:p w14:paraId="1090136C" w14:textId="77777777" w:rsidR="00466525" w:rsidRPr="00A02407" w:rsidRDefault="00466525" w:rsidP="006E496B">
      <w:pPr>
        <w:rPr>
          <w:rFonts w:ascii="Times New Roman" w:hAnsi="Times New Roman"/>
          <w:b/>
          <w:sz w:val="22"/>
          <w:szCs w:val="22"/>
        </w:rPr>
      </w:pPr>
      <w:r w:rsidRPr="00A02407">
        <w:rPr>
          <w:rFonts w:ascii="Times New Roman" w:hAnsi="Times New Roman"/>
          <w:b/>
          <w:sz w:val="22"/>
          <w:szCs w:val="22"/>
        </w:rPr>
        <w:t>1.1</w:t>
      </w:r>
      <w:r w:rsidRPr="00A02407">
        <w:rPr>
          <w:rFonts w:ascii="Times New Roman" w:hAnsi="Times New Roman"/>
          <w:b/>
          <w:sz w:val="22"/>
          <w:szCs w:val="22"/>
        </w:rPr>
        <w:tab/>
        <w:t>Nazwa zadania</w:t>
      </w:r>
    </w:p>
    <w:p w14:paraId="0245C3DF" w14:textId="77777777" w:rsidR="00466525" w:rsidRPr="00A02407" w:rsidRDefault="00466525" w:rsidP="006E496B">
      <w:pPr>
        <w:rPr>
          <w:rFonts w:ascii="Times New Roman" w:hAnsi="Times New Roman"/>
          <w:sz w:val="22"/>
          <w:szCs w:val="22"/>
        </w:rPr>
      </w:pPr>
    </w:p>
    <w:p w14:paraId="62F27A12" w14:textId="77777777" w:rsidR="00C814C9" w:rsidRPr="00A02407" w:rsidRDefault="00C814C9" w:rsidP="00C814C9">
      <w:pPr>
        <w:pStyle w:val="Tekstpodstawowy"/>
        <w:rPr>
          <w:sz w:val="22"/>
          <w:szCs w:val="22"/>
        </w:rPr>
      </w:pPr>
      <w:r w:rsidRPr="00A02407">
        <w:rPr>
          <w:sz w:val="22"/>
          <w:szCs w:val="22"/>
        </w:rPr>
        <w:t>„Budowa Samodzielnego Publicznego Pogotowia Ratunkowego i Powiatowego Centrum Pomocy rodzinie w ramach zadania: „Budowa obiektu celu publicznego przy ul. Raciborskiego w Pruszczu Gdańskim.”</w:t>
      </w:r>
    </w:p>
    <w:p w14:paraId="17E1074E" w14:textId="77777777" w:rsidR="00466525" w:rsidRPr="00A02407" w:rsidRDefault="00466525" w:rsidP="006E496B">
      <w:pPr>
        <w:rPr>
          <w:rFonts w:ascii="Times New Roman" w:hAnsi="Times New Roman"/>
          <w:sz w:val="22"/>
          <w:szCs w:val="22"/>
        </w:rPr>
      </w:pPr>
    </w:p>
    <w:p w14:paraId="2EE20358" w14:textId="77777777" w:rsidR="00466525" w:rsidRPr="00A02407" w:rsidRDefault="00466525" w:rsidP="006E496B">
      <w:pPr>
        <w:rPr>
          <w:rFonts w:ascii="Times New Roman" w:hAnsi="Times New Roman"/>
          <w:b/>
          <w:sz w:val="22"/>
          <w:szCs w:val="22"/>
        </w:rPr>
      </w:pPr>
      <w:r w:rsidRPr="00A02407">
        <w:rPr>
          <w:rFonts w:ascii="Times New Roman" w:hAnsi="Times New Roman"/>
          <w:b/>
          <w:sz w:val="22"/>
          <w:szCs w:val="22"/>
        </w:rPr>
        <w:t>1.2.</w:t>
      </w:r>
      <w:r w:rsidRPr="00A02407">
        <w:rPr>
          <w:rFonts w:ascii="Times New Roman" w:hAnsi="Times New Roman"/>
          <w:b/>
          <w:sz w:val="22"/>
          <w:szCs w:val="22"/>
        </w:rPr>
        <w:tab/>
        <w:t>Przedmiot ST</w:t>
      </w:r>
    </w:p>
    <w:p w14:paraId="2FA70FCD" w14:textId="77777777" w:rsidR="00466525" w:rsidRPr="00A02407" w:rsidRDefault="00466525" w:rsidP="006E496B">
      <w:pPr>
        <w:rPr>
          <w:rFonts w:ascii="Times New Roman" w:hAnsi="Times New Roman"/>
          <w:b/>
          <w:sz w:val="22"/>
          <w:szCs w:val="22"/>
        </w:rPr>
      </w:pPr>
    </w:p>
    <w:p w14:paraId="3715F43B" w14:textId="77777777" w:rsidR="00466525" w:rsidRPr="00A02407" w:rsidRDefault="00466525" w:rsidP="006E496B">
      <w:pPr>
        <w:rPr>
          <w:rFonts w:ascii="Times New Roman" w:hAnsi="Times New Roman"/>
          <w:sz w:val="22"/>
          <w:szCs w:val="22"/>
        </w:rPr>
      </w:pPr>
      <w:r w:rsidRPr="00A02407">
        <w:rPr>
          <w:rFonts w:ascii="Times New Roman" w:hAnsi="Times New Roman"/>
          <w:sz w:val="22"/>
          <w:szCs w:val="22"/>
        </w:rPr>
        <w:t>Przedmiotem niniejszej Specyfikacji Technicznej (ST) są wymagania dotyczące wykonania i odbioru robót związanych z rozbiórką elementów dróg w pasie drogowym.</w:t>
      </w:r>
    </w:p>
    <w:p w14:paraId="60473D38" w14:textId="77777777" w:rsidR="00466525" w:rsidRPr="00A02407" w:rsidRDefault="00466525" w:rsidP="006E496B">
      <w:pPr>
        <w:rPr>
          <w:rFonts w:ascii="Times New Roman" w:hAnsi="Times New Roman"/>
          <w:sz w:val="22"/>
          <w:szCs w:val="22"/>
        </w:rPr>
      </w:pPr>
    </w:p>
    <w:p w14:paraId="2804799E" w14:textId="77777777" w:rsidR="00466525" w:rsidRPr="00A02407" w:rsidRDefault="00466525" w:rsidP="006E496B">
      <w:pPr>
        <w:rPr>
          <w:rFonts w:ascii="Times New Roman" w:hAnsi="Times New Roman"/>
          <w:b/>
          <w:sz w:val="22"/>
          <w:szCs w:val="22"/>
        </w:rPr>
      </w:pPr>
      <w:r w:rsidRPr="00A02407">
        <w:rPr>
          <w:rFonts w:ascii="Times New Roman" w:hAnsi="Times New Roman"/>
          <w:b/>
          <w:sz w:val="22"/>
          <w:szCs w:val="22"/>
        </w:rPr>
        <w:t>1.3.</w:t>
      </w:r>
      <w:r w:rsidRPr="00A02407">
        <w:rPr>
          <w:rFonts w:ascii="Times New Roman" w:hAnsi="Times New Roman"/>
          <w:b/>
          <w:sz w:val="22"/>
          <w:szCs w:val="22"/>
        </w:rPr>
        <w:tab/>
        <w:t>Zakres robót objętych ST</w:t>
      </w:r>
    </w:p>
    <w:p w14:paraId="4EBA67EE" w14:textId="77777777" w:rsidR="00466525" w:rsidRPr="00A02407" w:rsidRDefault="00466525" w:rsidP="006E496B">
      <w:pPr>
        <w:rPr>
          <w:rFonts w:ascii="Times New Roman" w:hAnsi="Times New Roman"/>
          <w:sz w:val="22"/>
          <w:szCs w:val="22"/>
        </w:rPr>
      </w:pPr>
    </w:p>
    <w:p w14:paraId="603204E1" w14:textId="0B60A21F" w:rsidR="00466525" w:rsidRPr="00A02407" w:rsidRDefault="00466525" w:rsidP="006E496B">
      <w:pPr>
        <w:rPr>
          <w:rFonts w:ascii="Times New Roman" w:hAnsi="Times New Roman"/>
          <w:sz w:val="22"/>
          <w:szCs w:val="22"/>
        </w:rPr>
      </w:pPr>
      <w:r w:rsidRPr="00A02407">
        <w:rPr>
          <w:rFonts w:ascii="Times New Roman" w:hAnsi="Times New Roman"/>
          <w:sz w:val="22"/>
          <w:szCs w:val="22"/>
        </w:rPr>
        <w:t>Ustalenia zawarte w niniejszej ST mają zastosowanie przy wykonaniu rozbiórki elementów istniejącej nawierzchni</w:t>
      </w:r>
      <w:r w:rsidR="004E6E5E" w:rsidRPr="00A02407">
        <w:rPr>
          <w:rFonts w:ascii="Times New Roman" w:hAnsi="Times New Roman"/>
          <w:sz w:val="22"/>
          <w:szCs w:val="22"/>
        </w:rPr>
        <w:t xml:space="preserve"> oraz innych elementów</w:t>
      </w:r>
      <w:r w:rsidRPr="00A02407">
        <w:rPr>
          <w:rFonts w:ascii="Times New Roman" w:hAnsi="Times New Roman"/>
          <w:sz w:val="22"/>
          <w:szCs w:val="22"/>
        </w:rPr>
        <w:t>, a sz</w:t>
      </w:r>
      <w:r w:rsidR="00F818BB" w:rsidRPr="00A02407">
        <w:rPr>
          <w:rFonts w:ascii="Times New Roman" w:hAnsi="Times New Roman"/>
          <w:sz w:val="22"/>
          <w:szCs w:val="22"/>
        </w:rPr>
        <w:t>czegółowy zakres podany jest w Przedmiarze R</w:t>
      </w:r>
      <w:r w:rsidRPr="00A02407">
        <w:rPr>
          <w:rFonts w:ascii="Times New Roman" w:hAnsi="Times New Roman"/>
          <w:sz w:val="22"/>
          <w:szCs w:val="22"/>
        </w:rPr>
        <w:t>obót.</w:t>
      </w:r>
    </w:p>
    <w:p w14:paraId="79F20965" w14:textId="77777777" w:rsidR="00466525" w:rsidRPr="00A02407" w:rsidRDefault="00466525" w:rsidP="006E496B">
      <w:pPr>
        <w:rPr>
          <w:rFonts w:ascii="Times New Roman" w:hAnsi="Times New Roman"/>
          <w:b/>
          <w:sz w:val="22"/>
          <w:szCs w:val="22"/>
        </w:rPr>
      </w:pPr>
    </w:p>
    <w:p w14:paraId="555F69D7" w14:textId="77777777" w:rsidR="00466525" w:rsidRPr="00A02407" w:rsidRDefault="00466525" w:rsidP="006E496B">
      <w:pPr>
        <w:rPr>
          <w:rFonts w:ascii="Times New Roman" w:hAnsi="Times New Roman"/>
          <w:b/>
          <w:sz w:val="22"/>
          <w:szCs w:val="22"/>
        </w:rPr>
      </w:pPr>
      <w:r w:rsidRPr="00A02407">
        <w:rPr>
          <w:rFonts w:ascii="Times New Roman" w:hAnsi="Times New Roman"/>
          <w:b/>
          <w:sz w:val="22"/>
          <w:szCs w:val="22"/>
        </w:rPr>
        <w:t>1.4.</w:t>
      </w:r>
      <w:r w:rsidRPr="00A02407">
        <w:rPr>
          <w:rFonts w:ascii="Times New Roman" w:hAnsi="Times New Roman"/>
          <w:b/>
          <w:sz w:val="22"/>
          <w:szCs w:val="22"/>
        </w:rPr>
        <w:tab/>
        <w:t>Informacje ogólne o terenie budowy</w:t>
      </w:r>
    </w:p>
    <w:p w14:paraId="486C4A93" w14:textId="77777777" w:rsidR="00466525" w:rsidRPr="00A02407" w:rsidRDefault="00466525" w:rsidP="006E496B">
      <w:pPr>
        <w:rPr>
          <w:rFonts w:ascii="Times New Roman" w:hAnsi="Times New Roman"/>
          <w:sz w:val="22"/>
          <w:szCs w:val="22"/>
        </w:rPr>
      </w:pPr>
    </w:p>
    <w:p w14:paraId="7D75D1B3" w14:textId="77777777" w:rsidR="00466525" w:rsidRPr="00A02407" w:rsidRDefault="00466525" w:rsidP="006E496B">
      <w:pPr>
        <w:rPr>
          <w:rFonts w:ascii="Times New Roman" w:hAnsi="Times New Roman"/>
          <w:sz w:val="22"/>
          <w:szCs w:val="22"/>
        </w:rPr>
      </w:pPr>
      <w:r w:rsidRPr="00A02407">
        <w:rPr>
          <w:rFonts w:ascii="Times New Roman" w:hAnsi="Times New Roman"/>
          <w:sz w:val="22"/>
          <w:szCs w:val="22"/>
        </w:rPr>
        <w:t>Informacje ogólne zwarto w DM-00.00.00.</w:t>
      </w:r>
    </w:p>
    <w:p w14:paraId="2BFABA3D" w14:textId="77777777" w:rsidR="00466525" w:rsidRPr="00A02407" w:rsidRDefault="00466525" w:rsidP="006E496B">
      <w:pPr>
        <w:rPr>
          <w:rFonts w:ascii="Times New Roman" w:hAnsi="Times New Roman"/>
          <w:sz w:val="22"/>
          <w:szCs w:val="22"/>
        </w:rPr>
      </w:pPr>
    </w:p>
    <w:p w14:paraId="4CC77387" w14:textId="77777777" w:rsidR="00466525" w:rsidRPr="00A02407" w:rsidRDefault="00466525" w:rsidP="006E496B">
      <w:pPr>
        <w:rPr>
          <w:rFonts w:ascii="Times New Roman" w:hAnsi="Times New Roman"/>
          <w:b/>
          <w:sz w:val="22"/>
          <w:szCs w:val="22"/>
        </w:rPr>
      </w:pPr>
      <w:r w:rsidRPr="00A02407">
        <w:rPr>
          <w:rFonts w:ascii="Times New Roman" w:hAnsi="Times New Roman"/>
          <w:b/>
          <w:sz w:val="22"/>
          <w:szCs w:val="22"/>
        </w:rPr>
        <w:t>1.5.</w:t>
      </w:r>
      <w:r w:rsidRPr="00A02407">
        <w:rPr>
          <w:rFonts w:ascii="Times New Roman" w:hAnsi="Times New Roman"/>
          <w:b/>
          <w:sz w:val="22"/>
          <w:szCs w:val="22"/>
        </w:rPr>
        <w:tab/>
        <w:t>Nazwy i kody</w:t>
      </w:r>
    </w:p>
    <w:p w14:paraId="1AA7D2D1" w14:textId="77777777" w:rsidR="00466525" w:rsidRPr="00A02407" w:rsidRDefault="00466525" w:rsidP="006E496B">
      <w:pPr>
        <w:rPr>
          <w:rFonts w:ascii="Times New Roman" w:hAnsi="Times New Roman"/>
          <w:sz w:val="22"/>
          <w:szCs w:val="22"/>
        </w:rPr>
      </w:pPr>
    </w:p>
    <w:p w14:paraId="334F6E6C" w14:textId="77777777" w:rsidR="00466525" w:rsidRPr="00A02407" w:rsidRDefault="00466525" w:rsidP="006E496B">
      <w:pPr>
        <w:tabs>
          <w:tab w:val="left" w:pos="1701"/>
          <w:tab w:val="left" w:pos="3119"/>
        </w:tabs>
        <w:rPr>
          <w:rFonts w:ascii="Times New Roman" w:hAnsi="Times New Roman"/>
          <w:sz w:val="22"/>
          <w:szCs w:val="22"/>
        </w:rPr>
      </w:pPr>
      <w:r w:rsidRPr="00A02407">
        <w:rPr>
          <w:rFonts w:ascii="Times New Roman" w:hAnsi="Times New Roman"/>
          <w:sz w:val="22"/>
          <w:szCs w:val="22"/>
        </w:rPr>
        <w:t>Grupa robót:</w:t>
      </w:r>
      <w:r w:rsidRPr="00A02407">
        <w:rPr>
          <w:rFonts w:ascii="Times New Roman" w:hAnsi="Times New Roman"/>
          <w:sz w:val="22"/>
          <w:szCs w:val="22"/>
        </w:rPr>
        <w:tab/>
        <w:t>45100000-8</w:t>
      </w:r>
      <w:r w:rsidRPr="00A02407">
        <w:rPr>
          <w:rFonts w:ascii="Times New Roman" w:hAnsi="Times New Roman"/>
          <w:sz w:val="22"/>
          <w:szCs w:val="22"/>
        </w:rPr>
        <w:tab/>
        <w:t>Przygotowanie terenu pod budowę.</w:t>
      </w:r>
    </w:p>
    <w:p w14:paraId="094BFE8D" w14:textId="77777777" w:rsidR="00466525" w:rsidRPr="00A02407" w:rsidRDefault="00466525" w:rsidP="006E496B">
      <w:pPr>
        <w:tabs>
          <w:tab w:val="left" w:pos="1701"/>
          <w:tab w:val="left" w:pos="3119"/>
        </w:tabs>
        <w:ind w:left="3119" w:hanging="3119"/>
        <w:rPr>
          <w:rFonts w:ascii="Times New Roman" w:hAnsi="Times New Roman"/>
          <w:sz w:val="22"/>
          <w:szCs w:val="22"/>
        </w:rPr>
      </w:pPr>
      <w:r w:rsidRPr="00A02407">
        <w:rPr>
          <w:rFonts w:ascii="Times New Roman" w:hAnsi="Times New Roman"/>
          <w:sz w:val="22"/>
          <w:szCs w:val="22"/>
        </w:rPr>
        <w:t>Klasa robót:</w:t>
      </w:r>
      <w:r w:rsidRPr="00A02407">
        <w:rPr>
          <w:rFonts w:ascii="Times New Roman" w:hAnsi="Times New Roman"/>
          <w:sz w:val="22"/>
          <w:szCs w:val="22"/>
        </w:rPr>
        <w:tab/>
        <w:t>45110000-1</w:t>
      </w:r>
      <w:r w:rsidRPr="00A02407">
        <w:rPr>
          <w:rFonts w:ascii="Times New Roman" w:hAnsi="Times New Roman"/>
          <w:sz w:val="22"/>
          <w:szCs w:val="22"/>
        </w:rPr>
        <w:tab/>
        <w:t>Roboty w zakresie burzenia i rozbiórki obiektów budowlanych, roboty ziemne.</w:t>
      </w:r>
    </w:p>
    <w:p w14:paraId="43712E7B" w14:textId="77777777" w:rsidR="00466525" w:rsidRPr="00A02407" w:rsidRDefault="00466525" w:rsidP="006E496B">
      <w:pPr>
        <w:tabs>
          <w:tab w:val="left" w:pos="1701"/>
          <w:tab w:val="left" w:pos="3119"/>
        </w:tabs>
        <w:rPr>
          <w:rFonts w:ascii="Times New Roman" w:hAnsi="Times New Roman"/>
          <w:sz w:val="22"/>
          <w:szCs w:val="22"/>
        </w:rPr>
      </w:pPr>
      <w:r w:rsidRPr="00A02407">
        <w:rPr>
          <w:rFonts w:ascii="Times New Roman" w:hAnsi="Times New Roman"/>
          <w:sz w:val="22"/>
          <w:szCs w:val="22"/>
        </w:rPr>
        <w:t>Kategoria robót:</w:t>
      </w:r>
      <w:r w:rsidRPr="00A02407">
        <w:rPr>
          <w:rFonts w:ascii="Times New Roman" w:hAnsi="Times New Roman"/>
          <w:sz w:val="22"/>
          <w:szCs w:val="22"/>
        </w:rPr>
        <w:tab/>
        <w:t>45111000-8</w:t>
      </w:r>
      <w:r w:rsidRPr="00A02407">
        <w:rPr>
          <w:rFonts w:ascii="Times New Roman" w:hAnsi="Times New Roman"/>
          <w:sz w:val="22"/>
          <w:szCs w:val="22"/>
        </w:rPr>
        <w:tab/>
        <w:t>Roboty w zakresie burzenia, roboty ziemne.</w:t>
      </w:r>
    </w:p>
    <w:p w14:paraId="6810F48E" w14:textId="77777777" w:rsidR="00466525" w:rsidRPr="00A02407" w:rsidRDefault="00466525" w:rsidP="006E496B">
      <w:pPr>
        <w:rPr>
          <w:rFonts w:ascii="Times New Roman" w:hAnsi="Times New Roman"/>
          <w:sz w:val="22"/>
          <w:szCs w:val="22"/>
        </w:rPr>
      </w:pPr>
    </w:p>
    <w:p w14:paraId="6D82DD8D" w14:textId="77777777" w:rsidR="00466525" w:rsidRPr="00A02407" w:rsidRDefault="00466525" w:rsidP="006E496B">
      <w:pPr>
        <w:rPr>
          <w:rFonts w:ascii="Times New Roman" w:hAnsi="Times New Roman"/>
          <w:b/>
          <w:sz w:val="22"/>
          <w:szCs w:val="22"/>
        </w:rPr>
      </w:pPr>
      <w:r w:rsidRPr="00A02407">
        <w:rPr>
          <w:rFonts w:ascii="Times New Roman" w:hAnsi="Times New Roman"/>
          <w:b/>
          <w:sz w:val="22"/>
          <w:szCs w:val="22"/>
        </w:rPr>
        <w:t>1.6</w:t>
      </w:r>
      <w:r w:rsidRPr="00A02407">
        <w:rPr>
          <w:rFonts w:ascii="Times New Roman" w:hAnsi="Times New Roman"/>
          <w:b/>
          <w:sz w:val="22"/>
          <w:szCs w:val="22"/>
        </w:rPr>
        <w:tab/>
        <w:t>Określenia podstawowe</w:t>
      </w:r>
    </w:p>
    <w:p w14:paraId="507A4EA0" w14:textId="77777777" w:rsidR="00466525" w:rsidRPr="00A02407" w:rsidRDefault="00466525" w:rsidP="006E496B">
      <w:pPr>
        <w:rPr>
          <w:rFonts w:ascii="Times New Roman" w:hAnsi="Times New Roman"/>
          <w:sz w:val="22"/>
          <w:szCs w:val="22"/>
        </w:rPr>
      </w:pPr>
    </w:p>
    <w:p w14:paraId="7F27393F" w14:textId="77777777" w:rsidR="00466525" w:rsidRPr="00A02407" w:rsidRDefault="00466525" w:rsidP="006E496B">
      <w:pPr>
        <w:rPr>
          <w:rFonts w:ascii="Times New Roman" w:hAnsi="Times New Roman"/>
          <w:sz w:val="22"/>
          <w:szCs w:val="22"/>
        </w:rPr>
      </w:pPr>
      <w:r w:rsidRPr="00A02407">
        <w:rPr>
          <w:rFonts w:ascii="Times New Roman" w:hAnsi="Times New Roman"/>
          <w:sz w:val="22"/>
          <w:szCs w:val="22"/>
        </w:rPr>
        <w:t>Określenia podstawowe podano w DM-00.00.00.</w:t>
      </w:r>
    </w:p>
    <w:p w14:paraId="17F53CA8" w14:textId="77777777" w:rsidR="00466525" w:rsidRPr="00A02407" w:rsidRDefault="00466525" w:rsidP="006E496B">
      <w:pPr>
        <w:rPr>
          <w:rFonts w:ascii="Times New Roman" w:hAnsi="Times New Roman"/>
          <w:sz w:val="22"/>
          <w:szCs w:val="22"/>
        </w:rPr>
      </w:pPr>
    </w:p>
    <w:p w14:paraId="3624AE88" w14:textId="77777777" w:rsidR="00466525" w:rsidRPr="00A02407" w:rsidRDefault="00466525" w:rsidP="006E496B">
      <w:pPr>
        <w:pStyle w:val="Nagwek1"/>
        <w:numPr>
          <w:ilvl w:val="12"/>
          <w:numId w:val="0"/>
        </w:numPr>
        <w:rPr>
          <w:sz w:val="22"/>
          <w:szCs w:val="22"/>
        </w:rPr>
      </w:pPr>
      <w:r w:rsidRPr="00A02407">
        <w:rPr>
          <w:sz w:val="22"/>
          <w:szCs w:val="22"/>
        </w:rPr>
        <w:t xml:space="preserve">2. </w:t>
      </w:r>
      <w:r w:rsidRPr="00A02407">
        <w:rPr>
          <w:sz w:val="22"/>
          <w:szCs w:val="22"/>
        </w:rPr>
        <w:tab/>
        <w:t xml:space="preserve">MATERIAŁY </w:t>
      </w:r>
    </w:p>
    <w:p w14:paraId="38486568" w14:textId="77777777" w:rsidR="00466525" w:rsidRPr="00A02407" w:rsidRDefault="00466525" w:rsidP="006E496B">
      <w:pPr>
        <w:numPr>
          <w:ilvl w:val="12"/>
          <w:numId w:val="0"/>
        </w:numPr>
        <w:rPr>
          <w:rFonts w:ascii="Times New Roman" w:hAnsi="Times New Roman"/>
          <w:sz w:val="22"/>
          <w:szCs w:val="22"/>
        </w:rPr>
      </w:pPr>
    </w:p>
    <w:p w14:paraId="4C6723FE" w14:textId="77777777" w:rsidR="00466525" w:rsidRPr="00A02407" w:rsidRDefault="00466525" w:rsidP="006E496B">
      <w:pPr>
        <w:numPr>
          <w:ilvl w:val="12"/>
          <w:numId w:val="0"/>
        </w:numPr>
        <w:rPr>
          <w:rFonts w:ascii="Times New Roman" w:hAnsi="Times New Roman"/>
          <w:sz w:val="22"/>
          <w:szCs w:val="22"/>
        </w:rPr>
      </w:pPr>
      <w:r w:rsidRPr="00A02407">
        <w:rPr>
          <w:rFonts w:ascii="Times New Roman" w:hAnsi="Times New Roman"/>
          <w:sz w:val="22"/>
          <w:szCs w:val="22"/>
        </w:rPr>
        <w:t xml:space="preserve">Nie występują. </w:t>
      </w:r>
    </w:p>
    <w:p w14:paraId="2BDC9F9E" w14:textId="77777777" w:rsidR="00466525" w:rsidRPr="00A02407" w:rsidRDefault="00466525" w:rsidP="006E496B">
      <w:pPr>
        <w:numPr>
          <w:ilvl w:val="12"/>
          <w:numId w:val="0"/>
        </w:numPr>
        <w:rPr>
          <w:rFonts w:ascii="Times New Roman" w:hAnsi="Times New Roman"/>
          <w:sz w:val="22"/>
          <w:szCs w:val="22"/>
        </w:rPr>
      </w:pPr>
    </w:p>
    <w:p w14:paraId="49E429CB" w14:textId="77777777" w:rsidR="00466525" w:rsidRPr="00A02407" w:rsidRDefault="00466525" w:rsidP="006E496B">
      <w:pPr>
        <w:pStyle w:val="Nagwek1"/>
        <w:numPr>
          <w:ilvl w:val="12"/>
          <w:numId w:val="0"/>
        </w:numPr>
        <w:rPr>
          <w:sz w:val="22"/>
          <w:szCs w:val="22"/>
        </w:rPr>
      </w:pPr>
      <w:r w:rsidRPr="00A02407">
        <w:rPr>
          <w:sz w:val="22"/>
          <w:szCs w:val="22"/>
        </w:rPr>
        <w:t xml:space="preserve">3. </w:t>
      </w:r>
      <w:r w:rsidRPr="00A02407">
        <w:rPr>
          <w:sz w:val="22"/>
          <w:szCs w:val="22"/>
        </w:rPr>
        <w:tab/>
        <w:t>SPRZĘT</w:t>
      </w:r>
    </w:p>
    <w:p w14:paraId="51242FD4" w14:textId="77777777" w:rsidR="00466525" w:rsidRPr="00A02407" w:rsidRDefault="00466525" w:rsidP="006E496B">
      <w:pPr>
        <w:rPr>
          <w:rFonts w:ascii="Times New Roman" w:hAnsi="Times New Roman"/>
          <w:sz w:val="22"/>
          <w:szCs w:val="22"/>
        </w:rPr>
      </w:pPr>
    </w:p>
    <w:p w14:paraId="744BC51C" w14:textId="77777777" w:rsidR="00466525" w:rsidRPr="00A02407" w:rsidRDefault="00466525" w:rsidP="006E496B">
      <w:pPr>
        <w:rPr>
          <w:rFonts w:ascii="Times New Roman" w:hAnsi="Times New Roman"/>
          <w:sz w:val="22"/>
          <w:szCs w:val="22"/>
        </w:rPr>
      </w:pPr>
      <w:r w:rsidRPr="00A02407">
        <w:rPr>
          <w:rFonts w:ascii="Times New Roman" w:hAnsi="Times New Roman"/>
          <w:sz w:val="22"/>
          <w:szCs w:val="22"/>
        </w:rPr>
        <w:t xml:space="preserve">Ogólne wymagania dotyczące sprzętu podano w ST DM-00.00.00 „Wymagania ogólne” punkt 3. </w:t>
      </w:r>
    </w:p>
    <w:p w14:paraId="19D5AEFF" w14:textId="77777777" w:rsidR="00466525" w:rsidRPr="00A02407" w:rsidRDefault="00466525" w:rsidP="006E496B">
      <w:pPr>
        <w:rPr>
          <w:rFonts w:ascii="Times New Roman" w:hAnsi="Times New Roman"/>
          <w:sz w:val="22"/>
          <w:szCs w:val="22"/>
        </w:rPr>
      </w:pPr>
    </w:p>
    <w:p w14:paraId="35A72ECD" w14:textId="77777777" w:rsidR="00466525" w:rsidRPr="00A02407" w:rsidRDefault="00466525" w:rsidP="006E496B">
      <w:pPr>
        <w:rPr>
          <w:rFonts w:ascii="Times New Roman" w:hAnsi="Times New Roman"/>
          <w:sz w:val="22"/>
          <w:szCs w:val="22"/>
        </w:rPr>
      </w:pPr>
      <w:r w:rsidRPr="00A02407">
        <w:rPr>
          <w:rFonts w:ascii="Times New Roman" w:hAnsi="Times New Roman"/>
          <w:sz w:val="22"/>
          <w:szCs w:val="22"/>
        </w:rPr>
        <w:t>Do wykonania robót rozbiórkowych nawierzchni należy użyć:</w:t>
      </w:r>
    </w:p>
    <w:p w14:paraId="69BB30DB" w14:textId="77777777" w:rsidR="00466525" w:rsidRPr="00A02407" w:rsidRDefault="00466525" w:rsidP="00FA5F26">
      <w:pPr>
        <w:numPr>
          <w:ilvl w:val="0"/>
          <w:numId w:val="6"/>
        </w:numPr>
        <w:jc w:val="both"/>
        <w:rPr>
          <w:rFonts w:ascii="Times New Roman" w:hAnsi="Times New Roman"/>
          <w:sz w:val="22"/>
          <w:szCs w:val="22"/>
        </w:rPr>
      </w:pPr>
      <w:r w:rsidRPr="00A02407">
        <w:rPr>
          <w:rFonts w:ascii="Times New Roman" w:hAnsi="Times New Roman"/>
          <w:sz w:val="22"/>
          <w:szCs w:val="22"/>
        </w:rPr>
        <w:t>sprzęt do kruszenia betonu,</w:t>
      </w:r>
    </w:p>
    <w:p w14:paraId="4D4E3F36" w14:textId="77777777" w:rsidR="00466525" w:rsidRPr="00A02407" w:rsidRDefault="00466525" w:rsidP="00FA5F26">
      <w:pPr>
        <w:numPr>
          <w:ilvl w:val="0"/>
          <w:numId w:val="6"/>
        </w:numPr>
        <w:jc w:val="both"/>
        <w:rPr>
          <w:rFonts w:ascii="Times New Roman" w:hAnsi="Times New Roman"/>
          <w:sz w:val="22"/>
          <w:szCs w:val="22"/>
        </w:rPr>
      </w:pPr>
      <w:r w:rsidRPr="00A02407">
        <w:rPr>
          <w:rFonts w:ascii="Times New Roman" w:hAnsi="Times New Roman"/>
          <w:sz w:val="22"/>
          <w:szCs w:val="22"/>
        </w:rPr>
        <w:t>koparek i ładowarek,</w:t>
      </w:r>
    </w:p>
    <w:p w14:paraId="4DDBEBE9" w14:textId="77777777" w:rsidR="00466525" w:rsidRPr="00A02407" w:rsidRDefault="00466525" w:rsidP="00FA5F26">
      <w:pPr>
        <w:numPr>
          <w:ilvl w:val="0"/>
          <w:numId w:val="6"/>
        </w:numPr>
        <w:jc w:val="both"/>
        <w:rPr>
          <w:rFonts w:ascii="Times New Roman" w:hAnsi="Times New Roman"/>
          <w:sz w:val="22"/>
          <w:szCs w:val="22"/>
        </w:rPr>
      </w:pPr>
      <w:r w:rsidRPr="00A02407">
        <w:rPr>
          <w:rFonts w:ascii="Times New Roman" w:hAnsi="Times New Roman"/>
          <w:sz w:val="22"/>
          <w:szCs w:val="22"/>
        </w:rPr>
        <w:t>samochodów samowyładowczych,</w:t>
      </w:r>
    </w:p>
    <w:p w14:paraId="08F615B3" w14:textId="77777777" w:rsidR="00466525" w:rsidRPr="00A02407" w:rsidRDefault="00466525" w:rsidP="00FA5F26">
      <w:pPr>
        <w:numPr>
          <w:ilvl w:val="0"/>
          <w:numId w:val="6"/>
        </w:numPr>
        <w:jc w:val="both"/>
        <w:rPr>
          <w:rFonts w:ascii="Times New Roman" w:hAnsi="Times New Roman"/>
          <w:sz w:val="22"/>
          <w:szCs w:val="22"/>
        </w:rPr>
      </w:pPr>
      <w:r w:rsidRPr="00A02407">
        <w:rPr>
          <w:rFonts w:ascii="Times New Roman" w:hAnsi="Times New Roman"/>
          <w:sz w:val="22"/>
          <w:szCs w:val="22"/>
        </w:rPr>
        <w:t>kruszarki do elementów betonowych,</w:t>
      </w:r>
    </w:p>
    <w:p w14:paraId="63AB3583" w14:textId="77777777" w:rsidR="00466525" w:rsidRPr="00A02407" w:rsidRDefault="00466525" w:rsidP="00FA5F26">
      <w:pPr>
        <w:numPr>
          <w:ilvl w:val="0"/>
          <w:numId w:val="6"/>
        </w:numPr>
        <w:jc w:val="both"/>
        <w:rPr>
          <w:rFonts w:ascii="Times New Roman" w:hAnsi="Times New Roman"/>
          <w:sz w:val="22"/>
          <w:szCs w:val="22"/>
        </w:rPr>
      </w:pPr>
      <w:r w:rsidRPr="00A02407">
        <w:rPr>
          <w:rFonts w:ascii="Times New Roman" w:hAnsi="Times New Roman"/>
          <w:sz w:val="22"/>
          <w:szCs w:val="22"/>
        </w:rPr>
        <w:t>frezarki,</w:t>
      </w:r>
    </w:p>
    <w:p w14:paraId="3A30D95A" w14:textId="77777777" w:rsidR="00466525" w:rsidRPr="00A02407" w:rsidRDefault="00466525" w:rsidP="00FA5F26">
      <w:pPr>
        <w:numPr>
          <w:ilvl w:val="0"/>
          <w:numId w:val="6"/>
        </w:numPr>
        <w:jc w:val="both"/>
        <w:rPr>
          <w:rFonts w:ascii="Times New Roman" w:hAnsi="Times New Roman"/>
          <w:sz w:val="22"/>
          <w:szCs w:val="22"/>
        </w:rPr>
      </w:pPr>
      <w:r w:rsidRPr="00A02407">
        <w:rPr>
          <w:rFonts w:ascii="Times New Roman" w:hAnsi="Times New Roman"/>
          <w:sz w:val="22"/>
          <w:szCs w:val="22"/>
        </w:rPr>
        <w:t>samochody ciężarowe,</w:t>
      </w:r>
    </w:p>
    <w:p w14:paraId="7F0F27B6" w14:textId="77777777" w:rsidR="00466525" w:rsidRPr="00A02407" w:rsidRDefault="00466525" w:rsidP="00FA5F26">
      <w:pPr>
        <w:numPr>
          <w:ilvl w:val="0"/>
          <w:numId w:val="6"/>
        </w:numPr>
        <w:jc w:val="both"/>
        <w:rPr>
          <w:rFonts w:ascii="Times New Roman" w:hAnsi="Times New Roman"/>
          <w:sz w:val="22"/>
          <w:szCs w:val="22"/>
        </w:rPr>
      </w:pPr>
      <w:r w:rsidRPr="00A02407">
        <w:rPr>
          <w:rFonts w:ascii="Times New Roman" w:hAnsi="Times New Roman"/>
          <w:sz w:val="22"/>
          <w:szCs w:val="22"/>
        </w:rPr>
        <w:t>dźwigi,</w:t>
      </w:r>
    </w:p>
    <w:p w14:paraId="03735F0B" w14:textId="77777777" w:rsidR="00466525" w:rsidRPr="00A02407" w:rsidRDefault="00466525" w:rsidP="00FA5F26">
      <w:pPr>
        <w:numPr>
          <w:ilvl w:val="0"/>
          <w:numId w:val="6"/>
        </w:numPr>
        <w:jc w:val="both"/>
        <w:rPr>
          <w:rFonts w:ascii="Times New Roman" w:hAnsi="Times New Roman"/>
          <w:sz w:val="22"/>
          <w:szCs w:val="22"/>
        </w:rPr>
      </w:pPr>
      <w:r w:rsidRPr="00A02407">
        <w:rPr>
          <w:rFonts w:ascii="Times New Roman" w:hAnsi="Times New Roman"/>
          <w:sz w:val="22"/>
          <w:szCs w:val="22"/>
        </w:rPr>
        <w:t xml:space="preserve">inny sprzęt zaakceptowany przez </w:t>
      </w:r>
      <w:r w:rsidR="001E25FB" w:rsidRPr="00A02407">
        <w:rPr>
          <w:rFonts w:ascii="Times New Roman" w:hAnsi="Times New Roman"/>
          <w:sz w:val="22"/>
          <w:szCs w:val="22"/>
        </w:rPr>
        <w:t>Inżyniera</w:t>
      </w:r>
      <w:r w:rsidRPr="00A02407">
        <w:rPr>
          <w:rFonts w:ascii="Times New Roman" w:hAnsi="Times New Roman"/>
          <w:sz w:val="22"/>
          <w:szCs w:val="22"/>
        </w:rPr>
        <w:t>.</w:t>
      </w:r>
    </w:p>
    <w:p w14:paraId="7C11C817" w14:textId="77777777" w:rsidR="00466525" w:rsidRPr="00A02407" w:rsidRDefault="00466525" w:rsidP="006E496B">
      <w:pPr>
        <w:rPr>
          <w:rFonts w:ascii="Times New Roman" w:hAnsi="Times New Roman"/>
          <w:sz w:val="22"/>
          <w:szCs w:val="22"/>
        </w:rPr>
      </w:pPr>
    </w:p>
    <w:p w14:paraId="7E4CC7FA" w14:textId="77777777" w:rsidR="00447E41" w:rsidRPr="00A02407" w:rsidRDefault="00447E41" w:rsidP="006E496B">
      <w:pPr>
        <w:rPr>
          <w:rFonts w:ascii="Times New Roman" w:hAnsi="Times New Roman"/>
          <w:sz w:val="22"/>
          <w:szCs w:val="22"/>
        </w:rPr>
      </w:pPr>
    </w:p>
    <w:p w14:paraId="513602CE" w14:textId="77777777" w:rsidR="00466525" w:rsidRPr="00A02407" w:rsidRDefault="00466525" w:rsidP="006E496B">
      <w:pPr>
        <w:pStyle w:val="Nagwek1"/>
        <w:rPr>
          <w:sz w:val="22"/>
          <w:szCs w:val="22"/>
        </w:rPr>
      </w:pPr>
      <w:r w:rsidRPr="00A02407">
        <w:rPr>
          <w:sz w:val="22"/>
          <w:szCs w:val="22"/>
        </w:rPr>
        <w:lastRenderedPageBreak/>
        <w:t xml:space="preserve">4. </w:t>
      </w:r>
      <w:r w:rsidRPr="00A02407">
        <w:rPr>
          <w:sz w:val="22"/>
          <w:szCs w:val="22"/>
        </w:rPr>
        <w:tab/>
        <w:t xml:space="preserve">TRANSPORT </w:t>
      </w:r>
    </w:p>
    <w:p w14:paraId="20167AC5" w14:textId="77777777" w:rsidR="00466525" w:rsidRPr="00A02407" w:rsidRDefault="00466525" w:rsidP="006E496B">
      <w:pPr>
        <w:rPr>
          <w:rFonts w:ascii="Times New Roman" w:hAnsi="Times New Roman"/>
          <w:sz w:val="22"/>
          <w:szCs w:val="22"/>
        </w:rPr>
      </w:pPr>
    </w:p>
    <w:p w14:paraId="19709A8E" w14:textId="77777777" w:rsidR="00466525" w:rsidRPr="00A02407" w:rsidRDefault="00466525" w:rsidP="006E496B">
      <w:pPr>
        <w:rPr>
          <w:rFonts w:ascii="Times New Roman" w:hAnsi="Times New Roman"/>
          <w:sz w:val="22"/>
          <w:szCs w:val="22"/>
        </w:rPr>
      </w:pPr>
      <w:r w:rsidRPr="00A02407">
        <w:rPr>
          <w:rFonts w:ascii="Times New Roman" w:hAnsi="Times New Roman"/>
          <w:sz w:val="22"/>
          <w:szCs w:val="22"/>
        </w:rPr>
        <w:t xml:space="preserve">Ogólne wymagania dotyczące transportu podano w ST DM-00.00.00 „Wymagania ogólne” punkt 4. </w:t>
      </w:r>
    </w:p>
    <w:p w14:paraId="0FE5FBE7" w14:textId="77777777" w:rsidR="00466525" w:rsidRPr="00A02407" w:rsidRDefault="00466525" w:rsidP="006E496B">
      <w:pPr>
        <w:rPr>
          <w:rFonts w:ascii="Times New Roman" w:hAnsi="Times New Roman"/>
          <w:sz w:val="22"/>
          <w:szCs w:val="22"/>
        </w:rPr>
      </w:pPr>
    </w:p>
    <w:p w14:paraId="04FD76E2" w14:textId="77777777" w:rsidR="00466525" w:rsidRPr="00A02407" w:rsidRDefault="00466525" w:rsidP="006E496B">
      <w:pPr>
        <w:rPr>
          <w:rFonts w:ascii="Times New Roman" w:hAnsi="Times New Roman"/>
          <w:sz w:val="22"/>
          <w:szCs w:val="22"/>
        </w:rPr>
      </w:pPr>
      <w:r w:rsidRPr="00A02407">
        <w:rPr>
          <w:rFonts w:ascii="Times New Roman" w:hAnsi="Times New Roman"/>
          <w:sz w:val="22"/>
          <w:szCs w:val="22"/>
        </w:rPr>
        <w:t xml:space="preserve">Materiały pochodzące z rozbiórki powinny być przewożone w taki sposób, aby nie zanieczyszczać dróg, nie stwarzać niebezpieczeństwa dla ruchu. </w:t>
      </w:r>
    </w:p>
    <w:p w14:paraId="0AC664CB" w14:textId="77777777" w:rsidR="00466525" w:rsidRPr="00A02407" w:rsidRDefault="00466525" w:rsidP="006E496B">
      <w:pPr>
        <w:rPr>
          <w:rFonts w:ascii="Times New Roman" w:hAnsi="Times New Roman"/>
          <w:sz w:val="22"/>
          <w:szCs w:val="22"/>
        </w:rPr>
      </w:pPr>
    </w:p>
    <w:p w14:paraId="7815650F" w14:textId="77777777" w:rsidR="00466525" w:rsidRPr="00A02407" w:rsidRDefault="00466525" w:rsidP="006E496B">
      <w:pPr>
        <w:pStyle w:val="Nagwek1"/>
        <w:rPr>
          <w:sz w:val="22"/>
          <w:szCs w:val="22"/>
        </w:rPr>
      </w:pPr>
      <w:r w:rsidRPr="00A02407">
        <w:rPr>
          <w:sz w:val="22"/>
          <w:szCs w:val="22"/>
        </w:rPr>
        <w:t xml:space="preserve">5. </w:t>
      </w:r>
      <w:r w:rsidRPr="00A02407">
        <w:rPr>
          <w:sz w:val="22"/>
          <w:szCs w:val="22"/>
        </w:rPr>
        <w:tab/>
        <w:t xml:space="preserve">WYKONANIE ROBÓT </w:t>
      </w:r>
    </w:p>
    <w:p w14:paraId="67D2DBD2" w14:textId="77777777" w:rsidR="00466525" w:rsidRPr="00A02407" w:rsidRDefault="00466525" w:rsidP="006E496B">
      <w:pPr>
        <w:rPr>
          <w:rFonts w:ascii="Times New Roman" w:hAnsi="Times New Roman"/>
          <w:sz w:val="22"/>
          <w:szCs w:val="22"/>
        </w:rPr>
      </w:pPr>
    </w:p>
    <w:p w14:paraId="1F47EC5F" w14:textId="77777777" w:rsidR="00466525" w:rsidRPr="00A02407" w:rsidRDefault="00466525" w:rsidP="006E496B">
      <w:pPr>
        <w:rPr>
          <w:rFonts w:ascii="Times New Roman" w:hAnsi="Times New Roman"/>
          <w:sz w:val="22"/>
          <w:szCs w:val="22"/>
        </w:rPr>
      </w:pPr>
      <w:r w:rsidRPr="00A02407">
        <w:rPr>
          <w:rFonts w:ascii="Times New Roman" w:hAnsi="Times New Roman"/>
          <w:sz w:val="22"/>
          <w:szCs w:val="22"/>
        </w:rPr>
        <w:t xml:space="preserve">Ogólne wymagania dotyczące wykonania robót podano w ST DM-00.00.00 „Wymagania ogólne” punkt 5. </w:t>
      </w:r>
    </w:p>
    <w:p w14:paraId="2543AD43" w14:textId="77777777" w:rsidR="00466525" w:rsidRPr="00A02407" w:rsidRDefault="00466525" w:rsidP="006E496B">
      <w:pPr>
        <w:rPr>
          <w:rFonts w:ascii="Times New Roman" w:hAnsi="Times New Roman"/>
          <w:sz w:val="22"/>
          <w:szCs w:val="22"/>
        </w:rPr>
      </w:pPr>
    </w:p>
    <w:p w14:paraId="305AB862" w14:textId="77777777" w:rsidR="00466525" w:rsidRPr="00A02407" w:rsidRDefault="00466525" w:rsidP="006E496B">
      <w:pPr>
        <w:rPr>
          <w:rFonts w:ascii="Times New Roman" w:hAnsi="Times New Roman"/>
          <w:sz w:val="22"/>
          <w:szCs w:val="22"/>
        </w:rPr>
      </w:pPr>
      <w:r w:rsidRPr="00A02407">
        <w:rPr>
          <w:rFonts w:ascii="Times New Roman" w:hAnsi="Times New Roman"/>
          <w:sz w:val="22"/>
          <w:szCs w:val="22"/>
        </w:rPr>
        <w:t>Prace rozbiórkowe znaków drogowych polegają na demontażu znaków drogowych wraz z konstrukcjami tablic drogowych. Demontaż należy przeprowadzić w taki sposób, żeby nie zniszczyć tych elementów.</w:t>
      </w:r>
    </w:p>
    <w:p w14:paraId="236067A9" w14:textId="77777777" w:rsidR="00466525" w:rsidRPr="00A02407" w:rsidRDefault="00466525" w:rsidP="006E496B">
      <w:pPr>
        <w:rPr>
          <w:rFonts w:ascii="Times New Roman" w:hAnsi="Times New Roman"/>
          <w:sz w:val="22"/>
          <w:szCs w:val="22"/>
        </w:rPr>
      </w:pPr>
    </w:p>
    <w:p w14:paraId="447592FD" w14:textId="77777777" w:rsidR="00466525" w:rsidRPr="00A02407" w:rsidRDefault="00466525" w:rsidP="006E496B">
      <w:pPr>
        <w:rPr>
          <w:rFonts w:ascii="Times New Roman" w:hAnsi="Times New Roman"/>
          <w:sz w:val="22"/>
          <w:szCs w:val="22"/>
        </w:rPr>
      </w:pPr>
      <w:r w:rsidRPr="00A02407">
        <w:rPr>
          <w:rFonts w:ascii="Times New Roman" w:hAnsi="Times New Roman"/>
          <w:sz w:val="22"/>
          <w:szCs w:val="22"/>
        </w:rPr>
        <w:t xml:space="preserve">Wszystkie powstałe doły (wykopy) po usuniętych elementach: znakach, ogrodzeniach, przepustach itp. należy wypełnić odpowiednim gruntem i warstwami zagęścić zgodnie z wymaganiami podanymi w ST D-02.03.01. W przypadku pozostawienia dołów po usuniętych elementach: znakach, ogrodzeniach, przepustach itp. powinny być one tymczasowo zabezpieczone. W szczególności należy zapobiec gromadzeniu się w nich wody. </w:t>
      </w:r>
    </w:p>
    <w:p w14:paraId="6D94D085" w14:textId="77777777" w:rsidR="00466525" w:rsidRPr="00A02407" w:rsidRDefault="00466525" w:rsidP="006E496B">
      <w:pPr>
        <w:rPr>
          <w:rFonts w:ascii="Times New Roman" w:hAnsi="Times New Roman"/>
          <w:sz w:val="22"/>
          <w:szCs w:val="22"/>
        </w:rPr>
      </w:pPr>
    </w:p>
    <w:p w14:paraId="01106BA4" w14:textId="77777777" w:rsidR="00466525" w:rsidRPr="00A02407" w:rsidRDefault="00466525" w:rsidP="006E496B">
      <w:pPr>
        <w:rPr>
          <w:rFonts w:ascii="Times New Roman" w:hAnsi="Times New Roman"/>
          <w:sz w:val="22"/>
          <w:szCs w:val="22"/>
        </w:rPr>
      </w:pPr>
      <w:r w:rsidRPr="00A02407">
        <w:rPr>
          <w:rFonts w:ascii="Times New Roman" w:hAnsi="Times New Roman"/>
          <w:sz w:val="22"/>
          <w:szCs w:val="22"/>
        </w:rPr>
        <w:t xml:space="preserve">Warstwy nawierzchni należy rozbierać poprzez frezowanie, tak aby nie mieszać poszczególnych rodzajów materiałów. Materiały pochodzące z rozbiórki jezdni powinny być w miarę możliwości ponownie wykorzystane do budowy nawierzchni. Warstwy asfaltowe powinny być rozebrane poprzez frezowanie, aby uzyskać materiał nadający się do dalszego wykorzystania. </w:t>
      </w:r>
    </w:p>
    <w:p w14:paraId="6DFE26A7" w14:textId="77777777" w:rsidR="00466525" w:rsidRPr="00A02407" w:rsidRDefault="00466525" w:rsidP="006E496B">
      <w:pPr>
        <w:rPr>
          <w:rFonts w:ascii="Times New Roman" w:hAnsi="Times New Roman"/>
          <w:sz w:val="22"/>
          <w:szCs w:val="22"/>
        </w:rPr>
      </w:pPr>
    </w:p>
    <w:p w14:paraId="4A1DB7B9" w14:textId="77777777" w:rsidR="00466525" w:rsidRPr="00A02407" w:rsidRDefault="00466525" w:rsidP="006E496B">
      <w:pPr>
        <w:rPr>
          <w:rFonts w:ascii="Times New Roman" w:hAnsi="Times New Roman"/>
          <w:sz w:val="22"/>
          <w:szCs w:val="22"/>
        </w:rPr>
      </w:pPr>
      <w:r w:rsidRPr="00A02407">
        <w:rPr>
          <w:rFonts w:ascii="Times New Roman" w:hAnsi="Times New Roman"/>
          <w:sz w:val="22"/>
          <w:szCs w:val="22"/>
        </w:rPr>
        <w:t xml:space="preserve">Rozbiórkę pozostałych elementów należy prowadzić w taki sposób, aby nie dopuścić do mieszania się poszczególnych asortymentów materiałów. Należy oddzielnie magazynować elementy betonowe i asfaltowe, oddzielnie kamienne i osobno elementy metalowe. Pozyskany materiał kamienny powinien być wykorzystany do wykonani </w:t>
      </w:r>
      <w:proofErr w:type="spellStart"/>
      <w:r w:rsidRPr="00A02407">
        <w:rPr>
          <w:rFonts w:ascii="Times New Roman" w:hAnsi="Times New Roman"/>
          <w:sz w:val="22"/>
          <w:szCs w:val="22"/>
        </w:rPr>
        <w:t>obrukowań</w:t>
      </w:r>
      <w:proofErr w:type="spellEnd"/>
      <w:r w:rsidRPr="00A02407">
        <w:rPr>
          <w:rFonts w:ascii="Times New Roman" w:hAnsi="Times New Roman"/>
          <w:sz w:val="22"/>
          <w:szCs w:val="22"/>
        </w:rPr>
        <w:t xml:space="preserve"> nowoprojektowanych elementów. </w:t>
      </w:r>
    </w:p>
    <w:p w14:paraId="711E1E87" w14:textId="77777777" w:rsidR="00466525" w:rsidRPr="00A02407" w:rsidRDefault="00466525" w:rsidP="006E496B">
      <w:pPr>
        <w:rPr>
          <w:rFonts w:ascii="Times New Roman" w:hAnsi="Times New Roman"/>
          <w:sz w:val="22"/>
          <w:szCs w:val="22"/>
        </w:rPr>
      </w:pPr>
    </w:p>
    <w:p w14:paraId="2B861795" w14:textId="77777777" w:rsidR="00466525" w:rsidRPr="00A02407" w:rsidRDefault="00466525" w:rsidP="006E496B">
      <w:pPr>
        <w:rPr>
          <w:rFonts w:ascii="Times New Roman" w:hAnsi="Times New Roman"/>
          <w:sz w:val="22"/>
          <w:szCs w:val="22"/>
        </w:rPr>
      </w:pPr>
      <w:r w:rsidRPr="00A02407">
        <w:rPr>
          <w:rFonts w:ascii="Times New Roman" w:hAnsi="Times New Roman"/>
          <w:sz w:val="22"/>
          <w:szCs w:val="22"/>
        </w:rPr>
        <w:t>Materiały pełnowartościowe takie jak :</w:t>
      </w:r>
    </w:p>
    <w:p w14:paraId="52437064" w14:textId="77777777" w:rsidR="00466525" w:rsidRPr="00A02407" w:rsidRDefault="00466525" w:rsidP="00FA5F26">
      <w:pPr>
        <w:numPr>
          <w:ilvl w:val="0"/>
          <w:numId w:val="7"/>
        </w:numPr>
        <w:rPr>
          <w:rFonts w:ascii="Times New Roman" w:hAnsi="Times New Roman"/>
          <w:sz w:val="22"/>
          <w:szCs w:val="22"/>
        </w:rPr>
      </w:pPr>
      <w:r w:rsidRPr="00A02407">
        <w:rPr>
          <w:rFonts w:ascii="Times New Roman" w:hAnsi="Times New Roman"/>
          <w:sz w:val="22"/>
          <w:szCs w:val="22"/>
        </w:rPr>
        <w:t>elementy barier ochronnych</w:t>
      </w:r>
    </w:p>
    <w:p w14:paraId="003B8E30" w14:textId="77777777" w:rsidR="00466525" w:rsidRPr="00A02407" w:rsidRDefault="00466525" w:rsidP="00FA5F26">
      <w:pPr>
        <w:numPr>
          <w:ilvl w:val="0"/>
          <w:numId w:val="7"/>
        </w:numPr>
        <w:rPr>
          <w:rFonts w:ascii="Times New Roman" w:hAnsi="Times New Roman"/>
          <w:sz w:val="22"/>
          <w:szCs w:val="22"/>
        </w:rPr>
      </w:pPr>
      <w:r w:rsidRPr="00A02407">
        <w:rPr>
          <w:rFonts w:ascii="Times New Roman" w:hAnsi="Times New Roman"/>
          <w:sz w:val="22"/>
          <w:szCs w:val="22"/>
        </w:rPr>
        <w:t>elementy betonowe (kostka, krawężniki, trylinka, płyty)</w:t>
      </w:r>
    </w:p>
    <w:p w14:paraId="07CA8375" w14:textId="77777777" w:rsidR="00466525" w:rsidRPr="00A02407" w:rsidRDefault="00466525" w:rsidP="00FA5F26">
      <w:pPr>
        <w:numPr>
          <w:ilvl w:val="0"/>
          <w:numId w:val="7"/>
        </w:numPr>
        <w:rPr>
          <w:rFonts w:ascii="Times New Roman" w:hAnsi="Times New Roman"/>
          <w:sz w:val="22"/>
          <w:szCs w:val="22"/>
        </w:rPr>
      </w:pPr>
      <w:r w:rsidRPr="00A02407">
        <w:rPr>
          <w:rFonts w:ascii="Times New Roman" w:hAnsi="Times New Roman"/>
          <w:sz w:val="22"/>
          <w:szCs w:val="22"/>
        </w:rPr>
        <w:t>elementy kamienne,</w:t>
      </w:r>
    </w:p>
    <w:p w14:paraId="7F21E5EF" w14:textId="77777777" w:rsidR="00466525" w:rsidRPr="00A02407" w:rsidRDefault="00466525" w:rsidP="00FA5F26">
      <w:pPr>
        <w:numPr>
          <w:ilvl w:val="0"/>
          <w:numId w:val="7"/>
        </w:numPr>
        <w:rPr>
          <w:rFonts w:ascii="Times New Roman" w:hAnsi="Times New Roman"/>
          <w:sz w:val="22"/>
          <w:szCs w:val="22"/>
        </w:rPr>
      </w:pPr>
      <w:r w:rsidRPr="00A02407">
        <w:rPr>
          <w:rFonts w:ascii="Times New Roman" w:hAnsi="Times New Roman"/>
          <w:sz w:val="22"/>
          <w:szCs w:val="22"/>
        </w:rPr>
        <w:t xml:space="preserve">urobek z frezowania konstrukcji nawierzchni </w:t>
      </w:r>
    </w:p>
    <w:p w14:paraId="527F0683" w14:textId="77777777" w:rsidR="00466525" w:rsidRPr="00A02407" w:rsidRDefault="00466525" w:rsidP="00FA5F26">
      <w:pPr>
        <w:numPr>
          <w:ilvl w:val="0"/>
          <w:numId w:val="7"/>
        </w:numPr>
        <w:rPr>
          <w:rFonts w:ascii="Times New Roman" w:hAnsi="Times New Roman"/>
          <w:sz w:val="22"/>
          <w:szCs w:val="22"/>
        </w:rPr>
      </w:pPr>
      <w:r w:rsidRPr="00A02407">
        <w:rPr>
          <w:rFonts w:ascii="Times New Roman" w:hAnsi="Times New Roman"/>
          <w:sz w:val="22"/>
          <w:szCs w:val="22"/>
        </w:rPr>
        <w:t xml:space="preserve">z rozbiórki podbudów </w:t>
      </w:r>
    </w:p>
    <w:p w14:paraId="6E29B484" w14:textId="77777777" w:rsidR="00466525" w:rsidRPr="00A02407" w:rsidRDefault="00466525" w:rsidP="00FA5F26">
      <w:pPr>
        <w:numPr>
          <w:ilvl w:val="0"/>
          <w:numId w:val="7"/>
        </w:numPr>
        <w:rPr>
          <w:rFonts w:ascii="Times New Roman" w:hAnsi="Times New Roman"/>
          <w:sz w:val="22"/>
          <w:szCs w:val="22"/>
        </w:rPr>
      </w:pPr>
      <w:r w:rsidRPr="00A02407">
        <w:rPr>
          <w:rFonts w:ascii="Times New Roman" w:hAnsi="Times New Roman"/>
          <w:sz w:val="22"/>
          <w:szCs w:val="22"/>
        </w:rPr>
        <w:t>elementy znaków drogowych</w:t>
      </w:r>
    </w:p>
    <w:p w14:paraId="50FF1F7E" w14:textId="77777777" w:rsidR="00466525" w:rsidRPr="00A02407" w:rsidRDefault="00466525" w:rsidP="006E496B">
      <w:pPr>
        <w:rPr>
          <w:rFonts w:ascii="Times New Roman" w:hAnsi="Times New Roman"/>
          <w:sz w:val="22"/>
          <w:szCs w:val="22"/>
        </w:rPr>
      </w:pPr>
      <w:r w:rsidRPr="00A02407">
        <w:rPr>
          <w:rFonts w:ascii="Times New Roman" w:hAnsi="Times New Roman"/>
          <w:sz w:val="22"/>
          <w:szCs w:val="22"/>
        </w:rPr>
        <w:t>stanowią własność Zamawiającego. Wykonawca wywiezie te materiały w miejsce wskazane przez Zamawiającego.</w:t>
      </w:r>
    </w:p>
    <w:p w14:paraId="66680235" w14:textId="77777777" w:rsidR="00466525" w:rsidRPr="00A02407" w:rsidRDefault="00466525" w:rsidP="006E496B">
      <w:pPr>
        <w:rPr>
          <w:rFonts w:ascii="Times New Roman" w:hAnsi="Times New Roman"/>
          <w:sz w:val="22"/>
          <w:szCs w:val="22"/>
        </w:rPr>
      </w:pPr>
    </w:p>
    <w:p w14:paraId="3F299880" w14:textId="77777777" w:rsidR="00466525" w:rsidRPr="00A02407" w:rsidRDefault="00466525" w:rsidP="006E496B">
      <w:pPr>
        <w:rPr>
          <w:rFonts w:ascii="Times New Roman" w:hAnsi="Times New Roman"/>
          <w:sz w:val="22"/>
          <w:szCs w:val="22"/>
        </w:rPr>
      </w:pPr>
      <w:r w:rsidRPr="00A02407">
        <w:rPr>
          <w:rFonts w:ascii="Times New Roman" w:hAnsi="Times New Roman"/>
          <w:sz w:val="22"/>
          <w:szCs w:val="22"/>
        </w:rPr>
        <w:t>Pozostałe materiały z rozbiórki są własnością Wykonawcy. Wykonawca wywiezie i zagospodaruje je zgodnie z ustawą o odpadach.</w:t>
      </w:r>
    </w:p>
    <w:p w14:paraId="6AD5E666" w14:textId="77777777" w:rsidR="00466525" w:rsidRPr="00A02407" w:rsidRDefault="00466525" w:rsidP="006E496B">
      <w:pPr>
        <w:rPr>
          <w:rFonts w:ascii="Times New Roman" w:hAnsi="Times New Roman"/>
          <w:sz w:val="22"/>
          <w:szCs w:val="22"/>
        </w:rPr>
      </w:pPr>
    </w:p>
    <w:p w14:paraId="2AF4B996" w14:textId="77777777" w:rsidR="00466525" w:rsidRPr="00A02407" w:rsidRDefault="00466525" w:rsidP="006E496B">
      <w:pPr>
        <w:pStyle w:val="Nagwek1"/>
        <w:rPr>
          <w:sz w:val="22"/>
          <w:szCs w:val="22"/>
        </w:rPr>
      </w:pPr>
      <w:r w:rsidRPr="00A02407">
        <w:rPr>
          <w:sz w:val="22"/>
          <w:szCs w:val="22"/>
        </w:rPr>
        <w:t xml:space="preserve">6. </w:t>
      </w:r>
      <w:r w:rsidRPr="00A02407">
        <w:rPr>
          <w:sz w:val="22"/>
          <w:szCs w:val="22"/>
        </w:rPr>
        <w:tab/>
        <w:t xml:space="preserve">KONTROLA JAKOŚCI ROBÓT </w:t>
      </w:r>
    </w:p>
    <w:p w14:paraId="098083F1" w14:textId="77777777" w:rsidR="00466525" w:rsidRPr="00A02407" w:rsidRDefault="00466525" w:rsidP="006E496B">
      <w:pPr>
        <w:rPr>
          <w:rFonts w:ascii="Times New Roman" w:hAnsi="Times New Roman"/>
          <w:sz w:val="22"/>
          <w:szCs w:val="22"/>
        </w:rPr>
      </w:pPr>
    </w:p>
    <w:p w14:paraId="22525CDD" w14:textId="77777777" w:rsidR="00466525" w:rsidRPr="00A02407" w:rsidRDefault="00466525" w:rsidP="006E496B">
      <w:pPr>
        <w:rPr>
          <w:rFonts w:ascii="Times New Roman" w:hAnsi="Times New Roman"/>
          <w:sz w:val="22"/>
          <w:szCs w:val="22"/>
        </w:rPr>
      </w:pPr>
      <w:r w:rsidRPr="00A02407">
        <w:rPr>
          <w:rFonts w:ascii="Times New Roman" w:hAnsi="Times New Roman"/>
          <w:sz w:val="22"/>
          <w:szCs w:val="22"/>
        </w:rPr>
        <w:t xml:space="preserve">Ogólne wymagania dotyczące kontroli jakości robót podano w ST DM-00.00.00 „Wymagania ogólne” punkt 6. </w:t>
      </w:r>
    </w:p>
    <w:p w14:paraId="4CC1597C" w14:textId="77777777" w:rsidR="00466525" w:rsidRPr="00A02407" w:rsidRDefault="00466525" w:rsidP="006E496B">
      <w:pPr>
        <w:ind w:right="-1"/>
        <w:rPr>
          <w:rFonts w:ascii="Times New Roman" w:hAnsi="Times New Roman"/>
          <w:sz w:val="22"/>
          <w:szCs w:val="22"/>
        </w:rPr>
      </w:pPr>
    </w:p>
    <w:p w14:paraId="3092C3AA" w14:textId="77777777" w:rsidR="00466525" w:rsidRPr="00A02407" w:rsidRDefault="00466525" w:rsidP="006E496B">
      <w:pPr>
        <w:ind w:right="-1"/>
        <w:rPr>
          <w:rFonts w:ascii="Times New Roman" w:hAnsi="Times New Roman"/>
          <w:sz w:val="22"/>
          <w:szCs w:val="22"/>
        </w:rPr>
      </w:pPr>
      <w:r w:rsidRPr="00A02407">
        <w:rPr>
          <w:rFonts w:ascii="Times New Roman" w:hAnsi="Times New Roman"/>
          <w:sz w:val="22"/>
          <w:szCs w:val="22"/>
        </w:rPr>
        <w:t xml:space="preserve">Kontrola jakości robót rozbiórkowych polega na wizualnym sprawdzeniu ich zgodności z Dokumentacją Projektową, ST i poleceniami </w:t>
      </w:r>
      <w:r w:rsidR="001E25FB" w:rsidRPr="00A02407">
        <w:rPr>
          <w:rFonts w:ascii="Times New Roman" w:hAnsi="Times New Roman"/>
          <w:sz w:val="22"/>
          <w:szCs w:val="22"/>
        </w:rPr>
        <w:t>Inżyniera</w:t>
      </w:r>
      <w:r w:rsidRPr="00A02407">
        <w:rPr>
          <w:rFonts w:ascii="Times New Roman" w:hAnsi="Times New Roman"/>
          <w:sz w:val="22"/>
          <w:szCs w:val="22"/>
        </w:rPr>
        <w:t>. Kontrola jakości materiałów pochodzących z kruszenia elementów polega na sprawdzaniu jego maksymalnego uziarnienia.</w:t>
      </w:r>
    </w:p>
    <w:p w14:paraId="09690D87" w14:textId="77777777" w:rsidR="00466525" w:rsidRPr="00A02407" w:rsidRDefault="00466525" w:rsidP="006E496B">
      <w:pPr>
        <w:pStyle w:val="Nagwek1"/>
        <w:rPr>
          <w:sz w:val="22"/>
          <w:szCs w:val="22"/>
        </w:rPr>
      </w:pPr>
      <w:r w:rsidRPr="00A02407">
        <w:rPr>
          <w:sz w:val="22"/>
          <w:szCs w:val="22"/>
        </w:rPr>
        <w:lastRenderedPageBreak/>
        <w:t xml:space="preserve">7. </w:t>
      </w:r>
      <w:r w:rsidRPr="00A02407">
        <w:rPr>
          <w:sz w:val="22"/>
          <w:szCs w:val="22"/>
        </w:rPr>
        <w:tab/>
        <w:t xml:space="preserve">OBMIAR ROBÓT </w:t>
      </w:r>
    </w:p>
    <w:p w14:paraId="1E38B36F" w14:textId="77777777" w:rsidR="00466525" w:rsidRPr="00A02407" w:rsidRDefault="00466525" w:rsidP="006E496B">
      <w:pPr>
        <w:rPr>
          <w:rFonts w:ascii="Times New Roman" w:hAnsi="Times New Roman"/>
          <w:sz w:val="22"/>
          <w:szCs w:val="22"/>
        </w:rPr>
      </w:pPr>
    </w:p>
    <w:p w14:paraId="0048766E" w14:textId="77777777" w:rsidR="00466525" w:rsidRPr="00A02407" w:rsidRDefault="00466525" w:rsidP="006E496B">
      <w:pPr>
        <w:rPr>
          <w:rFonts w:ascii="Times New Roman" w:hAnsi="Times New Roman"/>
          <w:sz w:val="22"/>
          <w:szCs w:val="22"/>
        </w:rPr>
      </w:pPr>
      <w:r w:rsidRPr="00A02407">
        <w:rPr>
          <w:rFonts w:ascii="Times New Roman" w:hAnsi="Times New Roman"/>
          <w:sz w:val="22"/>
          <w:szCs w:val="22"/>
        </w:rPr>
        <w:t xml:space="preserve">Ogólne wymagania dotyczące obmiaru robót podano w ST DM-00.00.00 „Wymagania ogólne” punkt 7. </w:t>
      </w:r>
    </w:p>
    <w:p w14:paraId="76F409E9" w14:textId="77777777" w:rsidR="00466525" w:rsidRPr="00A02407" w:rsidRDefault="00466525" w:rsidP="006E496B">
      <w:pPr>
        <w:ind w:right="-1"/>
        <w:rPr>
          <w:rFonts w:ascii="Times New Roman" w:hAnsi="Times New Roman"/>
          <w:sz w:val="22"/>
          <w:szCs w:val="22"/>
        </w:rPr>
      </w:pPr>
    </w:p>
    <w:p w14:paraId="0B2D3971" w14:textId="77777777" w:rsidR="00466525" w:rsidRPr="00A02407" w:rsidRDefault="00466525" w:rsidP="006E496B">
      <w:pPr>
        <w:rPr>
          <w:rFonts w:ascii="Times New Roman" w:hAnsi="Times New Roman"/>
          <w:sz w:val="22"/>
          <w:szCs w:val="22"/>
        </w:rPr>
      </w:pPr>
      <w:r w:rsidRPr="00A02407">
        <w:rPr>
          <w:rFonts w:ascii="Times New Roman" w:hAnsi="Times New Roman"/>
          <w:sz w:val="22"/>
          <w:szCs w:val="22"/>
        </w:rPr>
        <w:t>Jednostką obmiaru jest:</w:t>
      </w:r>
    </w:p>
    <w:p w14:paraId="61016769" w14:textId="77777777" w:rsidR="00466525" w:rsidRPr="00A02407" w:rsidRDefault="00466525" w:rsidP="00974FB2">
      <w:pPr>
        <w:numPr>
          <w:ilvl w:val="0"/>
          <w:numId w:val="3"/>
        </w:numPr>
        <w:tabs>
          <w:tab w:val="left" w:pos="360"/>
        </w:tabs>
        <w:jc w:val="both"/>
        <w:rPr>
          <w:rFonts w:ascii="Times New Roman" w:hAnsi="Times New Roman"/>
          <w:sz w:val="22"/>
          <w:szCs w:val="22"/>
        </w:rPr>
      </w:pPr>
      <w:smartTag w:uri="urn:schemas-microsoft-com:office:smarttags" w:element="metricconverter">
        <w:smartTagPr>
          <w:attr w:name="ProductID" w:val="1 m2"/>
        </w:smartTagPr>
        <w:r w:rsidRPr="00A02407">
          <w:rPr>
            <w:rFonts w:ascii="Times New Roman" w:hAnsi="Times New Roman"/>
            <w:sz w:val="22"/>
            <w:szCs w:val="22"/>
          </w:rPr>
          <w:t>1 m</w:t>
        </w:r>
        <w:r w:rsidRPr="00A02407">
          <w:rPr>
            <w:rFonts w:ascii="Times New Roman" w:hAnsi="Times New Roman"/>
            <w:sz w:val="22"/>
            <w:szCs w:val="22"/>
            <w:vertAlign w:val="superscript"/>
          </w:rPr>
          <w:t>2</w:t>
        </w:r>
      </w:smartTag>
      <w:r w:rsidRPr="00A02407">
        <w:rPr>
          <w:rFonts w:ascii="Times New Roman" w:hAnsi="Times New Roman"/>
          <w:sz w:val="22"/>
          <w:szCs w:val="22"/>
        </w:rPr>
        <w:t xml:space="preserve"> (metr kwadratowy) – dla nawierzchni, warstw asfaltowych, podbudów, chodników.</w:t>
      </w:r>
    </w:p>
    <w:p w14:paraId="0DE90C4D" w14:textId="77777777" w:rsidR="00466525" w:rsidRPr="00A02407" w:rsidRDefault="00466525" w:rsidP="00974FB2">
      <w:pPr>
        <w:numPr>
          <w:ilvl w:val="0"/>
          <w:numId w:val="3"/>
        </w:numPr>
        <w:tabs>
          <w:tab w:val="left" w:pos="360"/>
        </w:tabs>
        <w:jc w:val="both"/>
        <w:rPr>
          <w:rFonts w:ascii="Times New Roman" w:hAnsi="Times New Roman"/>
          <w:sz w:val="22"/>
          <w:szCs w:val="22"/>
        </w:rPr>
      </w:pPr>
      <w:smartTag w:uri="urn:schemas-microsoft-com:office:smarttags" w:element="metricconverter">
        <w:smartTagPr>
          <w:attr w:name="ProductID" w:val="1 m"/>
        </w:smartTagPr>
        <w:r w:rsidRPr="00A02407">
          <w:rPr>
            <w:rFonts w:ascii="Times New Roman" w:hAnsi="Times New Roman"/>
            <w:sz w:val="22"/>
            <w:szCs w:val="22"/>
          </w:rPr>
          <w:t>1 m</w:t>
        </w:r>
      </w:smartTag>
      <w:r w:rsidRPr="00A02407">
        <w:rPr>
          <w:rFonts w:ascii="Times New Roman" w:hAnsi="Times New Roman"/>
          <w:sz w:val="22"/>
          <w:szCs w:val="22"/>
        </w:rPr>
        <w:t xml:space="preserve"> (metr bieżący) – dla ogrodzeń, barier stalowych, </w:t>
      </w:r>
      <w:proofErr w:type="spellStart"/>
      <w:r w:rsidRPr="00A02407">
        <w:rPr>
          <w:rFonts w:ascii="Times New Roman" w:hAnsi="Times New Roman"/>
          <w:sz w:val="22"/>
          <w:szCs w:val="22"/>
        </w:rPr>
        <w:t>barieroporęczy</w:t>
      </w:r>
      <w:proofErr w:type="spellEnd"/>
      <w:r w:rsidRPr="00A02407">
        <w:rPr>
          <w:rFonts w:ascii="Times New Roman" w:hAnsi="Times New Roman"/>
          <w:sz w:val="22"/>
          <w:szCs w:val="22"/>
        </w:rPr>
        <w:t xml:space="preserve">, krawężników, obrzeży, przepustów, fundamentów, słupków, </w:t>
      </w:r>
    </w:p>
    <w:p w14:paraId="4089A1B1" w14:textId="77777777" w:rsidR="00466525" w:rsidRPr="00A02407" w:rsidRDefault="00466525" w:rsidP="00974FB2">
      <w:pPr>
        <w:numPr>
          <w:ilvl w:val="0"/>
          <w:numId w:val="3"/>
        </w:numPr>
        <w:tabs>
          <w:tab w:val="left" w:pos="360"/>
        </w:tabs>
        <w:jc w:val="both"/>
        <w:rPr>
          <w:rFonts w:ascii="Times New Roman" w:hAnsi="Times New Roman"/>
          <w:sz w:val="22"/>
          <w:szCs w:val="22"/>
        </w:rPr>
      </w:pPr>
      <w:r w:rsidRPr="00A02407">
        <w:rPr>
          <w:rFonts w:ascii="Times New Roman" w:hAnsi="Times New Roman"/>
          <w:sz w:val="22"/>
          <w:szCs w:val="22"/>
        </w:rPr>
        <w:t>1 szt. (sztuka) – dla znaków lub tablic drogowych, słupków drogowych, bram i wjazdów bramowych,</w:t>
      </w:r>
    </w:p>
    <w:p w14:paraId="36366F24" w14:textId="77777777" w:rsidR="00466525" w:rsidRPr="00A02407" w:rsidRDefault="00466525" w:rsidP="006E496B">
      <w:pPr>
        <w:rPr>
          <w:rFonts w:ascii="Times New Roman" w:hAnsi="Times New Roman"/>
          <w:sz w:val="22"/>
          <w:szCs w:val="22"/>
        </w:rPr>
      </w:pPr>
    </w:p>
    <w:p w14:paraId="61528939" w14:textId="77777777" w:rsidR="00466525" w:rsidRPr="00A02407" w:rsidRDefault="00466525" w:rsidP="006E496B">
      <w:pPr>
        <w:pStyle w:val="Nagwek1"/>
        <w:rPr>
          <w:sz w:val="22"/>
          <w:szCs w:val="22"/>
        </w:rPr>
      </w:pPr>
      <w:r w:rsidRPr="00A02407">
        <w:rPr>
          <w:sz w:val="22"/>
          <w:szCs w:val="22"/>
        </w:rPr>
        <w:t xml:space="preserve">8. </w:t>
      </w:r>
      <w:r w:rsidRPr="00A02407">
        <w:rPr>
          <w:sz w:val="22"/>
          <w:szCs w:val="22"/>
        </w:rPr>
        <w:tab/>
        <w:t xml:space="preserve">ODBIÓR ROBÓT </w:t>
      </w:r>
    </w:p>
    <w:p w14:paraId="3667450C" w14:textId="77777777" w:rsidR="00466525" w:rsidRPr="00A02407" w:rsidRDefault="00466525" w:rsidP="006E496B">
      <w:pPr>
        <w:rPr>
          <w:rFonts w:ascii="Times New Roman" w:hAnsi="Times New Roman"/>
          <w:sz w:val="22"/>
          <w:szCs w:val="22"/>
        </w:rPr>
      </w:pPr>
    </w:p>
    <w:p w14:paraId="32D0A212" w14:textId="77777777" w:rsidR="00466525" w:rsidRPr="00A02407" w:rsidRDefault="00466525" w:rsidP="006E496B">
      <w:pPr>
        <w:rPr>
          <w:rFonts w:ascii="Times New Roman" w:hAnsi="Times New Roman"/>
          <w:sz w:val="22"/>
          <w:szCs w:val="22"/>
        </w:rPr>
      </w:pPr>
      <w:r w:rsidRPr="00A02407">
        <w:rPr>
          <w:rFonts w:ascii="Times New Roman" w:hAnsi="Times New Roman"/>
          <w:sz w:val="22"/>
          <w:szCs w:val="22"/>
        </w:rPr>
        <w:t xml:space="preserve">Ogólne wymagania dotyczące odbioru robót podano w ST DM-00.00.00 „Wymagania ogólne” punkt 8. </w:t>
      </w:r>
    </w:p>
    <w:p w14:paraId="08E655AC" w14:textId="77777777" w:rsidR="00466525" w:rsidRPr="00A02407" w:rsidRDefault="00466525" w:rsidP="006E496B">
      <w:pPr>
        <w:rPr>
          <w:rFonts w:ascii="Times New Roman" w:hAnsi="Times New Roman"/>
          <w:sz w:val="22"/>
          <w:szCs w:val="22"/>
        </w:rPr>
      </w:pPr>
    </w:p>
    <w:p w14:paraId="077165C1" w14:textId="77777777" w:rsidR="00466525" w:rsidRPr="00A02407" w:rsidRDefault="00466525" w:rsidP="006E496B">
      <w:pPr>
        <w:pStyle w:val="Nagwek1"/>
        <w:rPr>
          <w:sz w:val="22"/>
          <w:szCs w:val="22"/>
        </w:rPr>
      </w:pPr>
      <w:r w:rsidRPr="00A02407">
        <w:rPr>
          <w:sz w:val="22"/>
          <w:szCs w:val="22"/>
        </w:rPr>
        <w:t xml:space="preserve">9. </w:t>
      </w:r>
      <w:r w:rsidRPr="00A02407">
        <w:rPr>
          <w:sz w:val="22"/>
          <w:szCs w:val="22"/>
        </w:rPr>
        <w:tab/>
        <w:t xml:space="preserve">PODSTAWA PŁATNOŚCI </w:t>
      </w:r>
    </w:p>
    <w:p w14:paraId="24594E6B" w14:textId="77777777" w:rsidR="00466525" w:rsidRPr="00A02407" w:rsidRDefault="00466525" w:rsidP="006E496B">
      <w:pPr>
        <w:rPr>
          <w:rFonts w:ascii="Times New Roman" w:hAnsi="Times New Roman"/>
          <w:sz w:val="22"/>
          <w:szCs w:val="22"/>
        </w:rPr>
      </w:pPr>
    </w:p>
    <w:p w14:paraId="11222648" w14:textId="77777777" w:rsidR="00466525" w:rsidRPr="00A02407" w:rsidRDefault="00466525" w:rsidP="006E496B">
      <w:pPr>
        <w:rPr>
          <w:rFonts w:ascii="Times New Roman" w:hAnsi="Times New Roman"/>
          <w:sz w:val="22"/>
          <w:szCs w:val="22"/>
        </w:rPr>
      </w:pPr>
      <w:r w:rsidRPr="00A02407">
        <w:rPr>
          <w:rFonts w:ascii="Times New Roman" w:hAnsi="Times New Roman"/>
          <w:sz w:val="22"/>
          <w:szCs w:val="22"/>
        </w:rPr>
        <w:t xml:space="preserve">Ogólne wymagania dotyczące podstawy płatności podano w ST DM-00.00.00 „Wymagania ogólne” punkt 9. </w:t>
      </w:r>
    </w:p>
    <w:p w14:paraId="66234F9A" w14:textId="77777777" w:rsidR="00466525" w:rsidRPr="00A02407" w:rsidRDefault="00466525" w:rsidP="006E496B">
      <w:pPr>
        <w:ind w:right="-1"/>
        <w:rPr>
          <w:rFonts w:ascii="Times New Roman" w:hAnsi="Times New Roman"/>
          <w:sz w:val="22"/>
          <w:szCs w:val="22"/>
        </w:rPr>
      </w:pPr>
    </w:p>
    <w:p w14:paraId="73B1B0AB" w14:textId="77777777" w:rsidR="00466525" w:rsidRPr="00A02407" w:rsidRDefault="00466525" w:rsidP="006E496B">
      <w:pPr>
        <w:rPr>
          <w:rFonts w:ascii="Times New Roman" w:hAnsi="Times New Roman"/>
          <w:sz w:val="22"/>
          <w:szCs w:val="22"/>
        </w:rPr>
      </w:pPr>
      <w:r w:rsidRPr="00A02407">
        <w:rPr>
          <w:rFonts w:ascii="Times New Roman" w:hAnsi="Times New Roman"/>
          <w:sz w:val="22"/>
          <w:szCs w:val="22"/>
        </w:rPr>
        <w:t xml:space="preserve">Cena wykonania robót obejmuje: </w:t>
      </w:r>
    </w:p>
    <w:p w14:paraId="02D37547" w14:textId="77777777" w:rsidR="00466525" w:rsidRPr="00A02407" w:rsidRDefault="00466525" w:rsidP="00974FB2">
      <w:pPr>
        <w:numPr>
          <w:ilvl w:val="0"/>
          <w:numId w:val="3"/>
        </w:numPr>
        <w:tabs>
          <w:tab w:val="left" w:pos="360"/>
        </w:tabs>
        <w:jc w:val="both"/>
        <w:rPr>
          <w:rFonts w:ascii="Times New Roman" w:hAnsi="Times New Roman"/>
          <w:sz w:val="22"/>
          <w:szCs w:val="22"/>
        </w:rPr>
      </w:pPr>
      <w:r w:rsidRPr="00A02407">
        <w:rPr>
          <w:rFonts w:ascii="Times New Roman" w:hAnsi="Times New Roman"/>
          <w:sz w:val="22"/>
          <w:szCs w:val="22"/>
        </w:rPr>
        <w:t>prace przygotowawcze i pomiarowe,</w:t>
      </w:r>
    </w:p>
    <w:p w14:paraId="0546E0AA" w14:textId="77777777" w:rsidR="00466525" w:rsidRPr="00A02407" w:rsidRDefault="00466525" w:rsidP="00974FB2">
      <w:pPr>
        <w:numPr>
          <w:ilvl w:val="0"/>
          <w:numId w:val="3"/>
        </w:numPr>
        <w:tabs>
          <w:tab w:val="left" w:pos="360"/>
        </w:tabs>
        <w:jc w:val="both"/>
        <w:rPr>
          <w:rFonts w:ascii="Times New Roman" w:hAnsi="Times New Roman"/>
          <w:sz w:val="22"/>
          <w:szCs w:val="22"/>
        </w:rPr>
      </w:pPr>
      <w:r w:rsidRPr="00A02407">
        <w:rPr>
          <w:rFonts w:ascii="Times New Roman" w:hAnsi="Times New Roman"/>
          <w:sz w:val="22"/>
          <w:szCs w:val="22"/>
        </w:rPr>
        <w:t>oznakowanie robót,</w:t>
      </w:r>
    </w:p>
    <w:p w14:paraId="0B259242" w14:textId="77777777" w:rsidR="00466525" w:rsidRPr="00A02407" w:rsidRDefault="00466525" w:rsidP="00974FB2">
      <w:pPr>
        <w:pStyle w:val="Listapunktowana"/>
        <w:numPr>
          <w:ilvl w:val="0"/>
          <w:numId w:val="3"/>
        </w:numPr>
        <w:tabs>
          <w:tab w:val="left" w:pos="360"/>
        </w:tabs>
        <w:spacing w:line="240" w:lineRule="auto"/>
        <w:jc w:val="both"/>
        <w:rPr>
          <w:sz w:val="22"/>
          <w:szCs w:val="22"/>
        </w:rPr>
      </w:pPr>
      <w:r w:rsidRPr="00A02407">
        <w:rPr>
          <w:sz w:val="22"/>
          <w:szCs w:val="22"/>
        </w:rPr>
        <w:t>rozbiórkę elementów jezdni, ulic i ogrodzeń,</w:t>
      </w:r>
    </w:p>
    <w:p w14:paraId="3B68B6CC" w14:textId="77777777" w:rsidR="00466525" w:rsidRPr="00A02407" w:rsidRDefault="00466525" w:rsidP="00974FB2">
      <w:pPr>
        <w:pStyle w:val="Listapunktowana"/>
        <w:numPr>
          <w:ilvl w:val="0"/>
          <w:numId w:val="3"/>
        </w:numPr>
        <w:tabs>
          <w:tab w:val="left" w:pos="360"/>
        </w:tabs>
        <w:spacing w:line="240" w:lineRule="auto"/>
        <w:jc w:val="both"/>
        <w:rPr>
          <w:sz w:val="22"/>
          <w:szCs w:val="22"/>
        </w:rPr>
      </w:pPr>
      <w:r w:rsidRPr="00A02407">
        <w:rPr>
          <w:sz w:val="22"/>
          <w:szCs w:val="22"/>
        </w:rPr>
        <w:t>rozbiórkę pozostałych elementów,</w:t>
      </w:r>
    </w:p>
    <w:p w14:paraId="3B398FF9" w14:textId="77777777" w:rsidR="00466525" w:rsidRPr="00A02407" w:rsidRDefault="00466525" w:rsidP="00974FB2">
      <w:pPr>
        <w:numPr>
          <w:ilvl w:val="0"/>
          <w:numId w:val="3"/>
        </w:numPr>
        <w:tabs>
          <w:tab w:val="left" w:pos="360"/>
        </w:tabs>
        <w:jc w:val="both"/>
        <w:rPr>
          <w:rFonts w:ascii="Times New Roman" w:hAnsi="Times New Roman"/>
          <w:sz w:val="22"/>
          <w:szCs w:val="22"/>
        </w:rPr>
      </w:pPr>
      <w:r w:rsidRPr="00A02407">
        <w:rPr>
          <w:rFonts w:ascii="Times New Roman" w:hAnsi="Times New Roman"/>
          <w:sz w:val="22"/>
          <w:szCs w:val="22"/>
        </w:rPr>
        <w:t xml:space="preserve">załadunek i odwiezienie materiałów stanowiących własność Zamawiającego na odległość do </w:t>
      </w:r>
      <w:smartTag w:uri="urn:schemas-microsoft-com:office:smarttags" w:element="metricconverter">
        <w:smartTagPr>
          <w:attr w:name="ProductID" w:val="25 km"/>
        </w:smartTagPr>
        <w:r w:rsidRPr="00A02407">
          <w:rPr>
            <w:rFonts w:ascii="Times New Roman" w:hAnsi="Times New Roman"/>
            <w:sz w:val="22"/>
            <w:szCs w:val="22"/>
          </w:rPr>
          <w:t>25 km</w:t>
        </w:r>
      </w:smartTag>
      <w:r w:rsidRPr="00A02407">
        <w:rPr>
          <w:rFonts w:ascii="Times New Roman" w:hAnsi="Times New Roman"/>
          <w:sz w:val="22"/>
          <w:szCs w:val="22"/>
        </w:rPr>
        <w:t xml:space="preserve">, </w:t>
      </w:r>
    </w:p>
    <w:p w14:paraId="2A550A91" w14:textId="77777777" w:rsidR="00466525" w:rsidRPr="00A02407" w:rsidRDefault="00466525" w:rsidP="00974FB2">
      <w:pPr>
        <w:numPr>
          <w:ilvl w:val="0"/>
          <w:numId w:val="3"/>
        </w:numPr>
        <w:tabs>
          <w:tab w:val="left" w:pos="360"/>
        </w:tabs>
        <w:jc w:val="both"/>
        <w:rPr>
          <w:rFonts w:ascii="Times New Roman" w:hAnsi="Times New Roman"/>
          <w:sz w:val="22"/>
          <w:szCs w:val="22"/>
        </w:rPr>
      </w:pPr>
      <w:r w:rsidRPr="00A02407">
        <w:rPr>
          <w:rFonts w:ascii="Times New Roman" w:hAnsi="Times New Roman"/>
          <w:sz w:val="22"/>
          <w:szCs w:val="22"/>
        </w:rPr>
        <w:t>Wywiezienie pozostałych materiałów i zagospodarowanie ich zgodnie z ustawą o odpadach.,</w:t>
      </w:r>
    </w:p>
    <w:p w14:paraId="1B831E9D" w14:textId="77777777" w:rsidR="00466525" w:rsidRPr="00A02407" w:rsidRDefault="00466525" w:rsidP="00974FB2">
      <w:pPr>
        <w:numPr>
          <w:ilvl w:val="0"/>
          <w:numId w:val="3"/>
        </w:numPr>
        <w:tabs>
          <w:tab w:val="left" w:pos="360"/>
        </w:tabs>
        <w:jc w:val="both"/>
        <w:rPr>
          <w:rFonts w:ascii="Times New Roman" w:hAnsi="Times New Roman"/>
          <w:sz w:val="22"/>
          <w:szCs w:val="22"/>
        </w:rPr>
      </w:pPr>
      <w:r w:rsidRPr="00A02407">
        <w:rPr>
          <w:rFonts w:ascii="Times New Roman" w:hAnsi="Times New Roman"/>
          <w:sz w:val="22"/>
          <w:szCs w:val="22"/>
        </w:rPr>
        <w:t>uporządkowanie terenu rozbiórki,</w:t>
      </w:r>
    </w:p>
    <w:p w14:paraId="103A40E2" w14:textId="77777777" w:rsidR="00466525" w:rsidRPr="00A02407" w:rsidRDefault="00466525" w:rsidP="00974FB2">
      <w:pPr>
        <w:numPr>
          <w:ilvl w:val="0"/>
          <w:numId w:val="3"/>
        </w:numPr>
        <w:tabs>
          <w:tab w:val="left" w:pos="360"/>
        </w:tabs>
        <w:jc w:val="both"/>
        <w:rPr>
          <w:rFonts w:ascii="Times New Roman" w:hAnsi="Times New Roman"/>
          <w:sz w:val="22"/>
          <w:szCs w:val="22"/>
        </w:rPr>
      </w:pPr>
      <w:r w:rsidRPr="00A02407">
        <w:rPr>
          <w:rFonts w:ascii="Times New Roman" w:hAnsi="Times New Roman"/>
          <w:sz w:val="22"/>
          <w:szCs w:val="22"/>
        </w:rPr>
        <w:t>inne niezbędne czynności bezpośrednio związane z rozbiórkami elementów dróg i ulic.</w:t>
      </w:r>
    </w:p>
    <w:p w14:paraId="25D7DB65" w14:textId="77777777" w:rsidR="00466525" w:rsidRPr="00A02407" w:rsidRDefault="00466525" w:rsidP="006E496B">
      <w:pPr>
        <w:rPr>
          <w:rFonts w:ascii="Times New Roman" w:hAnsi="Times New Roman"/>
          <w:sz w:val="22"/>
          <w:szCs w:val="22"/>
        </w:rPr>
      </w:pPr>
    </w:p>
    <w:p w14:paraId="65087B7E" w14:textId="77777777" w:rsidR="00466525" w:rsidRPr="00A02407" w:rsidRDefault="00466525" w:rsidP="006E496B">
      <w:pPr>
        <w:rPr>
          <w:rFonts w:ascii="Times New Roman" w:hAnsi="Times New Roman"/>
          <w:sz w:val="22"/>
          <w:szCs w:val="22"/>
        </w:rPr>
      </w:pPr>
    </w:p>
    <w:p w14:paraId="11768DC2" w14:textId="77777777" w:rsidR="00466525" w:rsidRPr="00A02407" w:rsidRDefault="00466525" w:rsidP="006E496B">
      <w:pPr>
        <w:pStyle w:val="Nagwek1"/>
        <w:rPr>
          <w:sz w:val="22"/>
          <w:szCs w:val="22"/>
        </w:rPr>
      </w:pPr>
      <w:r w:rsidRPr="00A02407">
        <w:rPr>
          <w:sz w:val="22"/>
          <w:szCs w:val="22"/>
        </w:rPr>
        <w:t xml:space="preserve">10. </w:t>
      </w:r>
      <w:r w:rsidRPr="00A02407">
        <w:rPr>
          <w:sz w:val="22"/>
          <w:szCs w:val="22"/>
        </w:rPr>
        <w:tab/>
        <w:t xml:space="preserve">PRZEPISY ZWIĄZANE </w:t>
      </w:r>
    </w:p>
    <w:p w14:paraId="0C28FE0F" w14:textId="77777777" w:rsidR="00466525" w:rsidRPr="00A02407" w:rsidRDefault="00466525" w:rsidP="006E496B">
      <w:pPr>
        <w:rPr>
          <w:rFonts w:ascii="Times New Roman" w:hAnsi="Times New Roman"/>
          <w:sz w:val="22"/>
          <w:szCs w:val="22"/>
        </w:rPr>
      </w:pPr>
    </w:p>
    <w:p w14:paraId="1BA729DE" w14:textId="77777777" w:rsidR="00466525" w:rsidRPr="00A02407" w:rsidRDefault="00466525" w:rsidP="006E496B">
      <w:pPr>
        <w:rPr>
          <w:rFonts w:ascii="Times New Roman" w:hAnsi="Times New Roman"/>
          <w:sz w:val="22"/>
          <w:szCs w:val="22"/>
        </w:rPr>
      </w:pPr>
      <w:r w:rsidRPr="00A02407">
        <w:rPr>
          <w:rFonts w:ascii="Times New Roman" w:hAnsi="Times New Roman"/>
          <w:sz w:val="22"/>
          <w:szCs w:val="22"/>
        </w:rPr>
        <w:t>Nie występują.</w:t>
      </w:r>
    </w:p>
    <w:p w14:paraId="76FDE7C3" w14:textId="77777777" w:rsidR="00466525" w:rsidRPr="00A02407" w:rsidRDefault="00466525" w:rsidP="006E496B">
      <w:pPr>
        <w:rPr>
          <w:rFonts w:ascii="Times New Roman" w:hAnsi="Times New Roman"/>
          <w:sz w:val="22"/>
          <w:szCs w:val="22"/>
        </w:rPr>
      </w:pPr>
    </w:p>
    <w:p w14:paraId="05B113F0" w14:textId="77777777" w:rsidR="00466525" w:rsidRPr="00A02407" w:rsidRDefault="00466525" w:rsidP="006E496B">
      <w:pPr>
        <w:rPr>
          <w:rFonts w:ascii="Times New Roman" w:hAnsi="Times New Roman"/>
          <w:sz w:val="22"/>
          <w:szCs w:val="22"/>
        </w:rPr>
      </w:pPr>
    </w:p>
    <w:p w14:paraId="75568778" w14:textId="77777777" w:rsidR="00466525" w:rsidRPr="00A02407" w:rsidRDefault="00466525" w:rsidP="006E496B">
      <w:pPr>
        <w:rPr>
          <w:rFonts w:ascii="Times New Roman" w:hAnsi="Times New Roman"/>
          <w:sz w:val="22"/>
          <w:szCs w:val="22"/>
        </w:rPr>
      </w:pPr>
    </w:p>
    <w:p w14:paraId="13980A05" w14:textId="77777777" w:rsidR="00AE2800" w:rsidRPr="00A02407" w:rsidRDefault="00AE2800" w:rsidP="006E496B">
      <w:pPr>
        <w:spacing w:after="200"/>
        <w:rPr>
          <w:rFonts w:ascii="Times New Roman" w:hAnsi="Times New Roman"/>
          <w:sz w:val="22"/>
          <w:szCs w:val="22"/>
        </w:rPr>
      </w:pPr>
      <w:r w:rsidRPr="00A02407">
        <w:rPr>
          <w:rFonts w:ascii="Times New Roman" w:hAnsi="Times New Roman"/>
          <w:sz w:val="22"/>
          <w:szCs w:val="22"/>
        </w:rPr>
        <w:br w:type="page"/>
      </w:r>
    </w:p>
    <w:p w14:paraId="4AC52C5F" w14:textId="77777777" w:rsidR="0040622D" w:rsidRPr="00A02407" w:rsidRDefault="0040622D" w:rsidP="006E496B">
      <w:pPr>
        <w:pStyle w:val="Nagwek0"/>
        <w:ind w:left="2127" w:right="-120" w:hanging="2127"/>
        <w:rPr>
          <w:sz w:val="22"/>
          <w:szCs w:val="22"/>
        </w:rPr>
      </w:pPr>
    </w:p>
    <w:p w14:paraId="09440817" w14:textId="77777777" w:rsidR="0040622D" w:rsidRPr="00A02407" w:rsidRDefault="0040622D" w:rsidP="0040622D">
      <w:pPr>
        <w:rPr>
          <w:rFonts w:ascii="Times New Roman" w:hAnsi="Times New Roman"/>
          <w:kern w:val="28"/>
          <w:sz w:val="22"/>
          <w:szCs w:val="22"/>
        </w:rPr>
      </w:pPr>
      <w:r w:rsidRPr="00A02407">
        <w:rPr>
          <w:sz w:val="22"/>
          <w:szCs w:val="22"/>
        </w:rPr>
        <w:br w:type="page"/>
      </w:r>
    </w:p>
    <w:p w14:paraId="11F70A17" w14:textId="11F5CA31" w:rsidR="00DE0AB3" w:rsidRPr="00A02407" w:rsidRDefault="00DE0AB3" w:rsidP="00DE0AB3">
      <w:pPr>
        <w:pStyle w:val="Nagwek1"/>
        <w:ind w:right="566"/>
        <w:rPr>
          <w:sz w:val="22"/>
          <w:szCs w:val="22"/>
        </w:rPr>
      </w:pPr>
      <w:r w:rsidRPr="00A02407">
        <w:rPr>
          <w:sz w:val="22"/>
          <w:szCs w:val="22"/>
        </w:rPr>
        <w:lastRenderedPageBreak/>
        <w:t>D-02.01.01</w:t>
      </w:r>
      <w:r w:rsidRPr="00A02407">
        <w:rPr>
          <w:sz w:val="22"/>
          <w:szCs w:val="22"/>
        </w:rPr>
        <w:tab/>
        <w:t xml:space="preserve">WYKONANIE WYKOPÓW W GRUNTACH </w:t>
      </w:r>
      <w:r w:rsidR="00BB7CA1" w:rsidRPr="00A02407">
        <w:rPr>
          <w:sz w:val="22"/>
          <w:szCs w:val="22"/>
        </w:rPr>
        <w:t>I-V KAT.</w:t>
      </w:r>
    </w:p>
    <w:p w14:paraId="4D4ABC84" w14:textId="77777777" w:rsidR="00DE0AB3" w:rsidRPr="00A02407" w:rsidRDefault="00DE0AB3" w:rsidP="00DE0AB3">
      <w:pPr>
        <w:suppressAutoHyphens/>
        <w:ind w:right="-1"/>
        <w:jc w:val="both"/>
        <w:rPr>
          <w:rFonts w:ascii="Times New Roman" w:hAnsi="Times New Roman"/>
          <w:b/>
          <w:sz w:val="22"/>
          <w:szCs w:val="22"/>
        </w:rPr>
      </w:pPr>
    </w:p>
    <w:p w14:paraId="472EFB94" w14:textId="77777777" w:rsidR="00DE0AB3" w:rsidRPr="00A02407" w:rsidRDefault="00DE0AB3" w:rsidP="00DE0AB3">
      <w:pPr>
        <w:pStyle w:val="Nagwek1"/>
        <w:rPr>
          <w:sz w:val="22"/>
          <w:szCs w:val="22"/>
        </w:rPr>
      </w:pPr>
      <w:r w:rsidRPr="00A02407">
        <w:rPr>
          <w:sz w:val="22"/>
          <w:szCs w:val="22"/>
        </w:rPr>
        <w:t xml:space="preserve">1. </w:t>
      </w:r>
      <w:r w:rsidRPr="00A02407">
        <w:rPr>
          <w:sz w:val="22"/>
          <w:szCs w:val="22"/>
        </w:rPr>
        <w:tab/>
        <w:t xml:space="preserve">WSTĘP </w:t>
      </w:r>
    </w:p>
    <w:p w14:paraId="70763E9F" w14:textId="77777777" w:rsidR="00DE0AB3" w:rsidRPr="00A02407" w:rsidRDefault="00DE0AB3" w:rsidP="00DE0AB3">
      <w:pPr>
        <w:rPr>
          <w:rFonts w:ascii="Times New Roman" w:hAnsi="Times New Roman"/>
          <w:sz w:val="22"/>
          <w:szCs w:val="22"/>
        </w:rPr>
      </w:pPr>
    </w:p>
    <w:p w14:paraId="034D3C26" w14:textId="77777777" w:rsidR="00DE0AB3" w:rsidRPr="00A02407" w:rsidRDefault="00DE0AB3" w:rsidP="00DE0AB3">
      <w:pPr>
        <w:rPr>
          <w:rFonts w:ascii="Times New Roman" w:hAnsi="Times New Roman"/>
          <w:b/>
          <w:sz w:val="22"/>
          <w:szCs w:val="22"/>
        </w:rPr>
      </w:pPr>
      <w:r w:rsidRPr="00A02407">
        <w:rPr>
          <w:rFonts w:ascii="Times New Roman" w:hAnsi="Times New Roman"/>
          <w:b/>
          <w:sz w:val="22"/>
          <w:szCs w:val="22"/>
        </w:rPr>
        <w:t>1.1</w:t>
      </w:r>
      <w:r w:rsidRPr="00A02407">
        <w:rPr>
          <w:rFonts w:ascii="Times New Roman" w:hAnsi="Times New Roman"/>
          <w:b/>
          <w:sz w:val="22"/>
          <w:szCs w:val="22"/>
        </w:rPr>
        <w:tab/>
        <w:t>Nazwa zadania</w:t>
      </w:r>
    </w:p>
    <w:p w14:paraId="45091DF3" w14:textId="77777777" w:rsidR="00DE0AB3" w:rsidRPr="00A02407" w:rsidRDefault="00DE0AB3" w:rsidP="00DE0AB3">
      <w:pPr>
        <w:rPr>
          <w:rFonts w:ascii="Times New Roman" w:hAnsi="Times New Roman"/>
          <w:sz w:val="22"/>
          <w:szCs w:val="22"/>
        </w:rPr>
      </w:pPr>
    </w:p>
    <w:p w14:paraId="7CB6CA40" w14:textId="77777777" w:rsidR="00403A6F" w:rsidRPr="00A02407" w:rsidRDefault="00403A6F" w:rsidP="00403A6F">
      <w:pPr>
        <w:pStyle w:val="Tekstpodstawowy"/>
        <w:rPr>
          <w:sz w:val="22"/>
          <w:szCs w:val="22"/>
        </w:rPr>
      </w:pPr>
      <w:r w:rsidRPr="00A02407">
        <w:rPr>
          <w:sz w:val="22"/>
          <w:szCs w:val="22"/>
        </w:rPr>
        <w:t>„Budowa Samodzielnego Publicznego Pogotowia Ratunkowego i Powiatowego Centrum Pomocy rodzinie w ramach zadania: „Budowa obiektu celu publicznego przy ul. Raciborskiego w Pruszczu Gdańskim.”</w:t>
      </w:r>
    </w:p>
    <w:p w14:paraId="0CBD15FE" w14:textId="77777777" w:rsidR="00DE0AB3" w:rsidRPr="00A02407" w:rsidRDefault="00DE0AB3" w:rsidP="00DE0AB3">
      <w:pPr>
        <w:rPr>
          <w:rFonts w:ascii="Times New Roman" w:hAnsi="Times New Roman"/>
          <w:sz w:val="22"/>
          <w:szCs w:val="22"/>
        </w:rPr>
      </w:pPr>
    </w:p>
    <w:p w14:paraId="4D0171B6" w14:textId="77777777" w:rsidR="00DE0AB3" w:rsidRPr="00A02407" w:rsidRDefault="00DE0AB3" w:rsidP="00DE0AB3">
      <w:pPr>
        <w:rPr>
          <w:rFonts w:ascii="Times New Roman" w:hAnsi="Times New Roman"/>
          <w:b/>
          <w:sz w:val="22"/>
          <w:szCs w:val="22"/>
        </w:rPr>
      </w:pPr>
      <w:r w:rsidRPr="00A02407">
        <w:rPr>
          <w:rFonts w:ascii="Times New Roman" w:hAnsi="Times New Roman"/>
          <w:b/>
          <w:sz w:val="22"/>
          <w:szCs w:val="22"/>
        </w:rPr>
        <w:t>1.2.</w:t>
      </w:r>
      <w:r w:rsidRPr="00A02407">
        <w:rPr>
          <w:rFonts w:ascii="Times New Roman" w:hAnsi="Times New Roman"/>
          <w:b/>
          <w:sz w:val="22"/>
          <w:szCs w:val="22"/>
        </w:rPr>
        <w:tab/>
        <w:t>Przedmiot ST</w:t>
      </w:r>
    </w:p>
    <w:p w14:paraId="4B74350C" w14:textId="77777777" w:rsidR="00DE0AB3" w:rsidRPr="00A02407" w:rsidRDefault="00DE0AB3" w:rsidP="00DE0AB3">
      <w:pPr>
        <w:rPr>
          <w:rFonts w:ascii="Times New Roman" w:hAnsi="Times New Roman"/>
          <w:sz w:val="22"/>
          <w:szCs w:val="22"/>
        </w:rPr>
      </w:pPr>
    </w:p>
    <w:p w14:paraId="4423F6B5" w14:textId="77777777" w:rsidR="00DE0AB3" w:rsidRPr="00A02407" w:rsidRDefault="00DE0AB3" w:rsidP="00DE0AB3">
      <w:pPr>
        <w:suppressAutoHyphens/>
        <w:ind w:right="-1"/>
        <w:jc w:val="both"/>
        <w:rPr>
          <w:rFonts w:ascii="Times New Roman" w:hAnsi="Times New Roman"/>
          <w:sz w:val="22"/>
          <w:szCs w:val="22"/>
        </w:rPr>
      </w:pPr>
      <w:r w:rsidRPr="00A02407">
        <w:rPr>
          <w:rFonts w:ascii="Times New Roman" w:hAnsi="Times New Roman"/>
          <w:sz w:val="22"/>
          <w:szCs w:val="22"/>
        </w:rPr>
        <w:t xml:space="preserve">Przedmiotem niniejszej Szczegółowej Specyfikacji Technicznej (ST) są wymagania dotyczące wykonania i odbioru wykopów w gruntach nieskalistych. </w:t>
      </w:r>
    </w:p>
    <w:p w14:paraId="32BC666E" w14:textId="77777777" w:rsidR="00DE0AB3" w:rsidRPr="00A02407" w:rsidRDefault="00DE0AB3" w:rsidP="00DE0AB3">
      <w:pPr>
        <w:rPr>
          <w:rFonts w:ascii="Times New Roman" w:hAnsi="Times New Roman"/>
          <w:sz w:val="22"/>
          <w:szCs w:val="22"/>
        </w:rPr>
      </w:pPr>
    </w:p>
    <w:p w14:paraId="00B25A4A" w14:textId="77777777" w:rsidR="00DE0AB3" w:rsidRPr="00A02407" w:rsidRDefault="00DE0AB3" w:rsidP="00DE0AB3">
      <w:pPr>
        <w:rPr>
          <w:rFonts w:ascii="Times New Roman" w:hAnsi="Times New Roman"/>
          <w:b/>
          <w:sz w:val="22"/>
          <w:szCs w:val="22"/>
        </w:rPr>
      </w:pPr>
      <w:r w:rsidRPr="00A02407">
        <w:rPr>
          <w:rFonts w:ascii="Times New Roman" w:hAnsi="Times New Roman"/>
          <w:b/>
          <w:sz w:val="22"/>
          <w:szCs w:val="22"/>
        </w:rPr>
        <w:t>1.3.</w:t>
      </w:r>
      <w:r w:rsidRPr="00A02407">
        <w:rPr>
          <w:rFonts w:ascii="Times New Roman" w:hAnsi="Times New Roman"/>
          <w:b/>
          <w:sz w:val="22"/>
          <w:szCs w:val="22"/>
        </w:rPr>
        <w:tab/>
        <w:t>Zakres robót objętych ST</w:t>
      </w:r>
    </w:p>
    <w:p w14:paraId="553E7191" w14:textId="77777777" w:rsidR="00DE0AB3" w:rsidRPr="00A02407" w:rsidRDefault="00DE0AB3" w:rsidP="00DE0AB3">
      <w:pPr>
        <w:rPr>
          <w:rFonts w:ascii="Times New Roman" w:hAnsi="Times New Roman"/>
          <w:sz w:val="22"/>
          <w:szCs w:val="22"/>
        </w:rPr>
      </w:pPr>
    </w:p>
    <w:p w14:paraId="5797B9B7" w14:textId="14A54F76" w:rsidR="00DE0AB3" w:rsidRPr="00A02407" w:rsidRDefault="00DE0AB3" w:rsidP="00DE0AB3">
      <w:pPr>
        <w:pStyle w:val="Tekstpodstawowy"/>
        <w:rPr>
          <w:sz w:val="22"/>
          <w:szCs w:val="22"/>
        </w:rPr>
      </w:pPr>
      <w:r w:rsidRPr="00A02407">
        <w:rPr>
          <w:sz w:val="22"/>
          <w:szCs w:val="22"/>
        </w:rPr>
        <w:t>Ustalenia zawarte w niniejszej ST mają zastosowanie przy wykonaniu i odbiorze wykopów w gruntach nieskalisty</w:t>
      </w:r>
      <w:r w:rsidR="00403A6F" w:rsidRPr="00A02407">
        <w:rPr>
          <w:sz w:val="22"/>
          <w:szCs w:val="22"/>
        </w:rPr>
        <w:t>ch w ramach realizacja zadania „Budowa Samodzielnego Publicznego Pogotowia Ratunkowego i Powiatowego Centrum Pomocy rodzinie w ramach zadania: „Budowa obiektu celu publicznego przy ul. Raciborskiego w Pruszczu Gdańskim.”</w:t>
      </w:r>
    </w:p>
    <w:p w14:paraId="72BC9850" w14:textId="77777777" w:rsidR="00DE0AB3" w:rsidRPr="00A02407" w:rsidRDefault="00DE0AB3" w:rsidP="00DE0AB3">
      <w:pPr>
        <w:rPr>
          <w:rFonts w:ascii="Times New Roman" w:hAnsi="Times New Roman"/>
          <w:sz w:val="22"/>
          <w:szCs w:val="22"/>
        </w:rPr>
      </w:pPr>
    </w:p>
    <w:p w14:paraId="482C3869" w14:textId="77777777" w:rsidR="00DE0AB3" w:rsidRPr="00A02407" w:rsidRDefault="00DE0AB3" w:rsidP="00DE0AB3">
      <w:pPr>
        <w:rPr>
          <w:rFonts w:ascii="Times New Roman" w:hAnsi="Times New Roman"/>
          <w:b/>
          <w:sz w:val="22"/>
          <w:szCs w:val="22"/>
        </w:rPr>
      </w:pPr>
      <w:r w:rsidRPr="00A02407">
        <w:rPr>
          <w:rFonts w:ascii="Times New Roman" w:hAnsi="Times New Roman"/>
          <w:b/>
          <w:sz w:val="22"/>
          <w:szCs w:val="22"/>
        </w:rPr>
        <w:t>1.4.</w:t>
      </w:r>
      <w:r w:rsidRPr="00A02407">
        <w:rPr>
          <w:rFonts w:ascii="Times New Roman" w:hAnsi="Times New Roman"/>
          <w:b/>
          <w:sz w:val="22"/>
          <w:szCs w:val="22"/>
        </w:rPr>
        <w:tab/>
        <w:t>Informacje ogólne o terenie budowy</w:t>
      </w:r>
    </w:p>
    <w:p w14:paraId="637CFE04" w14:textId="77777777" w:rsidR="00DE0AB3" w:rsidRPr="00A02407" w:rsidRDefault="00DE0AB3" w:rsidP="00DE0AB3">
      <w:pPr>
        <w:rPr>
          <w:rFonts w:ascii="Times New Roman" w:hAnsi="Times New Roman"/>
          <w:sz w:val="22"/>
          <w:szCs w:val="22"/>
        </w:rPr>
      </w:pPr>
    </w:p>
    <w:p w14:paraId="4D29D28B" w14:textId="77777777" w:rsidR="00DE0AB3" w:rsidRPr="00A02407" w:rsidRDefault="00DE0AB3" w:rsidP="00DE0AB3">
      <w:pPr>
        <w:rPr>
          <w:rFonts w:ascii="Times New Roman" w:hAnsi="Times New Roman"/>
          <w:sz w:val="22"/>
          <w:szCs w:val="22"/>
        </w:rPr>
      </w:pPr>
      <w:r w:rsidRPr="00A02407">
        <w:rPr>
          <w:rFonts w:ascii="Times New Roman" w:hAnsi="Times New Roman"/>
          <w:sz w:val="22"/>
          <w:szCs w:val="22"/>
        </w:rPr>
        <w:t>Informacje ogólne zwarto w DM-00.00.00.</w:t>
      </w:r>
    </w:p>
    <w:p w14:paraId="587EF855" w14:textId="77777777" w:rsidR="00DE0AB3" w:rsidRPr="00A02407" w:rsidRDefault="00DE0AB3" w:rsidP="00DE0AB3">
      <w:pPr>
        <w:rPr>
          <w:rFonts w:ascii="Times New Roman" w:hAnsi="Times New Roman"/>
          <w:sz w:val="22"/>
          <w:szCs w:val="22"/>
        </w:rPr>
      </w:pPr>
    </w:p>
    <w:p w14:paraId="1A09CCEB" w14:textId="77777777" w:rsidR="00DE0AB3" w:rsidRPr="00A02407" w:rsidRDefault="00DE0AB3" w:rsidP="00DE0AB3">
      <w:pPr>
        <w:rPr>
          <w:rFonts w:ascii="Times New Roman" w:hAnsi="Times New Roman"/>
          <w:b/>
          <w:sz w:val="22"/>
          <w:szCs w:val="22"/>
        </w:rPr>
      </w:pPr>
      <w:r w:rsidRPr="00A02407">
        <w:rPr>
          <w:rFonts w:ascii="Times New Roman" w:hAnsi="Times New Roman"/>
          <w:b/>
          <w:sz w:val="22"/>
          <w:szCs w:val="22"/>
        </w:rPr>
        <w:t>1.5.</w:t>
      </w:r>
      <w:r w:rsidRPr="00A02407">
        <w:rPr>
          <w:rFonts w:ascii="Times New Roman" w:hAnsi="Times New Roman"/>
          <w:b/>
          <w:sz w:val="22"/>
          <w:szCs w:val="22"/>
        </w:rPr>
        <w:tab/>
        <w:t>Nazwy i kody</w:t>
      </w:r>
    </w:p>
    <w:p w14:paraId="05070667" w14:textId="77777777" w:rsidR="00DE0AB3" w:rsidRPr="00A02407" w:rsidRDefault="00DE0AB3" w:rsidP="00DE0AB3">
      <w:pPr>
        <w:rPr>
          <w:rFonts w:ascii="Times New Roman" w:hAnsi="Times New Roman"/>
          <w:sz w:val="22"/>
          <w:szCs w:val="22"/>
        </w:rPr>
      </w:pPr>
    </w:p>
    <w:p w14:paraId="798D4547" w14:textId="77777777" w:rsidR="00DE0AB3" w:rsidRPr="00A02407" w:rsidRDefault="00DE0AB3" w:rsidP="00DE0AB3">
      <w:pPr>
        <w:tabs>
          <w:tab w:val="left" w:pos="1701"/>
          <w:tab w:val="left" w:pos="3119"/>
        </w:tabs>
        <w:rPr>
          <w:rFonts w:ascii="Times New Roman" w:hAnsi="Times New Roman"/>
          <w:sz w:val="22"/>
          <w:szCs w:val="22"/>
        </w:rPr>
      </w:pPr>
      <w:r w:rsidRPr="00A02407">
        <w:rPr>
          <w:rFonts w:ascii="Times New Roman" w:hAnsi="Times New Roman"/>
          <w:sz w:val="22"/>
          <w:szCs w:val="22"/>
        </w:rPr>
        <w:t>Grupa robót:</w:t>
      </w:r>
      <w:r w:rsidRPr="00A02407">
        <w:rPr>
          <w:rFonts w:ascii="Times New Roman" w:hAnsi="Times New Roman"/>
          <w:sz w:val="22"/>
          <w:szCs w:val="22"/>
        </w:rPr>
        <w:tab/>
        <w:t>45100000-8</w:t>
      </w:r>
      <w:r w:rsidRPr="00A02407">
        <w:rPr>
          <w:rFonts w:ascii="Times New Roman" w:hAnsi="Times New Roman"/>
          <w:sz w:val="22"/>
          <w:szCs w:val="22"/>
        </w:rPr>
        <w:tab/>
        <w:t>Przygotowanie terenu pod budowę.</w:t>
      </w:r>
    </w:p>
    <w:p w14:paraId="3BA7A6E9" w14:textId="77777777" w:rsidR="00DE0AB3" w:rsidRPr="00A02407" w:rsidRDefault="00DE0AB3" w:rsidP="00DE0AB3">
      <w:pPr>
        <w:tabs>
          <w:tab w:val="left" w:pos="1701"/>
          <w:tab w:val="left" w:pos="3119"/>
        </w:tabs>
        <w:ind w:left="3119" w:hanging="3119"/>
        <w:rPr>
          <w:rFonts w:ascii="Times New Roman" w:hAnsi="Times New Roman"/>
          <w:sz w:val="22"/>
          <w:szCs w:val="22"/>
        </w:rPr>
      </w:pPr>
      <w:r w:rsidRPr="00A02407">
        <w:rPr>
          <w:rFonts w:ascii="Times New Roman" w:hAnsi="Times New Roman"/>
          <w:sz w:val="22"/>
          <w:szCs w:val="22"/>
        </w:rPr>
        <w:t>Klasa robót:</w:t>
      </w:r>
      <w:r w:rsidRPr="00A02407">
        <w:rPr>
          <w:rFonts w:ascii="Times New Roman" w:hAnsi="Times New Roman"/>
          <w:sz w:val="22"/>
          <w:szCs w:val="22"/>
        </w:rPr>
        <w:tab/>
        <w:t>45110000-1</w:t>
      </w:r>
      <w:r w:rsidRPr="00A02407">
        <w:rPr>
          <w:rFonts w:ascii="Times New Roman" w:hAnsi="Times New Roman"/>
          <w:sz w:val="22"/>
          <w:szCs w:val="22"/>
        </w:rPr>
        <w:tab/>
        <w:t>Roboty w zakresie burzenia i rozbiórki obiektów budowlanych, roboty ziemne.</w:t>
      </w:r>
    </w:p>
    <w:p w14:paraId="29BB04B3" w14:textId="77777777" w:rsidR="00DE0AB3" w:rsidRPr="00A02407" w:rsidRDefault="00DE0AB3" w:rsidP="00DE0AB3">
      <w:pPr>
        <w:tabs>
          <w:tab w:val="left" w:pos="1701"/>
          <w:tab w:val="left" w:pos="3119"/>
        </w:tabs>
        <w:ind w:left="3119" w:hanging="3119"/>
        <w:rPr>
          <w:rFonts w:ascii="Times New Roman" w:hAnsi="Times New Roman"/>
          <w:sz w:val="22"/>
          <w:szCs w:val="22"/>
        </w:rPr>
      </w:pPr>
      <w:r w:rsidRPr="00A02407">
        <w:rPr>
          <w:rFonts w:ascii="Times New Roman" w:hAnsi="Times New Roman"/>
          <w:sz w:val="22"/>
          <w:szCs w:val="22"/>
        </w:rPr>
        <w:t>Kategoria robót:</w:t>
      </w:r>
      <w:r w:rsidRPr="00A02407">
        <w:rPr>
          <w:rFonts w:ascii="Times New Roman" w:hAnsi="Times New Roman"/>
          <w:sz w:val="22"/>
          <w:szCs w:val="22"/>
        </w:rPr>
        <w:tab/>
        <w:t>45111000-8</w:t>
      </w:r>
      <w:r w:rsidRPr="00A02407">
        <w:rPr>
          <w:rFonts w:ascii="Times New Roman" w:hAnsi="Times New Roman"/>
          <w:sz w:val="22"/>
          <w:szCs w:val="22"/>
        </w:rPr>
        <w:tab/>
        <w:t>Roboty w zakresie burzenia, roboty ziemne.</w:t>
      </w:r>
    </w:p>
    <w:p w14:paraId="06B00885" w14:textId="77777777" w:rsidR="00DE0AB3" w:rsidRPr="00A02407" w:rsidRDefault="00DE0AB3" w:rsidP="00DE0AB3">
      <w:pPr>
        <w:rPr>
          <w:rFonts w:ascii="Times New Roman" w:hAnsi="Times New Roman"/>
          <w:sz w:val="22"/>
          <w:szCs w:val="22"/>
        </w:rPr>
      </w:pPr>
    </w:p>
    <w:p w14:paraId="2A43805A" w14:textId="77777777" w:rsidR="00DE0AB3" w:rsidRPr="00A02407" w:rsidRDefault="00DE0AB3" w:rsidP="00DE0AB3">
      <w:pPr>
        <w:rPr>
          <w:rFonts w:ascii="Times New Roman" w:hAnsi="Times New Roman"/>
          <w:b/>
          <w:sz w:val="22"/>
          <w:szCs w:val="22"/>
        </w:rPr>
      </w:pPr>
      <w:r w:rsidRPr="00A02407">
        <w:rPr>
          <w:rFonts w:ascii="Times New Roman" w:hAnsi="Times New Roman"/>
          <w:b/>
          <w:sz w:val="22"/>
          <w:szCs w:val="22"/>
        </w:rPr>
        <w:t>1.6</w:t>
      </w:r>
      <w:r w:rsidRPr="00A02407">
        <w:rPr>
          <w:rFonts w:ascii="Times New Roman" w:hAnsi="Times New Roman"/>
          <w:b/>
          <w:sz w:val="22"/>
          <w:szCs w:val="22"/>
        </w:rPr>
        <w:tab/>
        <w:t>Określenia podstawowe</w:t>
      </w:r>
    </w:p>
    <w:p w14:paraId="7A9FD2B6" w14:textId="77777777" w:rsidR="00DE0AB3" w:rsidRPr="00A02407" w:rsidRDefault="00DE0AB3" w:rsidP="00DE0AB3">
      <w:pPr>
        <w:rPr>
          <w:rFonts w:ascii="Times New Roman" w:hAnsi="Times New Roman"/>
          <w:sz w:val="22"/>
          <w:szCs w:val="22"/>
        </w:rPr>
      </w:pPr>
    </w:p>
    <w:p w14:paraId="60637E09" w14:textId="77777777" w:rsidR="00DE0AB3" w:rsidRPr="00A02407" w:rsidRDefault="00DE0AB3" w:rsidP="00DE0AB3">
      <w:pPr>
        <w:suppressAutoHyphens/>
        <w:jc w:val="both"/>
        <w:rPr>
          <w:rFonts w:ascii="Times New Roman" w:hAnsi="Times New Roman"/>
          <w:sz w:val="22"/>
          <w:szCs w:val="22"/>
        </w:rPr>
      </w:pPr>
      <w:r w:rsidRPr="00A02407">
        <w:rPr>
          <w:rFonts w:ascii="Times New Roman" w:hAnsi="Times New Roman"/>
          <w:sz w:val="22"/>
          <w:szCs w:val="22"/>
        </w:rPr>
        <w:t xml:space="preserve">Stosowane określenia podstawowe są zgodne z obowiązującymi, odpowiednimi polskimi normami oraz z definicjami podanymi w Szczegółowej Specyfikacji Technicznej (ST) </w:t>
      </w:r>
      <w:r w:rsidRPr="00A02407">
        <w:rPr>
          <w:rFonts w:ascii="Times New Roman" w:hAnsi="Times New Roman"/>
          <w:sz w:val="22"/>
          <w:szCs w:val="22"/>
        </w:rPr>
        <w:br/>
        <w:t xml:space="preserve">DM-00.00.00 „Wymagania ogólne” punkt 1.4. </w:t>
      </w:r>
    </w:p>
    <w:p w14:paraId="63E70B17" w14:textId="77777777" w:rsidR="00DE0AB3" w:rsidRPr="00A02407" w:rsidRDefault="00DE0AB3" w:rsidP="00DE0AB3">
      <w:pPr>
        <w:suppressAutoHyphens/>
        <w:jc w:val="both"/>
        <w:rPr>
          <w:rFonts w:ascii="Times New Roman" w:hAnsi="Times New Roman"/>
          <w:sz w:val="22"/>
          <w:szCs w:val="22"/>
        </w:rPr>
      </w:pPr>
    </w:p>
    <w:p w14:paraId="31A159CF" w14:textId="77777777" w:rsidR="00DE0AB3" w:rsidRPr="00A02407" w:rsidRDefault="00DE0AB3" w:rsidP="00DE0AB3">
      <w:pPr>
        <w:pStyle w:val="Nagwek1"/>
        <w:rPr>
          <w:sz w:val="22"/>
          <w:szCs w:val="22"/>
        </w:rPr>
      </w:pPr>
      <w:r w:rsidRPr="00A02407">
        <w:rPr>
          <w:sz w:val="22"/>
          <w:szCs w:val="22"/>
        </w:rPr>
        <w:t>2.</w:t>
      </w:r>
      <w:r w:rsidRPr="00A02407">
        <w:rPr>
          <w:sz w:val="22"/>
          <w:szCs w:val="22"/>
        </w:rPr>
        <w:tab/>
        <w:t xml:space="preserve">MATERIAŁY </w:t>
      </w:r>
    </w:p>
    <w:p w14:paraId="15FF159F" w14:textId="77777777" w:rsidR="00DE0AB3" w:rsidRPr="00A02407" w:rsidRDefault="00DE0AB3" w:rsidP="00DE0AB3">
      <w:pPr>
        <w:suppressAutoHyphens/>
        <w:ind w:right="-1"/>
        <w:jc w:val="both"/>
        <w:rPr>
          <w:rFonts w:ascii="Times New Roman" w:hAnsi="Times New Roman"/>
          <w:sz w:val="22"/>
          <w:szCs w:val="22"/>
        </w:rPr>
      </w:pPr>
    </w:p>
    <w:p w14:paraId="75ED29CF" w14:textId="77777777" w:rsidR="00DE0AB3" w:rsidRPr="00A02407" w:rsidRDefault="00DE0AB3" w:rsidP="00DE0AB3">
      <w:pPr>
        <w:suppressAutoHyphens/>
        <w:ind w:right="-1"/>
        <w:jc w:val="both"/>
        <w:rPr>
          <w:rFonts w:ascii="Times New Roman" w:hAnsi="Times New Roman"/>
          <w:sz w:val="22"/>
          <w:szCs w:val="22"/>
        </w:rPr>
      </w:pPr>
      <w:r w:rsidRPr="00A02407">
        <w:rPr>
          <w:rFonts w:ascii="Times New Roman" w:hAnsi="Times New Roman"/>
          <w:sz w:val="22"/>
          <w:szCs w:val="22"/>
        </w:rPr>
        <w:t xml:space="preserve">Nie występują. </w:t>
      </w:r>
    </w:p>
    <w:p w14:paraId="2669DB1E" w14:textId="77777777" w:rsidR="00DE0AB3" w:rsidRPr="00A02407" w:rsidRDefault="00DE0AB3" w:rsidP="00DE0AB3">
      <w:pPr>
        <w:suppressAutoHyphens/>
        <w:ind w:right="-1"/>
        <w:jc w:val="both"/>
        <w:rPr>
          <w:rFonts w:ascii="Times New Roman" w:hAnsi="Times New Roman"/>
          <w:sz w:val="22"/>
          <w:szCs w:val="22"/>
        </w:rPr>
      </w:pPr>
    </w:p>
    <w:p w14:paraId="4607DD8C" w14:textId="77777777" w:rsidR="00DE0AB3" w:rsidRPr="00A02407" w:rsidRDefault="00DE0AB3" w:rsidP="00DE0AB3">
      <w:pPr>
        <w:pStyle w:val="Nagwek1"/>
        <w:rPr>
          <w:sz w:val="22"/>
          <w:szCs w:val="22"/>
        </w:rPr>
      </w:pPr>
      <w:r w:rsidRPr="00A02407">
        <w:rPr>
          <w:sz w:val="22"/>
          <w:szCs w:val="22"/>
        </w:rPr>
        <w:t>3.</w:t>
      </w:r>
      <w:r w:rsidRPr="00A02407">
        <w:rPr>
          <w:sz w:val="22"/>
          <w:szCs w:val="22"/>
        </w:rPr>
        <w:tab/>
        <w:t>SPRZĘT</w:t>
      </w:r>
    </w:p>
    <w:p w14:paraId="36CB20EC" w14:textId="77777777" w:rsidR="00DE0AB3" w:rsidRPr="00A02407" w:rsidRDefault="00DE0AB3" w:rsidP="00DE0AB3">
      <w:pPr>
        <w:suppressAutoHyphens/>
        <w:ind w:right="-1"/>
        <w:jc w:val="both"/>
        <w:rPr>
          <w:rFonts w:ascii="Times New Roman" w:hAnsi="Times New Roman"/>
          <w:sz w:val="22"/>
          <w:szCs w:val="22"/>
        </w:rPr>
      </w:pPr>
    </w:p>
    <w:p w14:paraId="29BAC824" w14:textId="77777777" w:rsidR="00DE0AB3" w:rsidRPr="00A02407" w:rsidRDefault="00DE0AB3" w:rsidP="00DE0AB3">
      <w:pPr>
        <w:suppressAutoHyphens/>
        <w:jc w:val="both"/>
        <w:rPr>
          <w:rFonts w:ascii="Times New Roman" w:hAnsi="Times New Roman"/>
          <w:sz w:val="22"/>
          <w:szCs w:val="22"/>
        </w:rPr>
      </w:pPr>
      <w:r w:rsidRPr="00A02407">
        <w:rPr>
          <w:rFonts w:ascii="Times New Roman" w:hAnsi="Times New Roman"/>
          <w:sz w:val="22"/>
          <w:szCs w:val="22"/>
        </w:rPr>
        <w:t xml:space="preserve">Ogólne wymagania dotyczące sprzętu podano w ST DM-00.00.00 „Wymagania ogólne” punkt 3. </w:t>
      </w:r>
    </w:p>
    <w:p w14:paraId="7D9CCEB6" w14:textId="77777777" w:rsidR="00DE0AB3" w:rsidRPr="00A02407" w:rsidRDefault="00DE0AB3" w:rsidP="00DE0AB3">
      <w:pPr>
        <w:jc w:val="both"/>
        <w:rPr>
          <w:rFonts w:ascii="Times New Roman" w:hAnsi="Times New Roman"/>
          <w:sz w:val="22"/>
          <w:szCs w:val="22"/>
        </w:rPr>
      </w:pPr>
    </w:p>
    <w:p w14:paraId="03B320D2" w14:textId="77777777" w:rsidR="00DE0AB3" w:rsidRPr="00A02407" w:rsidRDefault="00DE0AB3" w:rsidP="00DE0AB3">
      <w:pPr>
        <w:suppressAutoHyphens/>
        <w:ind w:left="426" w:right="-1" w:hanging="426"/>
        <w:jc w:val="both"/>
        <w:rPr>
          <w:rFonts w:ascii="Times New Roman" w:hAnsi="Times New Roman"/>
          <w:sz w:val="22"/>
          <w:szCs w:val="22"/>
        </w:rPr>
      </w:pPr>
      <w:r w:rsidRPr="00A02407">
        <w:rPr>
          <w:rFonts w:ascii="Times New Roman" w:hAnsi="Times New Roman"/>
          <w:sz w:val="22"/>
          <w:szCs w:val="22"/>
        </w:rPr>
        <w:t xml:space="preserve">Do wykonania robót należy stosować: </w:t>
      </w:r>
    </w:p>
    <w:p w14:paraId="09FEBFC8" w14:textId="77777777" w:rsidR="00DE0AB3" w:rsidRPr="00A02407" w:rsidRDefault="00DE0AB3" w:rsidP="00571CC7">
      <w:pPr>
        <w:numPr>
          <w:ilvl w:val="0"/>
          <w:numId w:val="22"/>
        </w:numPr>
        <w:suppressAutoHyphens/>
        <w:ind w:left="852" w:right="-1"/>
        <w:jc w:val="both"/>
        <w:rPr>
          <w:rFonts w:ascii="Times New Roman" w:hAnsi="Times New Roman"/>
          <w:sz w:val="22"/>
          <w:szCs w:val="22"/>
        </w:rPr>
      </w:pPr>
      <w:r w:rsidRPr="00A02407">
        <w:rPr>
          <w:rFonts w:ascii="Times New Roman" w:hAnsi="Times New Roman"/>
          <w:sz w:val="22"/>
          <w:szCs w:val="22"/>
        </w:rPr>
        <w:t xml:space="preserve">koparki, ładowarki do wydobywania gruntów, </w:t>
      </w:r>
    </w:p>
    <w:p w14:paraId="0D100492" w14:textId="77777777" w:rsidR="00DE0AB3" w:rsidRPr="00A02407" w:rsidRDefault="00DE0AB3" w:rsidP="00571CC7">
      <w:pPr>
        <w:numPr>
          <w:ilvl w:val="0"/>
          <w:numId w:val="22"/>
        </w:numPr>
        <w:suppressAutoHyphens/>
        <w:ind w:left="852" w:right="-1"/>
        <w:jc w:val="both"/>
        <w:rPr>
          <w:rFonts w:ascii="Times New Roman" w:hAnsi="Times New Roman"/>
          <w:sz w:val="22"/>
          <w:szCs w:val="22"/>
        </w:rPr>
      </w:pPr>
      <w:r w:rsidRPr="00A02407">
        <w:rPr>
          <w:rFonts w:ascii="Times New Roman" w:hAnsi="Times New Roman"/>
          <w:sz w:val="22"/>
          <w:szCs w:val="22"/>
        </w:rPr>
        <w:t xml:space="preserve">spycharki, zgarniarki i równiarki do wydobywania i przemieszczania gruntów, </w:t>
      </w:r>
    </w:p>
    <w:p w14:paraId="3A8C0F42" w14:textId="77777777" w:rsidR="00DE0AB3" w:rsidRPr="00A02407" w:rsidRDefault="00DE0AB3" w:rsidP="00571CC7">
      <w:pPr>
        <w:numPr>
          <w:ilvl w:val="0"/>
          <w:numId w:val="22"/>
        </w:numPr>
        <w:suppressAutoHyphens/>
        <w:ind w:left="852" w:right="-1"/>
        <w:jc w:val="both"/>
        <w:rPr>
          <w:rFonts w:ascii="Times New Roman" w:hAnsi="Times New Roman"/>
          <w:sz w:val="22"/>
          <w:szCs w:val="22"/>
        </w:rPr>
      </w:pPr>
      <w:r w:rsidRPr="00A02407">
        <w:rPr>
          <w:rFonts w:ascii="Times New Roman" w:hAnsi="Times New Roman"/>
          <w:sz w:val="22"/>
          <w:szCs w:val="22"/>
        </w:rPr>
        <w:t xml:space="preserve">samochody samowyładowcze do przewożenia gruntów, </w:t>
      </w:r>
    </w:p>
    <w:p w14:paraId="2A3235FD" w14:textId="77777777" w:rsidR="00DE0AB3" w:rsidRPr="00A02407" w:rsidRDefault="00DE0AB3" w:rsidP="00571CC7">
      <w:pPr>
        <w:numPr>
          <w:ilvl w:val="0"/>
          <w:numId w:val="22"/>
        </w:numPr>
        <w:suppressAutoHyphens/>
        <w:ind w:left="852" w:right="-1"/>
        <w:jc w:val="both"/>
        <w:rPr>
          <w:rFonts w:ascii="Times New Roman" w:hAnsi="Times New Roman"/>
          <w:sz w:val="22"/>
          <w:szCs w:val="22"/>
        </w:rPr>
      </w:pPr>
      <w:r w:rsidRPr="00A02407">
        <w:rPr>
          <w:rFonts w:ascii="Times New Roman" w:hAnsi="Times New Roman"/>
          <w:sz w:val="22"/>
          <w:szCs w:val="22"/>
        </w:rPr>
        <w:t>zrywarki,</w:t>
      </w:r>
    </w:p>
    <w:p w14:paraId="634DEAAC" w14:textId="77777777" w:rsidR="00DE0AB3" w:rsidRPr="00A02407" w:rsidRDefault="00DE0AB3" w:rsidP="00571CC7">
      <w:pPr>
        <w:numPr>
          <w:ilvl w:val="0"/>
          <w:numId w:val="22"/>
        </w:numPr>
        <w:suppressAutoHyphens/>
        <w:ind w:left="852" w:right="-1"/>
        <w:jc w:val="both"/>
        <w:rPr>
          <w:rFonts w:ascii="Times New Roman" w:hAnsi="Times New Roman"/>
          <w:sz w:val="22"/>
          <w:szCs w:val="22"/>
        </w:rPr>
      </w:pPr>
      <w:r w:rsidRPr="00A02407">
        <w:rPr>
          <w:rFonts w:ascii="Times New Roman" w:hAnsi="Times New Roman"/>
          <w:sz w:val="22"/>
          <w:szCs w:val="22"/>
        </w:rPr>
        <w:t>walce wibracyjne okołkowane i gładkie, walce ogumione i ubijaki ręczne do zagęszczenia.</w:t>
      </w:r>
    </w:p>
    <w:p w14:paraId="35CBC6B2" w14:textId="77777777" w:rsidR="008A5DD3" w:rsidRPr="00A02407" w:rsidRDefault="008A5DD3" w:rsidP="008A5DD3">
      <w:pPr>
        <w:suppressAutoHyphens/>
        <w:ind w:left="852" w:right="-1"/>
        <w:jc w:val="both"/>
        <w:rPr>
          <w:rFonts w:ascii="Times New Roman" w:hAnsi="Times New Roman"/>
          <w:sz w:val="22"/>
          <w:szCs w:val="22"/>
        </w:rPr>
      </w:pPr>
    </w:p>
    <w:p w14:paraId="3F30B86D" w14:textId="77777777" w:rsidR="00DE0AB3" w:rsidRPr="00A02407" w:rsidRDefault="00DE0AB3" w:rsidP="00DE0AB3">
      <w:pPr>
        <w:pStyle w:val="Nagwek1"/>
        <w:rPr>
          <w:sz w:val="22"/>
          <w:szCs w:val="22"/>
        </w:rPr>
      </w:pPr>
      <w:r w:rsidRPr="00A02407">
        <w:rPr>
          <w:sz w:val="22"/>
          <w:szCs w:val="22"/>
        </w:rPr>
        <w:lastRenderedPageBreak/>
        <w:t>4</w:t>
      </w:r>
      <w:r w:rsidRPr="00A02407">
        <w:rPr>
          <w:sz w:val="22"/>
          <w:szCs w:val="22"/>
        </w:rPr>
        <w:tab/>
        <w:t>TRANSPORT</w:t>
      </w:r>
    </w:p>
    <w:p w14:paraId="4B2015AC" w14:textId="77777777" w:rsidR="00DE0AB3" w:rsidRPr="00A02407" w:rsidRDefault="00DE0AB3" w:rsidP="00DE0AB3">
      <w:pPr>
        <w:suppressAutoHyphens/>
        <w:ind w:right="-1"/>
        <w:jc w:val="both"/>
        <w:rPr>
          <w:rFonts w:ascii="Times New Roman" w:hAnsi="Times New Roman"/>
          <w:sz w:val="22"/>
          <w:szCs w:val="22"/>
        </w:rPr>
      </w:pPr>
    </w:p>
    <w:p w14:paraId="28EC4CCA" w14:textId="77777777" w:rsidR="00DE0AB3" w:rsidRPr="00A02407" w:rsidRDefault="00DE0AB3" w:rsidP="00DE0AB3">
      <w:pPr>
        <w:suppressAutoHyphens/>
        <w:jc w:val="both"/>
        <w:rPr>
          <w:rFonts w:ascii="Times New Roman" w:hAnsi="Times New Roman"/>
          <w:sz w:val="22"/>
          <w:szCs w:val="22"/>
        </w:rPr>
      </w:pPr>
      <w:r w:rsidRPr="00A02407">
        <w:rPr>
          <w:rFonts w:ascii="Times New Roman" w:hAnsi="Times New Roman"/>
          <w:sz w:val="22"/>
          <w:szCs w:val="22"/>
        </w:rPr>
        <w:t xml:space="preserve">Ogólne wymagania dotyczące transportu podano w ST DM-00.00.00 „Wymagania ogólne” punkt 4. </w:t>
      </w:r>
    </w:p>
    <w:p w14:paraId="69D8493E" w14:textId="07DC4B07" w:rsidR="00DE0AB3" w:rsidRPr="00A02407" w:rsidRDefault="00DE0AB3" w:rsidP="00DE0AB3">
      <w:pPr>
        <w:suppressAutoHyphens/>
        <w:ind w:right="-1"/>
        <w:jc w:val="both"/>
        <w:rPr>
          <w:rFonts w:ascii="Times New Roman" w:hAnsi="Times New Roman"/>
          <w:sz w:val="22"/>
          <w:szCs w:val="22"/>
        </w:rPr>
      </w:pPr>
      <w:r w:rsidRPr="00A02407">
        <w:rPr>
          <w:rFonts w:ascii="Times New Roman" w:hAnsi="Times New Roman"/>
          <w:sz w:val="22"/>
          <w:szCs w:val="22"/>
        </w:rPr>
        <w:t>Wybór środków transportu powinien być dostosowany do kategorii gruntu, technologii odspajania i załadunku oraz od odległości transportu i objętości gruntu, który należy przetransportować.</w:t>
      </w:r>
      <w:r w:rsidR="008A5DD3" w:rsidRPr="00A02407">
        <w:rPr>
          <w:rFonts w:ascii="Times New Roman" w:hAnsi="Times New Roman"/>
          <w:sz w:val="22"/>
          <w:szCs w:val="22"/>
        </w:rPr>
        <w:t xml:space="preserve"> </w:t>
      </w:r>
    </w:p>
    <w:p w14:paraId="297EBFEB" w14:textId="77777777" w:rsidR="00DE0AB3" w:rsidRPr="00A02407" w:rsidRDefault="00DE0AB3" w:rsidP="00DE0AB3">
      <w:pPr>
        <w:suppressAutoHyphens/>
        <w:ind w:right="-1"/>
        <w:jc w:val="both"/>
        <w:rPr>
          <w:rFonts w:ascii="Times New Roman" w:hAnsi="Times New Roman"/>
          <w:sz w:val="22"/>
          <w:szCs w:val="22"/>
        </w:rPr>
      </w:pPr>
    </w:p>
    <w:p w14:paraId="7E955F87" w14:textId="77777777" w:rsidR="00DE0AB3" w:rsidRPr="00A02407" w:rsidRDefault="00DE0AB3" w:rsidP="00DE0AB3">
      <w:pPr>
        <w:pStyle w:val="Nagwek1"/>
        <w:rPr>
          <w:sz w:val="22"/>
          <w:szCs w:val="22"/>
        </w:rPr>
      </w:pPr>
      <w:r w:rsidRPr="00A02407">
        <w:rPr>
          <w:sz w:val="22"/>
          <w:szCs w:val="22"/>
        </w:rPr>
        <w:t>5.</w:t>
      </w:r>
      <w:r w:rsidRPr="00A02407">
        <w:rPr>
          <w:sz w:val="22"/>
          <w:szCs w:val="22"/>
        </w:rPr>
        <w:tab/>
        <w:t>WYKONANIE ROBÓT</w:t>
      </w:r>
    </w:p>
    <w:p w14:paraId="437EB0FC" w14:textId="77777777" w:rsidR="00DE0AB3" w:rsidRPr="00A02407" w:rsidRDefault="00DE0AB3" w:rsidP="00DE0AB3">
      <w:pPr>
        <w:suppressAutoHyphens/>
        <w:ind w:right="-1"/>
        <w:jc w:val="both"/>
        <w:rPr>
          <w:rFonts w:ascii="Times New Roman" w:hAnsi="Times New Roman"/>
          <w:sz w:val="22"/>
          <w:szCs w:val="22"/>
        </w:rPr>
      </w:pPr>
    </w:p>
    <w:p w14:paraId="6E587F99" w14:textId="77777777" w:rsidR="00DE0AB3" w:rsidRPr="00A02407" w:rsidRDefault="00DE0AB3" w:rsidP="00DE0AB3">
      <w:pPr>
        <w:keepNext/>
        <w:suppressAutoHyphens/>
        <w:ind w:right="-1"/>
        <w:jc w:val="both"/>
        <w:rPr>
          <w:rFonts w:ascii="Times New Roman" w:hAnsi="Times New Roman"/>
          <w:b/>
          <w:sz w:val="22"/>
          <w:szCs w:val="22"/>
        </w:rPr>
      </w:pPr>
      <w:r w:rsidRPr="00A02407">
        <w:rPr>
          <w:rFonts w:ascii="Times New Roman" w:hAnsi="Times New Roman"/>
          <w:b/>
          <w:sz w:val="22"/>
          <w:szCs w:val="22"/>
        </w:rPr>
        <w:t>5.1.</w:t>
      </w:r>
      <w:r w:rsidRPr="00A02407">
        <w:rPr>
          <w:rFonts w:ascii="Times New Roman" w:hAnsi="Times New Roman"/>
          <w:b/>
          <w:sz w:val="22"/>
          <w:szCs w:val="22"/>
        </w:rPr>
        <w:tab/>
        <w:t>Wykonanie wykopów</w:t>
      </w:r>
    </w:p>
    <w:p w14:paraId="5423F86F" w14:textId="77777777" w:rsidR="00DE0AB3" w:rsidRPr="00A02407" w:rsidRDefault="00DE0AB3" w:rsidP="00DE0AB3">
      <w:pPr>
        <w:suppressAutoHyphens/>
        <w:ind w:right="-1"/>
        <w:jc w:val="both"/>
        <w:rPr>
          <w:rFonts w:ascii="Times New Roman" w:hAnsi="Times New Roman"/>
          <w:sz w:val="22"/>
          <w:szCs w:val="22"/>
        </w:rPr>
      </w:pPr>
    </w:p>
    <w:p w14:paraId="02FE8AE0" w14:textId="77777777" w:rsidR="00DE0AB3" w:rsidRPr="00A02407" w:rsidRDefault="00DE0AB3" w:rsidP="00DE0AB3">
      <w:pPr>
        <w:suppressAutoHyphens/>
        <w:jc w:val="both"/>
        <w:rPr>
          <w:rFonts w:ascii="Times New Roman" w:hAnsi="Times New Roman"/>
          <w:sz w:val="22"/>
          <w:szCs w:val="22"/>
        </w:rPr>
      </w:pPr>
      <w:r w:rsidRPr="00A02407">
        <w:rPr>
          <w:rFonts w:ascii="Times New Roman" w:hAnsi="Times New Roman"/>
          <w:sz w:val="22"/>
          <w:szCs w:val="22"/>
        </w:rPr>
        <w:t>Ogólne wymagania dotyczące wykonania robót podano w ST DM-00.00.00 „Wymagania ogólne” punkt 5.</w:t>
      </w:r>
    </w:p>
    <w:p w14:paraId="7A2270F6" w14:textId="77777777" w:rsidR="00DE0AB3" w:rsidRPr="00A02407" w:rsidRDefault="00DE0AB3" w:rsidP="00DE0AB3">
      <w:pPr>
        <w:suppressAutoHyphens/>
        <w:ind w:right="-1"/>
        <w:jc w:val="both"/>
        <w:rPr>
          <w:rFonts w:ascii="Times New Roman" w:hAnsi="Times New Roman"/>
          <w:sz w:val="22"/>
          <w:szCs w:val="22"/>
        </w:rPr>
      </w:pPr>
    </w:p>
    <w:p w14:paraId="1654996A" w14:textId="77777777" w:rsidR="00DE0AB3" w:rsidRPr="00A02407" w:rsidRDefault="00DE0AB3" w:rsidP="00DE0AB3">
      <w:pPr>
        <w:suppressAutoHyphens/>
        <w:ind w:right="-1"/>
        <w:jc w:val="both"/>
        <w:rPr>
          <w:rFonts w:ascii="Times New Roman" w:hAnsi="Times New Roman"/>
          <w:sz w:val="22"/>
          <w:szCs w:val="22"/>
        </w:rPr>
      </w:pPr>
      <w:r w:rsidRPr="00A02407">
        <w:rPr>
          <w:rFonts w:ascii="Times New Roman" w:hAnsi="Times New Roman"/>
          <w:sz w:val="22"/>
          <w:szCs w:val="22"/>
        </w:rPr>
        <w:t>Wykopy powinny być wykonane w takim okresie, aby po ich zakończeniu można było przystąpić natychmiast do wykonania warstwy konstrukcyjnych nawierzchni.</w:t>
      </w:r>
    </w:p>
    <w:p w14:paraId="468E2E48" w14:textId="77777777" w:rsidR="00DE0AB3" w:rsidRPr="00A02407" w:rsidRDefault="00DE0AB3" w:rsidP="00DE0AB3">
      <w:pPr>
        <w:suppressAutoHyphens/>
        <w:ind w:right="-1"/>
        <w:jc w:val="both"/>
        <w:rPr>
          <w:rFonts w:ascii="Times New Roman" w:hAnsi="Times New Roman"/>
          <w:sz w:val="22"/>
          <w:szCs w:val="22"/>
        </w:rPr>
      </w:pPr>
    </w:p>
    <w:p w14:paraId="57925187" w14:textId="77777777" w:rsidR="00DE0AB3" w:rsidRPr="00A02407" w:rsidRDefault="00DE0AB3" w:rsidP="00DE0AB3">
      <w:pPr>
        <w:suppressAutoHyphens/>
        <w:ind w:right="-1"/>
        <w:jc w:val="both"/>
        <w:rPr>
          <w:rFonts w:ascii="Times New Roman" w:hAnsi="Times New Roman"/>
          <w:sz w:val="22"/>
          <w:szCs w:val="22"/>
        </w:rPr>
      </w:pPr>
      <w:r w:rsidRPr="00A02407">
        <w:rPr>
          <w:rFonts w:ascii="Times New Roman" w:hAnsi="Times New Roman"/>
          <w:sz w:val="22"/>
          <w:szCs w:val="22"/>
        </w:rPr>
        <w:t xml:space="preserve">W ramach wykonywania wykopów należy usunąć nasyp niekontrolowany zawierający części organiczne. Jeżeli jednak podczas prowadzenia prac okaże się, że grunty te nadają się do wbudowania w nasyp to należy je wbudować w nasyp. Decyzję taką powinien podjąć </w:t>
      </w:r>
      <w:r w:rsidR="001E25FB" w:rsidRPr="00A02407">
        <w:rPr>
          <w:rFonts w:ascii="Times New Roman" w:hAnsi="Times New Roman"/>
          <w:sz w:val="22"/>
          <w:szCs w:val="22"/>
        </w:rPr>
        <w:t>Inżynier</w:t>
      </w:r>
      <w:r w:rsidRPr="00A02407">
        <w:rPr>
          <w:rFonts w:ascii="Times New Roman" w:hAnsi="Times New Roman"/>
          <w:sz w:val="22"/>
          <w:szCs w:val="22"/>
        </w:rPr>
        <w:t xml:space="preserve"> po dostarczeniu odpowiednich wyników badań przez Wykonawcę.</w:t>
      </w:r>
    </w:p>
    <w:p w14:paraId="234E8BED" w14:textId="77777777" w:rsidR="00DE0AB3" w:rsidRPr="00A02407" w:rsidRDefault="00DE0AB3" w:rsidP="00DE0AB3">
      <w:pPr>
        <w:suppressAutoHyphens/>
        <w:ind w:right="-1"/>
        <w:jc w:val="both"/>
        <w:rPr>
          <w:rFonts w:ascii="Times New Roman" w:hAnsi="Times New Roman"/>
          <w:sz w:val="22"/>
          <w:szCs w:val="22"/>
        </w:rPr>
      </w:pPr>
    </w:p>
    <w:p w14:paraId="175ABB72" w14:textId="77777777" w:rsidR="00DE0AB3" w:rsidRPr="00A02407" w:rsidRDefault="00DE0AB3" w:rsidP="00DE0AB3">
      <w:pPr>
        <w:suppressAutoHyphens/>
        <w:ind w:right="-1"/>
        <w:jc w:val="both"/>
        <w:rPr>
          <w:rFonts w:ascii="Times New Roman" w:hAnsi="Times New Roman"/>
          <w:sz w:val="22"/>
          <w:szCs w:val="22"/>
        </w:rPr>
      </w:pPr>
      <w:r w:rsidRPr="00A02407">
        <w:rPr>
          <w:rFonts w:ascii="Times New Roman" w:hAnsi="Times New Roman"/>
          <w:sz w:val="22"/>
          <w:szCs w:val="22"/>
        </w:rPr>
        <w:t xml:space="preserve">Jeżeli w trakcie wykonywania robót ziemnych zostaną stwierdzone urządzenia podziemne (kable, rurociągi itp.), niewykazane w Dokumentacji Projektowej wówczas roboty należy przerwać i powiadomić o tym fakcie </w:t>
      </w:r>
      <w:r w:rsidR="001E25FB" w:rsidRPr="00A02407">
        <w:rPr>
          <w:rFonts w:ascii="Times New Roman" w:hAnsi="Times New Roman"/>
          <w:sz w:val="22"/>
          <w:szCs w:val="22"/>
        </w:rPr>
        <w:t>Inżyniera</w:t>
      </w:r>
      <w:r w:rsidRPr="00A02407">
        <w:rPr>
          <w:rFonts w:ascii="Times New Roman" w:hAnsi="Times New Roman"/>
          <w:sz w:val="22"/>
          <w:szCs w:val="22"/>
        </w:rPr>
        <w:t>.</w:t>
      </w:r>
    </w:p>
    <w:p w14:paraId="0ED5CEAC" w14:textId="77777777" w:rsidR="00DE0AB3" w:rsidRPr="00A02407" w:rsidRDefault="00DE0AB3" w:rsidP="00DE0AB3">
      <w:pPr>
        <w:suppressAutoHyphens/>
        <w:ind w:right="-1"/>
        <w:jc w:val="both"/>
        <w:rPr>
          <w:rFonts w:ascii="Times New Roman" w:hAnsi="Times New Roman"/>
          <w:sz w:val="22"/>
          <w:szCs w:val="22"/>
        </w:rPr>
      </w:pPr>
    </w:p>
    <w:p w14:paraId="3B66502F" w14:textId="77777777" w:rsidR="00DE0AB3" w:rsidRPr="00A02407" w:rsidRDefault="00DE0AB3" w:rsidP="00DE0AB3">
      <w:pPr>
        <w:suppressAutoHyphens/>
        <w:ind w:right="-1"/>
        <w:jc w:val="both"/>
        <w:rPr>
          <w:rFonts w:ascii="Times New Roman" w:hAnsi="Times New Roman"/>
          <w:b/>
          <w:sz w:val="22"/>
          <w:szCs w:val="22"/>
        </w:rPr>
      </w:pPr>
      <w:r w:rsidRPr="00A02407">
        <w:rPr>
          <w:rFonts w:ascii="Times New Roman" w:hAnsi="Times New Roman"/>
          <w:b/>
          <w:sz w:val="22"/>
          <w:szCs w:val="22"/>
        </w:rPr>
        <w:t xml:space="preserve">5.2. </w:t>
      </w:r>
      <w:r w:rsidRPr="00A02407">
        <w:rPr>
          <w:rFonts w:ascii="Times New Roman" w:hAnsi="Times New Roman"/>
          <w:b/>
          <w:sz w:val="22"/>
          <w:szCs w:val="22"/>
        </w:rPr>
        <w:tab/>
        <w:t>Zagęszczenie gruntu w wykopach</w:t>
      </w:r>
    </w:p>
    <w:p w14:paraId="5F1F01A6" w14:textId="77777777" w:rsidR="00DE0AB3" w:rsidRPr="00A02407" w:rsidRDefault="00DE0AB3" w:rsidP="00DE0AB3">
      <w:pPr>
        <w:suppressAutoHyphens/>
        <w:ind w:right="-1"/>
        <w:jc w:val="both"/>
        <w:rPr>
          <w:rFonts w:ascii="Times New Roman" w:hAnsi="Times New Roman"/>
          <w:sz w:val="22"/>
          <w:szCs w:val="22"/>
        </w:rPr>
      </w:pPr>
    </w:p>
    <w:p w14:paraId="66AA16A4" w14:textId="3FE226B1" w:rsidR="000C18E6" w:rsidRPr="00A02407" w:rsidRDefault="00DE0AB3" w:rsidP="00DE0AB3">
      <w:pPr>
        <w:suppressAutoHyphens/>
        <w:ind w:right="-1"/>
        <w:jc w:val="both"/>
        <w:rPr>
          <w:rFonts w:ascii="Times New Roman" w:hAnsi="Times New Roman"/>
          <w:sz w:val="22"/>
          <w:szCs w:val="22"/>
        </w:rPr>
      </w:pPr>
      <w:r w:rsidRPr="00A02407">
        <w:rPr>
          <w:rFonts w:ascii="Times New Roman" w:hAnsi="Times New Roman"/>
          <w:sz w:val="22"/>
          <w:szCs w:val="22"/>
        </w:rPr>
        <w:t>Górna warstwa podłoża gruntowego w wykopach oraz w miejscach zerowych robót ziemnych powinna spełniać wymagania podane w tablicy 1</w:t>
      </w:r>
      <w:r w:rsidR="008A5DD3" w:rsidRPr="00A02407">
        <w:rPr>
          <w:rFonts w:ascii="Times New Roman" w:hAnsi="Times New Roman"/>
          <w:sz w:val="22"/>
          <w:szCs w:val="22"/>
        </w:rPr>
        <w:t xml:space="preserve"> (według normy PN-S-02205:1998)</w:t>
      </w:r>
    </w:p>
    <w:p w14:paraId="26336C78" w14:textId="77777777" w:rsidR="000C18E6" w:rsidRPr="00A02407" w:rsidRDefault="000C18E6" w:rsidP="00DE0AB3">
      <w:pPr>
        <w:suppressAutoHyphens/>
        <w:ind w:right="-1"/>
        <w:jc w:val="both"/>
        <w:rPr>
          <w:rFonts w:ascii="Times New Roman" w:hAnsi="Times New Roman"/>
          <w:sz w:val="22"/>
          <w:szCs w:val="22"/>
        </w:rPr>
      </w:pPr>
    </w:p>
    <w:p w14:paraId="1DD4F7BC" w14:textId="77777777" w:rsidR="00DE0AB3" w:rsidRPr="00A02407" w:rsidRDefault="00DE0AB3" w:rsidP="00DE0AB3">
      <w:pPr>
        <w:pStyle w:val="tablica"/>
        <w:spacing w:after="0"/>
        <w:rPr>
          <w:sz w:val="22"/>
          <w:szCs w:val="22"/>
        </w:rPr>
      </w:pPr>
      <w:r w:rsidRPr="00A02407">
        <w:rPr>
          <w:sz w:val="22"/>
          <w:szCs w:val="22"/>
        </w:rPr>
        <w:t>Tablica 1. Wymagania dla zagęszczenia podłoża w wykopach</w:t>
      </w:r>
    </w:p>
    <w:tbl>
      <w:tblPr>
        <w:tblW w:w="885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00" w:firstRow="0" w:lastRow="0" w:firstColumn="0" w:lastColumn="0" w:noHBand="0" w:noVBand="0"/>
      </w:tblPr>
      <w:tblGrid>
        <w:gridCol w:w="4323"/>
        <w:gridCol w:w="1559"/>
        <w:gridCol w:w="1418"/>
        <w:gridCol w:w="1559"/>
      </w:tblGrid>
      <w:tr w:rsidR="00DE0AB3" w:rsidRPr="00A02407" w14:paraId="3BEFE0FF" w14:textId="77777777" w:rsidTr="00940E1F">
        <w:trPr>
          <w:cantSplit/>
        </w:trPr>
        <w:tc>
          <w:tcPr>
            <w:tcW w:w="4323" w:type="dxa"/>
            <w:vMerge w:val="restart"/>
            <w:tcBorders>
              <w:top w:val="double" w:sz="6" w:space="0" w:color="auto"/>
              <w:left w:val="double" w:sz="6" w:space="0" w:color="auto"/>
              <w:bottom w:val="nil"/>
              <w:right w:val="single" w:sz="6" w:space="0" w:color="auto"/>
            </w:tcBorders>
          </w:tcPr>
          <w:p w14:paraId="0E30AD5C" w14:textId="77777777" w:rsidR="00DE0AB3" w:rsidRPr="00A02407" w:rsidRDefault="00DE0AB3" w:rsidP="00DE0AB3">
            <w:pPr>
              <w:suppressAutoHyphens/>
              <w:ind w:right="-1"/>
              <w:jc w:val="center"/>
              <w:rPr>
                <w:rFonts w:ascii="Times New Roman" w:hAnsi="Times New Roman"/>
                <w:sz w:val="22"/>
                <w:szCs w:val="22"/>
              </w:rPr>
            </w:pPr>
          </w:p>
        </w:tc>
        <w:tc>
          <w:tcPr>
            <w:tcW w:w="1559" w:type="dxa"/>
            <w:vMerge w:val="restart"/>
            <w:tcBorders>
              <w:top w:val="double" w:sz="6" w:space="0" w:color="auto"/>
              <w:left w:val="single" w:sz="6" w:space="0" w:color="auto"/>
              <w:bottom w:val="nil"/>
              <w:right w:val="single" w:sz="6" w:space="0" w:color="auto"/>
            </w:tcBorders>
          </w:tcPr>
          <w:p w14:paraId="7C774F86" w14:textId="77777777" w:rsidR="00DE0AB3" w:rsidRPr="00A02407" w:rsidRDefault="00DE0AB3" w:rsidP="00DE0AB3">
            <w:pPr>
              <w:suppressAutoHyphens/>
              <w:ind w:right="-1"/>
              <w:jc w:val="center"/>
              <w:rPr>
                <w:rFonts w:ascii="Times New Roman" w:hAnsi="Times New Roman"/>
                <w:sz w:val="22"/>
                <w:szCs w:val="22"/>
              </w:rPr>
            </w:pPr>
            <w:r w:rsidRPr="00A02407">
              <w:rPr>
                <w:rFonts w:ascii="Times New Roman" w:hAnsi="Times New Roman"/>
                <w:sz w:val="22"/>
                <w:szCs w:val="22"/>
              </w:rPr>
              <w:t>Wskaźnik zagęszczenia</w:t>
            </w:r>
          </w:p>
          <w:p w14:paraId="0832D539" w14:textId="77777777" w:rsidR="00DE0AB3" w:rsidRPr="00A02407" w:rsidRDefault="00DE0AB3" w:rsidP="00DE0AB3">
            <w:pPr>
              <w:suppressAutoHyphens/>
              <w:ind w:right="-1"/>
              <w:jc w:val="center"/>
              <w:rPr>
                <w:rFonts w:ascii="Times New Roman" w:hAnsi="Times New Roman"/>
                <w:sz w:val="22"/>
                <w:szCs w:val="22"/>
              </w:rPr>
            </w:pPr>
            <w:r w:rsidRPr="00A02407">
              <w:rPr>
                <w:rFonts w:ascii="Times New Roman" w:hAnsi="Times New Roman"/>
                <w:sz w:val="22"/>
                <w:szCs w:val="22"/>
              </w:rPr>
              <w:t>warstwy I</w:t>
            </w:r>
            <w:r w:rsidRPr="00A02407">
              <w:rPr>
                <w:rFonts w:ascii="Times New Roman" w:hAnsi="Times New Roman"/>
                <w:sz w:val="22"/>
                <w:szCs w:val="22"/>
                <w:vertAlign w:val="subscript"/>
              </w:rPr>
              <w:t>S</w:t>
            </w:r>
          </w:p>
        </w:tc>
        <w:tc>
          <w:tcPr>
            <w:tcW w:w="2977" w:type="dxa"/>
            <w:gridSpan w:val="2"/>
            <w:tcBorders>
              <w:top w:val="double" w:sz="6" w:space="0" w:color="auto"/>
              <w:left w:val="single" w:sz="6" w:space="0" w:color="auto"/>
              <w:bottom w:val="single" w:sz="6" w:space="0" w:color="auto"/>
              <w:right w:val="double" w:sz="6" w:space="0" w:color="auto"/>
            </w:tcBorders>
          </w:tcPr>
          <w:p w14:paraId="212AA3D5" w14:textId="77777777" w:rsidR="00DE0AB3" w:rsidRPr="00A02407" w:rsidRDefault="00DE0AB3" w:rsidP="00DE0AB3">
            <w:pPr>
              <w:suppressAutoHyphens/>
              <w:ind w:right="-1"/>
              <w:jc w:val="center"/>
              <w:rPr>
                <w:rFonts w:ascii="Times New Roman" w:hAnsi="Times New Roman"/>
                <w:sz w:val="22"/>
                <w:szCs w:val="22"/>
              </w:rPr>
            </w:pPr>
            <w:r w:rsidRPr="00A02407">
              <w:rPr>
                <w:rFonts w:ascii="Times New Roman" w:hAnsi="Times New Roman"/>
                <w:sz w:val="22"/>
                <w:szCs w:val="22"/>
              </w:rPr>
              <w:t>Wtórny moduł odkształcenia na powierzchni warstwy</w:t>
            </w:r>
          </w:p>
          <w:p w14:paraId="7BDBD7B9" w14:textId="77777777" w:rsidR="00DE0AB3" w:rsidRPr="00A02407" w:rsidRDefault="00DE0AB3" w:rsidP="00DE0AB3">
            <w:pPr>
              <w:suppressAutoHyphens/>
              <w:ind w:right="-1"/>
              <w:jc w:val="center"/>
              <w:rPr>
                <w:rFonts w:ascii="Times New Roman" w:hAnsi="Times New Roman"/>
                <w:sz w:val="22"/>
                <w:szCs w:val="22"/>
              </w:rPr>
            </w:pPr>
            <w:r w:rsidRPr="00A02407">
              <w:rPr>
                <w:rFonts w:ascii="Times New Roman" w:hAnsi="Times New Roman"/>
                <w:sz w:val="22"/>
                <w:szCs w:val="22"/>
              </w:rPr>
              <w:t>E</w:t>
            </w:r>
            <w:r w:rsidRPr="00A02407">
              <w:rPr>
                <w:rFonts w:ascii="Times New Roman" w:hAnsi="Times New Roman"/>
                <w:sz w:val="22"/>
                <w:szCs w:val="22"/>
                <w:vertAlign w:val="subscript"/>
              </w:rPr>
              <w:t>2</w:t>
            </w:r>
            <w:r w:rsidRPr="00A02407">
              <w:rPr>
                <w:rFonts w:ascii="Times New Roman" w:hAnsi="Times New Roman"/>
                <w:sz w:val="22"/>
                <w:szCs w:val="22"/>
              </w:rPr>
              <w:t xml:space="preserve"> [</w:t>
            </w:r>
            <w:proofErr w:type="spellStart"/>
            <w:r w:rsidRPr="00A02407">
              <w:rPr>
                <w:rFonts w:ascii="Times New Roman" w:hAnsi="Times New Roman"/>
                <w:sz w:val="22"/>
                <w:szCs w:val="22"/>
              </w:rPr>
              <w:t>MPa</w:t>
            </w:r>
            <w:proofErr w:type="spellEnd"/>
            <w:r w:rsidRPr="00A02407">
              <w:rPr>
                <w:rFonts w:ascii="Times New Roman" w:hAnsi="Times New Roman"/>
                <w:sz w:val="22"/>
                <w:szCs w:val="22"/>
              </w:rPr>
              <w:t>]</w:t>
            </w:r>
          </w:p>
        </w:tc>
      </w:tr>
      <w:tr w:rsidR="00DE0AB3" w:rsidRPr="00A02407" w14:paraId="690849CB" w14:textId="77777777" w:rsidTr="00940E1F">
        <w:trPr>
          <w:cantSplit/>
        </w:trPr>
        <w:tc>
          <w:tcPr>
            <w:tcW w:w="4323" w:type="dxa"/>
            <w:vMerge/>
            <w:tcBorders>
              <w:top w:val="nil"/>
              <w:left w:val="double" w:sz="6" w:space="0" w:color="auto"/>
              <w:bottom w:val="double" w:sz="6" w:space="0" w:color="auto"/>
              <w:right w:val="single" w:sz="6" w:space="0" w:color="auto"/>
            </w:tcBorders>
          </w:tcPr>
          <w:p w14:paraId="7C977C29" w14:textId="77777777" w:rsidR="00DE0AB3" w:rsidRPr="00A02407" w:rsidRDefault="00DE0AB3" w:rsidP="00DE0AB3">
            <w:pPr>
              <w:suppressAutoHyphens/>
              <w:ind w:right="-1"/>
              <w:jc w:val="center"/>
              <w:rPr>
                <w:rFonts w:ascii="Times New Roman" w:hAnsi="Times New Roman"/>
                <w:sz w:val="22"/>
                <w:szCs w:val="22"/>
              </w:rPr>
            </w:pPr>
          </w:p>
        </w:tc>
        <w:tc>
          <w:tcPr>
            <w:tcW w:w="1559" w:type="dxa"/>
            <w:vMerge/>
            <w:tcBorders>
              <w:top w:val="nil"/>
              <w:left w:val="single" w:sz="6" w:space="0" w:color="auto"/>
              <w:bottom w:val="double" w:sz="6" w:space="0" w:color="auto"/>
              <w:right w:val="single" w:sz="6" w:space="0" w:color="auto"/>
            </w:tcBorders>
          </w:tcPr>
          <w:p w14:paraId="5A8335D1" w14:textId="77777777" w:rsidR="00DE0AB3" w:rsidRPr="00A02407" w:rsidRDefault="00DE0AB3" w:rsidP="00DE0AB3">
            <w:pPr>
              <w:suppressAutoHyphens/>
              <w:ind w:right="-1"/>
              <w:jc w:val="center"/>
              <w:rPr>
                <w:rFonts w:ascii="Times New Roman" w:hAnsi="Times New Roman"/>
                <w:sz w:val="22"/>
                <w:szCs w:val="22"/>
              </w:rPr>
            </w:pPr>
          </w:p>
        </w:tc>
        <w:tc>
          <w:tcPr>
            <w:tcW w:w="1418" w:type="dxa"/>
            <w:tcBorders>
              <w:top w:val="single" w:sz="6" w:space="0" w:color="auto"/>
              <w:left w:val="single" w:sz="6" w:space="0" w:color="auto"/>
              <w:bottom w:val="double" w:sz="6" w:space="0" w:color="auto"/>
              <w:right w:val="single" w:sz="6" w:space="0" w:color="auto"/>
            </w:tcBorders>
          </w:tcPr>
          <w:p w14:paraId="76B475C1" w14:textId="77777777" w:rsidR="00DE0AB3" w:rsidRPr="00A02407" w:rsidRDefault="00DE0AB3" w:rsidP="00DE0AB3">
            <w:pPr>
              <w:suppressAutoHyphens/>
              <w:ind w:right="-1"/>
              <w:jc w:val="center"/>
              <w:rPr>
                <w:rFonts w:ascii="Times New Roman" w:hAnsi="Times New Roman"/>
                <w:sz w:val="22"/>
                <w:szCs w:val="22"/>
              </w:rPr>
            </w:pPr>
            <w:r w:rsidRPr="00A02407">
              <w:rPr>
                <w:rFonts w:ascii="Times New Roman" w:hAnsi="Times New Roman"/>
                <w:sz w:val="22"/>
                <w:szCs w:val="22"/>
              </w:rPr>
              <w:t>Grunty spoiste</w:t>
            </w:r>
          </w:p>
        </w:tc>
        <w:tc>
          <w:tcPr>
            <w:tcW w:w="1559" w:type="dxa"/>
            <w:tcBorders>
              <w:top w:val="single" w:sz="6" w:space="0" w:color="auto"/>
              <w:left w:val="single" w:sz="6" w:space="0" w:color="auto"/>
              <w:bottom w:val="double" w:sz="6" w:space="0" w:color="auto"/>
              <w:right w:val="double" w:sz="6" w:space="0" w:color="auto"/>
            </w:tcBorders>
          </w:tcPr>
          <w:p w14:paraId="04165D5C" w14:textId="77777777" w:rsidR="00DE0AB3" w:rsidRPr="00A02407" w:rsidRDefault="00DE0AB3" w:rsidP="00DE0AB3">
            <w:pPr>
              <w:suppressAutoHyphens/>
              <w:ind w:right="-1"/>
              <w:jc w:val="center"/>
              <w:rPr>
                <w:rFonts w:ascii="Times New Roman" w:hAnsi="Times New Roman"/>
                <w:sz w:val="22"/>
                <w:szCs w:val="22"/>
              </w:rPr>
            </w:pPr>
            <w:r w:rsidRPr="00A02407">
              <w:rPr>
                <w:rFonts w:ascii="Times New Roman" w:hAnsi="Times New Roman"/>
                <w:sz w:val="22"/>
                <w:szCs w:val="22"/>
              </w:rPr>
              <w:t>Grunty niespoiste</w:t>
            </w:r>
          </w:p>
        </w:tc>
      </w:tr>
      <w:tr w:rsidR="00DE0AB3" w:rsidRPr="00A02407" w14:paraId="7FBEDAEA" w14:textId="77777777" w:rsidTr="00940E1F">
        <w:tc>
          <w:tcPr>
            <w:tcW w:w="4323" w:type="dxa"/>
            <w:tcBorders>
              <w:top w:val="single" w:sz="6" w:space="0" w:color="auto"/>
              <w:left w:val="double" w:sz="6" w:space="0" w:color="auto"/>
              <w:bottom w:val="single" w:sz="6" w:space="0" w:color="auto"/>
              <w:right w:val="single" w:sz="6" w:space="0" w:color="auto"/>
            </w:tcBorders>
          </w:tcPr>
          <w:p w14:paraId="23DE846D" w14:textId="77777777" w:rsidR="00DE0AB3" w:rsidRPr="00A02407" w:rsidRDefault="00DE0AB3" w:rsidP="00DE0AB3">
            <w:pPr>
              <w:suppressAutoHyphens/>
              <w:ind w:right="-1"/>
              <w:rPr>
                <w:rFonts w:ascii="Times New Roman" w:hAnsi="Times New Roman"/>
                <w:sz w:val="22"/>
                <w:szCs w:val="22"/>
              </w:rPr>
            </w:pPr>
            <w:r w:rsidRPr="00A02407">
              <w:rPr>
                <w:rFonts w:ascii="Times New Roman" w:hAnsi="Times New Roman"/>
                <w:sz w:val="22"/>
                <w:szCs w:val="22"/>
              </w:rPr>
              <w:t>Drogi o ruchu KR 1 – KR 2</w:t>
            </w:r>
          </w:p>
          <w:p w14:paraId="2A8B143A" w14:textId="77777777" w:rsidR="00DE0AB3" w:rsidRPr="00A02407" w:rsidRDefault="00DE0AB3" w:rsidP="00571CC7">
            <w:pPr>
              <w:numPr>
                <w:ilvl w:val="0"/>
                <w:numId w:val="24"/>
              </w:numPr>
              <w:tabs>
                <w:tab w:val="clear" w:pos="720"/>
                <w:tab w:val="num" w:pos="426"/>
              </w:tabs>
              <w:suppressAutoHyphens/>
              <w:ind w:left="426" w:right="-1" w:hanging="284"/>
              <w:rPr>
                <w:rFonts w:ascii="Times New Roman" w:hAnsi="Times New Roman"/>
                <w:sz w:val="22"/>
                <w:szCs w:val="22"/>
              </w:rPr>
            </w:pPr>
            <w:r w:rsidRPr="00A02407">
              <w:rPr>
                <w:rFonts w:ascii="Times New Roman" w:hAnsi="Times New Roman"/>
                <w:sz w:val="22"/>
                <w:szCs w:val="22"/>
              </w:rPr>
              <w:t>od 0 do 20 cm poniżej niwelety robót ziemnych</w:t>
            </w:r>
          </w:p>
          <w:p w14:paraId="3493CB9D" w14:textId="77777777" w:rsidR="00DE0AB3" w:rsidRPr="00A02407" w:rsidRDefault="00DE0AB3" w:rsidP="00571CC7">
            <w:pPr>
              <w:numPr>
                <w:ilvl w:val="0"/>
                <w:numId w:val="24"/>
              </w:numPr>
              <w:tabs>
                <w:tab w:val="clear" w:pos="720"/>
                <w:tab w:val="num" w:pos="426"/>
              </w:tabs>
              <w:suppressAutoHyphens/>
              <w:ind w:left="426" w:right="-1" w:hanging="284"/>
              <w:rPr>
                <w:rFonts w:ascii="Times New Roman" w:hAnsi="Times New Roman"/>
                <w:sz w:val="22"/>
                <w:szCs w:val="22"/>
              </w:rPr>
            </w:pPr>
            <w:r w:rsidRPr="00A02407">
              <w:rPr>
                <w:rFonts w:ascii="Times New Roman" w:hAnsi="Times New Roman"/>
                <w:sz w:val="22"/>
                <w:szCs w:val="22"/>
              </w:rPr>
              <w:t>od 20 do 50 cm poniżej niwelety robót</w:t>
            </w:r>
            <w:r w:rsidR="005041CB" w:rsidRPr="00A02407">
              <w:rPr>
                <w:rFonts w:ascii="Times New Roman" w:hAnsi="Times New Roman"/>
                <w:sz w:val="22"/>
                <w:szCs w:val="22"/>
              </w:rPr>
              <w:t xml:space="preserve"> </w:t>
            </w:r>
            <w:r w:rsidRPr="00A02407">
              <w:rPr>
                <w:rFonts w:ascii="Times New Roman" w:hAnsi="Times New Roman"/>
                <w:sz w:val="22"/>
                <w:szCs w:val="22"/>
              </w:rPr>
              <w:t>ziemnych</w:t>
            </w:r>
          </w:p>
          <w:p w14:paraId="24F71802" w14:textId="77777777" w:rsidR="005041CB" w:rsidRPr="00A02407" w:rsidRDefault="005041CB" w:rsidP="00571CC7">
            <w:pPr>
              <w:numPr>
                <w:ilvl w:val="0"/>
                <w:numId w:val="24"/>
              </w:numPr>
              <w:tabs>
                <w:tab w:val="clear" w:pos="720"/>
                <w:tab w:val="num" w:pos="426"/>
              </w:tabs>
              <w:suppressAutoHyphens/>
              <w:ind w:left="426" w:right="-1" w:hanging="284"/>
              <w:rPr>
                <w:rFonts w:ascii="Times New Roman" w:hAnsi="Times New Roman"/>
                <w:sz w:val="22"/>
                <w:szCs w:val="22"/>
              </w:rPr>
            </w:pPr>
            <w:r w:rsidRPr="00A02407">
              <w:rPr>
                <w:rFonts w:ascii="Times New Roman" w:hAnsi="Times New Roman"/>
                <w:sz w:val="22"/>
                <w:szCs w:val="22"/>
              </w:rPr>
              <w:t>poniżej 50 cm. od niwelety robót ziemnych</w:t>
            </w:r>
          </w:p>
        </w:tc>
        <w:tc>
          <w:tcPr>
            <w:tcW w:w="1559" w:type="dxa"/>
            <w:tcBorders>
              <w:top w:val="single" w:sz="6" w:space="0" w:color="auto"/>
              <w:left w:val="single" w:sz="6" w:space="0" w:color="auto"/>
              <w:bottom w:val="single" w:sz="6" w:space="0" w:color="auto"/>
              <w:right w:val="single" w:sz="6" w:space="0" w:color="auto"/>
            </w:tcBorders>
          </w:tcPr>
          <w:p w14:paraId="3660D3A1" w14:textId="77777777" w:rsidR="00DE0AB3" w:rsidRPr="00A02407" w:rsidRDefault="00DE0AB3" w:rsidP="00DE0AB3">
            <w:pPr>
              <w:suppressAutoHyphens/>
              <w:ind w:right="-1"/>
              <w:jc w:val="center"/>
              <w:rPr>
                <w:rFonts w:ascii="Times New Roman" w:hAnsi="Times New Roman"/>
                <w:sz w:val="22"/>
                <w:szCs w:val="22"/>
              </w:rPr>
            </w:pPr>
          </w:p>
          <w:p w14:paraId="3BA3853B" w14:textId="77777777" w:rsidR="00DE0AB3" w:rsidRPr="00A02407" w:rsidRDefault="00DE0AB3" w:rsidP="00DE0AB3">
            <w:pPr>
              <w:suppressAutoHyphens/>
              <w:ind w:right="-1"/>
              <w:jc w:val="center"/>
              <w:rPr>
                <w:rFonts w:ascii="Times New Roman" w:hAnsi="Times New Roman"/>
                <w:sz w:val="22"/>
                <w:szCs w:val="22"/>
              </w:rPr>
            </w:pPr>
            <w:r w:rsidRPr="00A02407">
              <w:rPr>
                <w:rFonts w:ascii="Times New Roman" w:hAnsi="Times New Roman"/>
                <w:sz w:val="22"/>
                <w:szCs w:val="22"/>
              </w:rPr>
              <w:t>1,00</w:t>
            </w:r>
          </w:p>
          <w:p w14:paraId="0B3AF5B0" w14:textId="77777777" w:rsidR="00940E1F" w:rsidRPr="00A02407" w:rsidRDefault="00940E1F" w:rsidP="00DE0AB3">
            <w:pPr>
              <w:suppressAutoHyphens/>
              <w:ind w:right="-1"/>
              <w:jc w:val="center"/>
              <w:rPr>
                <w:rFonts w:ascii="Times New Roman" w:hAnsi="Times New Roman"/>
                <w:sz w:val="22"/>
                <w:szCs w:val="22"/>
              </w:rPr>
            </w:pPr>
          </w:p>
          <w:p w14:paraId="6FF01ED3" w14:textId="77777777" w:rsidR="00DE0AB3" w:rsidRPr="00A02407" w:rsidRDefault="00940E1F" w:rsidP="00DE0AB3">
            <w:pPr>
              <w:suppressAutoHyphens/>
              <w:ind w:right="-1"/>
              <w:jc w:val="center"/>
              <w:rPr>
                <w:rFonts w:ascii="Times New Roman" w:hAnsi="Times New Roman"/>
                <w:sz w:val="22"/>
                <w:szCs w:val="22"/>
              </w:rPr>
            </w:pPr>
            <w:r w:rsidRPr="00A02407">
              <w:rPr>
                <w:rFonts w:ascii="Times New Roman" w:hAnsi="Times New Roman"/>
                <w:sz w:val="22"/>
                <w:szCs w:val="22"/>
              </w:rPr>
              <w:t>0,97</w:t>
            </w:r>
          </w:p>
          <w:p w14:paraId="69DB8633" w14:textId="77777777" w:rsidR="005041CB" w:rsidRPr="00A02407" w:rsidRDefault="005041CB" w:rsidP="00DE0AB3">
            <w:pPr>
              <w:suppressAutoHyphens/>
              <w:ind w:right="-1"/>
              <w:jc w:val="center"/>
              <w:rPr>
                <w:rFonts w:ascii="Times New Roman" w:hAnsi="Times New Roman"/>
                <w:sz w:val="22"/>
                <w:szCs w:val="22"/>
              </w:rPr>
            </w:pPr>
          </w:p>
          <w:p w14:paraId="25B854FB" w14:textId="77777777" w:rsidR="005041CB" w:rsidRPr="00A02407" w:rsidRDefault="005041CB" w:rsidP="005041CB">
            <w:pPr>
              <w:suppressAutoHyphens/>
              <w:ind w:right="-1"/>
              <w:jc w:val="center"/>
              <w:rPr>
                <w:rFonts w:ascii="Times New Roman" w:hAnsi="Times New Roman"/>
                <w:sz w:val="22"/>
                <w:szCs w:val="22"/>
              </w:rPr>
            </w:pPr>
            <w:r w:rsidRPr="00A02407">
              <w:rPr>
                <w:rFonts w:ascii="Times New Roman" w:hAnsi="Times New Roman"/>
                <w:sz w:val="22"/>
                <w:szCs w:val="22"/>
              </w:rPr>
              <w:t>0,97</w:t>
            </w:r>
          </w:p>
        </w:tc>
        <w:tc>
          <w:tcPr>
            <w:tcW w:w="1418" w:type="dxa"/>
            <w:tcBorders>
              <w:top w:val="single" w:sz="6" w:space="0" w:color="auto"/>
              <w:left w:val="single" w:sz="6" w:space="0" w:color="auto"/>
              <w:bottom w:val="single" w:sz="6" w:space="0" w:color="auto"/>
              <w:right w:val="single" w:sz="6" w:space="0" w:color="auto"/>
            </w:tcBorders>
          </w:tcPr>
          <w:p w14:paraId="2BA0DDBA" w14:textId="77777777" w:rsidR="00DE0AB3" w:rsidRPr="00A02407" w:rsidRDefault="00DE0AB3" w:rsidP="00DE0AB3">
            <w:pPr>
              <w:suppressAutoHyphens/>
              <w:ind w:right="-1"/>
              <w:jc w:val="center"/>
              <w:rPr>
                <w:rFonts w:ascii="Times New Roman" w:hAnsi="Times New Roman"/>
                <w:sz w:val="22"/>
                <w:szCs w:val="22"/>
              </w:rPr>
            </w:pPr>
          </w:p>
          <w:p w14:paraId="5566F96B" w14:textId="77777777" w:rsidR="00DE0AB3" w:rsidRPr="00A02407" w:rsidRDefault="00940E1F" w:rsidP="00DE0AB3">
            <w:pPr>
              <w:suppressAutoHyphens/>
              <w:ind w:right="-1"/>
              <w:jc w:val="center"/>
              <w:rPr>
                <w:rFonts w:ascii="Times New Roman" w:hAnsi="Times New Roman"/>
                <w:sz w:val="22"/>
                <w:szCs w:val="22"/>
              </w:rPr>
            </w:pPr>
            <w:r w:rsidRPr="00A02407">
              <w:rPr>
                <w:rFonts w:ascii="Times New Roman" w:hAnsi="Times New Roman"/>
                <w:sz w:val="22"/>
                <w:szCs w:val="22"/>
              </w:rPr>
              <w:t>100</w:t>
            </w:r>
          </w:p>
          <w:p w14:paraId="6A7B5755" w14:textId="77777777" w:rsidR="00940E1F" w:rsidRPr="00A02407" w:rsidRDefault="00940E1F" w:rsidP="00DE0AB3">
            <w:pPr>
              <w:suppressAutoHyphens/>
              <w:ind w:right="-1"/>
              <w:jc w:val="center"/>
              <w:rPr>
                <w:rFonts w:ascii="Times New Roman" w:hAnsi="Times New Roman"/>
                <w:sz w:val="22"/>
                <w:szCs w:val="22"/>
              </w:rPr>
            </w:pPr>
          </w:p>
          <w:p w14:paraId="18D25370" w14:textId="77777777" w:rsidR="00DE0AB3" w:rsidRPr="00A02407" w:rsidRDefault="00DE0AB3" w:rsidP="00DE0AB3">
            <w:pPr>
              <w:suppressAutoHyphens/>
              <w:ind w:right="-1"/>
              <w:jc w:val="center"/>
              <w:rPr>
                <w:rFonts w:ascii="Times New Roman" w:hAnsi="Times New Roman"/>
                <w:sz w:val="22"/>
                <w:szCs w:val="22"/>
              </w:rPr>
            </w:pPr>
            <w:r w:rsidRPr="00A02407">
              <w:rPr>
                <w:rFonts w:ascii="Times New Roman" w:hAnsi="Times New Roman"/>
                <w:sz w:val="22"/>
                <w:szCs w:val="22"/>
              </w:rPr>
              <w:t>60</w:t>
            </w:r>
          </w:p>
          <w:p w14:paraId="57D7B751" w14:textId="77777777" w:rsidR="005041CB" w:rsidRPr="00A02407" w:rsidRDefault="005041CB" w:rsidP="00DE0AB3">
            <w:pPr>
              <w:suppressAutoHyphens/>
              <w:ind w:right="-1"/>
              <w:jc w:val="center"/>
              <w:rPr>
                <w:rFonts w:ascii="Times New Roman" w:hAnsi="Times New Roman"/>
                <w:sz w:val="22"/>
                <w:szCs w:val="22"/>
              </w:rPr>
            </w:pPr>
          </w:p>
          <w:p w14:paraId="09A09125" w14:textId="77777777" w:rsidR="005041CB" w:rsidRPr="00A02407" w:rsidRDefault="005041CB" w:rsidP="00DE0AB3">
            <w:pPr>
              <w:suppressAutoHyphens/>
              <w:ind w:right="-1"/>
              <w:jc w:val="center"/>
              <w:rPr>
                <w:rFonts w:ascii="Times New Roman" w:hAnsi="Times New Roman"/>
                <w:sz w:val="22"/>
                <w:szCs w:val="22"/>
              </w:rPr>
            </w:pPr>
            <w:r w:rsidRPr="00A02407">
              <w:rPr>
                <w:rFonts w:ascii="Times New Roman" w:hAnsi="Times New Roman"/>
                <w:sz w:val="22"/>
                <w:szCs w:val="22"/>
              </w:rPr>
              <w:t>30</w:t>
            </w:r>
          </w:p>
        </w:tc>
        <w:tc>
          <w:tcPr>
            <w:tcW w:w="1559" w:type="dxa"/>
            <w:tcBorders>
              <w:top w:val="single" w:sz="6" w:space="0" w:color="auto"/>
              <w:left w:val="single" w:sz="6" w:space="0" w:color="auto"/>
              <w:bottom w:val="single" w:sz="6" w:space="0" w:color="auto"/>
              <w:right w:val="double" w:sz="6" w:space="0" w:color="auto"/>
            </w:tcBorders>
          </w:tcPr>
          <w:p w14:paraId="6FECEF70" w14:textId="77777777" w:rsidR="00DE0AB3" w:rsidRPr="00A02407" w:rsidRDefault="00DE0AB3" w:rsidP="00DE0AB3">
            <w:pPr>
              <w:suppressAutoHyphens/>
              <w:ind w:right="-1"/>
              <w:jc w:val="center"/>
              <w:rPr>
                <w:rFonts w:ascii="Times New Roman" w:hAnsi="Times New Roman"/>
                <w:sz w:val="22"/>
                <w:szCs w:val="22"/>
              </w:rPr>
            </w:pPr>
          </w:p>
          <w:p w14:paraId="6FAA81F6" w14:textId="77777777" w:rsidR="00DE0AB3" w:rsidRPr="00A02407" w:rsidRDefault="00940E1F" w:rsidP="00DE0AB3">
            <w:pPr>
              <w:suppressAutoHyphens/>
              <w:ind w:right="-1"/>
              <w:jc w:val="center"/>
              <w:rPr>
                <w:rFonts w:ascii="Times New Roman" w:hAnsi="Times New Roman"/>
                <w:sz w:val="22"/>
                <w:szCs w:val="22"/>
              </w:rPr>
            </w:pPr>
            <w:r w:rsidRPr="00A02407">
              <w:rPr>
                <w:rFonts w:ascii="Times New Roman" w:hAnsi="Times New Roman"/>
                <w:sz w:val="22"/>
                <w:szCs w:val="22"/>
              </w:rPr>
              <w:t>100</w:t>
            </w:r>
          </w:p>
          <w:p w14:paraId="7B48B851" w14:textId="77777777" w:rsidR="00940E1F" w:rsidRPr="00A02407" w:rsidRDefault="00940E1F" w:rsidP="00DE0AB3">
            <w:pPr>
              <w:suppressAutoHyphens/>
              <w:ind w:right="-1"/>
              <w:jc w:val="center"/>
              <w:rPr>
                <w:rFonts w:ascii="Times New Roman" w:hAnsi="Times New Roman"/>
                <w:sz w:val="22"/>
                <w:szCs w:val="22"/>
              </w:rPr>
            </w:pPr>
          </w:p>
          <w:p w14:paraId="2FD408AB" w14:textId="77777777" w:rsidR="00DE0AB3" w:rsidRPr="00A02407" w:rsidRDefault="00772B1C" w:rsidP="00DE0AB3">
            <w:pPr>
              <w:suppressAutoHyphens/>
              <w:ind w:right="-1"/>
              <w:jc w:val="center"/>
              <w:rPr>
                <w:rFonts w:ascii="Times New Roman" w:hAnsi="Times New Roman"/>
                <w:sz w:val="22"/>
                <w:szCs w:val="22"/>
              </w:rPr>
            </w:pPr>
            <w:r w:rsidRPr="00A02407">
              <w:rPr>
                <w:rFonts w:ascii="Times New Roman" w:hAnsi="Times New Roman"/>
                <w:sz w:val="22"/>
                <w:szCs w:val="22"/>
              </w:rPr>
              <w:t>80</w:t>
            </w:r>
          </w:p>
          <w:p w14:paraId="745D4ABB" w14:textId="77777777" w:rsidR="005041CB" w:rsidRPr="00A02407" w:rsidRDefault="005041CB" w:rsidP="00DE0AB3">
            <w:pPr>
              <w:suppressAutoHyphens/>
              <w:ind w:right="-1"/>
              <w:jc w:val="center"/>
              <w:rPr>
                <w:rFonts w:ascii="Times New Roman" w:hAnsi="Times New Roman"/>
                <w:sz w:val="22"/>
                <w:szCs w:val="22"/>
              </w:rPr>
            </w:pPr>
          </w:p>
          <w:p w14:paraId="3A08D421" w14:textId="77777777" w:rsidR="005041CB" w:rsidRPr="00A02407" w:rsidRDefault="005041CB" w:rsidP="00DE0AB3">
            <w:pPr>
              <w:suppressAutoHyphens/>
              <w:ind w:right="-1"/>
              <w:jc w:val="center"/>
              <w:rPr>
                <w:rFonts w:ascii="Times New Roman" w:hAnsi="Times New Roman"/>
                <w:sz w:val="22"/>
                <w:szCs w:val="22"/>
              </w:rPr>
            </w:pPr>
            <w:r w:rsidRPr="00A02407">
              <w:rPr>
                <w:rFonts w:ascii="Times New Roman" w:hAnsi="Times New Roman"/>
                <w:sz w:val="22"/>
                <w:szCs w:val="22"/>
              </w:rPr>
              <w:t>60</w:t>
            </w:r>
          </w:p>
        </w:tc>
      </w:tr>
      <w:tr w:rsidR="00DE0AB3" w:rsidRPr="00A02407" w14:paraId="39771A92" w14:textId="77777777" w:rsidTr="00940E1F">
        <w:tc>
          <w:tcPr>
            <w:tcW w:w="4323" w:type="dxa"/>
            <w:tcBorders>
              <w:top w:val="single" w:sz="6" w:space="0" w:color="auto"/>
              <w:left w:val="double" w:sz="6" w:space="0" w:color="auto"/>
              <w:bottom w:val="single" w:sz="6" w:space="0" w:color="auto"/>
              <w:right w:val="single" w:sz="6" w:space="0" w:color="auto"/>
            </w:tcBorders>
          </w:tcPr>
          <w:p w14:paraId="57E1368C" w14:textId="77777777" w:rsidR="00DE0AB3" w:rsidRPr="00A02407" w:rsidRDefault="00DE0AB3" w:rsidP="00DE0AB3">
            <w:pPr>
              <w:suppressAutoHyphens/>
              <w:ind w:right="-1"/>
              <w:rPr>
                <w:rFonts w:ascii="Times New Roman" w:hAnsi="Times New Roman"/>
                <w:sz w:val="22"/>
                <w:szCs w:val="22"/>
              </w:rPr>
            </w:pPr>
            <w:r w:rsidRPr="00A02407">
              <w:rPr>
                <w:rFonts w:ascii="Times New Roman" w:hAnsi="Times New Roman"/>
                <w:sz w:val="22"/>
                <w:szCs w:val="22"/>
              </w:rPr>
              <w:t xml:space="preserve">Chodniki </w:t>
            </w:r>
          </w:p>
        </w:tc>
        <w:tc>
          <w:tcPr>
            <w:tcW w:w="1559" w:type="dxa"/>
            <w:tcBorders>
              <w:top w:val="single" w:sz="6" w:space="0" w:color="auto"/>
              <w:left w:val="single" w:sz="6" w:space="0" w:color="auto"/>
              <w:bottom w:val="single" w:sz="6" w:space="0" w:color="auto"/>
              <w:right w:val="single" w:sz="6" w:space="0" w:color="auto"/>
            </w:tcBorders>
          </w:tcPr>
          <w:p w14:paraId="75F6764B" w14:textId="77777777" w:rsidR="00DE0AB3" w:rsidRPr="00A02407" w:rsidRDefault="00DE0AB3" w:rsidP="00DE0AB3">
            <w:pPr>
              <w:suppressAutoHyphens/>
              <w:ind w:right="-1"/>
              <w:jc w:val="center"/>
              <w:rPr>
                <w:rFonts w:ascii="Times New Roman" w:hAnsi="Times New Roman"/>
                <w:sz w:val="22"/>
                <w:szCs w:val="22"/>
              </w:rPr>
            </w:pPr>
            <w:r w:rsidRPr="00A02407">
              <w:rPr>
                <w:rFonts w:ascii="Times New Roman" w:hAnsi="Times New Roman"/>
                <w:sz w:val="22"/>
                <w:szCs w:val="22"/>
              </w:rPr>
              <w:t>0,95</w:t>
            </w:r>
          </w:p>
        </w:tc>
        <w:tc>
          <w:tcPr>
            <w:tcW w:w="1418" w:type="dxa"/>
            <w:tcBorders>
              <w:top w:val="single" w:sz="6" w:space="0" w:color="auto"/>
              <w:left w:val="single" w:sz="6" w:space="0" w:color="auto"/>
              <w:bottom w:val="single" w:sz="6" w:space="0" w:color="auto"/>
              <w:right w:val="single" w:sz="6" w:space="0" w:color="auto"/>
            </w:tcBorders>
          </w:tcPr>
          <w:p w14:paraId="0B25087F" w14:textId="77777777" w:rsidR="00DE0AB3" w:rsidRPr="00A02407" w:rsidRDefault="00DE0AB3" w:rsidP="00DE0AB3">
            <w:pPr>
              <w:suppressAutoHyphens/>
              <w:ind w:right="-1"/>
              <w:jc w:val="center"/>
              <w:rPr>
                <w:rFonts w:ascii="Times New Roman" w:hAnsi="Times New Roman"/>
                <w:sz w:val="22"/>
                <w:szCs w:val="22"/>
              </w:rPr>
            </w:pPr>
            <w:r w:rsidRPr="00A02407">
              <w:rPr>
                <w:rFonts w:ascii="Times New Roman" w:hAnsi="Times New Roman"/>
                <w:sz w:val="22"/>
                <w:szCs w:val="22"/>
              </w:rPr>
              <w:t>-</w:t>
            </w:r>
          </w:p>
        </w:tc>
        <w:tc>
          <w:tcPr>
            <w:tcW w:w="1559" w:type="dxa"/>
            <w:tcBorders>
              <w:top w:val="single" w:sz="6" w:space="0" w:color="auto"/>
              <w:left w:val="single" w:sz="6" w:space="0" w:color="auto"/>
              <w:bottom w:val="single" w:sz="6" w:space="0" w:color="auto"/>
              <w:right w:val="double" w:sz="6" w:space="0" w:color="auto"/>
            </w:tcBorders>
          </w:tcPr>
          <w:p w14:paraId="26C39D52" w14:textId="77777777" w:rsidR="00DE0AB3" w:rsidRPr="00A02407" w:rsidRDefault="00DE0AB3" w:rsidP="00DE0AB3">
            <w:pPr>
              <w:suppressAutoHyphens/>
              <w:ind w:right="-1"/>
              <w:jc w:val="center"/>
              <w:rPr>
                <w:rFonts w:ascii="Times New Roman" w:hAnsi="Times New Roman"/>
                <w:sz w:val="22"/>
                <w:szCs w:val="22"/>
              </w:rPr>
            </w:pPr>
            <w:r w:rsidRPr="00A02407">
              <w:rPr>
                <w:rFonts w:ascii="Times New Roman" w:hAnsi="Times New Roman"/>
                <w:sz w:val="22"/>
                <w:szCs w:val="22"/>
              </w:rPr>
              <w:t>-</w:t>
            </w:r>
          </w:p>
        </w:tc>
      </w:tr>
      <w:tr w:rsidR="00DE0AB3" w:rsidRPr="00A02407" w14:paraId="112EC4A3" w14:textId="77777777" w:rsidTr="001E28CE">
        <w:trPr>
          <w:cantSplit/>
        </w:trPr>
        <w:tc>
          <w:tcPr>
            <w:tcW w:w="8859" w:type="dxa"/>
            <w:gridSpan w:val="4"/>
            <w:tcBorders>
              <w:top w:val="double" w:sz="4" w:space="0" w:color="auto"/>
              <w:left w:val="double" w:sz="4" w:space="0" w:color="auto"/>
              <w:bottom w:val="nil"/>
              <w:right w:val="double" w:sz="4" w:space="0" w:color="auto"/>
            </w:tcBorders>
          </w:tcPr>
          <w:p w14:paraId="29432D54" w14:textId="77777777" w:rsidR="00DE0AB3" w:rsidRPr="00A02407" w:rsidRDefault="00DE0AB3" w:rsidP="00DE0AB3">
            <w:pPr>
              <w:suppressAutoHyphens/>
              <w:ind w:right="-1"/>
              <w:jc w:val="center"/>
              <w:rPr>
                <w:rFonts w:ascii="Times New Roman" w:hAnsi="Times New Roman"/>
                <w:sz w:val="22"/>
                <w:szCs w:val="22"/>
              </w:rPr>
            </w:pPr>
            <w:r w:rsidRPr="00A02407">
              <w:rPr>
                <w:rFonts w:ascii="Times New Roman" w:hAnsi="Times New Roman"/>
                <w:sz w:val="22"/>
                <w:szCs w:val="22"/>
              </w:rPr>
              <w:t>Na wszystkich drogach - wskaźnik odkształcenia (stosunek modułów E</w:t>
            </w:r>
            <w:r w:rsidRPr="00A02407">
              <w:rPr>
                <w:rFonts w:ascii="Times New Roman" w:hAnsi="Times New Roman"/>
                <w:sz w:val="22"/>
                <w:szCs w:val="22"/>
                <w:vertAlign w:val="subscript"/>
              </w:rPr>
              <w:t xml:space="preserve">2 </w:t>
            </w:r>
            <w:r w:rsidRPr="00A02407">
              <w:rPr>
                <w:rFonts w:ascii="Times New Roman" w:hAnsi="Times New Roman"/>
                <w:sz w:val="22"/>
                <w:szCs w:val="22"/>
              </w:rPr>
              <w:t>/ E</w:t>
            </w:r>
            <w:r w:rsidRPr="00A02407">
              <w:rPr>
                <w:rFonts w:ascii="Times New Roman" w:hAnsi="Times New Roman"/>
                <w:sz w:val="22"/>
                <w:szCs w:val="22"/>
                <w:vertAlign w:val="subscript"/>
              </w:rPr>
              <w:t>1</w:t>
            </w:r>
            <w:r w:rsidRPr="00A02407">
              <w:rPr>
                <w:rFonts w:ascii="Times New Roman" w:hAnsi="Times New Roman"/>
                <w:sz w:val="22"/>
                <w:szCs w:val="22"/>
              </w:rPr>
              <w:t>)</w:t>
            </w:r>
          </w:p>
        </w:tc>
      </w:tr>
      <w:tr w:rsidR="00DE0AB3" w:rsidRPr="00A02407" w14:paraId="3D22A164" w14:textId="77777777" w:rsidTr="00940E1F">
        <w:trPr>
          <w:cantSplit/>
          <w:trHeight w:val="1061"/>
        </w:trPr>
        <w:tc>
          <w:tcPr>
            <w:tcW w:w="4323" w:type="dxa"/>
            <w:tcBorders>
              <w:top w:val="double" w:sz="4" w:space="0" w:color="auto"/>
              <w:left w:val="double" w:sz="4" w:space="0" w:color="auto"/>
              <w:bottom w:val="double" w:sz="4" w:space="0" w:color="auto"/>
              <w:right w:val="single" w:sz="6" w:space="0" w:color="auto"/>
            </w:tcBorders>
          </w:tcPr>
          <w:p w14:paraId="4A3A61E1" w14:textId="77777777" w:rsidR="00DE0AB3" w:rsidRPr="00A02407" w:rsidRDefault="00DE0AB3" w:rsidP="00DE0AB3">
            <w:pPr>
              <w:numPr>
                <w:ilvl w:val="0"/>
                <w:numId w:val="2"/>
              </w:numPr>
              <w:suppressAutoHyphens/>
              <w:ind w:right="-1"/>
              <w:rPr>
                <w:rFonts w:ascii="Times New Roman" w:hAnsi="Times New Roman"/>
                <w:sz w:val="22"/>
                <w:szCs w:val="22"/>
              </w:rPr>
            </w:pPr>
            <w:r w:rsidRPr="00A02407">
              <w:rPr>
                <w:rFonts w:ascii="Times New Roman" w:hAnsi="Times New Roman"/>
                <w:sz w:val="22"/>
                <w:szCs w:val="22"/>
              </w:rPr>
              <w:t>dla piasków, żwirów i pospółek (P</w:t>
            </w:r>
            <w:r w:rsidRPr="00A02407">
              <w:rPr>
                <w:rFonts w:ascii="Times New Roman" w:hAnsi="Times New Roman"/>
                <w:sz w:val="22"/>
                <w:szCs w:val="22"/>
                <w:vertAlign w:val="subscript"/>
              </w:rPr>
              <w:t>r</w:t>
            </w:r>
            <w:r w:rsidRPr="00A02407">
              <w:rPr>
                <w:rFonts w:ascii="Times New Roman" w:hAnsi="Times New Roman"/>
                <w:sz w:val="22"/>
                <w:szCs w:val="22"/>
              </w:rPr>
              <w:t xml:space="preserve">, </w:t>
            </w:r>
            <w:proofErr w:type="spellStart"/>
            <w:r w:rsidRPr="00A02407">
              <w:rPr>
                <w:rFonts w:ascii="Times New Roman" w:hAnsi="Times New Roman"/>
                <w:sz w:val="22"/>
                <w:szCs w:val="22"/>
              </w:rPr>
              <w:t>P</w:t>
            </w:r>
            <w:r w:rsidRPr="00A02407">
              <w:rPr>
                <w:rFonts w:ascii="Times New Roman" w:hAnsi="Times New Roman"/>
                <w:sz w:val="22"/>
                <w:szCs w:val="22"/>
                <w:vertAlign w:val="subscript"/>
              </w:rPr>
              <w:t>s</w:t>
            </w:r>
            <w:proofErr w:type="spellEnd"/>
            <w:r w:rsidRPr="00A02407">
              <w:rPr>
                <w:rFonts w:ascii="Times New Roman" w:hAnsi="Times New Roman"/>
                <w:sz w:val="22"/>
                <w:szCs w:val="22"/>
              </w:rPr>
              <w:t>, P</w:t>
            </w:r>
            <w:r w:rsidRPr="00A02407">
              <w:rPr>
                <w:rFonts w:ascii="Times New Roman" w:hAnsi="Times New Roman"/>
                <w:sz w:val="22"/>
                <w:szCs w:val="22"/>
                <w:vertAlign w:val="subscript"/>
              </w:rPr>
              <w:t>d</w:t>
            </w:r>
            <w:r w:rsidRPr="00A02407">
              <w:rPr>
                <w:rFonts w:ascii="Times New Roman" w:hAnsi="Times New Roman"/>
                <w:sz w:val="22"/>
                <w:szCs w:val="22"/>
              </w:rPr>
              <w:t>, Ż, P</w:t>
            </w:r>
            <w:r w:rsidRPr="00A02407">
              <w:rPr>
                <w:rFonts w:ascii="Times New Roman" w:hAnsi="Times New Roman"/>
                <w:sz w:val="22"/>
                <w:szCs w:val="22"/>
                <w:vertAlign w:val="subscript"/>
              </w:rPr>
              <w:t>o</w:t>
            </w:r>
            <w:r w:rsidRPr="00A02407">
              <w:rPr>
                <w:rFonts w:ascii="Times New Roman" w:hAnsi="Times New Roman"/>
                <w:sz w:val="22"/>
                <w:szCs w:val="22"/>
              </w:rPr>
              <w:t>)</w:t>
            </w:r>
          </w:p>
          <w:p w14:paraId="3CC9C536" w14:textId="77777777" w:rsidR="00DE0AB3" w:rsidRPr="00A02407" w:rsidRDefault="00DE0AB3" w:rsidP="00DE0AB3">
            <w:pPr>
              <w:numPr>
                <w:ilvl w:val="0"/>
                <w:numId w:val="2"/>
              </w:numPr>
              <w:suppressAutoHyphens/>
              <w:ind w:right="-1"/>
              <w:rPr>
                <w:rFonts w:ascii="Times New Roman" w:hAnsi="Times New Roman"/>
                <w:sz w:val="22"/>
                <w:szCs w:val="22"/>
              </w:rPr>
            </w:pPr>
            <w:r w:rsidRPr="00A02407">
              <w:rPr>
                <w:rFonts w:ascii="Times New Roman" w:hAnsi="Times New Roman"/>
                <w:sz w:val="22"/>
                <w:szCs w:val="22"/>
              </w:rPr>
              <w:t>dla gruntów drobnoziarnistych o równym uziarnieniu (G)</w:t>
            </w:r>
          </w:p>
          <w:p w14:paraId="239F859B" w14:textId="77777777" w:rsidR="00DE0AB3" w:rsidRPr="00A02407" w:rsidRDefault="00DE0AB3" w:rsidP="00DE0AB3">
            <w:pPr>
              <w:numPr>
                <w:ilvl w:val="0"/>
                <w:numId w:val="2"/>
              </w:numPr>
              <w:suppressAutoHyphens/>
              <w:ind w:right="-1"/>
              <w:rPr>
                <w:rFonts w:ascii="Times New Roman" w:hAnsi="Times New Roman"/>
                <w:sz w:val="22"/>
                <w:szCs w:val="22"/>
              </w:rPr>
            </w:pPr>
            <w:r w:rsidRPr="00A02407">
              <w:rPr>
                <w:rFonts w:ascii="Times New Roman" w:hAnsi="Times New Roman"/>
                <w:sz w:val="22"/>
                <w:szCs w:val="22"/>
              </w:rPr>
              <w:t>dla gruntów różnoziarnistych (</w:t>
            </w:r>
            <w:proofErr w:type="spellStart"/>
            <w:r w:rsidRPr="00A02407">
              <w:rPr>
                <w:rFonts w:ascii="Times New Roman" w:hAnsi="Times New Roman"/>
                <w:sz w:val="22"/>
                <w:szCs w:val="22"/>
              </w:rPr>
              <w:t>Ż</w:t>
            </w:r>
            <w:r w:rsidRPr="00A02407">
              <w:rPr>
                <w:rFonts w:ascii="Times New Roman" w:hAnsi="Times New Roman"/>
                <w:sz w:val="22"/>
                <w:szCs w:val="22"/>
                <w:vertAlign w:val="subscript"/>
              </w:rPr>
              <w:t>g</w:t>
            </w:r>
            <w:proofErr w:type="spellEnd"/>
            <w:r w:rsidRPr="00A02407">
              <w:rPr>
                <w:rFonts w:ascii="Times New Roman" w:hAnsi="Times New Roman"/>
                <w:sz w:val="22"/>
                <w:szCs w:val="22"/>
              </w:rPr>
              <w:t xml:space="preserve">, </w:t>
            </w:r>
            <w:proofErr w:type="spellStart"/>
            <w:r w:rsidRPr="00A02407">
              <w:rPr>
                <w:rFonts w:ascii="Times New Roman" w:hAnsi="Times New Roman"/>
                <w:sz w:val="22"/>
                <w:szCs w:val="22"/>
              </w:rPr>
              <w:t>P</w:t>
            </w:r>
            <w:r w:rsidRPr="00A02407">
              <w:rPr>
                <w:rFonts w:ascii="Times New Roman" w:hAnsi="Times New Roman"/>
                <w:sz w:val="22"/>
                <w:szCs w:val="22"/>
                <w:vertAlign w:val="subscript"/>
              </w:rPr>
              <w:t>g</w:t>
            </w:r>
            <w:proofErr w:type="spellEnd"/>
            <w:r w:rsidRPr="00A02407">
              <w:rPr>
                <w:rFonts w:ascii="Times New Roman" w:hAnsi="Times New Roman"/>
                <w:sz w:val="22"/>
                <w:szCs w:val="22"/>
              </w:rPr>
              <w:t xml:space="preserve">, </w:t>
            </w:r>
            <w:proofErr w:type="spellStart"/>
            <w:r w:rsidRPr="00A02407">
              <w:rPr>
                <w:rFonts w:ascii="Times New Roman" w:hAnsi="Times New Roman"/>
                <w:sz w:val="22"/>
                <w:szCs w:val="22"/>
              </w:rPr>
              <w:t>G</w:t>
            </w:r>
            <w:r w:rsidRPr="00A02407">
              <w:rPr>
                <w:rFonts w:ascii="Times New Roman" w:hAnsi="Times New Roman"/>
                <w:sz w:val="22"/>
                <w:szCs w:val="22"/>
                <w:vertAlign w:val="subscript"/>
              </w:rPr>
              <w:t>p</w:t>
            </w:r>
            <w:proofErr w:type="spellEnd"/>
            <w:r w:rsidRPr="00A02407">
              <w:rPr>
                <w:rFonts w:ascii="Times New Roman" w:hAnsi="Times New Roman"/>
                <w:sz w:val="22"/>
                <w:szCs w:val="22"/>
              </w:rPr>
              <w:t>)</w:t>
            </w:r>
          </w:p>
        </w:tc>
        <w:tc>
          <w:tcPr>
            <w:tcW w:w="4536" w:type="dxa"/>
            <w:gridSpan w:val="3"/>
            <w:tcBorders>
              <w:top w:val="double" w:sz="4" w:space="0" w:color="auto"/>
              <w:left w:val="single" w:sz="6" w:space="0" w:color="auto"/>
              <w:bottom w:val="double" w:sz="4" w:space="0" w:color="auto"/>
              <w:right w:val="double" w:sz="4" w:space="0" w:color="auto"/>
            </w:tcBorders>
          </w:tcPr>
          <w:p w14:paraId="39D54EBF" w14:textId="77777777" w:rsidR="00DE0AB3" w:rsidRPr="00A02407" w:rsidRDefault="00DE0AB3" w:rsidP="00DE0AB3">
            <w:pPr>
              <w:suppressAutoHyphens/>
              <w:ind w:right="-1"/>
              <w:jc w:val="center"/>
              <w:rPr>
                <w:rFonts w:ascii="Times New Roman" w:hAnsi="Times New Roman"/>
                <w:sz w:val="22"/>
                <w:szCs w:val="22"/>
              </w:rPr>
            </w:pPr>
            <w:r w:rsidRPr="00A02407">
              <w:rPr>
                <w:rFonts w:ascii="Times New Roman" w:hAnsi="Times New Roman"/>
                <w:sz w:val="22"/>
                <w:szCs w:val="22"/>
              </w:rPr>
              <w:t>&lt; 2,2</w:t>
            </w:r>
          </w:p>
          <w:p w14:paraId="473ABB25" w14:textId="77777777" w:rsidR="00DE0AB3" w:rsidRPr="00A02407" w:rsidRDefault="00DE0AB3" w:rsidP="00DE0AB3">
            <w:pPr>
              <w:suppressAutoHyphens/>
              <w:ind w:right="-1"/>
              <w:jc w:val="center"/>
              <w:rPr>
                <w:rFonts w:ascii="Times New Roman" w:hAnsi="Times New Roman"/>
                <w:sz w:val="22"/>
                <w:szCs w:val="22"/>
              </w:rPr>
            </w:pPr>
          </w:p>
          <w:p w14:paraId="332A5867" w14:textId="77777777" w:rsidR="00DE0AB3" w:rsidRPr="00A02407" w:rsidRDefault="00DE0AB3" w:rsidP="00DE0AB3">
            <w:pPr>
              <w:suppressAutoHyphens/>
              <w:ind w:right="-1"/>
              <w:jc w:val="center"/>
              <w:rPr>
                <w:rFonts w:ascii="Times New Roman" w:hAnsi="Times New Roman"/>
                <w:sz w:val="22"/>
                <w:szCs w:val="22"/>
              </w:rPr>
            </w:pPr>
            <w:r w:rsidRPr="00A02407">
              <w:rPr>
                <w:rFonts w:ascii="Times New Roman" w:hAnsi="Times New Roman"/>
                <w:sz w:val="22"/>
                <w:szCs w:val="22"/>
              </w:rPr>
              <w:t>&lt; 2,0</w:t>
            </w:r>
          </w:p>
          <w:p w14:paraId="7A8E38B6" w14:textId="77777777" w:rsidR="00DE0AB3" w:rsidRPr="00A02407" w:rsidRDefault="00DE0AB3" w:rsidP="00DE0AB3">
            <w:pPr>
              <w:suppressAutoHyphens/>
              <w:ind w:right="-1"/>
              <w:jc w:val="center"/>
              <w:rPr>
                <w:rFonts w:ascii="Times New Roman" w:hAnsi="Times New Roman"/>
                <w:sz w:val="22"/>
                <w:szCs w:val="22"/>
              </w:rPr>
            </w:pPr>
            <w:r w:rsidRPr="00A02407">
              <w:rPr>
                <w:rFonts w:ascii="Times New Roman" w:hAnsi="Times New Roman"/>
                <w:sz w:val="22"/>
                <w:szCs w:val="22"/>
              </w:rPr>
              <w:t>&lt; 3,0</w:t>
            </w:r>
          </w:p>
        </w:tc>
      </w:tr>
    </w:tbl>
    <w:p w14:paraId="74965C28" w14:textId="77777777" w:rsidR="00DE0AB3" w:rsidRPr="00A02407" w:rsidRDefault="00DE0AB3" w:rsidP="00DE0AB3">
      <w:pPr>
        <w:suppressAutoHyphens/>
        <w:ind w:right="-1"/>
        <w:jc w:val="both"/>
        <w:rPr>
          <w:rFonts w:ascii="Times New Roman" w:hAnsi="Times New Roman"/>
          <w:sz w:val="22"/>
          <w:szCs w:val="22"/>
        </w:rPr>
      </w:pPr>
    </w:p>
    <w:p w14:paraId="475A5AC6" w14:textId="34C2CA95" w:rsidR="00DE0AB3" w:rsidRPr="00A02407" w:rsidRDefault="00DE0AB3" w:rsidP="00DE0AB3">
      <w:pPr>
        <w:suppressAutoHyphens/>
        <w:ind w:right="-1"/>
        <w:jc w:val="both"/>
        <w:rPr>
          <w:rFonts w:ascii="Times New Roman" w:hAnsi="Times New Roman"/>
          <w:sz w:val="22"/>
          <w:szCs w:val="22"/>
        </w:rPr>
      </w:pPr>
      <w:r w:rsidRPr="00A02407">
        <w:rPr>
          <w:rFonts w:ascii="Times New Roman" w:hAnsi="Times New Roman"/>
          <w:sz w:val="22"/>
          <w:szCs w:val="22"/>
        </w:rPr>
        <w:lastRenderedPageBreak/>
        <w:t xml:space="preserve">W miejscach, w których nie przewidziano wzmocnienia i nie można osiągnąć wymaganych wartości należy zastosować wymianę gruntu lub zastosować stabilizację gruntu spoiwem hydraulicznym. Wszystkie takie wzmocnienia powinny być zatwierdzone przez </w:t>
      </w:r>
      <w:r w:rsidR="001E25FB" w:rsidRPr="00A02407">
        <w:rPr>
          <w:rFonts w:ascii="Times New Roman" w:hAnsi="Times New Roman"/>
          <w:sz w:val="22"/>
          <w:szCs w:val="22"/>
        </w:rPr>
        <w:t>Inżyniera</w:t>
      </w:r>
      <w:r w:rsidRPr="00A02407">
        <w:rPr>
          <w:rFonts w:ascii="Times New Roman" w:hAnsi="Times New Roman"/>
          <w:sz w:val="22"/>
          <w:szCs w:val="22"/>
        </w:rPr>
        <w:t xml:space="preserve"> i należy przed ich wykonaniem powiadomić Projektanta o konieczności dodatkowych wzmocnień. </w:t>
      </w:r>
    </w:p>
    <w:p w14:paraId="2FE27F09" w14:textId="77777777" w:rsidR="00403A6F" w:rsidRPr="00A02407" w:rsidRDefault="00403A6F" w:rsidP="00DE0AB3">
      <w:pPr>
        <w:suppressAutoHyphens/>
        <w:ind w:right="-1"/>
        <w:jc w:val="both"/>
        <w:rPr>
          <w:rFonts w:ascii="Times New Roman" w:hAnsi="Times New Roman"/>
          <w:sz w:val="22"/>
          <w:szCs w:val="22"/>
        </w:rPr>
      </w:pPr>
    </w:p>
    <w:p w14:paraId="2A52CB84" w14:textId="77777777" w:rsidR="00DE0AB3" w:rsidRPr="00A02407" w:rsidRDefault="00DE0AB3" w:rsidP="00DE0AB3">
      <w:pPr>
        <w:suppressAutoHyphens/>
        <w:ind w:right="-1"/>
        <w:jc w:val="both"/>
        <w:rPr>
          <w:rFonts w:ascii="Times New Roman" w:hAnsi="Times New Roman"/>
          <w:b/>
          <w:sz w:val="22"/>
          <w:szCs w:val="22"/>
        </w:rPr>
      </w:pPr>
      <w:r w:rsidRPr="00A02407">
        <w:rPr>
          <w:rFonts w:ascii="Times New Roman" w:hAnsi="Times New Roman"/>
          <w:b/>
          <w:sz w:val="22"/>
          <w:szCs w:val="22"/>
        </w:rPr>
        <w:t xml:space="preserve">5.3. </w:t>
      </w:r>
      <w:r w:rsidRPr="00A02407">
        <w:rPr>
          <w:rFonts w:ascii="Times New Roman" w:hAnsi="Times New Roman"/>
          <w:b/>
          <w:sz w:val="22"/>
          <w:szCs w:val="22"/>
        </w:rPr>
        <w:tab/>
        <w:t xml:space="preserve">Odwodnienie </w:t>
      </w:r>
    </w:p>
    <w:p w14:paraId="45564A04" w14:textId="77777777" w:rsidR="00DE0AB3" w:rsidRPr="00A02407" w:rsidRDefault="00DE0AB3" w:rsidP="00DE0AB3">
      <w:pPr>
        <w:suppressAutoHyphens/>
        <w:ind w:right="-1"/>
        <w:jc w:val="both"/>
        <w:rPr>
          <w:rFonts w:ascii="Times New Roman" w:hAnsi="Times New Roman"/>
          <w:sz w:val="22"/>
          <w:szCs w:val="22"/>
        </w:rPr>
      </w:pPr>
    </w:p>
    <w:p w14:paraId="1A6244BC" w14:textId="77777777" w:rsidR="00DE0AB3" w:rsidRPr="00A02407" w:rsidRDefault="00DE0AB3" w:rsidP="00DE0AB3">
      <w:pPr>
        <w:suppressAutoHyphens/>
        <w:ind w:right="-1"/>
        <w:jc w:val="both"/>
        <w:rPr>
          <w:rFonts w:ascii="Times New Roman" w:hAnsi="Times New Roman"/>
          <w:sz w:val="22"/>
          <w:szCs w:val="22"/>
        </w:rPr>
      </w:pPr>
      <w:r w:rsidRPr="00A02407">
        <w:rPr>
          <w:rFonts w:ascii="Times New Roman" w:hAnsi="Times New Roman"/>
          <w:sz w:val="22"/>
          <w:szCs w:val="22"/>
        </w:rPr>
        <w:t xml:space="preserve">Wykonawca jest odpowiedzialny za zapewnienie odprowadzenia wód opadowych oraz wód gruntowych poza obszar robót ziemnych tak, aby zabezpieczyć grunty przed </w:t>
      </w:r>
      <w:proofErr w:type="spellStart"/>
      <w:r w:rsidRPr="00A02407">
        <w:rPr>
          <w:rFonts w:ascii="Times New Roman" w:hAnsi="Times New Roman"/>
          <w:sz w:val="22"/>
          <w:szCs w:val="22"/>
        </w:rPr>
        <w:t>przewilgoceniem</w:t>
      </w:r>
      <w:proofErr w:type="spellEnd"/>
      <w:r w:rsidRPr="00A02407">
        <w:rPr>
          <w:rFonts w:ascii="Times New Roman" w:hAnsi="Times New Roman"/>
          <w:sz w:val="22"/>
          <w:szCs w:val="22"/>
        </w:rPr>
        <w:t xml:space="preserve"> i nawodnieniem. W przypadku zaniedbań lub niedopatrzeń grunt ulegnie nawodnieniu Wykonawca ma obowiązek usunięcia tych gruntów na i zastąpienia ich gruntami przydatnymi do budowy na własny koszt, bez dodatkowych opłat ze strony Zamawiającego.</w:t>
      </w:r>
    </w:p>
    <w:p w14:paraId="46F3AC80" w14:textId="77777777" w:rsidR="00DE0AB3" w:rsidRPr="00A02407" w:rsidRDefault="00DE0AB3" w:rsidP="00DE0AB3">
      <w:pPr>
        <w:suppressAutoHyphens/>
        <w:ind w:right="-1"/>
        <w:jc w:val="both"/>
        <w:rPr>
          <w:rFonts w:ascii="Times New Roman" w:hAnsi="Times New Roman"/>
          <w:sz w:val="22"/>
          <w:szCs w:val="22"/>
        </w:rPr>
      </w:pPr>
    </w:p>
    <w:p w14:paraId="0D2D79ED" w14:textId="77777777" w:rsidR="00DE0AB3" w:rsidRPr="00A02407" w:rsidRDefault="00DE0AB3" w:rsidP="00DE0AB3">
      <w:pPr>
        <w:suppressAutoHyphens/>
        <w:ind w:right="-1"/>
        <w:jc w:val="both"/>
        <w:rPr>
          <w:rFonts w:ascii="Times New Roman" w:hAnsi="Times New Roman"/>
          <w:sz w:val="22"/>
          <w:szCs w:val="22"/>
        </w:rPr>
      </w:pPr>
      <w:r w:rsidRPr="00A02407">
        <w:rPr>
          <w:rFonts w:ascii="Times New Roman" w:hAnsi="Times New Roman"/>
          <w:sz w:val="22"/>
          <w:szCs w:val="22"/>
        </w:rPr>
        <w:t>W przypadku wykonywania wykopów poniżej zwierciadła wód gruntowych Wykonawca zobowiązany jest do opracowania projektu szczegółowej technologii odwodnienia wykopu, uwzględniającego lokalne uwarunkowania terenowe</w:t>
      </w:r>
    </w:p>
    <w:p w14:paraId="24AB4141" w14:textId="77777777" w:rsidR="00DE0AB3" w:rsidRPr="00A02407" w:rsidRDefault="00DE0AB3" w:rsidP="00DE0AB3">
      <w:pPr>
        <w:suppressAutoHyphens/>
        <w:ind w:right="-1"/>
        <w:jc w:val="both"/>
        <w:rPr>
          <w:rFonts w:ascii="Times New Roman" w:hAnsi="Times New Roman"/>
          <w:sz w:val="22"/>
          <w:szCs w:val="22"/>
        </w:rPr>
      </w:pPr>
    </w:p>
    <w:p w14:paraId="58F33161" w14:textId="77777777" w:rsidR="00DE0AB3" w:rsidRPr="00A02407" w:rsidRDefault="00DE0AB3" w:rsidP="00DE0AB3">
      <w:pPr>
        <w:suppressAutoHyphens/>
        <w:ind w:right="-1"/>
        <w:jc w:val="both"/>
        <w:rPr>
          <w:rFonts w:ascii="Times New Roman" w:hAnsi="Times New Roman"/>
          <w:b/>
          <w:sz w:val="22"/>
          <w:szCs w:val="22"/>
        </w:rPr>
      </w:pPr>
      <w:r w:rsidRPr="00A02407">
        <w:rPr>
          <w:rFonts w:ascii="Times New Roman" w:hAnsi="Times New Roman"/>
          <w:b/>
          <w:sz w:val="22"/>
          <w:szCs w:val="22"/>
        </w:rPr>
        <w:t>5.4.</w:t>
      </w:r>
      <w:r w:rsidRPr="00A02407">
        <w:rPr>
          <w:rFonts w:ascii="Times New Roman" w:hAnsi="Times New Roman"/>
          <w:b/>
          <w:sz w:val="22"/>
          <w:szCs w:val="22"/>
        </w:rPr>
        <w:tab/>
        <w:t>Ruch budowlany</w:t>
      </w:r>
    </w:p>
    <w:p w14:paraId="04BA3D1E" w14:textId="77777777" w:rsidR="00DE0AB3" w:rsidRPr="00A02407" w:rsidRDefault="00DE0AB3" w:rsidP="00DE0AB3">
      <w:pPr>
        <w:suppressAutoHyphens/>
        <w:ind w:right="-1"/>
        <w:jc w:val="both"/>
        <w:rPr>
          <w:rFonts w:ascii="Times New Roman" w:hAnsi="Times New Roman"/>
          <w:sz w:val="22"/>
          <w:szCs w:val="22"/>
        </w:rPr>
      </w:pPr>
    </w:p>
    <w:p w14:paraId="77C76A6F" w14:textId="77777777" w:rsidR="00DE0AB3" w:rsidRPr="00A02407" w:rsidRDefault="00DE0AB3" w:rsidP="00DE0AB3">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 xml:space="preserve">Nie należy dopuszczać ruchu budowlanego po dnie wykopu o ile grubość warstwy gruntu (nadkładu) powyżej rzędnych robót ziemnych jest mniejsza niż </w:t>
      </w:r>
      <w:smartTag w:uri="urn:schemas-microsoft-com:office:smarttags" w:element="metricconverter">
        <w:smartTagPr>
          <w:attr w:name="ProductID" w:val="0,3 m"/>
        </w:smartTagPr>
        <w:r w:rsidRPr="00A02407">
          <w:rPr>
            <w:rFonts w:ascii="Times New Roman" w:hAnsi="Times New Roman"/>
            <w:sz w:val="22"/>
            <w:szCs w:val="22"/>
          </w:rPr>
          <w:t>0,3 m</w:t>
        </w:r>
      </w:smartTag>
      <w:r w:rsidRPr="00A02407">
        <w:rPr>
          <w:rFonts w:ascii="Times New Roman" w:hAnsi="Times New Roman"/>
          <w:sz w:val="22"/>
          <w:szCs w:val="22"/>
        </w:rPr>
        <w:t>. Z chwilą przystąpienia do ostatecznego profilowania dna wykopu dopuszcza się po nim jedynie ruch maszyn wykonujących tę czynność budowlaną. Może odbywać się jedynie sporadyczny ruch pojazdów, które nie spowodują uszkodzeń powierzchni korpusu. Naprawa uszkodzeń powierzchni robót ziemnych, wynikających z niedotrzymania podanych powyżej warunków obciąża Wykonawcę robót ziemnych.</w:t>
      </w:r>
    </w:p>
    <w:p w14:paraId="384B098E" w14:textId="77777777" w:rsidR="00DE0AB3" w:rsidRPr="00A02407" w:rsidRDefault="00DE0AB3" w:rsidP="00DE0AB3">
      <w:pPr>
        <w:pStyle w:val="Nagwek1"/>
        <w:rPr>
          <w:sz w:val="22"/>
          <w:szCs w:val="22"/>
        </w:rPr>
      </w:pPr>
    </w:p>
    <w:p w14:paraId="31BA4F59" w14:textId="77777777" w:rsidR="00DE0AB3" w:rsidRPr="00A02407" w:rsidRDefault="00DE0AB3" w:rsidP="00DE0AB3">
      <w:pPr>
        <w:pStyle w:val="Nagwek1"/>
        <w:rPr>
          <w:sz w:val="22"/>
          <w:szCs w:val="22"/>
        </w:rPr>
      </w:pPr>
      <w:r w:rsidRPr="00A02407">
        <w:rPr>
          <w:sz w:val="22"/>
          <w:szCs w:val="22"/>
        </w:rPr>
        <w:t>6.</w:t>
      </w:r>
      <w:r w:rsidRPr="00A02407">
        <w:rPr>
          <w:sz w:val="22"/>
          <w:szCs w:val="22"/>
        </w:rPr>
        <w:tab/>
        <w:t>KONTROLA JAKOŚCI ROBÓT</w:t>
      </w:r>
    </w:p>
    <w:p w14:paraId="5382DD1A" w14:textId="77777777" w:rsidR="00DE0AB3" w:rsidRPr="00A02407" w:rsidRDefault="00DE0AB3" w:rsidP="00DE0AB3">
      <w:pPr>
        <w:suppressAutoHyphens/>
        <w:ind w:right="-1"/>
        <w:jc w:val="both"/>
        <w:rPr>
          <w:rFonts w:ascii="Times New Roman" w:hAnsi="Times New Roman"/>
          <w:sz w:val="22"/>
          <w:szCs w:val="22"/>
        </w:rPr>
      </w:pPr>
    </w:p>
    <w:p w14:paraId="5E690B21" w14:textId="77777777" w:rsidR="00DE0AB3" w:rsidRPr="00A02407" w:rsidRDefault="00DE0AB3" w:rsidP="00DE0AB3">
      <w:pPr>
        <w:suppressAutoHyphens/>
        <w:jc w:val="both"/>
        <w:rPr>
          <w:rFonts w:ascii="Times New Roman" w:hAnsi="Times New Roman"/>
          <w:sz w:val="22"/>
          <w:szCs w:val="22"/>
        </w:rPr>
      </w:pPr>
      <w:r w:rsidRPr="00A02407">
        <w:rPr>
          <w:rFonts w:ascii="Times New Roman" w:hAnsi="Times New Roman"/>
          <w:sz w:val="22"/>
          <w:szCs w:val="22"/>
        </w:rPr>
        <w:t xml:space="preserve">Ogólne wymagania dotyczące kontroli jakości robót podano w ST DM-00.00.00 „Wymagania ogólne” punkt 6. </w:t>
      </w:r>
    </w:p>
    <w:p w14:paraId="7EDCE546" w14:textId="77777777" w:rsidR="00DE0AB3" w:rsidRPr="00A02407" w:rsidRDefault="00DE0AB3" w:rsidP="00DE0AB3">
      <w:pPr>
        <w:suppressAutoHyphens/>
        <w:ind w:right="-1"/>
        <w:jc w:val="both"/>
        <w:rPr>
          <w:rFonts w:ascii="Times New Roman" w:hAnsi="Times New Roman"/>
          <w:sz w:val="22"/>
          <w:szCs w:val="22"/>
        </w:rPr>
      </w:pPr>
    </w:p>
    <w:p w14:paraId="7B54AB08" w14:textId="77777777" w:rsidR="00DE0AB3" w:rsidRPr="00A02407" w:rsidRDefault="00DE0AB3" w:rsidP="00DE0AB3">
      <w:pPr>
        <w:suppressAutoHyphens/>
        <w:ind w:left="709" w:right="-1" w:hanging="709"/>
        <w:jc w:val="both"/>
        <w:rPr>
          <w:rFonts w:ascii="Times New Roman" w:hAnsi="Times New Roman"/>
          <w:b/>
          <w:sz w:val="22"/>
          <w:szCs w:val="22"/>
        </w:rPr>
      </w:pPr>
      <w:r w:rsidRPr="00A02407">
        <w:rPr>
          <w:rFonts w:ascii="Times New Roman" w:hAnsi="Times New Roman"/>
          <w:b/>
          <w:sz w:val="22"/>
          <w:szCs w:val="22"/>
        </w:rPr>
        <w:t xml:space="preserve">6.1. </w:t>
      </w:r>
      <w:r w:rsidRPr="00A02407">
        <w:rPr>
          <w:rFonts w:ascii="Times New Roman" w:hAnsi="Times New Roman"/>
          <w:b/>
          <w:sz w:val="22"/>
          <w:szCs w:val="22"/>
        </w:rPr>
        <w:tab/>
        <w:t>Zagęszczenie i nośność podłoża</w:t>
      </w:r>
    </w:p>
    <w:p w14:paraId="7A3254CE" w14:textId="77777777" w:rsidR="00DE0AB3" w:rsidRPr="00A02407" w:rsidRDefault="00DE0AB3" w:rsidP="00DE0AB3">
      <w:pPr>
        <w:suppressAutoHyphens/>
        <w:ind w:right="-1"/>
        <w:jc w:val="both"/>
        <w:rPr>
          <w:rFonts w:ascii="Times New Roman" w:hAnsi="Times New Roman"/>
          <w:sz w:val="22"/>
          <w:szCs w:val="22"/>
        </w:rPr>
      </w:pPr>
    </w:p>
    <w:p w14:paraId="77EC4943" w14:textId="77777777" w:rsidR="00DE0AB3" w:rsidRPr="00A02407" w:rsidRDefault="00DE0AB3" w:rsidP="00DE0AB3">
      <w:pPr>
        <w:suppressAutoHyphens/>
        <w:ind w:right="-1"/>
        <w:jc w:val="both"/>
        <w:rPr>
          <w:rFonts w:ascii="Times New Roman" w:hAnsi="Times New Roman"/>
          <w:sz w:val="22"/>
          <w:szCs w:val="22"/>
        </w:rPr>
      </w:pPr>
      <w:r w:rsidRPr="00A02407">
        <w:rPr>
          <w:rFonts w:ascii="Times New Roman" w:hAnsi="Times New Roman"/>
          <w:sz w:val="22"/>
          <w:szCs w:val="22"/>
        </w:rPr>
        <w:t>Wskaźnik zagęszczenia, w obu warstwach podłoża (tj. na głębokości od 0 do 20 cm oraz od 20 cm do 50 cm), należy sprawdzić nie rzadziej niż 3 razy na 1000 m</w:t>
      </w:r>
      <w:r w:rsidRPr="00A02407">
        <w:rPr>
          <w:rFonts w:ascii="Times New Roman" w:hAnsi="Times New Roman"/>
          <w:sz w:val="22"/>
          <w:szCs w:val="22"/>
          <w:vertAlign w:val="superscript"/>
        </w:rPr>
        <w:t>2</w:t>
      </w:r>
      <w:r w:rsidRPr="00A02407">
        <w:rPr>
          <w:rFonts w:ascii="Times New Roman" w:hAnsi="Times New Roman"/>
          <w:sz w:val="22"/>
          <w:szCs w:val="22"/>
        </w:rPr>
        <w:t xml:space="preserve"> w odniesieniu do normalnej próby </w:t>
      </w:r>
      <w:proofErr w:type="spellStart"/>
      <w:r w:rsidRPr="00A02407">
        <w:rPr>
          <w:rFonts w:ascii="Times New Roman" w:hAnsi="Times New Roman"/>
          <w:sz w:val="22"/>
          <w:szCs w:val="22"/>
        </w:rPr>
        <w:t>Proctora</w:t>
      </w:r>
      <w:proofErr w:type="spellEnd"/>
      <w:r w:rsidRPr="00A02407">
        <w:rPr>
          <w:rFonts w:ascii="Times New Roman" w:hAnsi="Times New Roman"/>
          <w:sz w:val="22"/>
          <w:szCs w:val="22"/>
        </w:rPr>
        <w:t xml:space="preserve"> (metoda I lub II). </w:t>
      </w:r>
    </w:p>
    <w:p w14:paraId="3EC374DE" w14:textId="77777777" w:rsidR="00DE0AB3" w:rsidRPr="00A02407" w:rsidRDefault="00DE0AB3" w:rsidP="00DE0AB3">
      <w:pPr>
        <w:suppressAutoHyphens/>
        <w:ind w:right="-1"/>
        <w:jc w:val="both"/>
        <w:rPr>
          <w:rFonts w:ascii="Times New Roman" w:hAnsi="Times New Roman"/>
          <w:sz w:val="22"/>
          <w:szCs w:val="22"/>
        </w:rPr>
      </w:pPr>
    </w:p>
    <w:p w14:paraId="6B674748" w14:textId="77777777" w:rsidR="00DE0AB3" w:rsidRPr="00A02407" w:rsidRDefault="00DE0AB3" w:rsidP="00DE0AB3">
      <w:pPr>
        <w:suppressAutoHyphens/>
        <w:ind w:right="-1"/>
        <w:jc w:val="both"/>
        <w:rPr>
          <w:rFonts w:ascii="Times New Roman" w:hAnsi="Times New Roman"/>
          <w:sz w:val="22"/>
          <w:szCs w:val="22"/>
        </w:rPr>
      </w:pPr>
      <w:r w:rsidRPr="00A02407">
        <w:rPr>
          <w:rFonts w:ascii="Times New Roman" w:hAnsi="Times New Roman"/>
          <w:sz w:val="22"/>
          <w:szCs w:val="22"/>
        </w:rPr>
        <w:t xml:space="preserve">Mogą być stosowane następujące metody badania zagęszczenia: </w:t>
      </w:r>
    </w:p>
    <w:p w14:paraId="74267ECD" w14:textId="77777777" w:rsidR="00DE0AB3" w:rsidRPr="00A02407" w:rsidRDefault="00DE0AB3" w:rsidP="00F17081">
      <w:pPr>
        <w:numPr>
          <w:ilvl w:val="0"/>
          <w:numId w:val="3"/>
        </w:numPr>
        <w:tabs>
          <w:tab w:val="left" w:pos="360"/>
        </w:tabs>
        <w:suppressAutoHyphens/>
        <w:ind w:left="720" w:right="-1"/>
        <w:jc w:val="both"/>
        <w:rPr>
          <w:rFonts w:ascii="Times New Roman" w:hAnsi="Times New Roman"/>
          <w:sz w:val="22"/>
          <w:szCs w:val="22"/>
        </w:rPr>
      </w:pPr>
      <w:r w:rsidRPr="00A02407">
        <w:rPr>
          <w:rFonts w:ascii="Times New Roman" w:hAnsi="Times New Roman"/>
          <w:sz w:val="22"/>
          <w:szCs w:val="22"/>
        </w:rPr>
        <w:t xml:space="preserve">metoda </w:t>
      </w:r>
      <w:proofErr w:type="spellStart"/>
      <w:r w:rsidRPr="00A02407">
        <w:rPr>
          <w:rFonts w:ascii="Times New Roman" w:hAnsi="Times New Roman"/>
          <w:sz w:val="22"/>
          <w:szCs w:val="22"/>
        </w:rPr>
        <w:t>wolunometru</w:t>
      </w:r>
      <w:proofErr w:type="spellEnd"/>
      <w:r w:rsidRPr="00A02407">
        <w:rPr>
          <w:rFonts w:ascii="Times New Roman" w:hAnsi="Times New Roman"/>
          <w:sz w:val="22"/>
          <w:szCs w:val="22"/>
        </w:rPr>
        <w:t>,</w:t>
      </w:r>
    </w:p>
    <w:p w14:paraId="03DB832D" w14:textId="77777777" w:rsidR="00DE0AB3" w:rsidRPr="00A02407" w:rsidRDefault="00DE0AB3" w:rsidP="00F17081">
      <w:pPr>
        <w:numPr>
          <w:ilvl w:val="0"/>
          <w:numId w:val="3"/>
        </w:numPr>
        <w:tabs>
          <w:tab w:val="left" w:pos="360"/>
        </w:tabs>
        <w:suppressAutoHyphens/>
        <w:ind w:left="720" w:right="-1"/>
        <w:jc w:val="both"/>
        <w:rPr>
          <w:rFonts w:ascii="Times New Roman" w:hAnsi="Times New Roman"/>
          <w:sz w:val="22"/>
          <w:szCs w:val="22"/>
        </w:rPr>
      </w:pPr>
      <w:r w:rsidRPr="00A02407">
        <w:rPr>
          <w:rFonts w:ascii="Times New Roman" w:hAnsi="Times New Roman"/>
          <w:sz w:val="22"/>
          <w:szCs w:val="22"/>
        </w:rPr>
        <w:t xml:space="preserve">metoda wciskanego cylindra </w:t>
      </w:r>
    </w:p>
    <w:p w14:paraId="1743FCD6" w14:textId="77777777" w:rsidR="00DE0AB3" w:rsidRPr="00A02407" w:rsidRDefault="00DE0AB3" w:rsidP="00DE0AB3">
      <w:pPr>
        <w:suppressAutoHyphens/>
        <w:ind w:right="-1"/>
        <w:jc w:val="both"/>
        <w:rPr>
          <w:rFonts w:ascii="Times New Roman" w:hAnsi="Times New Roman"/>
          <w:sz w:val="22"/>
          <w:szCs w:val="22"/>
        </w:rPr>
      </w:pPr>
    </w:p>
    <w:p w14:paraId="26476D05" w14:textId="77777777" w:rsidR="00DE0AB3" w:rsidRPr="00A02407" w:rsidRDefault="00DE0AB3" w:rsidP="00DE0AB3">
      <w:pPr>
        <w:suppressAutoHyphens/>
        <w:ind w:right="-1"/>
        <w:jc w:val="both"/>
        <w:rPr>
          <w:rFonts w:ascii="Times New Roman" w:hAnsi="Times New Roman"/>
          <w:sz w:val="22"/>
          <w:szCs w:val="22"/>
        </w:rPr>
      </w:pPr>
      <w:r w:rsidRPr="00A02407">
        <w:rPr>
          <w:rFonts w:ascii="Times New Roman" w:hAnsi="Times New Roman"/>
          <w:sz w:val="22"/>
          <w:szCs w:val="22"/>
        </w:rPr>
        <w:t xml:space="preserve">W zależności od zmienności gruntu Wykonawca uzgodni z </w:t>
      </w:r>
      <w:r w:rsidR="001E25FB" w:rsidRPr="00A02407">
        <w:rPr>
          <w:rFonts w:ascii="Times New Roman" w:hAnsi="Times New Roman"/>
          <w:sz w:val="22"/>
          <w:szCs w:val="22"/>
        </w:rPr>
        <w:t>Inżynierem</w:t>
      </w:r>
      <w:r w:rsidRPr="00A02407">
        <w:rPr>
          <w:rFonts w:ascii="Times New Roman" w:hAnsi="Times New Roman"/>
          <w:sz w:val="22"/>
          <w:szCs w:val="22"/>
        </w:rPr>
        <w:t xml:space="preserve"> częstotliwość wyznaczania maksymalnej gęstości szkieletu gruntowego i optymalnej wilgotności w badaniu </w:t>
      </w:r>
      <w:proofErr w:type="spellStart"/>
      <w:r w:rsidRPr="00A02407">
        <w:rPr>
          <w:rFonts w:ascii="Times New Roman" w:hAnsi="Times New Roman"/>
          <w:sz w:val="22"/>
          <w:szCs w:val="22"/>
        </w:rPr>
        <w:t>Proctora</w:t>
      </w:r>
      <w:proofErr w:type="spellEnd"/>
      <w:r w:rsidRPr="00A02407">
        <w:rPr>
          <w:rFonts w:ascii="Times New Roman" w:hAnsi="Times New Roman"/>
          <w:sz w:val="22"/>
          <w:szCs w:val="22"/>
        </w:rPr>
        <w:t>.</w:t>
      </w:r>
    </w:p>
    <w:p w14:paraId="1D2E130A" w14:textId="77777777" w:rsidR="000C18E6" w:rsidRPr="00A02407" w:rsidRDefault="000C18E6" w:rsidP="00DE0AB3">
      <w:pPr>
        <w:suppressAutoHyphens/>
        <w:ind w:right="-1"/>
        <w:jc w:val="both"/>
        <w:rPr>
          <w:rFonts w:ascii="Times New Roman" w:hAnsi="Times New Roman"/>
          <w:sz w:val="22"/>
          <w:szCs w:val="22"/>
        </w:rPr>
      </w:pPr>
    </w:p>
    <w:p w14:paraId="0B9D1F48" w14:textId="77777777" w:rsidR="00DE0AB3" w:rsidRPr="00A02407" w:rsidRDefault="00DE0AB3" w:rsidP="00DE0AB3">
      <w:pPr>
        <w:suppressAutoHyphens/>
        <w:ind w:right="-1"/>
        <w:jc w:val="both"/>
        <w:rPr>
          <w:rFonts w:ascii="Times New Roman" w:hAnsi="Times New Roman"/>
          <w:sz w:val="22"/>
          <w:szCs w:val="22"/>
        </w:rPr>
      </w:pPr>
      <w:r w:rsidRPr="00A02407">
        <w:rPr>
          <w:rFonts w:ascii="Times New Roman" w:hAnsi="Times New Roman"/>
          <w:sz w:val="22"/>
          <w:szCs w:val="22"/>
        </w:rPr>
        <w:t xml:space="preserve">W uzasadnionych przypadkach należy sprawdzać zagęszczenie i nośność metodą obciążeń płytowych stosując płytę o średnicy 300 mm. Badanie należy przeprowadzić zgodnie z normą PN-S-02205:1998 (załącznik B). </w:t>
      </w:r>
    </w:p>
    <w:p w14:paraId="25C5CCEC" w14:textId="77777777" w:rsidR="00DE0AB3" w:rsidRPr="00A02407" w:rsidRDefault="00DE0AB3" w:rsidP="00DE0AB3">
      <w:pPr>
        <w:suppressAutoHyphens/>
        <w:ind w:right="-1"/>
        <w:jc w:val="both"/>
        <w:rPr>
          <w:rFonts w:ascii="Times New Roman" w:hAnsi="Times New Roman"/>
          <w:sz w:val="22"/>
          <w:szCs w:val="22"/>
        </w:rPr>
      </w:pPr>
    </w:p>
    <w:p w14:paraId="30534351" w14:textId="77777777" w:rsidR="008B303B" w:rsidRPr="00A02407" w:rsidRDefault="00DE0AB3" w:rsidP="00DE0AB3">
      <w:pPr>
        <w:suppressAutoHyphens/>
        <w:ind w:right="-1"/>
        <w:jc w:val="both"/>
        <w:rPr>
          <w:rFonts w:ascii="Times New Roman" w:hAnsi="Times New Roman"/>
          <w:sz w:val="22"/>
          <w:szCs w:val="22"/>
        </w:rPr>
      </w:pPr>
      <w:r w:rsidRPr="00A02407">
        <w:rPr>
          <w:rFonts w:ascii="Times New Roman" w:hAnsi="Times New Roman"/>
          <w:sz w:val="22"/>
          <w:szCs w:val="22"/>
        </w:rPr>
        <w:t>Do badań kontrolnych można stosować płytę dynamiczną.</w:t>
      </w:r>
      <w:r w:rsidR="008B303B" w:rsidRPr="00A02407">
        <w:rPr>
          <w:rFonts w:ascii="Times New Roman" w:hAnsi="Times New Roman"/>
          <w:sz w:val="22"/>
          <w:szCs w:val="22"/>
        </w:rPr>
        <w:t xml:space="preserve"> Uzyskane wyniki należy przeliczyć na wartości uzyskane z płyty VSS wg tabeli poniżej.</w:t>
      </w:r>
    </w:p>
    <w:p w14:paraId="22359907" w14:textId="067BF81A" w:rsidR="002C1377" w:rsidRDefault="002C1377" w:rsidP="00DE0AB3">
      <w:pPr>
        <w:suppressAutoHyphens/>
        <w:ind w:right="-1"/>
        <w:jc w:val="both"/>
        <w:rPr>
          <w:rFonts w:ascii="Times New Roman" w:hAnsi="Times New Roman"/>
          <w:sz w:val="22"/>
          <w:szCs w:val="22"/>
        </w:rPr>
      </w:pPr>
    </w:p>
    <w:p w14:paraId="5CE9A169" w14:textId="77777777" w:rsidR="002C1377" w:rsidRPr="00A02407" w:rsidRDefault="002C1377" w:rsidP="00DE0AB3">
      <w:pPr>
        <w:suppressAutoHyphens/>
        <w:ind w:right="-1"/>
        <w:jc w:val="both"/>
        <w:rPr>
          <w:rFonts w:ascii="Times New Roman" w:hAnsi="Times New Roman"/>
          <w:sz w:val="22"/>
          <w:szCs w:val="22"/>
        </w:rPr>
      </w:pPr>
    </w:p>
    <w:p w14:paraId="0BF1F005" w14:textId="77777777" w:rsidR="008B303B" w:rsidRPr="00A02407" w:rsidRDefault="008B303B" w:rsidP="008B303B">
      <w:pPr>
        <w:suppressAutoHyphens/>
        <w:ind w:right="-1"/>
        <w:jc w:val="both"/>
        <w:rPr>
          <w:rFonts w:ascii="Times New Roman" w:hAnsi="Times New Roman"/>
          <w:sz w:val="22"/>
          <w:szCs w:val="22"/>
        </w:rPr>
      </w:pPr>
      <w:r w:rsidRPr="00A02407">
        <w:rPr>
          <w:rFonts w:ascii="Times New Roman" w:hAnsi="Times New Roman"/>
          <w:sz w:val="22"/>
          <w:szCs w:val="22"/>
        </w:rPr>
        <w:lastRenderedPageBreak/>
        <w:t>Tabela nr 2. Korelacja wskaźników zagęszczenia i modułów wtórnych wykonanych płytą dynamiczną i płytą VSS na podstawie: „</w:t>
      </w:r>
      <w:proofErr w:type="spellStart"/>
      <w:r w:rsidRPr="00A02407">
        <w:rPr>
          <w:rFonts w:ascii="Times New Roman" w:hAnsi="Times New Roman"/>
          <w:sz w:val="22"/>
          <w:szCs w:val="22"/>
        </w:rPr>
        <w:t>Zusätzliche</w:t>
      </w:r>
      <w:proofErr w:type="spellEnd"/>
      <w:r w:rsidRPr="00A02407">
        <w:rPr>
          <w:rFonts w:ascii="Times New Roman" w:hAnsi="Times New Roman"/>
          <w:sz w:val="22"/>
          <w:szCs w:val="22"/>
        </w:rPr>
        <w:t xml:space="preserve"> </w:t>
      </w:r>
      <w:proofErr w:type="spellStart"/>
      <w:r w:rsidRPr="00A02407">
        <w:rPr>
          <w:rFonts w:ascii="Times New Roman" w:hAnsi="Times New Roman"/>
          <w:sz w:val="22"/>
          <w:szCs w:val="22"/>
        </w:rPr>
        <w:t>Technische</w:t>
      </w:r>
      <w:proofErr w:type="spellEnd"/>
      <w:r w:rsidRPr="00A02407">
        <w:rPr>
          <w:rFonts w:ascii="Times New Roman" w:hAnsi="Times New Roman"/>
          <w:sz w:val="22"/>
          <w:szCs w:val="22"/>
        </w:rPr>
        <w:t xml:space="preserve"> </w:t>
      </w:r>
      <w:proofErr w:type="spellStart"/>
      <w:r w:rsidRPr="00A02407">
        <w:rPr>
          <w:rFonts w:ascii="Times New Roman" w:hAnsi="Times New Roman"/>
          <w:sz w:val="22"/>
          <w:szCs w:val="22"/>
        </w:rPr>
        <w:t>Vertragsbedingungen</w:t>
      </w:r>
      <w:proofErr w:type="spellEnd"/>
      <w:r w:rsidRPr="00A02407">
        <w:rPr>
          <w:rFonts w:ascii="Times New Roman" w:hAnsi="Times New Roman"/>
          <w:sz w:val="22"/>
          <w:szCs w:val="22"/>
        </w:rPr>
        <w:t xml:space="preserve"> </w:t>
      </w:r>
      <w:proofErr w:type="spellStart"/>
      <w:r w:rsidRPr="00A02407">
        <w:rPr>
          <w:rFonts w:ascii="Times New Roman" w:hAnsi="Times New Roman"/>
          <w:sz w:val="22"/>
          <w:szCs w:val="22"/>
        </w:rPr>
        <w:t>und</w:t>
      </w:r>
      <w:proofErr w:type="spellEnd"/>
      <w:r w:rsidRPr="00A02407">
        <w:rPr>
          <w:rFonts w:ascii="Times New Roman" w:hAnsi="Times New Roman"/>
          <w:sz w:val="22"/>
          <w:szCs w:val="22"/>
        </w:rPr>
        <w:t xml:space="preserve"> </w:t>
      </w:r>
      <w:proofErr w:type="spellStart"/>
      <w:r w:rsidRPr="00A02407">
        <w:rPr>
          <w:rFonts w:ascii="Times New Roman" w:hAnsi="Times New Roman"/>
          <w:sz w:val="22"/>
          <w:szCs w:val="22"/>
        </w:rPr>
        <w:t>Richtlinien</w:t>
      </w:r>
      <w:proofErr w:type="spellEnd"/>
      <w:r w:rsidRPr="00A02407">
        <w:rPr>
          <w:rFonts w:ascii="Times New Roman" w:hAnsi="Times New Roman"/>
          <w:sz w:val="22"/>
          <w:szCs w:val="22"/>
        </w:rPr>
        <w:t xml:space="preserve"> </w:t>
      </w:r>
      <w:proofErr w:type="spellStart"/>
      <w:r w:rsidRPr="00A02407">
        <w:rPr>
          <w:rFonts w:ascii="Times New Roman" w:hAnsi="Times New Roman"/>
          <w:sz w:val="22"/>
          <w:szCs w:val="22"/>
        </w:rPr>
        <w:t>für</w:t>
      </w:r>
      <w:proofErr w:type="spellEnd"/>
      <w:r w:rsidRPr="00A02407">
        <w:rPr>
          <w:rFonts w:ascii="Times New Roman" w:hAnsi="Times New Roman"/>
          <w:sz w:val="22"/>
          <w:szCs w:val="22"/>
        </w:rPr>
        <w:t xml:space="preserve"> </w:t>
      </w:r>
      <w:proofErr w:type="spellStart"/>
      <w:r w:rsidRPr="00A02407">
        <w:rPr>
          <w:rFonts w:ascii="Times New Roman" w:hAnsi="Times New Roman"/>
          <w:sz w:val="22"/>
          <w:szCs w:val="22"/>
        </w:rPr>
        <w:t>Erdarbeiten</w:t>
      </w:r>
      <w:proofErr w:type="spellEnd"/>
      <w:r w:rsidRPr="00A02407">
        <w:rPr>
          <w:rFonts w:ascii="Times New Roman" w:hAnsi="Times New Roman"/>
          <w:sz w:val="22"/>
          <w:szCs w:val="22"/>
        </w:rPr>
        <w:t xml:space="preserve"> im </w:t>
      </w:r>
      <w:proofErr w:type="spellStart"/>
      <w:r w:rsidRPr="00A02407">
        <w:rPr>
          <w:rFonts w:ascii="Times New Roman" w:hAnsi="Times New Roman"/>
          <w:sz w:val="22"/>
          <w:szCs w:val="22"/>
        </w:rPr>
        <w:t>Straßenbau</w:t>
      </w:r>
      <w:proofErr w:type="spellEnd"/>
      <w:r w:rsidRPr="00A02407">
        <w:rPr>
          <w:rFonts w:ascii="Times New Roman" w:hAnsi="Times New Roman"/>
          <w:sz w:val="22"/>
          <w:szCs w:val="22"/>
        </w:rPr>
        <w:t xml:space="preserve"> - ZTVE-</w:t>
      </w:r>
      <w:proofErr w:type="spellStart"/>
      <w:r w:rsidRPr="00A02407">
        <w:rPr>
          <w:rFonts w:ascii="Times New Roman" w:hAnsi="Times New Roman"/>
          <w:sz w:val="22"/>
          <w:szCs w:val="22"/>
        </w:rPr>
        <w:t>StB</w:t>
      </w:r>
      <w:proofErr w:type="spellEnd"/>
      <w:r w:rsidRPr="00A02407">
        <w:rPr>
          <w:rFonts w:ascii="Times New Roman" w:hAnsi="Times New Roman"/>
          <w:sz w:val="22"/>
          <w:szCs w:val="22"/>
        </w:rPr>
        <w:t xml:space="preserve"> 94”</w:t>
      </w:r>
    </w:p>
    <w:p w14:paraId="5B91B978" w14:textId="77777777" w:rsidR="008B303B" w:rsidRPr="00A02407" w:rsidRDefault="008B303B" w:rsidP="00DE0AB3">
      <w:pPr>
        <w:suppressAutoHyphens/>
        <w:ind w:right="-1"/>
        <w:jc w:val="both"/>
        <w:rPr>
          <w:rFonts w:ascii="Times New Roman" w:hAnsi="Times New Roman"/>
          <w:sz w:val="22"/>
          <w:szCs w:val="22"/>
        </w:rPr>
      </w:pPr>
    </w:p>
    <w:tbl>
      <w:tblPr>
        <w:tblStyle w:val="Tabela-Siatka"/>
        <w:tblW w:w="0" w:type="auto"/>
        <w:tblLook w:val="04A0" w:firstRow="1" w:lastRow="0" w:firstColumn="1" w:lastColumn="0" w:noHBand="0" w:noVBand="1"/>
      </w:tblPr>
      <w:tblGrid>
        <w:gridCol w:w="1011"/>
        <w:gridCol w:w="4767"/>
        <w:gridCol w:w="993"/>
        <w:gridCol w:w="945"/>
        <w:gridCol w:w="897"/>
      </w:tblGrid>
      <w:tr w:rsidR="001B1F33" w:rsidRPr="00A02407" w14:paraId="26FDBDFE" w14:textId="77777777" w:rsidTr="00272258">
        <w:tc>
          <w:tcPr>
            <w:tcW w:w="1011" w:type="dxa"/>
          </w:tcPr>
          <w:p w14:paraId="00851FA4" w14:textId="77777777" w:rsidR="001B1F33" w:rsidRPr="00A02407" w:rsidRDefault="001B1F33" w:rsidP="008B303B">
            <w:pPr>
              <w:pStyle w:val="Nagwek2"/>
              <w:jc w:val="center"/>
              <w:outlineLvl w:val="1"/>
              <w:rPr>
                <w:color w:val="auto"/>
                <w:sz w:val="22"/>
                <w:szCs w:val="22"/>
              </w:rPr>
            </w:pPr>
            <w:r w:rsidRPr="00A02407">
              <w:rPr>
                <w:color w:val="auto"/>
                <w:sz w:val="22"/>
                <w:szCs w:val="22"/>
              </w:rPr>
              <w:t>Grupa gruntów</w:t>
            </w:r>
          </w:p>
        </w:tc>
        <w:tc>
          <w:tcPr>
            <w:tcW w:w="4767" w:type="dxa"/>
          </w:tcPr>
          <w:p w14:paraId="0E1B9166" w14:textId="77777777" w:rsidR="001B1F33" w:rsidRPr="00A02407" w:rsidRDefault="001B1F33" w:rsidP="008E7A5F">
            <w:pPr>
              <w:pStyle w:val="Nagwek2"/>
              <w:jc w:val="center"/>
              <w:outlineLvl w:val="1"/>
              <w:rPr>
                <w:color w:val="auto"/>
                <w:sz w:val="22"/>
                <w:szCs w:val="22"/>
              </w:rPr>
            </w:pPr>
            <w:r w:rsidRPr="00A02407">
              <w:rPr>
                <w:color w:val="auto"/>
                <w:sz w:val="22"/>
                <w:szCs w:val="22"/>
              </w:rPr>
              <w:t>Rodzaj gruntu</w:t>
            </w:r>
          </w:p>
        </w:tc>
        <w:tc>
          <w:tcPr>
            <w:tcW w:w="993" w:type="dxa"/>
          </w:tcPr>
          <w:p w14:paraId="52A5C016" w14:textId="77777777" w:rsidR="001B1F33" w:rsidRPr="00A02407" w:rsidRDefault="001B1F33" w:rsidP="008B303B">
            <w:pPr>
              <w:pStyle w:val="Nagwek2"/>
              <w:jc w:val="center"/>
              <w:outlineLvl w:val="1"/>
              <w:rPr>
                <w:color w:val="auto"/>
                <w:sz w:val="22"/>
                <w:szCs w:val="22"/>
              </w:rPr>
            </w:pPr>
            <w:proofErr w:type="spellStart"/>
            <w:r w:rsidRPr="00A02407">
              <w:rPr>
                <w:color w:val="auto"/>
                <w:sz w:val="22"/>
                <w:szCs w:val="22"/>
              </w:rPr>
              <w:t>I</w:t>
            </w:r>
            <w:r w:rsidRPr="00A02407">
              <w:rPr>
                <w:color w:val="auto"/>
                <w:sz w:val="22"/>
                <w:szCs w:val="22"/>
                <w:vertAlign w:val="subscript"/>
              </w:rPr>
              <w:t>s</w:t>
            </w:r>
            <w:proofErr w:type="spellEnd"/>
          </w:p>
        </w:tc>
        <w:tc>
          <w:tcPr>
            <w:tcW w:w="945" w:type="dxa"/>
          </w:tcPr>
          <w:p w14:paraId="3BC6DCA7" w14:textId="77777777" w:rsidR="001B1F33" w:rsidRPr="00A02407" w:rsidRDefault="001B1F33" w:rsidP="008B303B">
            <w:pPr>
              <w:pStyle w:val="Nagwek2"/>
              <w:jc w:val="center"/>
              <w:outlineLvl w:val="1"/>
              <w:rPr>
                <w:color w:val="auto"/>
                <w:sz w:val="22"/>
                <w:szCs w:val="22"/>
                <w:vertAlign w:val="subscript"/>
              </w:rPr>
            </w:pPr>
            <w:r w:rsidRPr="00A02407">
              <w:rPr>
                <w:color w:val="auto"/>
                <w:sz w:val="22"/>
                <w:szCs w:val="22"/>
              </w:rPr>
              <w:t>E</w:t>
            </w:r>
            <w:r w:rsidRPr="00A02407">
              <w:rPr>
                <w:color w:val="auto"/>
                <w:sz w:val="22"/>
                <w:szCs w:val="22"/>
                <w:vertAlign w:val="subscript"/>
              </w:rPr>
              <w:t xml:space="preserve">v2 </w:t>
            </w:r>
          </w:p>
          <w:p w14:paraId="570BCDEE" w14:textId="77777777" w:rsidR="001B1F33" w:rsidRPr="00A02407" w:rsidRDefault="001B1F33" w:rsidP="00DB7B2C">
            <w:pPr>
              <w:jc w:val="center"/>
              <w:rPr>
                <w:rFonts w:ascii="Times New Roman" w:hAnsi="Times New Roman"/>
                <w:b/>
                <w:sz w:val="22"/>
                <w:szCs w:val="22"/>
                <w:vertAlign w:val="superscript"/>
              </w:rPr>
            </w:pPr>
            <w:r w:rsidRPr="00A02407">
              <w:rPr>
                <w:rFonts w:ascii="Times New Roman" w:hAnsi="Times New Roman"/>
                <w:b/>
                <w:sz w:val="22"/>
                <w:szCs w:val="22"/>
              </w:rPr>
              <w:t>MN/m</w:t>
            </w:r>
            <w:r w:rsidRPr="00A02407">
              <w:rPr>
                <w:rFonts w:ascii="Times New Roman" w:hAnsi="Times New Roman"/>
                <w:b/>
                <w:sz w:val="22"/>
                <w:szCs w:val="22"/>
                <w:vertAlign w:val="superscript"/>
              </w:rPr>
              <w:t>2</w:t>
            </w:r>
          </w:p>
        </w:tc>
        <w:tc>
          <w:tcPr>
            <w:tcW w:w="897" w:type="dxa"/>
          </w:tcPr>
          <w:p w14:paraId="7AE80670" w14:textId="77777777" w:rsidR="001B1F33" w:rsidRPr="00A02407" w:rsidRDefault="001B1F33" w:rsidP="008B303B">
            <w:pPr>
              <w:pStyle w:val="Nagwek2"/>
              <w:jc w:val="center"/>
              <w:outlineLvl w:val="1"/>
              <w:rPr>
                <w:b w:val="0"/>
                <w:color w:val="auto"/>
                <w:sz w:val="22"/>
                <w:szCs w:val="22"/>
              </w:rPr>
            </w:pPr>
            <w:proofErr w:type="spellStart"/>
            <w:r w:rsidRPr="00A02407">
              <w:rPr>
                <w:color w:val="auto"/>
                <w:sz w:val="22"/>
                <w:szCs w:val="22"/>
              </w:rPr>
              <w:t>E</w:t>
            </w:r>
            <w:r w:rsidRPr="00A02407">
              <w:rPr>
                <w:color w:val="auto"/>
                <w:sz w:val="22"/>
                <w:szCs w:val="22"/>
                <w:vertAlign w:val="subscript"/>
              </w:rPr>
              <w:t>vd</w:t>
            </w:r>
            <w:proofErr w:type="spellEnd"/>
          </w:p>
          <w:p w14:paraId="324BF4DE" w14:textId="77777777" w:rsidR="001B1F33" w:rsidRPr="00A02407" w:rsidRDefault="001B1F33" w:rsidP="00DB7B2C">
            <w:pPr>
              <w:jc w:val="center"/>
              <w:rPr>
                <w:sz w:val="22"/>
                <w:szCs w:val="22"/>
              </w:rPr>
            </w:pPr>
            <w:r w:rsidRPr="00A02407">
              <w:rPr>
                <w:rFonts w:ascii="Times New Roman" w:hAnsi="Times New Roman"/>
                <w:b/>
                <w:sz w:val="22"/>
                <w:szCs w:val="22"/>
              </w:rPr>
              <w:t>MN/m</w:t>
            </w:r>
            <w:r w:rsidRPr="00A02407">
              <w:rPr>
                <w:rFonts w:ascii="Times New Roman" w:hAnsi="Times New Roman"/>
                <w:b/>
                <w:sz w:val="22"/>
                <w:szCs w:val="22"/>
                <w:vertAlign w:val="superscript"/>
              </w:rPr>
              <w:t>2</w:t>
            </w:r>
          </w:p>
        </w:tc>
      </w:tr>
      <w:tr w:rsidR="001B1F33" w:rsidRPr="00A02407" w14:paraId="223F735B" w14:textId="77777777" w:rsidTr="00272258">
        <w:tc>
          <w:tcPr>
            <w:tcW w:w="1011" w:type="dxa"/>
          </w:tcPr>
          <w:p w14:paraId="6F6E8ED7" w14:textId="77777777" w:rsidR="001B1F33" w:rsidRPr="00A02407" w:rsidRDefault="001B1F33" w:rsidP="008B303B">
            <w:pPr>
              <w:pStyle w:val="Nagwek2"/>
              <w:jc w:val="center"/>
              <w:outlineLvl w:val="1"/>
              <w:rPr>
                <w:b w:val="0"/>
                <w:color w:val="auto"/>
                <w:sz w:val="22"/>
                <w:szCs w:val="22"/>
              </w:rPr>
            </w:pPr>
            <w:r w:rsidRPr="00A02407">
              <w:rPr>
                <w:b w:val="0"/>
                <w:color w:val="auto"/>
                <w:sz w:val="22"/>
                <w:szCs w:val="22"/>
              </w:rPr>
              <w:t>I</w:t>
            </w:r>
          </w:p>
        </w:tc>
        <w:tc>
          <w:tcPr>
            <w:tcW w:w="4767" w:type="dxa"/>
          </w:tcPr>
          <w:p w14:paraId="7F6AB893" w14:textId="77777777" w:rsidR="001B1F33" w:rsidRPr="00A02407" w:rsidRDefault="001B1F33" w:rsidP="008E7A5F">
            <w:pPr>
              <w:pStyle w:val="Nagwek2"/>
              <w:jc w:val="center"/>
              <w:outlineLvl w:val="1"/>
              <w:rPr>
                <w:b w:val="0"/>
                <w:color w:val="auto"/>
                <w:sz w:val="22"/>
                <w:szCs w:val="22"/>
              </w:rPr>
            </w:pPr>
            <w:r w:rsidRPr="00A02407">
              <w:rPr>
                <w:b w:val="0"/>
                <w:color w:val="auto"/>
                <w:sz w:val="22"/>
                <w:szCs w:val="22"/>
              </w:rPr>
              <w:t>żwiry różnoziarniste</w:t>
            </w:r>
          </w:p>
        </w:tc>
        <w:tc>
          <w:tcPr>
            <w:tcW w:w="993" w:type="dxa"/>
          </w:tcPr>
          <w:p w14:paraId="3C37E3F3" w14:textId="77777777" w:rsidR="001B1F33" w:rsidRPr="00A02407" w:rsidRDefault="001B1F33" w:rsidP="008B303B">
            <w:pPr>
              <w:pStyle w:val="Nagwek2"/>
              <w:jc w:val="center"/>
              <w:outlineLvl w:val="1"/>
              <w:rPr>
                <w:b w:val="0"/>
                <w:color w:val="auto"/>
                <w:sz w:val="22"/>
                <w:szCs w:val="22"/>
              </w:rPr>
            </w:pPr>
            <w:r w:rsidRPr="00A02407">
              <w:rPr>
                <w:b w:val="0"/>
                <w:color w:val="auto"/>
                <w:sz w:val="22"/>
                <w:szCs w:val="22"/>
              </w:rPr>
              <w:t>≥1,03</w:t>
            </w:r>
          </w:p>
          <w:p w14:paraId="4730C78E" w14:textId="77777777" w:rsidR="001B1F33" w:rsidRPr="00A02407" w:rsidRDefault="001B1F33" w:rsidP="001B1F33">
            <w:pPr>
              <w:pStyle w:val="Nagwek2"/>
              <w:jc w:val="center"/>
              <w:outlineLvl w:val="1"/>
              <w:rPr>
                <w:b w:val="0"/>
                <w:color w:val="auto"/>
                <w:sz w:val="22"/>
                <w:szCs w:val="22"/>
              </w:rPr>
            </w:pPr>
            <w:r w:rsidRPr="00A02407">
              <w:rPr>
                <w:b w:val="0"/>
                <w:color w:val="auto"/>
                <w:sz w:val="22"/>
                <w:szCs w:val="22"/>
              </w:rPr>
              <w:t>≥1,00</w:t>
            </w:r>
          </w:p>
          <w:p w14:paraId="35646A1A" w14:textId="77777777" w:rsidR="001B1F33" w:rsidRPr="00A02407" w:rsidRDefault="001B1F33" w:rsidP="001B1F33">
            <w:pPr>
              <w:pStyle w:val="Nagwek2"/>
              <w:jc w:val="center"/>
              <w:outlineLvl w:val="1"/>
              <w:rPr>
                <w:b w:val="0"/>
                <w:color w:val="auto"/>
                <w:sz w:val="22"/>
                <w:szCs w:val="22"/>
              </w:rPr>
            </w:pPr>
            <w:r w:rsidRPr="00A02407">
              <w:rPr>
                <w:b w:val="0"/>
                <w:color w:val="auto"/>
                <w:sz w:val="22"/>
                <w:szCs w:val="22"/>
              </w:rPr>
              <w:t>≥0,98</w:t>
            </w:r>
          </w:p>
          <w:p w14:paraId="68474747" w14:textId="77777777" w:rsidR="001B1F33" w:rsidRPr="00A02407" w:rsidRDefault="001B1F33" w:rsidP="001B1F33">
            <w:pPr>
              <w:pStyle w:val="Nagwek2"/>
              <w:jc w:val="center"/>
              <w:outlineLvl w:val="1"/>
              <w:rPr>
                <w:b w:val="0"/>
                <w:color w:val="auto"/>
                <w:sz w:val="22"/>
                <w:szCs w:val="22"/>
              </w:rPr>
            </w:pPr>
            <w:r w:rsidRPr="00A02407">
              <w:rPr>
                <w:b w:val="0"/>
                <w:color w:val="auto"/>
                <w:sz w:val="22"/>
                <w:szCs w:val="22"/>
              </w:rPr>
              <w:t>≥0,97</w:t>
            </w:r>
          </w:p>
        </w:tc>
        <w:tc>
          <w:tcPr>
            <w:tcW w:w="945" w:type="dxa"/>
          </w:tcPr>
          <w:p w14:paraId="118654D9" w14:textId="77777777" w:rsidR="001B1F33" w:rsidRPr="00A02407" w:rsidRDefault="001B1F33" w:rsidP="008B303B">
            <w:pPr>
              <w:pStyle w:val="Nagwek2"/>
              <w:jc w:val="center"/>
              <w:outlineLvl w:val="1"/>
              <w:rPr>
                <w:b w:val="0"/>
                <w:color w:val="auto"/>
                <w:sz w:val="22"/>
                <w:szCs w:val="22"/>
              </w:rPr>
            </w:pPr>
            <w:r w:rsidRPr="00A02407">
              <w:rPr>
                <w:b w:val="0"/>
                <w:color w:val="auto"/>
                <w:sz w:val="22"/>
                <w:szCs w:val="22"/>
              </w:rPr>
              <w:t>≥120</w:t>
            </w:r>
          </w:p>
          <w:p w14:paraId="6971CB71" w14:textId="77777777" w:rsidR="001B1F33" w:rsidRPr="00A02407" w:rsidRDefault="001B1F33" w:rsidP="001B1F33">
            <w:pPr>
              <w:pStyle w:val="Nagwek2"/>
              <w:jc w:val="center"/>
              <w:outlineLvl w:val="1"/>
              <w:rPr>
                <w:b w:val="0"/>
                <w:color w:val="auto"/>
                <w:sz w:val="22"/>
                <w:szCs w:val="22"/>
              </w:rPr>
            </w:pPr>
            <w:r w:rsidRPr="00A02407">
              <w:rPr>
                <w:b w:val="0"/>
                <w:color w:val="auto"/>
                <w:sz w:val="22"/>
                <w:szCs w:val="22"/>
              </w:rPr>
              <w:t>≥100</w:t>
            </w:r>
          </w:p>
          <w:p w14:paraId="4D969A3F" w14:textId="77777777" w:rsidR="001B1F33" w:rsidRPr="00A02407" w:rsidRDefault="001B1F33" w:rsidP="001B1F33">
            <w:pPr>
              <w:pStyle w:val="Nagwek2"/>
              <w:jc w:val="center"/>
              <w:outlineLvl w:val="1"/>
              <w:rPr>
                <w:b w:val="0"/>
                <w:color w:val="auto"/>
                <w:sz w:val="22"/>
                <w:szCs w:val="22"/>
              </w:rPr>
            </w:pPr>
            <w:r w:rsidRPr="00A02407">
              <w:rPr>
                <w:b w:val="0"/>
                <w:color w:val="auto"/>
                <w:sz w:val="22"/>
                <w:szCs w:val="22"/>
              </w:rPr>
              <w:t>≥80</w:t>
            </w:r>
          </w:p>
          <w:p w14:paraId="25A847D1" w14:textId="77777777" w:rsidR="001B1F33" w:rsidRPr="00A02407" w:rsidRDefault="001B1F33" w:rsidP="001B1F33">
            <w:pPr>
              <w:pStyle w:val="Nagwek2"/>
              <w:jc w:val="center"/>
              <w:outlineLvl w:val="1"/>
              <w:rPr>
                <w:b w:val="0"/>
                <w:color w:val="auto"/>
                <w:sz w:val="22"/>
                <w:szCs w:val="22"/>
              </w:rPr>
            </w:pPr>
            <w:r w:rsidRPr="00A02407">
              <w:rPr>
                <w:b w:val="0"/>
                <w:color w:val="auto"/>
                <w:sz w:val="22"/>
                <w:szCs w:val="22"/>
              </w:rPr>
              <w:t>≥70</w:t>
            </w:r>
          </w:p>
        </w:tc>
        <w:tc>
          <w:tcPr>
            <w:tcW w:w="897" w:type="dxa"/>
          </w:tcPr>
          <w:p w14:paraId="43D7EA1A" w14:textId="77777777" w:rsidR="001B1F33" w:rsidRPr="00A02407" w:rsidRDefault="001B1F33" w:rsidP="008B303B">
            <w:pPr>
              <w:pStyle w:val="Nagwek2"/>
              <w:jc w:val="center"/>
              <w:outlineLvl w:val="1"/>
              <w:rPr>
                <w:b w:val="0"/>
                <w:color w:val="auto"/>
                <w:sz w:val="22"/>
                <w:szCs w:val="22"/>
              </w:rPr>
            </w:pPr>
            <w:r w:rsidRPr="00A02407">
              <w:rPr>
                <w:b w:val="0"/>
                <w:color w:val="auto"/>
                <w:sz w:val="22"/>
                <w:szCs w:val="22"/>
              </w:rPr>
              <w:t>≥60</w:t>
            </w:r>
          </w:p>
          <w:p w14:paraId="4D3CC4BB" w14:textId="77777777" w:rsidR="001B1F33" w:rsidRPr="00A02407" w:rsidRDefault="001B1F33" w:rsidP="001B1F33">
            <w:pPr>
              <w:pStyle w:val="Nagwek2"/>
              <w:jc w:val="center"/>
              <w:outlineLvl w:val="1"/>
              <w:rPr>
                <w:b w:val="0"/>
                <w:color w:val="auto"/>
                <w:sz w:val="22"/>
                <w:szCs w:val="22"/>
              </w:rPr>
            </w:pPr>
            <w:r w:rsidRPr="00A02407">
              <w:rPr>
                <w:b w:val="0"/>
                <w:color w:val="auto"/>
                <w:sz w:val="22"/>
                <w:szCs w:val="22"/>
              </w:rPr>
              <w:t>≥50</w:t>
            </w:r>
          </w:p>
          <w:p w14:paraId="2F54193E" w14:textId="77777777" w:rsidR="001B1F33" w:rsidRPr="00A02407" w:rsidRDefault="001B1F33" w:rsidP="001B1F33">
            <w:pPr>
              <w:pStyle w:val="Nagwek2"/>
              <w:jc w:val="center"/>
              <w:outlineLvl w:val="1"/>
              <w:rPr>
                <w:b w:val="0"/>
                <w:color w:val="auto"/>
                <w:sz w:val="22"/>
                <w:szCs w:val="22"/>
              </w:rPr>
            </w:pPr>
            <w:r w:rsidRPr="00A02407">
              <w:rPr>
                <w:b w:val="0"/>
                <w:color w:val="auto"/>
                <w:sz w:val="22"/>
                <w:szCs w:val="22"/>
              </w:rPr>
              <w:t>≥40</w:t>
            </w:r>
          </w:p>
          <w:p w14:paraId="48593B29" w14:textId="77777777" w:rsidR="001B1F33" w:rsidRPr="00A02407" w:rsidRDefault="001B1F33" w:rsidP="001B1F33">
            <w:pPr>
              <w:pStyle w:val="Nagwek2"/>
              <w:jc w:val="center"/>
              <w:outlineLvl w:val="1"/>
              <w:rPr>
                <w:b w:val="0"/>
                <w:color w:val="auto"/>
                <w:sz w:val="22"/>
                <w:szCs w:val="22"/>
              </w:rPr>
            </w:pPr>
            <w:r w:rsidRPr="00A02407">
              <w:rPr>
                <w:b w:val="0"/>
                <w:color w:val="auto"/>
                <w:sz w:val="22"/>
                <w:szCs w:val="22"/>
              </w:rPr>
              <w:t>≥35</w:t>
            </w:r>
          </w:p>
        </w:tc>
      </w:tr>
      <w:tr w:rsidR="000445F8" w:rsidRPr="00A02407" w14:paraId="39BB9F05" w14:textId="77777777" w:rsidTr="00272258">
        <w:tc>
          <w:tcPr>
            <w:tcW w:w="1011" w:type="dxa"/>
          </w:tcPr>
          <w:p w14:paraId="77392D44" w14:textId="77777777" w:rsidR="000445F8" w:rsidRPr="00A02407" w:rsidRDefault="000445F8" w:rsidP="008B303B">
            <w:pPr>
              <w:pStyle w:val="Nagwek2"/>
              <w:jc w:val="center"/>
              <w:outlineLvl w:val="1"/>
              <w:rPr>
                <w:b w:val="0"/>
                <w:color w:val="auto"/>
                <w:sz w:val="22"/>
                <w:szCs w:val="22"/>
              </w:rPr>
            </w:pPr>
            <w:r w:rsidRPr="00A02407">
              <w:rPr>
                <w:b w:val="0"/>
                <w:color w:val="auto"/>
                <w:sz w:val="22"/>
                <w:szCs w:val="22"/>
              </w:rPr>
              <w:t>II</w:t>
            </w:r>
          </w:p>
        </w:tc>
        <w:tc>
          <w:tcPr>
            <w:tcW w:w="4767" w:type="dxa"/>
          </w:tcPr>
          <w:p w14:paraId="678A8748" w14:textId="77777777" w:rsidR="000445F8" w:rsidRPr="00A02407" w:rsidRDefault="000445F8" w:rsidP="008E7A5F">
            <w:pPr>
              <w:pStyle w:val="Nagwek2"/>
              <w:jc w:val="center"/>
              <w:outlineLvl w:val="1"/>
              <w:rPr>
                <w:b w:val="0"/>
                <w:color w:val="auto"/>
                <w:sz w:val="22"/>
                <w:szCs w:val="22"/>
              </w:rPr>
            </w:pPr>
            <w:r w:rsidRPr="00A02407">
              <w:rPr>
                <w:b w:val="0"/>
                <w:color w:val="auto"/>
                <w:sz w:val="22"/>
                <w:szCs w:val="22"/>
              </w:rPr>
              <w:t>Żwiry równoziarniste, piaski</w:t>
            </w:r>
          </w:p>
        </w:tc>
        <w:tc>
          <w:tcPr>
            <w:tcW w:w="993" w:type="dxa"/>
          </w:tcPr>
          <w:p w14:paraId="4874BF7B" w14:textId="77777777" w:rsidR="000445F8" w:rsidRPr="00A02407" w:rsidRDefault="000445F8" w:rsidP="008E7A5F">
            <w:pPr>
              <w:pStyle w:val="Nagwek2"/>
              <w:jc w:val="center"/>
              <w:outlineLvl w:val="1"/>
              <w:rPr>
                <w:b w:val="0"/>
                <w:color w:val="auto"/>
                <w:sz w:val="22"/>
                <w:szCs w:val="22"/>
              </w:rPr>
            </w:pPr>
            <w:r w:rsidRPr="00A02407">
              <w:rPr>
                <w:b w:val="0"/>
                <w:color w:val="auto"/>
                <w:sz w:val="22"/>
                <w:szCs w:val="22"/>
              </w:rPr>
              <w:t>≥1,00</w:t>
            </w:r>
          </w:p>
          <w:p w14:paraId="41E2A1DB" w14:textId="77777777" w:rsidR="000445F8" w:rsidRPr="00A02407" w:rsidRDefault="000445F8" w:rsidP="008E7A5F">
            <w:pPr>
              <w:pStyle w:val="Nagwek2"/>
              <w:jc w:val="center"/>
              <w:outlineLvl w:val="1"/>
              <w:rPr>
                <w:b w:val="0"/>
                <w:color w:val="auto"/>
                <w:sz w:val="22"/>
                <w:szCs w:val="22"/>
              </w:rPr>
            </w:pPr>
            <w:r w:rsidRPr="00A02407">
              <w:rPr>
                <w:b w:val="0"/>
                <w:color w:val="auto"/>
                <w:sz w:val="22"/>
                <w:szCs w:val="22"/>
              </w:rPr>
              <w:t>≥0,98</w:t>
            </w:r>
          </w:p>
          <w:p w14:paraId="2E683609" w14:textId="77777777" w:rsidR="000445F8" w:rsidRPr="00A02407" w:rsidRDefault="000445F8" w:rsidP="000445F8">
            <w:pPr>
              <w:pStyle w:val="Nagwek2"/>
              <w:jc w:val="center"/>
              <w:outlineLvl w:val="1"/>
              <w:rPr>
                <w:b w:val="0"/>
                <w:color w:val="auto"/>
                <w:sz w:val="22"/>
                <w:szCs w:val="22"/>
              </w:rPr>
            </w:pPr>
            <w:r w:rsidRPr="00A02407">
              <w:rPr>
                <w:b w:val="0"/>
                <w:color w:val="auto"/>
                <w:sz w:val="22"/>
                <w:szCs w:val="22"/>
              </w:rPr>
              <w:t>≥0,97</w:t>
            </w:r>
          </w:p>
        </w:tc>
        <w:tc>
          <w:tcPr>
            <w:tcW w:w="945" w:type="dxa"/>
          </w:tcPr>
          <w:p w14:paraId="6EEDCB30" w14:textId="77777777" w:rsidR="000445F8" w:rsidRPr="00A02407" w:rsidRDefault="000445F8" w:rsidP="008E7A5F">
            <w:pPr>
              <w:pStyle w:val="Nagwek2"/>
              <w:jc w:val="center"/>
              <w:outlineLvl w:val="1"/>
              <w:rPr>
                <w:b w:val="0"/>
                <w:color w:val="auto"/>
                <w:sz w:val="22"/>
                <w:szCs w:val="22"/>
              </w:rPr>
            </w:pPr>
            <w:r w:rsidRPr="00A02407">
              <w:rPr>
                <w:b w:val="0"/>
                <w:color w:val="auto"/>
                <w:sz w:val="22"/>
                <w:szCs w:val="22"/>
              </w:rPr>
              <w:t>≥80</w:t>
            </w:r>
          </w:p>
          <w:p w14:paraId="3398DB10" w14:textId="77777777" w:rsidR="000445F8" w:rsidRPr="00A02407" w:rsidRDefault="000445F8" w:rsidP="008E7A5F">
            <w:pPr>
              <w:pStyle w:val="Nagwek2"/>
              <w:jc w:val="center"/>
              <w:outlineLvl w:val="1"/>
              <w:rPr>
                <w:b w:val="0"/>
                <w:color w:val="auto"/>
                <w:sz w:val="22"/>
                <w:szCs w:val="22"/>
              </w:rPr>
            </w:pPr>
            <w:r w:rsidRPr="00A02407">
              <w:rPr>
                <w:b w:val="0"/>
                <w:color w:val="auto"/>
                <w:sz w:val="22"/>
                <w:szCs w:val="22"/>
              </w:rPr>
              <w:t>≥70</w:t>
            </w:r>
          </w:p>
          <w:p w14:paraId="0A18BA93" w14:textId="77777777" w:rsidR="000445F8" w:rsidRPr="00A02407" w:rsidRDefault="000445F8" w:rsidP="000445F8">
            <w:pPr>
              <w:pStyle w:val="Nagwek2"/>
              <w:jc w:val="center"/>
              <w:outlineLvl w:val="1"/>
              <w:rPr>
                <w:b w:val="0"/>
                <w:color w:val="auto"/>
                <w:sz w:val="22"/>
                <w:szCs w:val="22"/>
              </w:rPr>
            </w:pPr>
            <w:r w:rsidRPr="00A02407">
              <w:rPr>
                <w:b w:val="0"/>
                <w:color w:val="auto"/>
                <w:sz w:val="22"/>
                <w:szCs w:val="22"/>
              </w:rPr>
              <w:t>≥60</w:t>
            </w:r>
          </w:p>
        </w:tc>
        <w:tc>
          <w:tcPr>
            <w:tcW w:w="897" w:type="dxa"/>
          </w:tcPr>
          <w:p w14:paraId="71BA50FF" w14:textId="77777777" w:rsidR="000445F8" w:rsidRPr="00A02407" w:rsidRDefault="000445F8" w:rsidP="008E7A5F">
            <w:pPr>
              <w:pStyle w:val="Nagwek2"/>
              <w:jc w:val="center"/>
              <w:outlineLvl w:val="1"/>
              <w:rPr>
                <w:b w:val="0"/>
                <w:color w:val="auto"/>
                <w:sz w:val="22"/>
                <w:szCs w:val="22"/>
              </w:rPr>
            </w:pPr>
            <w:r w:rsidRPr="00A02407">
              <w:rPr>
                <w:b w:val="0"/>
                <w:color w:val="auto"/>
                <w:sz w:val="22"/>
                <w:szCs w:val="22"/>
              </w:rPr>
              <w:t>≥40</w:t>
            </w:r>
          </w:p>
          <w:p w14:paraId="13C23E4D" w14:textId="77777777" w:rsidR="000445F8" w:rsidRPr="00A02407" w:rsidRDefault="000445F8" w:rsidP="008E7A5F">
            <w:pPr>
              <w:pStyle w:val="Nagwek2"/>
              <w:jc w:val="center"/>
              <w:outlineLvl w:val="1"/>
              <w:rPr>
                <w:b w:val="0"/>
                <w:color w:val="auto"/>
                <w:sz w:val="22"/>
                <w:szCs w:val="22"/>
              </w:rPr>
            </w:pPr>
            <w:r w:rsidRPr="00A02407">
              <w:rPr>
                <w:b w:val="0"/>
                <w:color w:val="auto"/>
                <w:sz w:val="22"/>
                <w:szCs w:val="22"/>
              </w:rPr>
              <w:t>≥35</w:t>
            </w:r>
          </w:p>
          <w:p w14:paraId="1DDCC699" w14:textId="77777777" w:rsidR="000445F8" w:rsidRPr="00A02407" w:rsidRDefault="000445F8" w:rsidP="000445F8">
            <w:pPr>
              <w:pStyle w:val="Nagwek2"/>
              <w:jc w:val="center"/>
              <w:outlineLvl w:val="1"/>
              <w:rPr>
                <w:b w:val="0"/>
                <w:color w:val="auto"/>
                <w:sz w:val="22"/>
                <w:szCs w:val="22"/>
              </w:rPr>
            </w:pPr>
            <w:r w:rsidRPr="00A02407">
              <w:rPr>
                <w:b w:val="0"/>
                <w:color w:val="auto"/>
                <w:sz w:val="22"/>
                <w:szCs w:val="22"/>
              </w:rPr>
              <w:t>≥32</w:t>
            </w:r>
          </w:p>
        </w:tc>
      </w:tr>
      <w:tr w:rsidR="000445F8" w:rsidRPr="00A02407" w14:paraId="4F93B892" w14:textId="77777777" w:rsidTr="00272258">
        <w:tc>
          <w:tcPr>
            <w:tcW w:w="1011" w:type="dxa"/>
          </w:tcPr>
          <w:p w14:paraId="6DD04892" w14:textId="77777777" w:rsidR="000445F8" w:rsidRPr="00A02407" w:rsidRDefault="000445F8" w:rsidP="008B303B">
            <w:pPr>
              <w:pStyle w:val="Nagwek2"/>
              <w:jc w:val="center"/>
              <w:outlineLvl w:val="1"/>
              <w:rPr>
                <w:b w:val="0"/>
                <w:color w:val="auto"/>
                <w:sz w:val="22"/>
                <w:szCs w:val="22"/>
              </w:rPr>
            </w:pPr>
            <w:r w:rsidRPr="00A02407">
              <w:rPr>
                <w:b w:val="0"/>
                <w:color w:val="auto"/>
                <w:sz w:val="22"/>
                <w:szCs w:val="22"/>
              </w:rPr>
              <w:t>III</w:t>
            </w:r>
          </w:p>
        </w:tc>
        <w:tc>
          <w:tcPr>
            <w:tcW w:w="4767" w:type="dxa"/>
          </w:tcPr>
          <w:p w14:paraId="6A7D0D5C" w14:textId="77777777" w:rsidR="000445F8" w:rsidRPr="00A02407" w:rsidRDefault="000445F8" w:rsidP="008B303B">
            <w:pPr>
              <w:pStyle w:val="Nagwek2"/>
              <w:jc w:val="center"/>
              <w:outlineLvl w:val="1"/>
              <w:rPr>
                <w:b w:val="0"/>
                <w:color w:val="auto"/>
                <w:sz w:val="22"/>
                <w:szCs w:val="22"/>
              </w:rPr>
            </w:pPr>
            <w:r w:rsidRPr="00A02407">
              <w:rPr>
                <w:b w:val="0"/>
                <w:color w:val="auto"/>
                <w:sz w:val="22"/>
                <w:szCs w:val="22"/>
              </w:rPr>
              <w:t>Żwiry i piaski zanieczyszczone gliną i pyłem (5-15% frakcji poniżej 0,06 mm)</w:t>
            </w:r>
          </w:p>
        </w:tc>
        <w:tc>
          <w:tcPr>
            <w:tcW w:w="993" w:type="dxa"/>
          </w:tcPr>
          <w:p w14:paraId="5A767A3B" w14:textId="77777777" w:rsidR="000445F8" w:rsidRPr="00A02407" w:rsidRDefault="000445F8" w:rsidP="008E7A5F">
            <w:pPr>
              <w:pStyle w:val="Nagwek2"/>
              <w:jc w:val="center"/>
              <w:outlineLvl w:val="1"/>
              <w:rPr>
                <w:b w:val="0"/>
                <w:color w:val="auto"/>
                <w:sz w:val="22"/>
                <w:szCs w:val="22"/>
              </w:rPr>
            </w:pPr>
            <w:r w:rsidRPr="00A02407">
              <w:rPr>
                <w:b w:val="0"/>
                <w:color w:val="auto"/>
                <w:sz w:val="22"/>
                <w:szCs w:val="22"/>
              </w:rPr>
              <w:t>≥1,00</w:t>
            </w:r>
          </w:p>
          <w:p w14:paraId="0E3C1449" w14:textId="77777777" w:rsidR="000445F8" w:rsidRPr="00A02407" w:rsidRDefault="000445F8" w:rsidP="000445F8">
            <w:pPr>
              <w:pStyle w:val="Nagwek2"/>
              <w:jc w:val="center"/>
              <w:outlineLvl w:val="1"/>
              <w:rPr>
                <w:b w:val="0"/>
                <w:color w:val="auto"/>
                <w:sz w:val="22"/>
                <w:szCs w:val="22"/>
              </w:rPr>
            </w:pPr>
            <w:r w:rsidRPr="00A02407">
              <w:rPr>
                <w:b w:val="0"/>
                <w:color w:val="auto"/>
                <w:sz w:val="22"/>
                <w:szCs w:val="22"/>
              </w:rPr>
              <w:t>≥0,97</w:t>
            </w:r>
          </w:p>
        </w:tc>
        <w:tc>
          <w:tcPr>
            <w:tcW w:w="945" w:type="dxa"/>
          </w:tcPr>
          <w:p w14:paraId="31E2E8BF" w14:textId="77777777" w:rsidR="000445F8" w:rsidRPr="00A02407" w:rsidRDefault="000445F8" w:rsidP="008E7A5F">
            <w:pPr>
              <w:pStyle w:val="Nagwek2"/>
              <w:jc w:val="center"/>
              <w:outlineLvl w:val="1"/>
              <w:rPr>
                <w:b w:val="0"/>
                <w:color w:val="auto"/>
                <w:sz w:val="22"/>
                <w:szCs w:val="22"/>
              </w:rPr>
            </w:pPr>
            <w:r w:rsidRPr="00A02407">
              <w:rPr>
                <w:b w:val="0"/>
                <w:color w:val="auto"/>
                <w:sz w:val="22"/>
                <w:szCs w:val="22"/>
              </w:rPr>
              <w:t>≥70</w:t>
            </w:r>
          </w:p>
          <w:p w14:paraId="6907B203" w14:textId="77777777" w:rsidR="000445F8" w:rsidRPr="00A02407" w:rsidRDefault="000445F8" w:rsidP="000445F8">
            <w:pPr>
              <w:pStyle w:val="Nagwek2"/>
              <w:jc w:val="center"/>
              <w:outlineLvl w:val="1"/>
              <w:rPr>
                <w:b w:val="0"/>
                <w:color w:val="auto"/>
                <w:sz w:val="22"/>
                <w:szCs w:val="22"/>
              </w:rPr>
            </w:pPr>
            <w:r w:rsidRPr="00A02407">
              <w:rPr>
                <w:b w:val="0"/>
                <w:color w:val="auto"/>
                <w:sz w:val="22"/>
                <w:szCs w:val="22"/>
              </w:rPr>
              <w:t>≥45</w:t>
            </w:r>
          </w:p>
        </w:tc>
        <w:tc>
          <w:tcPr>
            <w:tcW w:w="897" w:type="dxa"/>
          </w:tcPr>
          <w:p w14:paraId="674519FE" w14:textId="77777777" w:rsidR="000445F8" w:rsidRPr="00A02407" w:rsidRDefault="000445F8" w:rsidP="008E7A5F">
            <w:pPr>
              <w:pStyle w:val="Nagwek2"/>
              <w:jc w:val="center"/>
              <w:outlineLvl w:val="1"/>
              <w:rPr>
                <w:b w:val="0"/>
                <w:color w:val="auto"/>
                <w:sz w:val="22"/>
                <w:szCs w:val="22"/>
              </w:rPr>
            </w:pPr>
            <w:r w:rsidRPr="00A02407">
              <w:rPr>
                <w:b w:val="0"/>
                <w:color w:val="auto"/>
                <w:sz w:val="22"/>
                <w:szCs w:val="22"/>
              </w:rPr>
              <w:t>≥35</w:t>
            </w:r>
          </w:p>
          <w:p w14:paraId="61031D9B" w14:textId="77777777" w:rsidR="000445F8" w:rsidRPr="00A02407" w:rsidRDefault="000445F8" w:rsidP="000445F8">
            <w:pPr>
              <w:pStyle w:val="Nagwek2"/>
              <w:jc w:val="center"/>
              <w:outlineLvl w:val="1"/>
              <w:rPr>
                <w:b w:val="0"/>
                <w:color w:val="auto"/>
                <w:sz w:val="22"/>
                <w:szCs w:val="22"/>
              </w:rPr>
            </w:pPr>
            <w:r w:rsidRPr="00A02407">
              <w:rPr>
                <w:b w:val="0"/>
                <w:color w:val="auto"/>
                <w:sz w:val="22"/>
                <w:szCs w:val="22"/>
              </w:rPr>
              <w:t>≥2</w:t>
            </w:r>
            <w:r w:rsidR="00272258" w:rsidRPr="00A02407">
              <w:rPr>
                <w:b w:val="0"/>
                <w:color w:val="auto"/>
                <w:sz w:val="22"/>
                <w:szCs w:val="22"/>
              </w:rPr>
              <w:t>5</w:t>
            </w:r>
          </w:p>
        </w:tc>
      </w:tr>
      <w:tr w:rsidR="00272258" w:rsidRPr="00A02407" w14:paraId="495BF95E" w14:textId="77777777" w:rsidTr="00272258">
        <w:tc>
          <w:tcPr>
            <w:tcW w:w="1011" w:type="dxa"/>
          </w:tcPr>
          <w:p w14:paraId="711C9D24" w14:textId="77777777" w:rsidR="00272258" w:rsidRPr="00A02407" w:rsidRDefault="00272258" w:rsidP="008B303B">
            <w:pPr>
              <w:pStyle w:val="Nagwek2"/>
              <w:jc w:val="center"/>
              <w:outlineLvl w:val="1"/>
              <w:rPr>
                <w:b w:val="0"/>
                <w:color w:val="auto"/>
                <w:sz w:val="22"/>
                <w:szCs w:val="22"/>
              </w:rPr>
            </w:pPr>
            <w:r w:rsidRPr="00A02407">
              <w:rPr>
                <w:b w:val="0"/>
                <w:color w:val="auto"/>
                <w:sz w:val="22"/>
                <w:szCs w:val="22"/>
              </w:rPr>
              <w:t>IV</w:t>
            </w:r>
          </w:p>
        </w:tc>
        <w:tc>
          <w:tcPr>
            <w:tcW w:w="4767" w:type="dxa"/>
          </w:tcPr>
          <w:p w14:paraId="71C561B1" w14:textId="77777777" w:rsidR="00272258" w:rsidRPr="00A02407" w:rsidRDefault="00272258" w:rsidP="008B303B">
            <w:pPr>
              <w:pStyle w:val="Nagwek2"/>
              <w:jc w:val="center"/>
              <w:outlineLvl w:val="1"/>
              <w:rPr>
                <w:b w:val="0"/>
                <w:color w:val="auto"/>
                <w:sz w:val="22"/>
                <w:szCs w:val="22"/>
              </w:rPr>
            </w:pPr>
            <w:r w:rsidRPr="00A02407">
              <w:rPr>
                <w:b w:val="0"/>
                <w:color w:val="auto"/>
                <w:sz w:val="22"/>
                <w:szCs w:val="22"/>
              </w:rPr>
              <w:t>Pyły, gliny, żwiry i piaski zanieczyszczone gliną i pyłem (15-40% frakcji poniżej 0,06 mm)</w:t>
            </w:r>
          </w:p>
        </w:tc>
        <w:tc>
          <w:tcPr>
            <w:tcW w:w="993" w:type="dxa"/>
          </w:tcPr>
          <w:p w14:paraId="3C41A7A1" w14:textId="77777777" w:rsidR="00272258" w:rsidRPr="00A02407" w:rsidRDefault="00272258" w:rsidP="008E7A5F">
            <w:pPr>
              <w:pStyle w:val="Nagwek2"/>
              <w:jc w:val="center"/>
              <w:outlineLvl w:val="1"/>
              <w:rPr>
                <w:b w:val="0"/>
                <w:color w:val="auto"/>
                <w:sz w:val="22"/>
                <w:szCs w:val="22"/>
              </w:rPr>
            </w:pPr>
            <w:r w:rsidRPr="00A02407">
              <w:rPr>
                <w:b w:val="0"/>
                <w:color w:val="auto"/>
                <w:sz w:val="22"/>
                <w:szCs w:val="22"/>
              </w:rPr>
              <w:t>≥0,97</w:t>
            </w:r>
          </w:p>
          <w:p w14:paraId="3DC8ADB8" w14:textId="77777777" w:rsidR="00272258" w:rsidRPr="00A02407" w:rsidRDefault="00272258" w:rsidP="008E7A5F">
            <w:pPr>
              <w:pStyle w:val="Nagwek2"/>
              <w:jc w:val="center"/>
              <w:outlineLvl w:val="1"/>
              <w:rPr>
                <w:b w:val="0"/>
                <w:color w:val="auto"/>
                <w:sz w:val="22"/>
                <w:szCs w:val="22"/>
              </w:rPr>
            </w:pPr>
            <w:r w:rsidRPr="00A02407">
              <w:rPr>
                <w:b w:val="0"/>
                <w:color w:val="auto"/>
                <w:sz w:val="22"/>
                <w:szCs w:val="22"/>
              </w:rPr>
              <w:t>≥0,95</w:t>
            </w:r>
          </w:p>
        </w:tc>
        <w:tc>
          <w:tcPr>
            <w:tcW w:w="945" w:type="dxa"/>
          </w:tcPr>
          <w:p w14:paraId="56BD4AB4" w14:textId="77777777" w:rsidR="00272258" w:rsidRPr="00A02407" w:rsidRDefault="00272258" w:rsidP="008E7A5F">
            <w:pPr>
              <w:pStyle w:val="Nagwek2"/>
              <w:jc w:val="center"/>
              <w:outlineLvl w:val="1"/>
              <w:rPr>
                <w:b w:val="0"/>
                <w:color w:val="auto"/>
                <w:sz w:val="22"/>
                <w:szCs w:val="22"/>
              </w:rPr>
            </w:pPr>
            <w:r w:rsidRPr="00A02407">
              <w:rPr>
                <w:b w:val="0"/>
                <w:color w:val="auto"/>
                <w:sz w:val="22"/>
                <w:szCs w:val="22"/>
              </w:rPr>
              <w:t>≥45</w:t>
            </w:r>
          </w:p>
          <w:p w14:paraId="36E7B395" w14:textId="77777777" w:rsidR="00272258" w:rsidRPr="00A02407" w:rsidRDefault="00272258" w:rsidP="00272258">
            <w:pPr>
              <w:pStyle w:val="Nagwek2"/>
              <w:jc w:val="center"/>
              <w:outlineLvl w:val="1"/>
              <w:rPr>
                <w:b w:val="0"/>
                <w:color w:val="auto"/>
                <w:sz w:val="22"/>
                <w:szCs w:val="22"/>
              </w:rPr>
            </w:pPr>
            <w:r w:rsidRPr="00A02407">
              <w:rPr>
                <w:b w:val="0"/>
                <w:color w:val="auto"/>
                <w:sz w:val="22"/>
                <w:szCs w:val="22"/>
              </w:rPr>
              <w:t>≥30</w:t>
            </w:r>
          </w:p>
        </w:tc>
        <w:tc>
          <w:tcPr>
            <w:tcW w:w="897" w:type="dxa"/>
          </w:tcPr>
          <w:p w14:paraId="71E12CF3" w14:textId="77777777" w:rsidR="00272258" w:rsidRPr="00A02407" w:rsidRDefault="00272258" w:rsidP="008E7A5F">
            <w:pPr>
              <w:pStyle w:val="Nagwek2"/>
              <w:jc w:val="center"/>
              <w:outlineLvl w:val="1"/>
              <w:rPr>
                <w:b w:val="0"/>
                <w:color w:val="auto"/>
                <w:sz w:val="22"/>
                <w:szCs w:val="22"/>
              </w:rPr>
            </w:pPr>
            <w:r w:rsidRPr="00A02407">
              <w:rPr>
                <w:b w:val="0"/>
                <w:color w:val="auto"/>
                <w:sz w:val="22"/>
                <w:szCs w:val="22"/>
              </w:rPr>
              <w:t>≥25</w:t>
            </w:r>
          </w:p>
          <w:p w14:paraId="66864D9A" w14:textId="77777777" w:rsidR="00272258" w:rsidRPr="00A02407" w:rsidRDefault="00272258" w:rsidP="008E7A5F">
            <w:pPr>
              <w:pStyle w:val="Nagwek2"/>
              <w:jc w:val="center"/>
              <w:outlineLvl w:val="1"/>
              <w:rPr>
                <w:b w:val="0"/>
                <w:color w:val="auto"/>
                <w:sz w:val="22"/>
                <w:szCs w:val="22"/>
              </w:rPr>
            </w:pPr>
            <w:r w:rsidRPr="00A02407">
              <w:rPr>
                <w:b w:val="0"/>
                <w:color w:val="auto"/>
                <w:sz w:val="22"/>
                <w:szCs w:val="22"/>
              </w:rPr>
              <w:t>≥20</w:t>
            </w:r>
          </w:p>
        </w:tc>
      </w:tr>
    </w:tbl>
    <w:p w14:paraId="398CBA93" w14:textId="0E3A3F1A" w:rsidR="00DE0AB3" w:rsidRPr="002C1377" w:rsidRDefault="008B303B" w:rsidP="002C1377">
      <w:pPr>
        <w:pStyle w:val="Nagwek2"/>
        <w:rPr>
          <w:b w:val="0"/>
          <w:sz w:val="22"/>
          <w:szCs w:val="22"/>
        </w:rPr>
      </w:pPr>
      <w:r w:rsidRPr="00A02407">
        <w:rPr>
          <w:b w:val="0"/>
          <w:color w:val="auto"/>
          <w:sz w:val="22"/>
          <w:szCs w:val="22"/>
        </w:rPr>
        <w:br/>
      </w:r>
      <w:r w:rsidR="00DE0AB3" w:rsidRPr="002C1377">
        <w:rPr>
          <w:b w:val="0"/>
          <w:color w:val="auto"/>
          <w:sz w:val="22"/>
          <w:szCs w:val="22"/>
        </w:rPr>
        <w:t xml:space="preserve">Zagęszczenie i nośność jest prawidłowa, jeżeli spełnia wymagania podane w tablicy 1. </w:t>
      </w:r>
    </w:p>
    <w:p w14:paraId="66DE77CF" w14:textId="77777777" w:rsidR="00DE0AB3" w:rsidRPr="00A02407" w:rsidRDefault="00DE0AB3" w:rsidP="00DE0AB3">
      <w:pPr>
        <w:suppressAutoHyphens/>
        <w:ind w:right="-1"/>
        <w:jc w:val="both"/>
        <w:rPr>
          <w:rFonts w:ascii="Times New Roman" w:hAnsi="Times New Roman"/>
          <w:sz w:val="22"/>
          <w:szCs w:val="22"/>
        </w:rPr>
      </w:pPr>
    </w:p>
    <w:p w14:paraId="7FA73B4E" w14:textId="77777777" w:rsidR="00DE0AB3" w:rsidRPr="00A02407" w:rsidRDefault="00DE0AB3" w:rsidP="00DE0AB3">
      <w:pPr>
        <w:suppressAutoHyphens/>
        <w:ind w:left="567" w:right="-1" w:hanging="567"/>
        <w:jc w:val="both"/>
        <w:rPr>
          <w:rFonts w:ascii="Times New Roman" w:hAnsi="Times New Roman"/>
          <w:b/>
          <w:sz w:val="22"/>
          <w:szCs w:val="22"/>
        </w:rPr>
      </w:pPr>
      <w:r w:rsidRPr="00A02407">
        <w:rPr>
          <w:rFonts w:ascii="Times New Roman" w:hAnsi="Times New Roman"/>
          <w:b/>
          <w:sz w:val="22"/>
          <w:szCs w:val="22"/>
        </w:rPr>
        <w:t xml:space="preserve">6.2 </w:t>
      </w:r>
      <w:r w:rsidRPr="00A02407">
        <w:rPr>
          <w:rFonts w:ascii="Times New Roman" w:hAnsi="Times New Roman"/>
          <w:b/>
          <w:sz w:val="22"/>
          <w:szCs w:val="22"/>
        </w:rPr>
        <w:tab/>
        <w:t xml:space="preserve">Dokładność wykonania wykopów </w:t>
      </w:r>
    </w:p>
    <w:p w14:paraId="4D9B09E2" w14:textId="77777777" w:rsidR="00DE0AB3" w:rsidRPr="00A02407" w:rsidRDefault="00DE0AB3" w:rsidP="00DE0AB3">
      <w:pPr>
        <w:suppressAutoHyphens/>
        <w:ind w:right="-1"/>
        <w:jc w:val="both"/>
        <w:rPr>
          <w:rFonts w:ascii="Times New Roman" w:hAnsi="Times New Roman"/>
          <w:sz w:val="22"/>
          <w:szCs w:val="22"/>
        </w:rPr>
      </w:pPr>
    </w:p>
    <w:p w14:paraId="4FD70854" w14:textId="77777777" w:rsidR="00DE0AB3" w:rsidRPr="00A02407" w:rsidRDefault="00DE0AB3" w:rsidP="00DE0AB3">
      <w:pPr>
        <w:suppressAutoHyphens/>
        <w:ind w:right="-1"/>
        <w:jc w:val="both"/>
        <w:rPr>
          <w:rFonts w:ascii="Times New Roman" w:hAnsi="Times New Roman"/>
          <w:sz w:val="22"/>
          <w:szCs w:val="22"/>
        </w:rPr>
      </w:pPr>
      <w:r w:rsidRPr="00A02407">
        <w:rPr>
          <w:rFonts w:ascii="Times New Roman" w:hAnsi="Times New Roman"/>
          <w:sz w:val="22"/>
          <w:szCs w:val="22"/>
        </w:rPr>
        <w:t>Dokładność wykonania wykopów i rowów należy sprawdzać:</w:t>
      </w:r>
    </w:p>
    <w:p w14:paraId="07676792" w14:textId="77777777" w:rsidR="00DE0AB3" w:rsidRPr="00A02407" w:rsidRDefault="00DE0AB3" w:rsidP="00DE0AB3">
      <w:pPr>
        <w:numPr>
          <w:ilvl w:val="0"/>
          <w:numId w:val="2"/>
        </w:numPr>
        <w:suppressAutoHyphens/>
        <w:ind w:left="566" w:right="-1"/>
        <w:jc w:val="both"/>
        <w:rPr>
          <w:rFonts w:ascii="Times New Roman" w:hAnsi="Times New Roman"/>
          <w:sz w:val="22"/>
          <w:szCs w:val="22"/>
        </w:rPr>
      </w:pPr>
      <w:r w:rsidRPr="00A02407">
        <w:rPr>
          <w:rFonts w:ascii="Times New Roman" w:hAnsi="Times New Roman"/>
          <w:sz w:val="22"/>
          <w:szCs w:val="22"/>
        </w:rPr>
        <w:t xml:space="preserve">na prostych </w:t>
      </w:r>
      <w:r w:rsidRPr="00A02407">
        <w:rPr>
          <w:rFonts w:ascii="Times New Roman" w:hAnsi="Times New Roman"/>
          <w:sz w:val="22"/>
          <w:szCs w:val="22"/>
        </w:rPr>
        <w:tab/>
      </w:r>
      <w:r w:rsidRPr="00A02407">
        <w:rPr>
          <w:rFonts w:ascii="Times New Roman" w:hAnsi="Times New Roman"/>
          <w:sz w:val="22"/>
          <w:szCs w:val="22"/>
        </w:rPr>
        <w:tab/>
      </w:r>
      <w:r w:rsidRPr="00A02407">
        <w:rPr>
          <w:rFonts w:ascii="Times New Roman" w:hAnsi="Times New Roman"/>
          <w:sz w:val="22"/>
          <w:szCs w:val="22"/>
        </w:rPr>
        <w:tab/>
        <w:t xml:space="preserve">co 50 </w:t>
      </w:r>
      <w:proofErr w:type="spellStart"/>
      <w:r w:rsidRPr="00A02407">
        <w:rPr>
          <w:rFonts w:ascii="Times New Roman" w:hAnsi="Times New Roman"/>
          <w:sz w:val="22"/>
          <w:szCs w:val="22"/>
        </w:rPr>
        <w:t>mb</w:t>
      </w:r>
      <w:proofErr w:type="spellEnd"/>
      <w:r w:rsidRPr="00A02407">
        <w:rPr>
          <w:rFonts w:ascii="Times New Roman" w:hAnsi="Times New Roman"/>
          <w:sz w:val="22"/>
          <w:szCs w:val="22"/>
        </w:rPr>
        <w:t xml:space="preserve">, </w:t>
      </w:r>
    </w:p>
    <w:p w14:paraId="24FCF27B" w14:textId="77777777" w:rsidR="00DE0AB3" w:rsidRPr="00A02407" w:rsidRDefault="00DE0AB3" w:rsidP="00DE0AB3">
      <w:pPr>
        <w:numPr>
          <w:ilvl w:val="0"/>
          <w:numId w:val="2"/>
        </w:numPr>
        <w:suppressAutoHyphens/>
        <w:ind w:left="566" w:right="-1"/>
        <w:jc w:val="both"/>
        <w:rPr>
          <w:rFonts w:ascii="Times New Roman" w:hAnsi="Times New Roman"/>
          <w:sz w:val="22"/>
          <w:szCs w:val="22"/>
        </w:rPr>
      </w:pPr>
      <w:r w:rsidRPr="00A02407">
        <w:rPr>
          <w:rFonts w:ascii="Times New Roman" w:hAnsi="Times New Roman"/>
          <w:sz w:val="22"/>
          <w:szCs w:val="22"/>
        </w:rPr>
        <w:t>na łukach o R</w:t>
      </w:r>
      <w:r w:rsidRPr="00A02407">
        <w:rPr>
          <w:rFonts w:ascii="Times New Roman" w:hAnsi="Times New Roman"/>
          <w:sz w:val="22"/>
          <w:szCs w:val="22"/>
        </w:rPr>
        <w:sym w:font="Symbol" w:char="F0B3"/>
      </w:r>
      <w:r w:rsidRPr="00A02407">
        <w:rPr>
          <w:rFonts w:ascii="Times New Roman" w:hAnsi="Times New Roman"/>
          <w:sz w:val="22"/>
          <w:szCs w:val="22"/>
        </w:rPr>
        <w:t>100 m</w:t>
      </w:r>
      <w:r w:rsidRPr="00A02407">
        <w:rPr>
          <w:rFonts w:ascii="Times New Roman" w:hAnsi="Times New Roman"/>
          <w:sz w:val="22"/>
          <w:szCs w:val="22"/>
        </w:rPr>
        <w:tab/>
      </w:r>
      <w:r w:rsidRPr="00A02407">
        <w:rPr>
          <w:rFonts w:ascii="Times New Roman" w:hAnsi="Times New Roman"/>
          <w:sz w:val="22"/>
          <w:szCs w:val="22"/>
        </w:rPr>
        <w:tab/>
        <w:t xml:space="preserve">co </w:t>
      </w:r>
      <w:smartTag w:uri="urn:schemas-microsoft-com:office:smarttags" w:element="metricconverter">
        <w:smartTagPr>
          <w:attr w:name="ProductID" w:val="50 m"/>
        </w:smartTagPr>
        <w:r w:rsidRPr="00A02407">
          <w:rPr>
            <w:rFonts w:ascii="Times New Roman" w:hAnsi="Times New Roman"/>
            <w:sz w:val="22"/>
            <w:szCs w:val="22"/>
          </w:rPr>
          <w:t>50 m</w:t>
        </w:r>
      </w:smartTag>
      <w:r w:rsidRPr="00A02407">
        <w:rPr>
          <w:rFonts w:ascii="Times New Roman" w:hAnsi="Times New Roman"/>
          <w:sz w:val="22"/>
          <w:szCs w:val="22"/>
        </w:rPr>
        <w:t xml:space="preserve">, </w:t>
      </w:r>
    </w:p>
    <w:p w14:paraId="16EF1321" w14:textId="77777777" w:rsidR="00DE0AB3" w:rsidRPr="00A02407" w:rsidRDefault="00DE0AB3" w:rsidP="00DE0AB3">
      <w:pPr>
        <w:numPr>
          <w:ilvl w:val="0"/>
          <w:numId w:val="2"/>
        </w:numPr>
        <w:suppressAutoHyphens/>
        <w:ind w:left="566" w:right="-1"/>
        <w:jc w:val="both"/>
        <w:rPr>
          <w:rFonts w:ascii="Times New Roman" w:hAnsi="Times New Roman"/>
          <w:sz w:val="22"/>
          <w:szCs w:val="22"/>
        </w:rPr>
      </w:pPr>
      <w:r w:rsidRPr="00A02407">
        <w:rPr>
          <w:rFonts w:ascii="Times New Roman" w:hAnsi="Times New Roman"/>
          <w:sz w:val="22"/>
          <w:szCs w:val="22"/>
        </w:rPr>
        <w:t>na łukach o R&lt;</w:t>
      </w:r>
      <w:smartTag w:uri="urn:schemas-microsoft-com:office:smarttags" w:element="metricconverter">
        <w:smartTagPr>
          <w:attr w:name="ProductID" w:val="100 m"/>
        </w:smartTagPr>
        <w:r w:rsidRPr="00A02407">
          <w:rPr>
            <w:rFonts w:ascii="Times New Roman" w:hAnsi="Times New Roman"/>
            <w:sz w:val="22"/>
            <w:szCs w:val="22"/>
          </w:rPr>
          <w:t>100 m</w:t>
        </w:r>
      </w:smartTag>
      <w:r w:rsidRPr="00A02407">
        <w:rPr>
          <w:rFonts w:ascii="Times New Roman" w:hAnsi="Times New Roman"/>
          <w:sz w:val="22"/>
          <w:szCs w:val="22"/>
        </w:rPr>
        <w:tab/>
      </w:r>
      <w:r w:rsidRPr="00A02407">
        <w:rPr>
          <w:rFonts w:ascii="Times New Roman" w:hAnsi="Times New Roman"/>
          <w:sz w:val="22"/>
          <w:szCs w:val="22"/>
        </w:rPr>
        <w:tab/>
        <w:t xml:space="preserve">co </w:t>
      </w:r>
      <w:smartTag w:uri="urn:schemas-microsoft-com:office:smarttags" w:element="metricconverter">
        <w:smartTagPr>
          <w:attr w:name="ProductID" w:val="25 m"/>
        </w:smartTagPr>
        <w:r w:rsidRPr="00A02407">
          <w:rPr>
            <w:rFonts w:ascii="Times New Roman" w:hAnsi="Times New Roman"/>
            <w:sz w:val="22"/>
            <w:szCs w:val="22"/>
          </w:rPr>
          <w:t>25 m</w:t>
        </w:r>
      </w:smartTag>
      <w:r w:rsidRPr="00A02407">
        <w:rPr>
          <w:rFonts w:ascii="Times New Roman" w:hAnsi="Times New Roman"/>
          <w:sz w:val="22"/>
          <w:szCs w:val="22"/>
        </w:rPr>
        <w:t xml:space="preserve">, </w:t>
      </w:r>
    </w:p>
    <w:p w14:paraId="6CBDA689" w14:textId="77777777" w:rsidR="00DE0AB3" w:rsidRPr="00A02407" w:rsidRDefault="00DE0AB3" w:rsidP="00DE0AB3">
      <w:pPr>
        <w:numPr>
          <w:ilvl w:val="0"/>
          <w:numId w:val="2"/>
        </w:numPr>
        <w:suppressAutoHyphens/>
        <w:ind w:left="566" w:right="-1"/>
        <w:jc w:val="both"/>
        <w:rPr>
          <w:rFonts w:ascii="Times New Roman" w:hAnsi="Times New Roman"/>
          <w:sz w:val="22"/>
          <w:szCs w:val="22"/>
        </w:rPr>
      </w:pPr>
      <w:r w:rsidRPr="00A02407">
        <w:rPr>
          <w:rFonts w:ascii="Times New Roman" w:hAnsi="Times New Roman"/>
          <w:sz w:val="22"/>
          <w:szCs w:val="22"/>
        </w:rPr>
        <w:t>w miejscach przekrojów poprzecznych,</w:t>
      </w:r>
    </w:p>
    <w:p w14:paraId="42AAD5E6" w14:textId="77777777" w:rsidR="00DE0AB3" w:rsidRPr="00A02407" w:rsidRDefault="00DE0AB3" w:rsidP="00DE0AB3">
      <w:pPr>
        <w:numPr>
          <w:ilvl w:val="0"/>
          <w:numId w:val="2"/>
        </w:numPr>
        <w:suppressAutoHyphens/>
        <w:ind w:left="566" w:right="-1"/>
        <w:jc w:val="both"/>
        <w:rPr>
          <w:rFonts w:ascii="Times New Roman" w:hAnsi="Times New Roman"/>
          <w:sz w:val="22"/>
          <w:szCs w:val="22"/>
        </w:rPr>
      </w:pPr>
      <w:r w:rsidRPr="00A02407">
        <w:rPr>
          <w:rFonts w:ascii="Times New Roman" w:hAnsi="Times New Roman"/>
          <w:sz w:val="22"/>
          <w:szCs w:val="22"/>
        </w:rPr>
        <w:t xml:space="preserve">oraz we wszystkich punktach budzących wątpliwości. </w:t>
      </w:r>
    </w:p>
    <w:p w14:paraId="2EDCA369" w14:textId="77777777" w:rsidR="00DE0AB3" w:rsidRPr="00A02407" w:rsidRDefault="00DE0AB3" w:rsidP="00DE0AB3">
      <w:pPr>
        <w:suppressAutoHyphens/>
        <w:ind w:right="-1"/>
        <w:jc w:val="both"/>
        <w:rPr>
          <w:rFonts w:ascii="Times New Roman" w:hAnsi="Times New Roman"/>
          <w:sz w:val="22"/>
          <w:szCs w:val="22"/>
        </w:rPr>
      </w:pPr>
    </w:p>
    <w:p w14:paraId="6175B83A" w14:textId="77777777" w:rsidR="00DE0AB3" w:rsidRPr="00A02407" w:rsidRDefault="00DE0AB3" w:rsidP="00DE0AB3">
      <w:pPr>
        <w:suppressAutoHyphens/>
        <w:ind w:right="-1"/>
        <w:jc w:val="both"/>
        <w:rPr>
          <w:rFonts w:ascii="Times New Roman" w:hAnsi="Times New Roman"/>
          <w:sz w:val="22"/>
          <w:szCs w:val="22"/>
        </w:rPr>
      </w:pPr>
      <w:r w:rsidRPr="00A02407">
        <w:rPr>
          <w:rFonts w:ascii="Times New Roman" w:hAnsi="Times New Roman"/>
          <w:sz w:val="22"/>
          <w:szCs w:val="22"/>
        </w:rPr>
        <w:t xml:space="preserve">Dokładność wykonania wykopów (także rowów) powinna spełniać następujące wymagania: </w:t>
      </w:r>
    </w:p>
    <w:p w14:paraId="7C29750A" w14:textId="77777777" w:rsidR="00DE0AB3" w:rsidRPr="00A02407" w:rsidRDefault="00DE0AB3" w:rsidP="00DE0AB3">
      <w:pPr>
        <w:numPr>
          <w:ilvl w:val="0"/>
          <w:numId w:val="2"/>
        </w:numPr>
        <w:suppressAutoHyphens/>
        <w:ind w:left="566" w:right="-1"/>
        <w:jc w:val="both"/>
        <w:rPr>
          <w:rFonts w:ascii="Times New Roman" w:hAnsi="Times New Roman"/>
          <w:sz w:val="22"/>
          <w:szCs w:val="22"/>
        </w:rPr>
      </w:pPr>
      <w:r w:rsidRPr="00A02407">
        <w:rPr>
          <w:rFonts w:ascii="Times New Roman" w:hAnsi="Times New Roman"/>
          <w:sz w:val="22"/>
          <w:szCs w:val="22"/>
        </w:rPr>
        <w:t>odchylenie osi korpusu drogowego od osi projektowanej</w:t>
      </w:r>
      <w:r w:rsidRPr="00A02407">
        <w:rPr>
          <w:rFonts w:ascii="Times New Roman" w:hAnsi="Times New Roman"/>
          <w:sz w:val="22"/>
          <w:szCs w:val="22"/>
        </w:rPr>
        <w:tab/>
      </w:r>
      <w:r w:rsidRPr="00A02407">
        <w:rPr>
          <w:rFonts w:ascii="Times New Roman" w:hAnsi="Times New Roman"/>
          <w:sz w:val="22"/>
          <w:szCs w:val="22"/>
        </w:rPr>
        <w:tab/>
      </w:r>
      <w:r w:rsidRPr="00A02407">
        <w:rPr>
          <w:rFonts w:ascii="Times New Roman" w:hAnsi="Times New Roman"/>
          <w:sz w:val="22"/>
          <w:szCs w:val="22"/>
        </w:rPr>
        <w:sym w:font="Symbol" w:char="F0B1"/>
      </w:r>
      <w:r w:rsidRPr="00A02407">
        <w:rPr>
          <w:rFonts w:ascii="Times New Roman" w:hAnsi="Times New Roman"/>
          <w:sz w:val="22"/>
          <w:szCs w:val="22"/>
        </w:rPr>
        <w:t xml:space="preserve">10 cm, </w:t>
      </w:r>
    </w:p>
    <w:p w14:paraId="5D7BF705" w14:textId="77777777" w:rsidR="00DE0AB3" w:rsidRPr="00A02407" w:rsidRDefault="00DE0AB3" w:rsidP="00DE0AB3">
      <w:pPr>
        <w:numPr>
          <w:ilvl w:val="0"/>
          <w:numId w:val="2"/>
        </w:numPr>
        <w:suppressAutoHyphens/>
        <w:ind w:left="566" w:right="-1"/>
        <w:jc w:val="both"/>
        <w:rPr>
          <w:rFonts w:ascii="Times New Roman" w:hAnsi="Times New Roman"/>
          <w:sz w:val="22"/>
          <w:szCs w:val="22"/>
        </w:rPr>
      </w:pPr>
      <w:r w:rsidRPr="00A02407">
        <w:rPr>
          <w:rFonts w:ascii="Times New Roman" w:hAnsi="Times New Roman"/>
          <w:sz w:val="22"/>
          <w:szCs w:val="22"/>
        </w:rPr>
        <w:t>różnica rzędnych od rzędnych projektowanych</w:t>
      </w:r>
      <w:r w:rsidRPr="00A02407">
        <w:rPr>
          <w:rFonts w:ascii="Times New Roman" w:hAnsi="Times New Roman"/>
          <w:sz w:val="22"/>
          <w:szCs w:val="22"/>
        </w:rPr>
        <w:tab/>
      </w:r>
      <w:r w:rsidRPr="00A02407">
        <w:rPr>
          <w:rFonts w:ascii="Times New Roman" w:hAnsi="Times New Roman"/>
          <w:sz w:val="22"/>
          <w:szCs w:val="22"/>
        </w:rPr>
        <w:tab/>
      </w:r>
      <w:r w:rsidRPr="00A02407">
        <w:rPr>
          <w:rFonts w:ascii="Times New Roman" w:hAnsi="Times New Roman"/>
          <w:sz w:val="22"/>
          <w:szCs w:val="22"/>
        </w:rPr>
        <w:tab/>
        <w:t xml:space="preserve">+1 cm, -3 cm, </w:t>
      </w:r>
    </w:p>
    <w:p w14:paraId="77C0545A" w14:textId="77777777" w:rsidR="00DE0AB3" w:rsidRPr="00A02407" w:rsidRDefault="00DE0AB3" w:rsidP="00DE0AB3">
      <w:pPr>
        <w:numPr>
          <w:ilvl w:val="0"/>
          <w:numId w:val="2"/>
        </w:numPr>
        <w:suppressAutoHyphens/>
        <w:ind w:left="566" w:right="-1"/>
        <w:jc w:val="both"/>
        <w:rPr>
          <w:rFonts w:ascii="Times New Roman" w:hAnsi="Times New Roman"/>
          <w:sz w:val="22"/>
          <w:szCs w:val="22"/>
        </w:rPr>
      </w:pPr>
      <w:r w:rsidRPr="00A02407">
        <w:rPr>
          <w:rFonts w:ascii="Times New Roman" w:hAnsi="Times New Roman"/>
          <w:sz w:val="22"/>
          <w:szCs w:val="22"/>
        </w:rPr>
        <w:t>różnica szerokości korpusu od szerokości projektowanej</w:t>
      </w:r>
      <w:r w:rsidRPr="00A02407">
        <w:rPr>
          <w:rFonts w:ascii="Times New Roman" w:hAnsi="Times New Roman"/>
          <w:sz w:val="22"/>
          <w:szCs w:val="22"/>
        </w:rPr>
        <w:tab/>
      </w:r>
      <w:r w:rsidRPr="00A02407">
        <w:rPr>
          <w:rFonts w:ascii="Times New Roman" w:hAnsi="Times New Roman"/>
          <w:sz w:val="22"/>
          <w:szCs w:val="22"/>
        </w:rPr>
        <w:tab/>
      </w:r>
      <w:r w:rsidRPr="00A02407">
        <w:rPr>
          <w:rFonts w:ascii="Times New Roman" w:hAnsi="Times New Roman"/>
          <w:sz w:val="22"/>
          <w:szCs w:val="22"/>
        </w:rPr>
        <w:sym w:font="Symbol" w:char="F0B1"/>
      </w:r>
      <w:r w:rsidRPr="00A02407">
        <w:rPr>
          <w:rFonts w:ascii="Times New Roman" w:hAnsi="Times New Roman"/>
          <w:sz w:val="22"/>
          <w:szCs w:val="22"/>
        </w:rPr>
        <w:t xml:space="preserve">10 cm, </w:t>
      </w:r>
    </w:p>
    <w:p w14:paraId="28710339" w14:textId="77777777" w:rsidR="00DE0AB3" w:rsidRPr="00A02407" w:rsidRDefault="00DE0AB3" w:rsidP="00DE0AB3">
      <w:pPr>
        <w:numPr>
          <w:ilvl w:val="0"/>
          <w:numId w:val="2"/>
        </w:numPr>
        <w:suppressAutoHyphens/>
        <w:ind w:left="566" w:right="-1"/>
        <w:jc w:val="both"/>
        <w:rPr>
          <w:rFonts w:ascii="Times New Roman" w:hAnsi="Times New Roman"/>
          <w:sz w:val="22"/>
          <w:szCs w:val="22"/>
        </w:rPr>
      </w:pPr>
      <w:r w:rsidRPr="00A02407">
        <w:rPr>
          <w:rFonts w:ascii="Times New Roman" w:hAnsi="Times New Roman"/>
          <w:sz w:val="22"/>
          <w:szCs w:val="22"/>
        </w:rPr>
        <w:t>szerokość dna rowów</w:t>
      </w:r>
      <w:r w:rsidRPr="00A02407">
        <w:rPr>
          <w:rFonts w:ascii="Times New Roman" w:hAnsi="Times New Roman"/>
          <w:sz w:val="22"/>
          <w:szCs w:val="22"/>
        </w:rPr>
        <w:tab/>
      </w:r>
      <w:r w:rsidRPr="00A02407">
        <w:rPr>
          <w:rFonts w:ascii="Times New Roman" w:hAnsi="Times New Roman"/>
          <w:sz w:val="22"/>
          <w:szCs w:val="22"/>
        </w:rPr>
        <w:tab/>
      </w:r>
      <w:r w:rsidRPr="00A02407">
        <w:rPr>
          <w:rFonts w:ascii="Times New Roman" w:hAnsi="Times New Roman"/>
          <w:sz w:val="22"/>
          <w:szCs w:val="22"/>
        </w:rPr>
        <w:tab/>
      </w:r>
      <w:r w:rsidRPr="00A02407">
        <w:rPr>
          <w:rFonts w:ascii="Times New Roman" w:hAnsi="Times New Roman"/>
          <w:sz w:val="22"/>
          <w:szCs w:val="22"/>
        </w:rPr>
        <w:tab/>
      </w:r>
      <w:r w:rsidRPr="00A02407">
        <w:rPr>
          <w:rFonts w:ascii="Times New Roman" w:hAnsi="Times New Roman"/>
          <w:sz w:val="22"/>
          <w:szCs w:val="22"/>
        </w:rPr>
        <w:tab/>
      </w:r>
      <w:r w:rsidRPr="00A02407">
        <w:rPr>
          <w:rFonts w:ascii="Times New Roman" w:hAnsi="Times New Roman"/>
          <w:sz w:val="22"/>
          <w:szCs w:val="22"/>
        </w:rPr>
        <w:tab/>
      </w:r>
      <w:r w:rsidRPr="00A02407">
        <w:rPr>
          <w:rFonts w:ascii="Times New Roman" w:hAnsi="Times New Roman"/>
          <w:sz w:val="22"/>
          <w:szCs w:val="22"/>
        </w:rPr>
        <w:sym w:font="Symbol" w:char="F0B1"/>
      </w:r>
      <w:r w:rsidRPr="00A02407">
        <w:rPr>
          <w:rFonts w:ascii="Times New Roman" w:hAnsi="Times New Roman"/>
          <w:sz w:val="22"/>
          <w:szCs w:val="22"/>
        </w:rPr>
        <w:t>5 cm</w:t>
      </w:r>
    </w:p>
    <w:p w14:paraId="1295655F" w14:textId="77777777" w:rsidR="00DE0AB3" w:rsidRPr="00A02407" w:rsidRDefault="00DE0AB3" w:rsidP="00DE0AB3">
      <w:pPr>
        <w:numPr>
          <w:ilvl w:val="0"/>
          <w:numId w:val="2"/>
        </w:numPr>
        <w:suppressAutoHyphens/>
        <w:ind w:left="566" w:right="-1"/>
        <w:jc w:val="both"/>
        <w:rPr>
          <w:rFonts w:ascii="Times New Roman" w:hAnsi="Times New Roman"/>
          <w:sz w:val="22"/>
          <w:szCs w:val="22"/>
        </w:rPr>
      </w:pPr>
      <w:r w:rsidRPr="00A02407">
        <w:rPr>
          <w:rFonts w:ascii="Times New Roman" w:hAnsi="Times New Roman"/>
          <w:sz w:val="22"/>
          <w:szCs w:val="22"/>
        </w:rPr>
        <w:t>nierówności na powierzchni korpusu (pomiar 3 metrową łatą)</w:t>
      </w:r>
      <w:r w:rsidRPr="00A02407">
        <w:rPr>
          <w:rFonts w:ascii="Times New Roman" w:hAnsi="Times New Roman"/>
          <w:sz w:val="22"/>
          <w:szCs w:val="22"/>
        </w:rPr>
        <w:tab/>
        <w:t xml:space="preserve">&lt;3 cm, </w:t>
      </w:r>
    </w:p>
    <w:p w14:paraId="085EA1D1" w14:textId="77777777" w:rsidR="00DE0AB3" w:rsidRPr="00A02407" w:rsidRDefault="00DE0AB3" w:rsidP="00DE0AB3">
      <w:pPr>
        <w:numPr>
          <w:ilvl w:val="0"/>
          <w:numId w:val="2"/>
        </w:numPr>
        <w:suppressAutoHyphens/>
        <w:ind w:left="566" w:right="-1"/>
        <w:jc w:val="both"/>
        <w:rPr>
          <w:rFonts w:ascii="Times New Roman" w:hAnsi="Times New Roman"/>
          <w:sz w:val="22"/>
          <w:szCs w:val="22"/>
        </w:rPr>
      </w:pPr>
      <w:r w:rsidRPr="00A02407">
        <w:rPr>
          <w:rFonts w:ascii="Times New Roman" w:hAnsi="Times New Roman"/>
          <w:sz w:val="22"/>
          <w:szCs w:val="22"/>
        </w:rPr>
        <w:t xml:space="preserve">spadki poprzeczne </w:t>
      </w:r>
      <w:r w:rsidRPr="00A02407">
        <w:rPr>
          <w:rFonts w:ascii="Times New Roman" w:hAnsi="Times New Roman"/>
          <w:sz w:val="22"/>
          <w:szCs w:val="22"/>
        </w:rPr>
        <w:tab/>
      </w:r>
      <w:r w:rsidRPr="00A02407">
        <w:rPr>
          <w:rFonts w:ascii="Times New Roman" w:hAnsi="Times New Roman"/>
          <w:sz w:val="22"/>
          <w:szCs w:val="22"/>
        </w:rPr>
        <w:tab/>
      </w:r>
      <w:r w:rsidRPr="00A02407">
        <w:rPr>
          <w:rFonts w:ascii="Times New Roman" w:hAnsi="Times New Roman"/>
          <w:sz w:val="22"/>
          <w:szCs w:val="22"/>
        </w:rPr>
        <w:tab/>
      </w:r>
      <w:r w:rsidRPr="00A02407">
        <w:rPr>
          <w:rFonts w:ascii="Times New Roman" w:hAnsi="Times New Roman"/>
          <w:sz w:val="22"/>
          <w:szCs w:val="22"/>
        </w:rPr>
        <w:tab/>
      </w:r>
      <w:r w:rsidRPr="00A02407">
        <w:rPr>
          <w:rFonts w:ascii="Times New Roman" w:hAnsi="Times New Roman"/>
          <w:sz w:val="22"/>
          <w:szCs w:val="22"/>
        </w:rPr>
        <w:tab/>
      </w:r>
      <w:r w:rsidRPr="00A02407">
        <w:rPr>
          <w:rFonts w:ascii="Times New Roman" w:hAnsi="Times New Roman"/>
          <w:sz w:val="22"/>
          <w:szCs w:val="22"/>
        </w:rPr>
        <w:tab/>
      </w:r>
      <w:r w:rsidRPr="00A02407">
        <w:rPr>
          <w:rFonts w:ascii="Times New Roman" w:hAnsi="Times New Roman"/>
          <w:sz w:val="22"/>
          <w:szCs w:val="22"/>
        </w:rPr>
        <w:sym w:font="Symbol" w:char="F0B1"/>
      </w:r>
      <w:r w:rsidRPr="00A02407">
        <w:rPr>
          <w:rFonts w:ascii="Times New Roman" w:hAnsi="Times New Roman"/>
          <w:sz w:val="22"/>
          <w:szCs w:val="22"/>
        </w:rPr>
        <w:t>1%,</w:t>
      </w:r>
    </w:p>
    <w:p w14:paraId="31727A29" w14:textId="77777777" w:rsidR="00DE0AB3" w:rsidRPr="00A02407" w:rsidRDefault="00DE0AB3" w:rsidP="00DE0AB3">
      <w:pPr>
        <w:numPr>
          <w:ilvl w:val="0"/>
          <w:numId w:val="2"/>
        </w:numPr>
        <w:suppressAutoHyphens/>
        <w:ind w:left="566" w:right="-1"/>
        <w:jc w:val="both"/>
        <w:rPr>
          <w:rFonts w:ascii="Times New Roman" w:hAnsi="Times New Roman"/>
          <w:sz w:val="22"/>
          <w:szCs w:val="22"/>
        </w:rPr>
      </w:pPr>
      <w:r w:rsidRPr="00A02407">
        <w:rPr>
          <w:rFonts w:ascii="Times New Roman" w:hAnsi="Times New Roman"/>
          <w:sz w:val="22"/>
          <w:szCs w:val="22"/>
        </w:rPr>
        <w:t>pochylenie skarp w stosunku do pochylenia projektowanego</w:t>
      </w:r>
      <w:r w:rsidRPr="00A02407">
        <w:rPr>
          <w:rFonts w:ascii="Times New Roman" w:hAnsi="Times New Roman"/>
          <w:sz w:val="22"/>
          <w:szCs w:val="22"/>
        </w:rPr>
        <w:tab/>
      </w:r>
      <w:r w:rsidRPr="00A02407">
        <w:rPr>
          <w:rFonts w:ascii="Times New Roman" w:hAnsi="Times New Roman"/>
          <w:sz w:val="22"/>
          <w:szCs w:val="22"/>
        </w:rPr>
        <w:sym w:font="Symbol" w:char="F0B1"/>
      </w:r>
      <w:r w:rsidRPr="00A02407">
        <w:rPr>
          <w:rFonts w:ascii="Times New Roman" w:hAnsi="Times New Roman"/>
          <w:sz w:val="22"/>
          <w:szCs w:val="22"/>
        </w:rPr>
        <w:t xml:space="preserve">10%, </w:t>
      </w:r>
    </w:p>
    <w:p w14:paraId="0FC54952" w14:textId="77777777" w:rsidR="00DE0AB3" w:rsidRPr="00A02407" w:rsidRDefault="00DE0AB3" w:rsidP="00DE0AB3">
      <w:pPr>
        <w:numPr>
          <w:ilvl w:val="0"/>
          <w:numId w:val="2"/>
        </w:numPr>
        <w:suppressAutoHyphens/>
        <w:ind w:left="566" w:right="-1"/>
        <w:jc w:val="both"/>
        <w:rPr>
          <w:rFonts w:ascii="Times New Roman" w:hAnsi="Times New Roman"/>
          <w:sz w:val="22"/>
          <w:szCs w:val="22"/>
        </w:rPr>
      </w:pPr>
      <w:r w:rsidRPr="00A02407">
        <w:rPr>
          <w:rFonts w:ascii="Times New Roman" w:hAnsi="Times New Roman"/>
          <w:sz w:val="22"/>
          <w:szCs w:val="22"/>
        </w:rPr>
        <w:t>nierówności na powierzchni skarp (pomiar 3 metrową łatą)</w:t>
      </w:r>
      <w:r w:rsidRPr="00A02407">
        <w:rPr>
          <w:rFonts w:ascii="Times New Roman" w:hAnsi="Times New Roman"/>
          <w:sz w:val="22"/>
          <w:szCs w:val="22"/>
        </w:rPr>
        <w:tab/>
        <w:t xml:space="preserve">&lt;10 cm. </w:t>
      </w:r>
    </w:p>
    <w:p w14:paraId="1E9A7AC6" w14:textId="77777777" w:rsidR="00DE0AB3" w:rsidRPr="00A02407" w:rsidRDefault="00DE0AB3" w:rsidP="00DE0AB3">
      <w:pPr>
        <w:suppressAutoHyphens/>
        <w:ind w:left="567" w:right="-1" w:hanging="567"/>
        <w:jc w:val="both"/>
        <w:rPr>
          <w:rFonts w:ascii="Times New Roman" w:hAnsi="Times New Roman"/>
          <w:sz w:val="22"/>
          <w:szCs w:val="22"/>
        </w:rPr>
      </w:pPr>
    </w:p>
    <w:p w14:paraId="2764C94F" w14:textId="77777777" w:rsidR="00DE0AB3" w:rsidRPr="00A02407" w:rsidRDefault="00DE0AB3" w:rsidP="00DE0AB3">
      <w:pPr>
        <w:suppressAutoHyphens/>
        <w:ind w:left="567" w:right="-1" w:hanging="567"/>
        <w:jc w:val="both"/>
        <w:rPr>
          <w:rFonts w:ascii="Times New Roman" w:hAnsi="Times New Roman"/>
          <w:b/>
          <w:sz w:val="22"/>
          <w:szCs w:val="22"/>
        </w:rPr>
      </w:pPr>
    </w:p>
    <w:p w14:paraId="608BAB32" w14:textId="77777777" w:rsidR="00DE0AB3" w:rsidRPr="00A02407" w:rsidRDefault="00DE0AB3" w:rsidP="00DE0AB3">
      <w:pPr>
        <w:suppressAutoHyphens/>
        <w:ind w:left="567" w:right="-1" w:hanging="567"/>
        <w:jc w:val="both"/>
        <w:rPr>
          <w:rFonts w:ascii="Times New Roman" w:hAnsi="Times New Roman"/>
          <w:b/>
          <w:sz w:val="22"/>
          <w:szCs w:val="22"/>
        </w:rPr>
      </w:pPr>
      <w:r w:rsidRPr="00A02407">
        <w:rPr>
          <w:rFonts w:ascii="Times New Roman" w:hAnsi="Times New Roman"/>
          <w:b/>
          <w:sz w:val="22"/>
          <w:szCs w:val="22"/>
        </w:rPr>
        <w:t xml:space="preserve">6.3. </w:t>
      </w:r>
      <w:r w:rsidRPr="00A02407">
        <w:rPr>
          <w:rFonts w:ascii="Times New Roman" w:hAnsi="Times New Roman"/>
          <w:b/>
          <w:sz w:val="22"/>
          <w:szCs w:val="22"/>
        </w:rPr>
        <w:tab/>
        <w:t>Postępowanie z wadliwie wykonanym wykopem</w:t>
      </w:r>
    </w:p>
    <w:p w14:paraId="693392A6" w14:textId="77777777" w:rsidR="00DE0AB3" w:rsidRPr="00A02407" w:rsidRDefault="00DE0AB3" w:rsidP="00DE0AB3">
      <w:pPr>
        <w:suppressAutoHyphens/>
        <w:ind w:right="-1"/>
        <w:jc w:val="both"/>
        <w:rPr>
          <w:rFonts w:ascii="Times New Roman" w:hAnsi="Times New Roman"/>
          <w:sz w:val="22"/>
          <w:szCs w:val="22"/>
        </w:rPr>
      </w:pPr>
    </w:p>
    <w:p w14:paraId="7A8DE350" w14:textId="77777777" w:rsidR="00DE0AB3" w:rsidRPr="00A02407" w:rsidRDefault="00DE0AB3" w:rsidP="00DE0AB3">
      <w:pPr>
        <w:suppressAutoHyphens/>
        <w:ind w:right="-1"/>
        <w:jc w:val="both"/>
        <w:rPr>
          <w:rFonts w:ascii="Times New Roman" w:hAnsi="Times New Roman"/>
          <w:sz w:val="22"/>
          <w:szCs w:val="22"/>
        </w:rPr>
      </w:pPr>
      <w:r w:rsidRPr="00A02407">
        <w:rPr>
          <w:rFonts w:ascii="Times New Roman" w:hAnsi="Times New Roman"/>
          <w:sz w:val="22"/>
          <w:szCs w:val="22"/>
        </w:rPr>
        <w:t>Jeżeli wykonane części wykopu nie będą spełniały wymagań niniejszych ST, wszelkie takie części wykopu zostaną przez Wykonawcę naprawione na jego koszt.</w:t>
      </w:r>
    </w:p>
    <w:p w14:paraId="7BF9F196" w14:textId="77777777" w:rsidR="00DE0AB3" w:rsidRPr="00A02407" w:rsidRDefault="00DE0AB3" w:rsidP="00DE0AB3">
      <w:pPr>
        <w:suppressAutoHyphens/>
        <w:ind w:right="-1"/>
        <w:jc w:val="both"/>
        <w:rPr>
          <w:rFonts w:ascii="Times New Roman" w:hAnsi="Times New Roman"/>
          <w:sz w:val="22"/>
          <w:szCs w:val="22"/>
        </w:rPr>
      </w:pPr>
    </w:p>
    <w:p w14:paraId="3EB60C6A" w14:textId="77777777" w:rsidR="00DE0AB3" w:rsidRPr="00A02407" w:rsidRDefault="00DE0AB3" w:rsidP="00DE0AB3">
      <w:pPr>
        <w:pStyle w:val="Nagwek1"/>
        <w:rPr>
          <w:sz w:val="22"/>
          <w:szCs w:val="22"/>
        </w:rPr>
      </w:pPr>
      <w:r w:rsidRPr="00A02407">
        <w:rPr>
          <w:sz w:val="22"/>
          <w:szCs w:val="22"/>
        </w:rPr>
        <w:t xml:space="preserve">7. </w:t>
      </w:r>
      <w:r w:rsidRPr="00A02407">
        <w:rPr>
          <w:sz w:val="22"/>
          <w:szCs w:val="22"/>
        </w:rPr>
        <w:tab/>
        <w:t>OBMIAR ROBÓT</w:t>
      </w:r>
    </w:p>
    <w:p w14:paraId="69072156" w14:textId="77777777" w:rsidR="00DE0AB3" w:rsidRPr="00A02407" w:rsidRDefault="00DE0AB3" w:rsidP="00DE0AB3">
      <w:pPr>
        <w:suppressAutoHyphens/>
        <w:ind w:right="-1"/>
        <w:jc w:val="both"/>
        <w:rPr>
          <w:rFonts w:ascii="Times New Roman" w:hAnsi="Times New Roman"/>
          <w:sz w:val="22"/>
          <w:szCs w:val="22"/>
        </w:rPr>
      </w:pPr>
    </w:p>
    <w:p w14:paraId="5196D07C" w14:textId="77777777" w:rsidR="00DE0AB3" w:rsidRPr="00A02407" w:rsidRDefault="00DE0AB3" w:rsidP="00DE0AB3">
      <w:pPr>
        <w:suppressAutoHyphens/>
        <w:jc w:val="both"/>
        <w:rPr>
          <w:rFonts w:ascii="Times New Roman" w:hAnsi="Times New Roman"/>
          <w:sz w:val="22"/>
          <w:szCs w:val="22"/>
        </w:rPr>
      </w:pPr>
      <w:r w:rsidRPr="00A02407">
        <w:rPr>
          <w:rFonts w:ascii="Times New Roman" w:hAnsi="Times New Roman"/>
          <w:sz w:val="22"/>
          <w:szCs w:val="22"/>
        </w:rPr>
        <w:t xml:space="preserve">Ogólne wymagania dotyczące obmiaru robót podano w ST DM-00.00.00 „Wymagania ogólne” punkt 7. </w:t>
      </w:r>
    </w:p>
    <w:p w14:paraId="21C902A2" w14:textId="45F20A55" w:rsidR="00DE0AB3" w:rsidRPr="00A02407" w:rsidRDefault="00DE0AB3" w:rsidP="00DE0AB3">
      <w:pPr>
        <w:suppressAutoHyphens/>
        <w:ind w:right="-1"/>
        <w:jc w:val="both"/>
        <w:rPr>
          <w:rFonts w:ascii="Times New Roman" w:hAnsi="Times New Roman"/>
          <w:sz w:val="22"/>
          <w:szCs w:val="22"/>
        </w:rPr>
      </w:pPr>
      <w:r w:rsidRPr="00A02407">
        <w:rPr>
          <w:rFonts w:ascii="Times New Roman" w:hAnsi="Times New Roman"/>
          <w:sz w:val="22"/>
          <w:szCs w:val="22"/>
        </w:rPr>
        <w:t>Jednostką obmiaru jest 1 m</w:t>
      </w:r>
      <w:r w:rsidRPr="00A02407">
        <w:rPr>
          <w:rFonts w:ascii="Times New Roman" w:hAnsi="Times New Roman"/>
          <w:sz w:val="22"/>
          <w:szCs w:val="22"/>
          <w:vertAlign w:val="superscript"/>
        </w:rPr>
        <w:t>3</w:t>
      </w:r>
      <w:r w:rsidRPr="00A02407">
        <w:rPr>
          <w:rFonts w:ascii="Times New Roman" w:hAnsi="Times New Roman"/>
          <w:sz w:val="22"/>
          <w:szCs w:val="22"/>
        </w:rPr>
        <w:t xml:space="preserve"> (metr sześcienny) wykonanych robót w wykopach. </w:t>
      </w:r>
    </w:p>
    <w:p w14:paraId="71833A71" w14:textId="71511015" w:rsidR="00403A6F" w:rsidRPr="00A02407" w:rsidRDefault="00403A6F" w:rsidP="00DE0AB3">
      <w:pPr>
        <w:suppressAutoHyphens/>
        <w:ind w:right="-1"/>
        <w:jc w:val="both"/>
        <w:rPr>
          <w:rFonts w:ascii="Times New Roman" w:hAnsi="Times New Roman"/>
          <w:sz w:val="22"/>
          <w:szCs w:val="22"/>
        </w:rPr>
      </w:pPr>
    </w:p>
    <w:p w14:paraId="4DE2E353" w14:textId="77777777" w:rsidR="00403A6F" w:rsidRPr="00A02407" w:rsidRDefault="00403A6F" w:rsidP="00DE0AB3">
      <w:pPr>
        <w:suppressAutoHyphens/>
        <w:ind w:right="-1"/>
        <w:jc w:val="both"/>
        <w:rPr>
          <w:rFonts w:ascii="Times New Roman" w:hAnsi="Times New Roman"/>
          <w:sz w:val="22"/>
          <w:szCs w:val="22"/>
        </w:rPr>
      </w:pPr>
    </w:p>
    <w:p w14:paraId="3776D5AC" w14:textId="77777777" w:rsidR="001E65BB" w:rsidRPr="00A02407" w:rsidRDefault="001E65BB" w:rsidP="00DE0AB3">
      <w:pPr>
        <w:suppressAutoHyphens/>
        <w:ind w:right="-1"/>
        <w:jc w:val="both"/>
        <w:rPr>
          <w:rFonts w:ascii="Times New Roman" w:hAnsi="Times New Roman"/>
          <w:sz w:val="22"/>
          <w:szCs w:val="22"/>
        </w:rPr>
      </w:pPr>
    </w:p>
    <w:p w14:paraId="64EFF2A3" w14:textId="77777777" w:rsidR="00DE0AB3" w:rsidRPr="00A02407" w:rsidRDefault="00DE0AB3" w:rsidP="00DE0AB3">
      <w:pPr>
        <w:pStyle w:val="Nagwek1"/>
        <w:rPr>
          <w:sz w:val="22"/>
          <w:szCs w:val="22"/>
        </w:rPr>
      </w:pPr>
      <w:r w:rsidRPr="00A02407">
        <w:rPr>
          <w:sz w:val="22"/>
          <w:szCs w:val="22"/>
        </w:rPr>
        <w:lastRenderedPageBreak/>
        <w:t xml:space="preserve">8. </w:t>
      </w:r>
      <w:r w:rsidRPr="00A02407">
        <w:rPr>
          <w:sz w:val="22"/>
          <w:szCs w:val="22"/>
        </w:rPr>
        <w:tab/>
        <w:t>ODBIÓR ROBÓT</w:t>
      </w:r>
    </w:p>
    <w:p w14:paraId="643C382C" w14:textId="77777777" w:rsidR="00DE0AB3" w:rsidRPr="00A02407" w:rsidRDefault="00DE0AB3" w:rsidP="00DE0AB3">
      <w:pPr>
        <w:suppressAutoHyphens/>
        <w:ind w:right="-1"/>
        <w:jc w:val="both"/>
        <w:rPr>
          <w:rFonts w:ascii="Times New Roman" w:hAnsi="Times New Roman"/>
          <w:sz w:val="22"/>
          <w:szCs w:val="22"/>
        </w:rPr>
      </w:pPr>
    </w:p>
    <w:p w14:paraId="7543CB78" w14:textId="77777777" w:rsidR="00DE0AB3" w:rsidRPr="00A02407" w:rsidRDefault="00DE0AB3" w:rsidP="00DE0AB3">
      <w:pPr>
        <w:suppressAutoHyphens/>
        <w:jc w:val="both"/>
        <w:rPr>
          <w:rFonts w:ascii="Times New Roman" w:hAnsi="Times New Roman"/>
          <w:sz w:val="22"/>
          <w:szCs w:val="22"/>
        </w:rPr>
      </w:pPr>
      <w:r w:rsidRPr="00A02407">
        <w:rPr>
          <w:rFonts w:ascii="Times New Roman" w:hAnsi="Times New Roman"/>
          <w:sz w:val="22"/>
          <w:szCs w:val="22"/>
        </w:rPr>
        <w:t xml:space="preserve">Ogólne wymagania dotyczące odbioru robót transportu podano w ST DM-00.00.00 „Wymagania ogólne” punkt 8. </w:t>
      </w:r>
    </w:p>
    <w:p w14:paraId="44E1B27B" w14:textId="77777777" w:rsidR="00DE0AB3" w:rsidRPr="00A02407" w:rsidRDefault="00DE0AB3" w:rsidP="00DE0AB3">
      <w:pPr>
        <w:suppressAutoHyphens/>
        <w:ind w:right="-1"/>
        <w:jc w:val="both"/>
        <w:rPr>
          <w:rFonts w:ascii="Times New Roman" w:hAnsi="Times New Roman"/>
          <w:sz w:val="22"/>
          <w:szCs w:val="22"/>
        </w:rPr>
      </w:pPr>
      <w:r w:rsidRPr="00A02407">
        <w:rPr>
          <w:rFonts w:ascii="Times New Roman" w:hAnsi="Times New Roman"/>
          <w:sz w:val="22"/>
          <w:szCs w:val="22"/>
        </w:rPr>
        <w:t xml:space="preserve">Odbioru dokonuje </w:t>
      </w:r>
      <w:r w:rsidR="001E25FB" w:rsidRPr="00A02407">
        <w:rPr>
          <w:rFonts w:ascii="Times New Roman" w:hAnsi="Times New Roman"/>
          <w:sz w:val="22"/>
          <w:szCs w:val="22"/>
        </w:rPr>
        <w:t>Inżynier</w:t>
      </w:r>
      <w:r w:rsidRPr="00A02407">
        <w:rPr>
          <w:rFonts w:ascii="Times New Roman" w:hAnsi="Times New Roman"/>
          <w:sz w:val="22"/>
          <w:szCs w:val="22"/>
        </w:rPr>
        <w:t xml:space="preserve"> na pisemny wniosek Wykonawcy na podstawie oceny wizualnej, wyników badań laboratoryjnych i pomiarów geodezyjnych.</w:t>
      </w:r>
    </w:p>
    <w:p w14:paraId="2188E423" w14:textId="77777777" w:rsidR="00DE0AB3" w:rsidRPr="00A02407" w:rsidRDefault="00DE0AB3" w:rsidP="00DE0AB3">
      <w:pPr>
        <w:pStyle w:val="Nagwek1"/>
        <w:rPr>
          <w:b w:val="0"/>
          <w:sz w:val="22"/>
          <w:szCs w:val="22"/>
        </w:rPr>
      </w:pPr>
    </w:p>
    <w:p w14:paraId="1BA4E92F" w14:textId="77777777" w:rsidR="00DE0AB3" w:rsidRPr="00A02407" w:rsidRDefault="00DE0AB3" w:rsidP="00DE0AB3">
      <w:pPr>
        <w:pStyle w:val="Nagwek1"/>
        <w:rPr>
          <w:sz w:val="22"/>
          <w:szCs w:val="22"/>
        </w:rPr>
      </w:pPr>
      <w:r w:rsidRPr="00A02407">
        <w:rPr>
          <w:sz w:val="22"/>
          <w:szCs w:val="22"/>
        </w:rPr>
        <w:t xml:space="preserve">9. </w:t>
      </w:r>
      <w:r w:rsidRPr="00A02407">
        <w:rPr>
          <w:sz w:val="22"/>
          <w:szCs w:val="22"/>
        </w:rPr>
        <w:tab/>
        <w:t>PODSTAWA PŁATNOŚCI</w:t>
      </w:r>
    </w:p>
    <w:p w14:paraId="20927B14" w14:textId="77777777" w:rsidR="00DE0AB3" w:rsidRPr="00A02407" w:rsidRDefault="00DE0AB3" w:rsidP="00DE0AB3">
      <w:pPr>
        <w:rPr>
          <w:rFonts w:ascii="Times New Roman" w:hAnsi="Times New Roman"/>
          <w:sz w:val="22"/>
          <w:szCs w:val="22"/>
        </w:rPr>
      </w:pPr>
    </w:p>
    <w:p w14:paraId="2E88814A" w14:textId="77777777" w:rsidR="00DE0AB3" w:rsidRPr="00A02407" w:rsidRDefault="00DE0AB3" w:rsidP="00DE0AB3">
      <w:pPr>
        <w:suppressAutoHyphens/>
        <w:jc w:val="both"/>
        <w:rPr>
          <w:rFonts w:ascii="Times New Roman" w:hAnsi="Times New Roman"/>
          <w:sz w:val="22"/>
          <w:szCs w:val="22"/>
        </w:rPr>
      </w:pPr>
      <w:r w:rsidRPr="00A02407">
        <w:rPr>
          <w:rFonts w:ascii="Times New Roman" w:hAnsi="Times New Roman"/>
          <w:sz w:val="22"/>
          <w:szCs w:val="22"/>
        </w:rPr>
        <w:t xml:space="preserve">Ogólne wymagania dotyczące transportu podano w ST DM-00.00.00 „Wymagania ogólne” punkt 4. </w:t>
      </w:r>
    </w:p>
    <w:p w14:paraId="45D4B140" w14:textId="77777777" w:rsidR="00DE0AB3" w:rsidRPr="00A02407" w:rsidRDefault="00DE0AB3" w:rsidP="00DE0AB3">
      <w:pPr>
        <w:suppressAutoHyphens/>
        <w:ind w:right="-1"/>
        <w:jc w:val="both"/>
        <w:rPr>
          <w:rFonts w:ascii="Times New Roman" w:hAnsi="Times New Roman"/>
          <w:sz w:val="22"/>
          <w:szCs w:val="22"/>
        </w:rPr>
      </w:pPr>
      <w:r w:rsidRPr="00A02407">
        <w:rPr>
          <w:rFonts w:ascii="Times New Roman" w:hAnsi="Times New Roman"/>
          <w:sz w:val="22"/>
          <w:szCs w:val="22"/>
        </w:rPr>
        <w:t>Cena 1 m</w:t>
      </w:r>
      <w:r w:rsidRPr="00A02407">
        <w:rPr>
          <w:rFonts w:ascii="Times New Roman" w:hAnsi="Times New Roman"/>
          <w:sz w:val="22"/>
          <w:szCs w:val="22"/>
          <w:vertAlign w:val="superscript"/>
        </w:rPr>
        <w:t xml:space="preserve">3 </w:t>
      </w:r>
      <w:r w:rsidRPr="00A02407">
        <w:rPr>
          <w:rFonts w:ascii="Times New Roman" w:hAnsi="Times New Roman"/>
          <w:sz w:val="22"/>
          <w:szCs w:val="22"/>
        </w:rPr>
        <w:t xml:space="preserve"> wykopu obejmuje:</w:t>
      </w:r>
    </w:p>
    <w:p w14:paraId="0BA0B507" w14:textId="77777777" w:rsidR="00DE0AB3" w:rsidRPr="00A02407" w:rsidRDefault="00DE0AB3" w:rsidP="002F23E8">
      <w:pPr>
        <w:pStyle w:val="Listapunktowana"/>
        <w:numPr>
          <w:ilvl w:val="0"/>
          <w:numId w:val="3"/>
        </w:numPr>
        <w:tabs>
          <w:tab w:val="left" w:pos="360"/>
        </w:tabs>
        <w:suppressAutoHyphens/>
        <w:spacing w:line="240" w:lineRule="auto"/>
        <w:ind w:left="720" w:right="-1"/>
        <w:jc w:val="both"/>
        <w:rPr>
          <w:sz w:val="22"/>
          <w:szCs w:val="22"/>
        </w:rPr>
      </w:pPr>
      <w:r w:rsidRPr="00A02407">
        <w:rPr>
          <w:sz w:val="22"/>
          <w:szCs w:val="22"/>
        </w:rPr>
        <w:t>prace pomiarowe i oznakowanie robót,</w:t>
      </w:r>
    </w:p>
    <w:p w14:paraId="2F4D79AD" w14:textId="77777777" w:rsidR="00DE0AB3" w:rsidRPr="00A02407" w:rsidRDefault="00DE0AB3" w:rsidP="002F23E8">
      <w:pPr>
        <w:pStyle w:val="Listapunktowana"/>
        <w:numPr>
          <w:ilvl w:val="0"/>
          <w:numId w:val="3"/>
        </w:numPr>
        <w:tabs>
          <w:tab w:val="left" w:pos="360"/>
        </w:tabs>
        <w:suppressAutoHyphens/>
        <w:spacing w:line="240" w:lineRule="auto"/>
        <w:ind w:left="720" w:right="-1"/>
        <w:jc w:val="both"/>
        <w:rPr>
          <w:sz w:val="22"/>
          <w:szCs w:val="22"/>
        </w:rPr>
      </w:pPr>
      <w:r w:rsidRPr="00A02407">
        <w:rPr>
          <w:sz w:val="22"/>
          <w:szCs w:val="22"/>
        </w:rPr>
        <w:t>wykonanie wykopu z transportem urobku na nasyp lub odkład, obejmujące: odspojenie, przemieszczenie, załadunek, przewiezienie i wyładunek,</w:t>
      </w:r>
    </w:p>
    <w:p w14:paraId="4A41BB29" w14:textId="77777777" w:rsidR="00DE0AB3" w:rsidRPr="00A02407" w:rsidRDefault="00DE0AB3" w:rsidP="002F23E8">
      <w:pPr>
        <w:pStyle w:val="Listapunktowana"/>
        <w:numPr>
          <w:ilvl w:val="0"/>
          <w:numId w:val="3"/>
        </w:numPr>
        <w:tabs>
          <w:tab w:val="left" w:pos="360"/>
        </w:tabs>
        <w:suppressAutoHyphens/>
        <w:spacing w:line="240" w:lineRule="auto"/>
        <w:ind w:left="720" w:right="-1"/>
        <w:jc w:val="both"/>
        <w:rPr>
          <w:sz w:val="22"/>
          <w:szCs w:val="22"/>
        </w:rPr>
      </w:pPr>
      <w:r w:rsidRPr="00A02407">
        <w:rPr>
          <w:sz w:val="22"/>
          <w:szCs w:val="22"/>
        </w:rPr>
        <w:t xml:space="preserve">profilowanie dna wykopu, rowów i skarp zgodnie z Dokumentacją Projektową i ST, </w:t>
      </w:r>
    </w:p>
    <w:p w14:paraId="56B60183" w14:textId="77777777" w:rsidR="00DE0AB3" w:rsidRPr="00A02407" w:rsidRDefault="00DE0AB3" w:rsidP="002F23E8">
      <w:pPr>
        <w:pStyle w:val="Listapunktowana"/>
        <w:numPr>
          <w:ilvl w:val="0"/>
          <w:numId w:val="3"/>
        </w:numPr>
        <w:tabs>
          <w:tab w:val="left" w:pos="360"/>
        </w:tabs>
        <w:suppressAutoHyphens/>
        <w:spacing w:line="240" w:lineRule="auto"/>
        <w:ind w:left="720" w:right="-1"/>
        <w:jc w:val="both"/>
        <w:rPr>
          <w:sz w:val="22"/>
          <w:szCs w:val="22"/>
        </w:rPr>
      </w:pPr>
      <w:r w:rsidRPr="00A02407">
        <w:rPr>
          <w:sz w:val="22"/>
          <w:szCs w:val="22"/>
        </w:rPr>
        <w:t xml:space="preserve">zagęszczenie podłoża gruntowego w wykopie, </w:t>
      </w:r>
    </w:p>
    <w:p w14:paraId="1F64F4D4" w14:textId="77777777" w:rsidR="00DE0AB3" w:rsidRPr="00A02407" w:rsidRDefault="00DE0AB3" w:rsidP="002F23E8">
      <w:pPr>
        <w:pStyle w:val="Listapunktowana"/>
        <w:numPr>
          <w:ilvl w:val="0"/>
          <w:numId w:val="3"/>
        </w:numPr>
        <w:tabs>
          <w:tab w:val="left" w:pos="360"/>
        </w:tabs>
        <w:suppressAutoHyphens/>
        <w:spacing w:line="240" w:lineRule="auto"/>
        <w:ind w:left="720" w:right="-1"/>
        <w:jc w:val="both"/>
        <w:rPr>
          <w:sz w:val="22"/>
          <w:szCs w:val="22"/>
        </w:rPr>
      </w:pPr>
      <w:r w:rsidRPr="00A02407">
        <w:rPr>
          <w:sz w:val="22"/>
          <w:szCs w:val="22"/>
        </w:rPr>
        <w:t>wykonanie niezbędnego odwodnienia w trakcie robót,</w:t>
      </w:r>
    </w:p>
    <w:p w14:paraId="7F11349D" w14:textId="77777777" w:rsidR="00DE0AB3" w:rsidRPr="00A02407" w:rsidRDefault="00DE0AB3" w:rsidP="002F23E8">
      <w:pPr>
        <w:pStyle w:val="Listapunktowana"/>
        <w:numPr>
          <w:ilvl w:val="0"/>
          <w:numId w:val="3"/>
        </w:numPr>
        <w:tabs>
          <w:tab w:val="left" w:pos="360"/>
        </w:tabs>
        <w:suppressAutoHyphens/>
        <w:spacing w:line="240" w:lineRule="auto"/>
        <w:ind w:left="720" w:right="-1"/>
        <w:jc w:val="both"/>
        <w:rPr>
          <w:sz w:val="22"/>
          <w:szCs w:val="22"/>
        </w:rPr>
      </w:pPr>
      <w:r w:rsidRPr="00A02407">
        <w:rPr>
          <w:sz w:val="22"/>
          <w:szCs w:val="22"/>
        </w:rPr>
        <w:t>odwodnienie i obniżenie zwierciadła wód gruntowych w celu wykonania wykopów, w przypadku prac prowadzonych pod poziomem wód gruntowych,</w:t>
      </w:r>
    </w:p>
    <w:p w14:paraId="521C75CD" w14:textId="77777777" w:rsidR="00DE0AB3" w:rsidRPr="00A02407" w:rsidRDefault="00DE0AB3" w:rsidP="002F23E8">
      <w:pPr>
        <w:pStyle w:val="Listapunktowana"/>
        <w:numPr>
          <w:ilvl w:val="0"/>
          <w:numId w:val="3"/>
        </w:numPr>
        <w:tabs>
          <w:tab w:val="left" w:pos="360"/>
        </w:tabs>
        <w:suppressAutoHyphens/>
        <w:spacing w:line="240" w:lineRule="auto"/>
        <w:ind w:left="720" w:right="-1"/>
        <w:jc w:val="both"/>
        <w:rPr>
          <w:sz w:val="22"/>
          <w:szCs w:val="22"/>
        </w:rPr>
      </w:pPr>
      <w:r w:rsidRPr="00A02407">
        <w:rPr>
          <w:sz w:val="22"/>
          <w:szCs w:val="22"/>
        </w:rPr>
        <w:t>pozyskanie i utrzymanie odkładu,</w:t>
      </w:r>
    </w:p>
    <w:p w14:paraId="28E02299" w14:textId="77777777" w:rsidR="00DE0AB3" w:rsidRPr="00A02407" w:rsidRDefault="00DE0AB3" w:rsidP="002F23E8">
      <w:pPr>
        <w:pStyle w:val="Listapunktowana"/>
        <w:numPr>
          <w:ilvl w:val="0"/>
          <w:numId w:val="3"/>
        </w:numPr>
        <w:tabs>
          <w:tab w:val="left" w:pos="360"/>
        </w:tabs>
        <w:suppressAutoHyphens/>
        <w:spacing w:line="240" w:lineRule="auto"/>
        <w:ind w:left="720" w:right="-1"/>
        <w:jc w:val="both"/>
        <w:rPr>
          <w:sz w:val="22"/>
          <w:szCs w:val="22"/>
        </w:rPr>
      </w:pPr>
      <w:r w:rsidRPr="00A02407">
        <w:rPr>
          <w:sz w:val="22"/>
          <w:szCs w:val="22"/>
        </w:rPr>
        <w:t>wykonanie wymaganych w ST badań laboratoryjnych i pomiarów geodezyjnych,</w:t>
      </w:r>
    </w:p>
    <w:p w14:paraId="399C1B5A" w14:textId="77777777" w:rsidR="00DE0AB3" w:rsidRPr="00A02407" w:rsidRDefault="00DE0AB3" w:rsidP="002F23E8">
      <w:pPr>
        <w:numPr>
          <w:ilvl w:val="0"/>
          <w:numId w:val="3"/>
        </w:numPr>
        <w:overflowPunct w:val="0"/>
        <w:autoSpaceDE w:val="0"/>
        <w:autoSpaceDN w:val="0"/>
        <w:adjustRightInd w:val="0"/>
        <w:ind w:left="720"/>
        <w:jc w:val="both"/>
        <w:textAlignment w:val="baseline"/>
        <w:rPr>
          <w:rFonts w:ascii="Times New Roman" w:hAnsi="Times New Roman"/>
          <w:sz w:val="22"/>
          <w:szCs w:val="22"/>
        </w:rPr>
      </w:pPr>
      <w:r w:rsidRPr="00A02407">
        <w:rPr>
          <w:rFonts w:ascii="Times New Roman" w:hAnsi="Times New Roman"/>
          <w:sz w:val="22"/>
          <w:szCs w:val="22"/>
        </w:rPr>
        <w:t>wykonanie, a następnie rozebranie dróg dojazdowych,</w:t>
      </w:r>
    </w:p>
    <w:p w14:paraId="34D22862" w14:textId="77777777" w:rsidR="00DE0AB3" w:rsidRPr="00A02407" w:rsidRDefault="00DE0AB3" w:rsidP="002F23E8">
      <w:pPr>
        <w:pStyle w:val="Listapunktowana"/>
        <w:numPr>
          <w:ilvl w:val="0"/>
          <w:numId w:val="3"/>
        </w:numPr>
        <w:tabs>
          <w:tab w:val="left" w:pos="360"/>
        </w:tabs>
        <w:suppressAutoHyphens/>
        <w:spacing w:line="240" w:lineRule="auto"/>
        <w:ind w:left="720" w:right="-1"/>
        <w:jc w:val="both"/>
        <w:rPr>
          <w:sz w:val="22"/>
          <w:szCs w:val="22"/>
        </w:rPr>
      </w:pPr>
      <w:r w:rsidRPr="00A02407">
        <w:rPr>
          <w:sz w:val="22"/>
          <w:szCs w:val="22"/>
        </w:rPr>
        <w:t>utylizacja gruntu nie nadającego się do wbudowania w nasyp,</w:t>
      </w:r>
    </w:p>
    <w:p w14:paraId="7D640586" w14:textId="77777777" w:rsidR="00DE0AB3" w:rsidRPr="00A02407" w:rsidRDefault="00DE0AB3" w:rsidP="002F23E8">
      <w:pPr>
        <w:numPr>
          <w:ilvl w:val="0"/>
          <w:numId w:val="3"/>
        </w:numPr>
        <w:overflowPunct w:val="0"/>
        <w:autoSpaceDE w:val="0"/>
        <w:autoSpaceDN w:val="0"/>
        <w:adjustRightInd w:val="0"/>
        <w:ind w:left="720"/>
        <w:jc w:val="both"/>
        <w:textAlignment w:val="baseline"/>
        <w:rPr>
          <w:rFonts w:ascii="Times New Roman" w:hAnsi="Times New Roman"/>
          <w:sz w:val="22"/>
          <w:szCs w:val="22"/>
        </w:rPr>
      </w:pPr>
      <w:r w:rsidRPr="00A02407">
        <w:rPr>
          <w:rFonts w:ascii="Times New Roman" w:hAnsi="Times New Roman"/>
          <w:sz w:val="22"/>
          <w:szCs w:val="22"/>
        </w:rPr>
        <w:t>rekultywację terenu.</w:t>
      </w:r>
    </w:p>
    <w:p w14:paraId="0134E24A" w14:textId="77777777" w:rsidR="00DE0AB3" w:rsidRPr="00A02407" w:rsidRDefault="00DE0AB3" w:rsidP="002F23E8">
      <w:pPr>
        <w:pStyle w:val="Akapitzlist"/>
        <w:numPr>
          <w:ilvl w:val="0"/>
          <w:numId w:val="3"/>
        </w:numPr>
        <w:tabs>
          <w:tab w:val="left" w:pos="709"/>
          <w:tab w:val="left" w:pos="993"/>
          <w:tab w:val="left" w:pos="1985"/>
        </w:tabs>
        <w:suppressAutoHyphens/>
        <w:spacing w:line="240" w:lineRule="auto"/>
        <w:ind w:left="720"/>
        <w:jc w:val="both"/>
        <w:rPr>
          <w:rFonts w:ascii="Times New Roman" w:hAnsi="Times New Roman"/>
        </w:rPr>
      </w:pPr>
      <w:r w:rsidRPr="00A02407">
        <w:rPr>
          <w:rFonts w:ascii="Times New Roman" w:hAnsi="Times New Roman"/>
        </w:rPr>
        <w:t>odwodnienie wykopów za pomocą igłofiltrów lub innych urządzeń o wydajności dostosowanej do ilości wody w wykopie</w:t>
      </w:r>
    </w:p>
    <w:p w14:paraId="64D9E70E" w14:textId="77777777" w:rsidR="00DE0AB3" w:rsidRPr="00A02407" w:rsidRDefault="00DE0AB3" w:rsidP="002F23E8">
      <w:pPr>
        <w:pStyle w:val="Akapitzlist"/>
        <w:numPr>
          <w:ilvl w:val="0"/>
          <w:numId w:val="3"/>
        </w:numPr>
        <w:tabs>
          <w:tab w:val="left" w:pos="709"/>
          <w:tab w:val="left" w:pos="993"/>
          <w:tab w:val="left" w:pos="1985"/>
        </w:tabs>
        <w:suppressAutoHyphens/>
        <w:spacing w:line="240" w:lineRule="auto"/>
        <w:ind w:left="720"/>
        <w:jc w:val="both"/>
        <w:rPr>
          <w:rFonts w:ascii="Times New Roman" w:hAnsi="Times New Roman"/>
        </w:rPr>
      </w:pPr>
      <w:r w:rsidRPr="00A02407">
        <w:rPr>
          <w:rFonts w:ascii="Times New Roman" w:hAnsi="Times New Roman"/>
        </w:rPr>
        <w:t>inne niezbędne czynności bezpośrednio związane z wykonaniem wykopu.</w:t>
      </w:r>
    </w:p>
    <w:p w14:paraId="1681EA71" w14:textId="77777777" w:rsidR="00DE0AB3" w:rsidRPr="00A02407" w:rsidRDefault="00DE0AB3" w:rsidP="00DE0AB3">
      <w:pPr>
        <w:pStyle w:val="Nagwek1"/>
        <w:rPr>
          <w:b w:val="0"/>
          <w:sz w:val="22"/>
          <w:szCs w:val="22"/>
        </w:rPr>
      </w:pPr>
    </w:p>
    <w:p w14:paraId="110BB4A4" w14:textId="77777777" w:rsidR="00DE0AB3" w:rsidRPr="00A02407" w:rsidRDefault="00DE0AB3" w:rsidP="00DE0AB3">
      <w:pPr>
        <w:pStyle w:val="Nagwek1"/>
        <w:rPr>
          <w:sz w:val="22"/>
          <w:szCs w:val="22"/>
        </w:rPr>
      </w:pPr>
      <w:r w:rsidRPr="00A02407">
        <w:rPr>
          <w:sz w:val="22"/>
          <w:szCs w:val="22"/>
        </w:rPr>
        <w:t xml:space="preserve">10. </w:t>
      </w:r>
      <w:r w:rsidRPr="00A02407">
        <w:rPr>
          <w:sz w:val="22"/>
          <w:szCs w:val="22"/>
        </w:rPr>
        <w:tab/>
        <w:t>PRZEPISY ZWIĄZANE</w:t>
      </w:r>
    </w:p>
    <w:p w14:paraId="091DA4EA" w14:textId="77777777" w:rsidR="00DE0AB3" w:rsidRPr="00A02407" w:rsidRDefault="00DE0AB3" w:rsidP="00DE0AB3">
      <w:pPr>
        <w:suppressAutoHyphens/>
        <w:ind w:right="-1"/>
        <w:jc w:val="both"/>
        <w:rPr>
          <w:rFonts w:ascii="Times New Roman" w:hAnsi="Times New Roman"/>
          <w:sz w:val="22"/>
          <w:szCs w:val="22"/>
        </w:rPr>
      </w:pPr>
    </w:p>
    <w:p w14:paraId="514C545D" w14:textId="77777777" w:rsidR="00DE0AB3" w:rsidRPr="00A02407" w:rsidRDefault="00BF19EA" w:rsidP="00BF19EA">
      <w:pPr>
        <w:autoSpaceDE w:val="0"/>
        <w:autoSpaceDN w:val="0"/>
        <w:adjustRightInd w:val="0"/>
        <w:rPr>
          <w:rFonts w:ascii="Times New Roman" w:hAnsi="Times New Roman"/>
          <w:sz w:val="22"/>
          <w:szCs w:val="22"/>
        </w:rPr>
      </w:pPr>
      <w:r w:rsidRPr="00A02407">
        <w:rPr>
          <w:rFonts w:ascii="Times New Roman" w:hAnsi="Times New Roman"/>
          <w:sz w:val="22"/>
          <w:szCs w:val="22"/>
        </w:rPr>
        <w:t xml:space="preserve">1. </w:t>
      </w:r>
      <w:r w:rsidR="00263AE8" w:rsidRPr="00A02407">
        <w:rPr>
          <w:rFonts w:ascii="Times New Roman" w:hAnsi="Times New Roman"/>
          <w:sz w:val="22"/>
          <w:szCs w:val="22"/>
        </w:rPr>
        <w:t xml:space="preserve"> </w:t>
      </w:r>
      <w:r w:rsidR="00DE0AB3" w:rsidRPr="00A02407">
        <w:rPr>
          <w:rFonts w:ascii="Times New Roman" w:hAnsi="Times New Roman"/>
          <w:sz w:val="22"/>
          <w:szCs w:val="22"/>
        </w:rPr>
        <w:t>PN-S-02205:1998</w:t>
      </w:r>
      <w:r w:rsidR="00DE0AB3" w:rsidRPr="00A02407">
        <w:rPr>
          <w:rFonts w:ascii="Times New Roman" w:hAnsi="Times New Roman"/>
          <w:sz w:val="22"/>
          <w:szCs w:val="22"/>
        </w:rPr>
        <w:tab/>
        <w:t>Drogi samochodowe. Roboty ziemne. Wymagania i badania.</w:t>
      </w:r>
    </w:p>
    <w:p w14:paraId="784D45D4" w14:textId="77777777" w:rsidR="00DE0AB3" w:rsidRPr="00A02407" w:rsidRDefault="00DE0AB3" w:rsidP="00571CC7">
      <w:pPr>
        <w:pStyle w:val="Akapitzlist"/>
        <w:numPr>
          <w:ilvl w:val="0"/>
          <w:numId w:val="23"/>
        </w:numPr>
        <w:autoSpaceDE w:val="0"/>
        <w:autoSpaceDN w:val="0"/>
        <w:adjustRightInd w:val="0"/>
        <w:rPr>
          <w:rFonts w:ascii="Times New Roman" w:hAnsi="Times New Roman"/>
        </w:rPr>
      </w:pPr>
      <w:r w:rsidRPr="00A02407">
        <w:rPr>
          <w:rFonts w:ascii="Times New Roman" w:hAnsi="Times New Roman"/>
        </w:rPr>
        <w:t xml:space="preserve">PN-88/B-04481 </w:t>
      </w:r>
      <w:r w:rsidRPr="00A02407">
        <w:rPr>
          <w:rFonts w:ascii="Times New Roman" w:hAnsi="Times New Roman"/>
        </w:rPr>
        <w:tab/>
        <w:t xml:space="preserve">Grunty budowlane. Badania próbek gruntu. </w:t>
      </w:r>
    </w:p>
    <w:p w14:paraId="477CD23F" w14:textId="77777777" w:rsidR="00BF19EA" w:rsidRPr="00A02407" w:rsidRDefault="00BF19EA" w:rsidP="00571CC7">
      <w:pPr>
        <w:pStyle w:val="Akapitzlist"/>
        <w:numPr>
          <w:ilvl w:val="0"/>
          <w:numId w:val="23"/>
        </w:numPr>
        <w:autoSpaceDE w:val="0"/>
        <w:autoSpaceDN w:val="0"/>
        <w:adjustRightInd w:val="0"/>
        <w:rPr>
          <w:rFonts w:ascii="Times New Roman" w:hAnsi="Times New Roman"/>
        </w:rPr>
      </w:pPr>
      <w:r w:rsidRPr="00A02407">
        <w:rPr>
          <w:rFonts w:ascii="Times New Roman" w:hAnsi="Times New Roman"/>
        </w:rPr>
        <w:t xml:space="preserve">PN-EN-933-8 </w:t>
      </w:r>
      <w:proofErr w:type="spellStart"/>
      <w:r w:rsidRPr="00A02407">
        <w:rPr>
          <w:rFonts w:ascii="Times New Roman" w:hAnsi="Times New Roman"/>
        </w:rPr>
        <w:t>za</w:t>
      </w:r>
      <w:r w:rsidRPr="00A02407">
        <w:rPr>
          <w:rFonts w:ascii="Times New Roman" w:hAnsi="Times New Roman" w:hint="eastAsia"/>
        </w:rPr>
        <w:t>ł</w:t>
      </w:r>
      <w:r w:rsidRPr="00A02407">
        <w:rPr>
          <w:rFonts w:ascii="Times New Roman" w:hAnsi="Times New Roman"/>
        </w:rPr>
        <w:t>.A</w:t>
      </w:r>
      <w:proofErr w:type="spellEnd"/>
      <w:r w:rsidRPr="00A02407">
        <w:rPr>
          <w:rFonts w:ascii="Times New Roman" w:hAnsi="Times New Roman"/>
        </w:rPr>
        <w:t xml:space="preserve">  Badania geometrycznych właściwości kruszyw. Część 8: Ocena zawartości drobnych cząstek. Badanie wskaźnika piaskowego.</w:t>
      </w:r>
    </w:p>
    <w:p w14:paraId="1A9A9B06" w14:textId="77777777" w:rsidR="00DE0AB3" w:rsidRPr="00A02407" w:rsidRDefault="00DE0AB3" w:rsidP="00571CC7">
      <w:pPr>
        <w:pStyle w:val="Akapitzlist"/>
        <w:numPr>
          <w:ilvl w:val="0"/>
          <w:numId w:val="23"/>
        </w:numPr>
        <w:autoSpaceDE w:val="0"/>
        <w:autoSpaceDN w:val="0"/>
        <w:adjustRightInd w:val="0"/>
        <w:rPr>
          <w:rFonts w:ascii="Times New Roman" w:eastAsiaTheme="minorHAnsi" w:hAnsi="Times New Roman"/>
          <w:color w:val="000000"/>
        </w:rPr>
      </w:pPr>
      <w:r w:rsidRPr="00A02407">
        <w:rPr>
          <w:rFonts w:ascii="Times New Roman" w:hAnsi="Times New Roman"/>
        </w:rPr>
        <w:t xml:space="preserve">BN-77/8931-12 </w:t>
      </w:r>
      <w:r w:rsidRPr="00A02407">
        <w:rPr>
          <w:rFonts w:ascii="Times New Roman" w:hAnsi="Times New Roman"/>
        </w:rPr>
        <w:tab/>
        <w:t>Drogi samochodowe. Oznaczanie wskaźnika zagęszczania gruntu.</w:t>
      </w:r>
    </w:p>
    <w:p w14:paraId="3839EA61" w14:textId="77777777" w:rsidR="00DE0AB3" w:rsidRPr="00A02407" w:rsidRDefault="00DE0AB3" w:rsidP="00DE0AB3">
      <w:pPr>
        <w:suppressAutoHyphens/>
        <w:ind w:right="-1"/>
        <w:jc w:val="both"/>
        <w:rPr>
          <w:rFonts w:ascii="Times New Roman" w:hAnsi="Times New Roman"/>
          <w:sz w:val="22"/>
          <w:szCs w:val="22"/>
        </w:rPr>
      </w:pPr>
    </w:p>
    <w:p w14:paraId="20E163BB" w14:textId="77777777" w:rsidR="00DE0AB3" w:rsidRPr="00A02407" w:rsidRDefault="00DE0AB3" w:rsidP="00DE0AB3">
      <w:pPr>
        <w:spacing w:after="200"/>
        <w:rPr>
          <w:rFonts w:ascii="Times New Roman" w:hAnsi="Times New Roman"/>
          <w:sz w:val="22"/>
          <w:szCs w:val="22"/>
        </w:rPr>
      </w:pPr>
      <w:r w:rsidRPr="00A02407">
        <w:rPr>
          <w:rFonts w:ascii="Times New Roman" w:hAnsi="Times New Roman"/>
          <w:sz w:val="22"/>
          <w:szCs w:val="22"/>
        </w:rPr>
        <w:br w:type="page"/>
      </w:r>
    </w:p>
    <w:p w14:paraId="01BBC445" w14:textId="77777777" w:rsidR="00DE0AB3" w:rsidRPr="00A02407" w:rsidRDefault="00DE0AB3" w:rsidP="00DE0AB3">
      <w:pPr>
        <w:spacing w:after="200"/>
        <w:rPr>
          <w:rFonts w:ascii="Times New Roman" w:hAnsi="Times New Roman"/>
          <w:b/>
          <w:caps/>
          <w:kern w:val="28"/>
          <w:sz w:val="22"/>
          <w:szCs w:val="22"/>
        </w:rPr>
      </w:pPr>
      <w:r w:rsidRPr="00A02407">
        <w:rPr>
          <w:rFonts w:ascii="Times New Roman" w:hAnsi="Times New Roman"/>
          <w:sz w:val="22"/>
          <w:szCs w:val="22"/>
        </w:rPr>
        <w:lastRenderedPageBreak/>
        <w:br w:type="page"/>
      </w:r>
    </w:p>
    <w:p w14:paraId="1B653B8C" w14:textId="77777777" w:rsidR="00DE0AB3" w:rsidRPr="00A02407" w:rsidRDefault="00DE0AB3" w:rsidP="00DE0AB3">
      <w:pPr>
        <w:pStyle w:val="Nagwek0"/>
        <w:suppressAutoHyphens/>
        <w:rPr>
          <w:sz w:val="22"/>
          <w:szCs w:val="22"/>
        </w:rPr>
      </w:pPr>
      <w:r w:rsidRPr="00A02407">
        <w:rPr>
          <w:sz w:val="22"/>
          <w:szCs w:val="22"/>
        </w:rPr>
        <w:lastRenderedPageBreak/>
        <w:t>D-02.03.01</w:t>
      </w:r>
      <w:r w:rsidRPr="00A02407">
        <w:rPr>
          <w:sz w:val="22"/>
          <w:szCs w:val="22"/>
        </w:rPr>
        <w:tab/>
        <w:t xml:space="preserve">WYKONANIE NASYPÓW </w:t>
      </w:r>
    </w:p>
    <w:p w14:paraId="15AA3159" w14:textId="77777777" w:rsidR="00DE0AB3" w:rsidRPr="00A02407" w:rsidRDefault="00DE0AB3" w:rsidP="00DE0AB3">
      <w:pPr>
        <w:suppressAutoHyphens/>
        <w:ind w:right="-1"/>
        <w:jc w:val="both"/>
        <w:rPr>
          <w:rFonts w:ascii="Times New Roman" w:hAnsi="Times New Roman"/>
          <w:sz w:val="22"/>
          <w:szCs w:val="22"/>
        </w:rPr>
      </w:pPr>
    </w:p>
    <w:p w14:paraId="3D33D263" w14:textId="77777777" w:rsidR="00DE0AB3" w:rsidRPr="00A02407" w:rsidRDefault="00DE0AB3" w:rsidP="00DE0AB3">
      <w:pPr>
        <w:pStyle w:val="Nagwek1"/>
        <w:rPr>
          <w:sz w:val="22"/>
          <w:szCs w:val="22"/>
        </w:rPr>
      </w:pPr>
      <w:r w:rsidRPr="00A02407">
        <w:rPr>
          <w:sz w:val="22"/>
          <w:szCs w:val="22"/>
        </w:rPr>
        <w:t xml:space="preserve">1. </w:t>
      </w:r>
      <w:r w:rsidRPr="00A02407">
        <w:rPr>
          <w:sz w:val="22"/>
          <w:szCs w:val="22"/>
        </w:rPr>
        <w:tab/>
        <w:t xml:space="preserve">WSTĘP </w:t>
      </w:r>
    </w:p>
    <w:p w14:paraId="081AFC81" w14:textId="77777777" w:rsidR="00DE0AB3" w:rsidRPr="00A02407" w:rsidRDefault="00DE0AB3" w:rsidP="00DE0AB3">
      <w:pPr>
        <w:rPr>
          <w:rFonts w:ascii="Times New Roman" w:hAnsi="Times New Roman"/>
          <w:sz w:val="22"/>
          <w:szCs w:val="22"/>
        </w:rPr>
      </w:pPr>
    </w:p>
    <w:p w14:paraId="0E55A0DB" w14:textId="77777777" w:rsidR="00DE0AB3" w:rsidRPr="00A02407" w:rsidRDefault="00DE0AB3" w:rsidP="00DE0AB3">
      <w:pPr>
        <w:rPr>
          <w:rFonts w:ascii="Times New Roman" w:hAnsi="Times New Roman"/>
          <w:b/>
          <w:sz w:val="22"/>
          <w:szCs w:val="22"/>
        </w:rPr>
      </w:pPr>
      <w:r w:rsidRPr="00A02407">
        <w:rPr>
          <w:rFonts w:ascii="Times New Roman" w:hAnsi="Times New Roman"/>
          <w:b/>
          <w:sz w:val="22"/>
          <w:szCs w:val="22"/>
        </w:rPr>
        <w:t>1.1</w:t>
      </w:r>
      <w:r w:rsidRPr="00A02407">
        <w:rPr>
          <w:rFonts w:ascii="Times New Roman" w:hAnsi="Times New Roman"/>
          <w:b/>
          <w:sz w:val="22"/>
          <w:szCs w:val="22"/>
        </w:rPr>
        <w:tab/>
        <w:t>Nazwa zadania</w:t>
      </w:r>
    </w:p>
    <w:p w14:paraId="0608A9AF" w14:textId="77777777" w:rsidR="00DE0AB3" w:rsidRPr="00A02407" w:rsidRDefault="00DE0AB3" w:rsidP="00DE0AB3">
      <w:pPr>
        <w:jc w:val="both"/>
        <w:rPr>
          <w:rFonts w:ascii="Times New Roman" w:hAnsi="Times New Roman"/>
          <w:sz w:val="22"/>
          <w:szCs w:val="22"/>
        </w:rPr>
      </w:pPr>
    </w:p>
    <w:p w14:paraId="3B2EC287" w14:textId="77777777" w:rsidR="00403A6F" w:rsidRPr="00A02407" w:rsidRDefault="00403A6F" w:rsidP="00403A6F">
      <w:pPr>
        <w:pStyle w:val="Tekstpodstawowy"/>
        <w:rPr>
          <w:sz w:val="22"/>
          <w:szCs w:val="22"/>
        </w:rPr>
      </w:pPr>
      <w:r w:rsidRPr="00A02407">
        <w:rPr>
          <w:sz w:val="22"/>
          <w:szCs w:val="22"/>
        </w:rPr>
        <w:t>„Budowa Samodzielnego Publicznego Pogotowia Ratunkowego i Powiatowego Centrum Pomocy rodzinie w ramach zadania: „Budowa obiektu celu publicznego przy ul. Raciborskiego w Pruszczu Gdańskim.”</w:t>
      </w:r>
    </w:p>
    <w:p w14:paraId="783A6B29" w14:textId="77777777" w:rsidR="00DE0AB3" w:rsidRPr="00A02407" w:rsidRDefault="00DE0AB3" w:rsidP="00DE0AB3">
      <w:pPr>
        <w:jc w:val="both"/>
        <w:rPr>
          <w:rFonts w:ascii="Times New Roman" w:hAnsi="Times New Roman"/>
          <w:sz w:val="22"/>
          <w:szCs w:val="22"/>
        </w:rPr>
      </w:pPr>
    </w:p>
    <w:p w14:paraId="742DE958" w14:textId="77777777" w:rsidR="00DE0AB3" w:rsidRPr="00A02407" w:rsidRDefault="00DE0AB3" w:rsidP="00DE0AB3">
      <w:pPr>
        <w:rPr>
          <w:rFonts w:ascii="Times New Roman" w:hAnsi="Times New Roman"/>
          <w:b/>
          <w:sz w:val="22"/>
          <w:szCs w:val="22"/>
        </w:rPr>
      </w:pPr>
      <w:r w:rsidRPr="00A02407">
        <w:rPr>
          <w:rFonts w:ascii="Times New Roman" w:hAnsi="Times New Roman"/>
          <w:b/>
          <w:sz w:val="22"/>
          <w:szCs w:val="22"/>
        </w:rPr>
        <w:t>1.2.</w:t>
      </w:r>
      <w:r w:rsidRPr="00A02407">
        <w:rPr>
          <w:rFonts w:ascii="Times New Roman" w:hAnsi="Times New Roman"/>
          <w:b/>
          <w:sz w:val="22"/>
          <w:szCs w:val="22"/>
        </w:rPr>
        <w:tab/>
        <w:t>Przedmiot ST</w:t>
      </w:r>
    </w:p>
    <w:p w14:paraId="205DD313" w14:textId="77777777" w:rsidR="00DE0AB3" w:rsidRPr="00A02407" w:rsidRDefault="00DE0AB3" w:rsidP="00DE0AB3">
      <w:pPr>
        <w:rPr>
          <w:rFonts w:ascii="Times New Roman" w:hAnsi="Times New Roman"/>
          <w:b/>
          <w:sz w:val="22"/>
          <w:szCs w:val="22"/>
        </w:rPr>
      </w:pPr>
    </w:p>
    <w:p w14:paraId="4A774E5A" w14:textId="77777777" w:rsidR="00DE0AB3" w:rsidRPr="00A02407" w:rsidRDefault="00DE0AB3" w:rsidP="00DE0AB3">
      <w:pPr>
        <w:suppressAutoHyphens/>
        <w:ind w:right="-1"/>
        <w:jc w:val="both"/>
        <w:rPr>
          <w:rFonts w:ascii="Times New Roman" w:hAnsi="Times New Roman"/>
          <w:sz w:val="22"/>
          <w:szCs w:val="22"/>
        </w:rPr>
      </w:pPr>
      <w:r w:rsidRPr="00A02407">
        <w:rPr>
          <w:rFonts w:ascii="Times New Roman" w:hAnsi="Times New Roman"/>
          <w:sz w:val="22"/>
          <w:szCs w:val="22"/>
        </w:rPr>
        <w:t>Przedmiotem niniejszej Specyfikacji Technicznej (ST) są wymagania dotyczące wykonania i odbioru nasypów.</w:t>
      </w:r>
    </w:p>
    <w:p w14:paraId="5E05B35A" w14:textId="77777777" w:rsidR="00DE0AB3" w:rsidRPr="00A02407" w:rsidRDefault="00DE0AB3" w:rsidP="00DE0AB3">
      <w:pPr>
        <w:rPr>
          <w:rFonts w:ascii="Times New Roman" w:hAnsi="Times New Roman"/>
          <w:sz w:val="22"/>
          <w:szCs w:val="22"/>
        </w:rPr>
      </w:pPr>
    </w:p>
    <w:p w14:paraId="1BBE69AD" w14:textId="77777777" w:rsidR="00DE0AB3" w:rsidRPr="00A02407" w:rsidRDefault="00DE0AB3" w:rsidP="00DE0AB3">
      <w:pPr>
        <w:rPr>
          <w:rFonts w:ascii="Times New Roman" w:hAnsi="Times New Roman"/>
          <w:b/>
          <w:sz w:val="22"/>
          <w:szCs w:val="22"/>
        </w:rPr>
      </w:pPr>
      <w:r w:rsidRPr="00A02407">
        <w:rPr>
          <w:rFonts w:ascii="Times New Roman" w:hAnsi="Times New Roman"/>
          <w:b/>
          <w:sz w:val="22"/>
          <w:szCs w:val="22"/>
        </w:rPr>
        <w:t>1.3.</w:t>
      </w:r>
      <w:r w:rsidRPr="00A02407">
        <w:rPr>
          <w:rFonts w:ascii="Times New Roman" w:hAnsi="Times New Roman"/>
          <w:b/>
          <w:sz w:val="22"/>
          <w:szCs w:val="22"/>
        </w:rPr>
        <w:tab/>
        <w:t>Zakres robót objętych ST</w:t>
      </w:r>
    </w:p>
    <w:p w14:paraId="72E8CD7D" w14:textId="77777777" w:rsidR="00DE0AB3" w:rsidRPr="00A02407" w:rsidRDefault="00DE0AB3" w:rsidP="00DE0AB3">
      <w:pPr>
        <w:rPr>
          <w:rFonts w:ascii="Times New Roman" w:hAnsi="Times New Roman"/>
          <w:sz w:val="22"/>
          <w:szCs w:val="22"/>
        </w:rPr>
      </w:pPr>
    </w:p>
    <w:p w14:paraId="43FBCCFA" w14:textId="77777777" w:rsidR="00403A6F" w:rsidRPr="00A02407" w:rsidRDefault="00DE0AB3" w:rsidP="00403A6F">
      <w:pPr>
        <w:pStyle w:val="Tekstpodstawowy"/>
        <w:rPr>
          <w:sz w:val="22"/>
          <w:szCs w:val="22"/>
        </w:rPr>
      </w:pPr>
      <w:r w:rsidRPr="00A02407">
        <w:rPr>
          <w:sz w:val="22"/>
          <w:szCs w:val="22"/>
        </w:rPr>
        <w:t xml:space="preserve">Ustalenia zawarte w niniejszej ST mają zastosowanie przy wykonaniu i odbiorze nasypów przy wszystkich drogach w ramach realizacji zadania: </w:t>
      </w:r>
      <w:r w:rsidR="00403A6F" w:rsidRPr="00A02407">
        <w:rPr>
          <w:sz w:val="22"/>
          <w:szCs w:val="22"/>
        </w:rPr>
        <w:t>„Budowa Samodzielnego Publicznego Pogotowia Ratunkowego i Powiatowego Centrum Pomocy rodzinie w ramach zadania: „Budowa obiektu celu publicznego przy ul. Raciborskiego w Pruszczu Gdańskim.”</w:t>
      </w:r>
    </w:p>
    <w:p w14:paraId="342DD833" w14:textId="77777777" w:rsidR="00DE0AB3" w:rsidRPr="00A02407" w:rsidRDefault="00DE0AB3" w:rsidP="00DE0AB3">
      <w:pPr>
        <w:rPr>
          <w:rFonts w:ascii="Times New Roman" w:hAnsi="Times New Roman"/>
          <w:sz w:val="22"/>
          <w:szCs w:val="22"/>
        </w:rPr>
      </w:pPr>
    </w:p>
    <w:p w14:paraId="5DCBF431" w14:textId="77777777" w:rsidR="00DE0AB3" w:rsidRPr="00A02407" w:rsidRDefault="00DE0AB3" w:rsidP="00DE0AB3">
      <w:pPr>
        <w:rPr>
          <w:rFonts w:ascii="Times New Roman" w:hAnsi="Times New Roman"/>
          <w:b/>
          <w:sz w:val="22"/>
          <w:szCs w:val="22"/>
        </w:rPr>
      </w:pPr>
      <w:r w:rsidRPr="00A02407">
        <w:rPr>
          <w:rFonts w:ascii="Times New Roman" w:hAnsi="Times New Roman"/>
          <w:b/>
          <w:sz w:val="22"/>
          <w:szCs w:val="22"/>
        </w:rPr>
        <w:t>1.4.</w:t>
      </w:r>
      <w:r w:rsidRPr="00A02407">
        <w:rPr>
          <w:rFonts w:ascii="Times New Roman" w:hAnsi="Times New Roman"/>
          <w:b/>
          <w:sz w:val="22"/>
          <w:szCs w:val="22"/>
        </w:rPr>
        <w:tab/>
        <w:t>Informacje ogólne o terenie budowy</w:t>
      </w:r>
    </w:p>
    <w:p w14:paraId="7463E991" w14:textId="77777777" w:rsidR="00DE0AB3" w:rsidRPr="00A02407" w:rsidRDefault="00DE0AB3" w:rsidP="00DE0AB3">
      <w:pPr>
        <w:rPr>
          <w:rFonts w:ascii="Times New Roman" w:hAnsi="Times New Roman"/>
          <w:sz w:val="22"/>
          <w:szCs w:val="22"/>
        </w:rPr>
      </w:pPr>
    </w:p>
    <w:p w14:paraId="380463DA" w14:textId="77777777" w:rsidR="00DE0AB3" w:rsidRPr="00A02407" w:rsidRDefault="00DE0AB3" w:rsidP="00DE0AB3">
      <w:pPr>
        <w:rPr>
          <w:rFonts w:ascii="Times New Roman" w:hAnsi="Times New Roman"/>
          <w:sz w:val="22"/>
          <w:szCs w:val="22"/>
        </w:rPr>
      </w:pPr>
      <w:r w:rsidRPr="00A02407">
        <w:rPr>
          <w:rFonts w:ascii="Times New Roman" w:hAnsi="Times New Roman"/>
          <w:sz w:val="22"/>
          <w:szCs w:val="22"/>
        </w:rPr>
        <w:t>Informacje ogólne zwarto w DM-00.00.00.</w:t>
      </w:r>
    </w:p>
    <w:p w14:paraId="1B77658F" w14:textId="77777777" w:rsidR="00DE0AB3" w:rsidRPr="00A02407" w:rsidRDefault="00DE0AB3" w:rsidP="00DE0AB3">
      <w:pPr>
        <w:rPr>
          <w:rFonts w:ascii="Times New Roman" w:hAnsi="Times New Roman"/>
          <w:sz w:val="22"/>
          <w:szCs w:val="22"/>
        </w:rPr>
      </w:pPr>
    </w:p>
    <w:p w14:paraId="4E7FDDBD" w14:textId="77777777" w:rsidR="00DE0AB3" w:rsidRPr="00A02407" w:rsidRDefault="00DE0AB3" w:rsidP="00DE0AB3">
      <w:pPr>
        <w:rPr>
          <w:rFonts w:ascii="Times New Roman" w:hAnsi="Times New Roman"/>
          <w:b/>
          <w:sz w:val="22"/>
          <w:szCs w:val="22"/>
        </w:rPr>
      </w:pPr>
      <w:r w:rsidRPr="00A02407">
        <w:rPr>
          <w:rFonts w:ascii="Times New Roman" w:hAnsi="Times New Roman"/>
          <w:b/>
          <w:sz w:val="22"/>
          <w:szCs w:val="22"/>
        </w:rPr>
        <w:t>1.5.</w:t>
      </w:r>
      <w:r w:rsidRPr="00A02407">
        <w:rPr>
          <w:rFonts w:ascii="Times New Roman" w:hAnsi="Times New Roman"/>
          <w:b/>
          <w:sz w:val="22"/>
          <w:szCs w:val="22"/>
        </w:rPr>
        <w:tab/>
        <w:t>Nazwy i kody</w:t>
      </w:r>
    </w:p>
    <w:p w14:paraId="1A6A7DBE" w14:textId="77777777" w:rsidR="00DE0AB3" w:rsidRPr="00A02407" w:rsidRDefault="00DE0AB3" w:rsidP="00DE0AB3">
      <w:pPr>
        <w:rPr>
          <w:rFonts w:ascii="Times New Roman" w:hAnsi="Times New Roman"/>
          <w:sz w:val="22"/>
          <w:szCs w:val="22"/>
        </w:rPr>
      </w:pPr>
    </w:p>
    <w:p w14:paraId="0266B2F3" w14:textId="77777777" w:rsidR="00DE0AB3" w:rsidRPr="00A02407" w:rsidRDefault="00DE0AB3" w:rsidP="00DE0AB3">
      <w:pPr>
        <w:tabs>
          <w:tab w:val="left" w:pos="1701"/>
          <w:tab w:val="left" w:pos="3119"/>
        </w:tabs>
        <w:rPr>
          <w:rFonts w:ascii="Times New Roman" w:hAnsi="Times New Roman"/>
          <w:sz w:val="22"/>
          <w:szCs w:val="22"/>
        </w:rPr>
      </w:pPr>
      <w:r w:rsidRPr="00A02407">
        <w:rPr>
          <w:rFonts w:ascii="Times New Roman" w:hAnsi="Times New Roman"/>
          <w:sz w:val="22"/>
          <w:szCs w:val="22"/>
        </w:rPr>
        <w:t>Grupa robót:</w:t>
      </w:r>
      <w:r w:rsidRPr="00A02407">
        <w:rPr>
          <w:rFonts w:ascii="Times New Roman" w:hAnsi="Times New Roman"/>
          <w:sz w:val="22"/>
          <w:szCs w:val="22"/>
        </w:rPr>
        <w:tab/>
        <w:t>45100000-8</w:t>
      </w:r>
      <w:r w:rsidRPr="00A02407">
        <w:rPr>
          <w:rFonts w:ascii="Times New Roman" w:hAnsi="Times New Roman"/>
          <w:sz w:val="22"/>
          <w:szCs w:val="22"/>
        </w:rPr>
        <w:tab/>
        <w:t>Przygotowanie terenu pod budowę.</w:t>
      </w:r>
    </w:p>
    <w:p w14:paraId="38EBCE59" w14:textId="77777777" w:rsidR="00DE0AB3" w:rsidRPr="00A02407" w:rsidRDefault="00DE0AB3" w:rsidP="00DE0AB3">
      <w:pPr>
        <w:tabs>
          <w:tab w:val="left" w:pos="1701"/>
          <w:tab w:val="left" w:pos="3119"/>
        </w:tabs>
        <w:ind w:left="3119" w:hanging="3119"/>
        <w:rPr>
          <w:rFonts w:ascii="Times New Roman" w:hAnsi="Times New Roman"/>
          <w:sz w:val="22"/>
          <w:szCs w:val="22"/>
        </w:rPr>
      </w:pPr>
      <w:r w:rsidRPr="00A02407">
        <w:rPr>
          <w:rFonts w:ascii="Times New Roman" w:hAnsi="Times New Roman"/>
          <w:sz w:val="22"/>
          <w:szCs w:val="22"/>
        </w:rPr>
        <w:t>Klasa robót:</w:t>
      </w:r>
      <w:r w:rsidRPr="00A02407">
        <w:rPr>
          <w:rFonts w:ascii="Times New Roman" w:hAnsi="Times New Roman"/>
          <w:sz w:val="22"/>
          <w:szCs w:val="22"/>
        </w:rPr>
        <w:tab/>
        <w:t>45110000-1</w:t>
      </w:r>
      <w:r w:rsidRPr="00A02407">
        <w:rPr>
          <w:rFonts w:ascii="Times New Roman" w:hAnsi="Times New Roman"/>
          <w:sz w:val="22"/>
          <w:szCs w:val="22"/>
        </w:rPr>
        <w:tab/>
        <w:t>Roboty w zakresie burzenia i rozbiórki obiektów budowlanych, roboty ziemne.</w:t>
      </w:r>
    </w:p>
    <w:p w14:paraId="4957FD68" w14:textId="77777777" w:rsidR="00DE0AB3" w:rsidRPr="00A02407" w:rsidRDefault="00DE0AB3" w:rsidP="00DE0AB3">
      <w:pPr>
        <w:tabs>
          <w:tab w:val="left" w:pos="1701"/>
          <w:tab w:val="left" w:pos="3119"/>
        </w:tabs>
        <w:rPr>
          <w:rFonts w:ascii="Times New Roman" w:hAnsi="Times New Roman"/>
          <w:sz w:val="22"/>
          <w:szCs w:val="22"/>
        </w:rPr>
      </w:pPr>
      <w:r w:rsidRPr="00A02407">
        <w:rPr>
          <w:rFonts w:ascii="Times New Roman" w:hAnsi="Times New Roman"/>
          <w:sz w:val="22"/>
          <w:szCs w:val="22"/>
        </w:rPr>
        <w:t>Kategoria robót:</w:t>
      </w:r>
      <w:r w:rsidRPr="00A02407">
        <w:rPr>
          <w:rFonts w:ascii="Times New Roman" w:hAnsi="Times New Roman"/>
          <w:sz w:val="22"/>
          <w:szCs w:val="22"/>
        </w:rPr>
        <w:tab/>
        <w:t>45111000-8</w:t>
      </w:r>
      <w:r w:rsidRPr="00A02407">
        <w:rPr>
          <w:rFonts w:ascii="Times New Roman" w:hAnsi="Times New Roman"/>
          <w:sz w:val="22"/>
          <w:szCs w:val="22"/>
        </w:rPr>
        <w:tab/>
        <w:t>Roboty w zakresie burzenia, roboty ziemne.</w:t>
      </w:r>
    </w:p>
    <w:p w14:paraId="4FA15DCA" w14:textId="77777777" w:rsidR="00DE0AB3" w:rsidRPr="00A02407" w:rsidRDefault="00DE0AB3" w:rsidP="00DE0AB3">
      <w:pPr>
        <w:rPr>
          <w:rFonts w:ascii="Times New Roman" w:hAnsi="Times New Roman"/>
          <w:sz w:val="22"/>
          <w:szCs w:val="22"/>
        </w:rPr>
      </w:pPr>
    </w:p>
    <w:p w14:paraId="7C97F482" w14:textId="77777777" w:rsidR="00DE0AB3" w:rsidRPr="00A02407" w:rsidRDefault="00DE0AB3" w:rsidP="00DE0AB3">
      <w:pPr>
        <w:rPr>
          <w:rFonts w:ascii="Times New Roman" w:hAnsi="Times New Roman"/>
          <w:b/>
          <w:sz w:val="22"/>
          <w:szCs w:val="22"/>
        </w:rPr>
      </w:pPr>
      <w:r w:rsidRPr="00A02407">
        <w:rPr>
          <w:rFonts w:ascii="Times New Roman" w:hAnsi="Times New Roman"/>
          <w:b/>
          <w:sz w:val="22"/>
          <w:szCs w:val="22"/>
        </w:rPr>
        <w:t>1.6</w:t>
      </w:r>
      <w:r w:rsidRPr="00A02407">
        <w:rPr>
          <w:rFonts w:ascii="Times New Roman" w:hAnsi="Times New Roman"/>
          <w:b/>
          <w:sz w:val="22"/>
          <w:szCs w:val="22"/>
        </w:rPr>
        <w:tab/>
        <w:t>Określenia podstawowe</w:t>
      </w:r>
    </w:p>
    <w:p w14:paraId="6C8C0F2B" w14:textId="77777777" w:rsidR="00DE0AB3" w:rsidRPr="00A02407" w:rsidRDefault="00DE0AB3" w:rsidP="00DE0AB3">
      <w:pPr>
        <w:rPr>
          <w:rFonts w:ascii="Times New Roman" w:hAnsi="Times New Roman"/>
          <w:sz w:val="22"/>
          <w:szCs w:val="22"/>
        </w:rPr>
      </w:pPr>
    </w:p>
    <w:p w14:paraId="542ECCD8" w14:textId="77777777" w:rsidR="00DE0AB3" w:rsidRPr="00A02407" w:rsidRDefault="00DE0AB3" w:rsidP="00DE0AB3">
      <w:pPr>
        <w:suppressAutoHyphens/>
        <w:jc w:val="both"/>
        <w:rPr>
          <w:rFonts w:ascii="Times New Roman" w:hAnsi="Times New Roman"/>
          <w:sz w:val="22"/>
          <w:szCs w:val="22"/>
        </w:rPr>
      </w:pPr>
      <w:r w:rsidRPr="00A02407">
        <w:rPr>
          <w:rFonts w:ascii="Times New Roman" w:hAnsi="Times New Roman"/>
          <w:sz w:val="22"/>
          <w:szCs w:val="22"/>
        </w:rPr>
        <w:t xml:space="preserve">Stosowane określenia podstawowe są zgodne z obowiązującymi, odpowiednimi polskimi normami oraz z definicjami podanymi w Specyfikacji Technicznej (ST) DM-00.00.00 „Wymagania ogólne” punkt 1.4. </w:t>
      </w:r>
    </w:p>
    <w:p w14:paraId="22756DC9" w14:textId="77777777" w:rsidR="00DE0AB3" w:rsidRPr="00A02407" w:rsidRDefault="00DE0AB3" w:rsidP="00DE0AB3">
      <w:pPr>
        <w:suppressAutoHyphens/>
        <w:ind w:right="-1"/>
        <w:jc w:val="both"/>
        <w:rPr>
          <w:rFonts w:ascii="Times New Roman" w:hAnsi="Times New Roman"/>
          <w:sz w:val="22"/>
          <w:szCs w:val="22"/>
        </w:rPr>
      </w:pPr>
    </w:p>
    <w:p w14:paraId="0E018067" w14:textId="77777777" w:rsidR="00DE0AB3" w:rsidRPr="00A02407" w:rsidRDefault="00DE0AB3" w:rsidP="00DE0AB3">
      <w:pPr>
        <w:pStyle w:val="Nagwek1"/>
        <w:rPr>
          <w:sz w:val="22"/>
          <w:szCs w:val="22"/>
        </w:rPr>
      </w:pPr>
      <w:r w:rsidRPr="00A02407">
        <w:rPr>
          <w:sz w:val="22"/>
          <w:szCs w:val="22"/>
        </w:rPr>
        <w:t>2.</w:t>
      </w:r>
      <w:r w:rsidRPr="00A02407">
        <w:rPr>
          <w:sz w:val="22"/>
          <w:szCs w:val="22"/>
        </w:rPr>
        <w:tab/>
        <w:t xml:space="preserve">MATERIAŁY </w:t>
      </w:r>
    </w:p>
    <w:p w14:paraId="6AA7B4B9" w14:textId="77777777" w:rsidR="00DE0AB3" w:rsidRPr="00A02407" w:rsidRDefault="00DE0AB3" w:rsidP="00DE0AB3">
      <w:pPr>
        <w:suppressAutoHyphens/>
        <w:ind w:right="-1"/>
        <w:rPr>
          <w:rFonts w:ascii="Times New Roman" w:hAnsi="Times New Roman"/>
          <w:sz w:val="22"/>
          <w:szCs w:val="22"/>
        </w:rPr>
      </w:pPr>
    </w:p>
    <w:p w14:paraId="3ECD1E16" w14:textId="77777777" w:rsidR="00DE0AB3" w:rsidRPr="00A02407" w:rsidRDefault="00DE0AB3" w:rsidP="00DE0AB3">
      <w:pPr>
        <w:suppressAutoHyphens/>
        <w:jc w:val="both"/>
        <w:rPr>
          <w:rFonts w:ascii="Times New Roman" w:hAnsi="Times New Roman"/>
          <w:sz w:val="22"/>
          <w:szCs w:val="22"/>
        </w:rPr>
      </w:pPr>
      <w:r w:rsidRPr="00A02407">
        <w:rPr>
          <w:rFonts w:ascii="Times New Roman" w:hAnsi="Times New Roman"/>
          <w:sz w:val="22"/>
          <w:szCs w:val="22"/>
        </w:rPr>
        <w:t xml:space="preserve">Ogólne wymagania dotyczące materiałów podano w ST DM-00.00.00 „Wymagania ogólne” punkt 2. </w:t>
      </w:r>
    </w:p>
    <w:p w14:paraId="5E07F5A7" w14:textId="77777777" w:rsidR="00DE0AB3" w:rsidRPr="00A02407" w:rsidRDefault="00DE0AB3" w:rsidP="00DE0AB3">
      <w:pPr>
        <w:jc w:val="both"/>
        <w:rPr>
          <w:rFonts w:ascii="Times New Roman" w:hAnsi="Times New Roman"/>
          <w:sz w:val="22"/>
          <w:szCs w:val="22"/>
        </w:rPr>
      </w:pPr>
    </w:p>
    <w:p w14:paraId="7267E254" w14:textId="77777777" w:rsidR="00DE0AB3" w:rsidRPr="00A02407" w:rsidRDefault="00DE0AB3" w:rsidP="00DE0AB3">
      <w:pPr>
        <w:jc w:val="both"/>
        <w:rPr>
          <w:rFonts w:ascii="Times New Roman" w:hAnsi="Times New Roman"/>
          <w:b/>
          <w:sz w:val="22"/>
          <w:szCs w:val="22"/>
        </w:rPr>
      </w:pPr>
      <w:r w:rsidRPr="00A02407">
        <w:rPr>
          <w:rFonts w:ascii="Times New Roman" w:hAnsi="Times New Roman"/>
          <w:b/>
          <w:sz w:val="22"/>
          <w:szCs w:val="22"/>
        </w:rPr>
        <w:t>2.1.</w:t>
      </w:r>
      <w:r w:rsidRPr="00A02407">
        <w:rPr>
          <w:rFonts w:ascii="Times New Roman" w:hAnsi="Times New Roman"/>
          <w:b/>
          <w:sz w:val="22"/>
          <w:szCs w:val="22"/>
        </w:rPr>
        <w:tab/>
        <w:t>Materiały do budowy nasypów</w:t>
      </w:r>
    </w:p>
    <w:p w14:paraId="1662A87B" w14:textId="77777777" w:rsidR="00DE0AB3" w:rsidRPr="00A02407" w:rsidRDefault="00DE0AB3" w:rsidP="00DE0AB3">
      <w:pPr>
        <w:ind w:right="-568"/>
        <w:jc w:val="both"/>
        <w:rPr>
          <w:rFonts w:ascii="Times New Roman" w:hAnsi="Times New Roman"/>
          <w:sz w:val="22"/>
          <w:szCs w:val="22"/>
        </w:rPr>
      </w:pPr>
    </w:p>
    <w:p w14:paraId="61E622D1" w14:textId="77777777" w:rsidR="00DE0AB3" w:rsidRPr="00A02407" w:rsidRDefault="00DE0AB3" w:rsidP="00DE0AB3">
      <w:pPr>
        <w:suppressAutoHyphens/>
        <w:ind w:right="-1"/>
        <w:jc w:val="both"/>
        <w:rPr>
          <w:rFonts w:ascii="Times New Roman" w:hAnsi="Times New Roman"/>
          <w:sz w:val="22"/>
          <w:szCs w:val="22"/>
        </w:rPr>
      </w:pPr>
      <w:r w:rsidRPr="00A02407">
        <w:rPr>
          <w:rFonts w:ascii="Times New Roman" w:hAnsi="Times New Roman"/>
          <w:sz w:val="22"/>
          <w:szCs w:val="22"/>
        </w:rPr>
        <w:t>Grunty stosowane do budowy nasypów powinny spełniać wymagania normy PN</w:t>
      </w:r>
      <w:r w:rsidRPr="00A02407">
        <w:rPr>
          <w:rFonts w:ascii="Times New Roman" w:hAnsi="Times New Roman"/>
          <w:sz w:val="22"/>
          <w:szCs w:val="22"/>
        </w:rPr>
        <w:noBreakHyphen/>
        <w:t>S</w:t>
      </w:r>
      <w:r w:rsidRPr="00A02407">
        <w:rPr>
          <w:rFonts w:ascii="Times New Roman" w:hAnsi="Times New Roman"/>
          <w:sz w:val="22"/>
          <w:szCs w:val="22"/>
        </w:rPr>
        <w:noBreakHyphen/>
        <w:t xml:space="preserve">02205:1998 „Drogi samochodowe. Roboty ziemne. Wymagania i badania” oraz wymagania podane w tablicy 1. </w:t>
      </w:r>
    </w:p>
    <w:p w14:paraId="54D2853D" w14:textId="77777777" w:rsidR="00DE0AB3" w:rsidRPr="00A02407" w:rsidRDefault="00DE0AB3" w:rsidP="00DE0AB3">
      <w:pPr>
        <w:rPr>
          <w:rFonts w:ascii="Times New Roman" w:hAnsi="Times New Roman"/>
          <w:sz w:val="22"/>
          <w:szCs w:val="22"/>
        </w:rPr>
      </w:pPr>
    </w:p>
    <w:p w14:paraId="32ECC6FC" w14:textId="77777777" w:rsidR="00F17081" w:rsidRPr="00A02407" w:rsidRDefault="00F17081" w:rsidP="00DE0AB3">
      <w:pPr>
        <w:rPr>
          <w:rFonts w:ascii="Times New Roman" w:hAnsi="Times New Roman"/>
          <w:sz w:val="22"/>
          <w:szCs w:val="22"/>
        </w:rPr>
      </w:pPr>
    </w:p>
    <w:p w14:paraId="5FB34F2C" w14:textId="7AB45462" w:rsidR="008A5DD3" w:rsidRPr="00A02407" w:rsidRDefault="008A5DD3" w:rsidP="00DE0AB3">
      <w:pPr>
        <w:rPr>
          <w:rFonts w:ascii="Times New Roman" w:hAnsi="Times New Roman"/>
          <w:sz w:val="22"/>
          <w:szCs w:val="22"/>
        </w:rPr>
      </w:pPr>
    </w:p>
    <w:p w14:paraId="03E170E3" w14:textId="77777777" w:rsidR="008A5DD3" w:rsidRPr="00A02407" w:rsidRDefault="008A5DD3" w:rsidP="00DE0AB3">
      <w:pPr>
        <w:rPr>
          <w:rFonts w:ascii="Times New Roman" w:hAnsi="Times New Roman"/>
          <w:sz w:val="22"/>
          <w:szCs w:val="22"/>
        </w:rPr>
      </w:pPr>
    </w:p>
    <w:p w14:paraId="1E5CD7E8" w14:textId="77777777" w:rsidR="008A5DD3" w:rsidRPr="00A02407" w:rsidRDefault="008A5DD3" w:rsidP="00DE0AB3">
      <w:pPr>
        <w:rPr>
          <w:rFonts w:ascii="Times New Roman" w:hAnsi="Times New Roman"/>
          <w:sz w:val="22"/>
          <w:szCs w:val="22"/>
        </w:rPr>
      </w:pPr>
    </w:p>
    <w:p w14:paraId="5EA0F647" w14:textId="77777777" w:rsidR="008A5DD3" w:rsidRPr="00A02407" w:rsidRDefault="008A5DD3" w:rsidP="00DE0AB3">
      <w:pPr>
        <w:rPr>
          <w:rFonts w:ascii="Times New Roman" w:hAnsi="Times New Roman"/>
          <w:sz w:val="22"/>
          <w:szCs w:val="22"/>
        </w:rPr>
      </w:pPr>
    </w:p>
    <w:p w14:paraId="4AB72DEA" w14:textId="77777777" w:rsidR="008A5DD3" w:rsidRPr="00A02407" w:rsidRDefault="008A5DD3" w:rsidP="00DE0AB3">
      <w:pPr>
        <w:rPr>
          <w:rFonts w:ascii="Times New Roman" w:hAnsi="Times New Roman"/>
          <w:sz w:val="22"/>
          <w:szCs w:val="22"/>
        </w:rPr>
      </w:pPr>
    </w:p>
    <w:p w14:paraId="42796BB3" w14:textId="77777777" w:rsidR="008A5DD3" w:rsidRPr="00A02407" w:rsidRDefault="008A5DD3" w:rsidP="00DE0AB3">
      <w:pPr>
        <w:rPr>
          <w:rFonts w:ascii="Times New Roman" w:hAnsi="Times New Roman"/>
          <w:sz w:val="22"/>
          <w:szCs w:val="22"/>
        </w:rPr>
      </w:pPr>
    </w:p>
    <w:p w14:paraId="2DE3A792" w14:textId="77777777" w:rsidR="008A5DD3" w:rsidRPr="00A02407" w:rsidRDefault="008A5DD3" w:rsidP="00DE0AB3">
      <w:pPr>
        <w:rPr>
          <w:rFonts w:ascii="Times New Roman" w:hAnsi="Times New Roman"/>
          <w:sz w:val="22"/>
          <w:szCs w:val="22"/>
        </w:rPr>
      </w:pPr>
    </w:p>
    <w:p w14:paraId="025B383B" w14:textId="77777777" w:rsidR="00DE0AB3" w:rsidRPr="00A02407" w:rsidRDefault="00DE0AB3" w:rsidP="00DE0AB3">
      <w:pPr>
        <w:pStyle w:val="Nagwek1"/>
        <w:spacing w:after="120"/>
        <w:jc w:val="center"/>
        <w:rPr>
          <w:b w:val="0"/>
          <w:sz w:val="22"/>
          <w:szCs w:val="22"/>
        </w:rPr>
      </w:pPr>
      <w:r w:rsidRPr="00A02407">
        <w:rPr>
          <w:b w:val="0"/>
          <w:sz w:val="22"/>
          <w:szCs w:val="22"/>
        </w:rPr>
        <w:lastRenderedPageBreak/>
        <w:t>Tablica 1. Przydatność gruntów do wykonywania nasypów</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00" w:firstRow="0" w:lastRow="0" w:firstColumn="0" w:lastColumn="0" w:noHBand="0" w:noVBand="0"/>
      </w:tblPr>
      <w:tblGrid>
        <w:gridCol w:w="5740"/>
        <w:gridCol w:w="1418"/>
        <w:gridCol w:w="1984"/>
      </w:tblGrid>
      <w:tr w:rsidR="00DE0AB3" w:rsidRPr="00A02407" w14:paraId="1834672C" w14:textId="77777777" w:rsidTr="001E28CE">
        <w:trPr>
          <w:cantSplit/>
        </w:trPr>
        <w:tc>
          <w:tcPr>
            <w:tcW w:w="5740" w:type="dxa"/>
            <w:tcBorders>
              <w:top w:val="double" w:sz="6" w:space="0" w:color="auto"/>
              <w:left w:val="double" w:sz="6" w:space="0" w:color="auto"/>
              <w:bottom w:val="double" w:sz="6" w:space="0" w:color="auto"/>
              <w:right w:val="single" w:sz="6" w:space="0" w:color="auto"/>
            </w:tcBorders>
          </w:tcPr>
          <w:p w14:paraId="0088D37A" w14:textId="77777777" w:rsidR="00DE0AB3" w:rsidRPr="00A02407" w:rsidRDefault="00DE0AB3" w:rsidP="00DE0AB3">
            <w:pPr>
              <w:suppressAutoHyphens/>
              <w:ind w:right="-1"/>
              <w:jc w:val="center"/>
              <w:rPr>
                <w:rFonts w:ascii="Times New Roman" w:hAnsi="Times New Roman"/>
                <w:sz w:val="22"/>
                <w:szCs w:val="22"/>
              </w:rPr>
            </w:pPr>
            <w:r w:rsidRPr="00A02407">
              <w:rPr>
                <w:rFonts w:ascii="Times New Roman" w:hAnsi="Times New Roman"/>
                <w:sz w:val="22"/>
                <w:szCs w:val="22"/>
              </w:rPr>
              <w:t>Cecha gruntu</w:t>
            </w:r>
          </w:p>
        </w:tc>
        <w:tc>
          <w:tcPr>
            <w:tcW w:w="1418" w:type="dxa"/>
            <w:tcBorders>
              <w:top w:val="double" w:sz="6" w:space="0" w:color="auto"/>
              <w:left w:val="single" w:sz="6" w:space="0" w:color="auto"/>
              <w:bottom w:val="double" w:sz="6" w:space="0" w:color="auto"/>
              <w:right w:val="single" w:sz="6" w:space="0" w:color="auto"/>
            </w:tcBorders>
          </w:tcPr>
          <w:p w14:paraId="1C25B0F6" w14:textId="77777777" w:rsidR="00DE0AB3" w:rsidRPr="00A02407" w:rsidRDefault="00DE0AB3" w:rsidP="00DE0AB3">
            <w:pPr>
              <w:suppressAutoHyphens/>
              <w:ind w:right="-1"/>
              <w:jc w:val="center"/>
              <w:rPr>
                <w:rFonts w:ascii="Times New Roman" w:hAnsi="Times New Roman"/>
                <w:sz w:val="22"/>
                <w:szCs w:val="22"/>
              </w:rPr>
            </w:pPr>
            <w:r w:rsidRPr="00A02407">
              <w:rPr>
                <w:rFonts w:ascii="Times New Roman" w:hAnsi="Times New Roman"/>
                <w:sz w:val="22"/>
                <w:szCs w:val="22"/>
              </w:rPr>
              <w:t>Wymaganie</w:t>
            </w:r>
          </w:p>
        </w:tc>
        <w:tc>
          <w:tcPr>
            <w:tcW w:w="1984" w:type="dxa"/>
            <w:tcBorders>
              <w:top w:val="double" w:sz="6" w:space="0" w:color="auto"/>
              <w:left w:val="single" w:sz="6" w:space="0" w:color="auto"/>
              <w:bottom w:val="double" w:sz="6" w:space="0" w:color="auto"/>
              <w:right w:val="double" w:sz="6" w:space="0" w:color="auto"/>
            </w:tcBorders>
          </w:tcPr>
          <w:p w14:paraId="6D029C55" w14:textId="77777777" w:rsidR="00DE0AB3" w:rsidRPr="00A02407" w:rsidRDefault="00DE0AB3" w:rsidP="00DE0AB3">
            <w:pPr>
              <w:suppressAutoHyphens/>
              <w:ind w:right="-1"/>
              <w:jc w:val="center"/>
              <w:rPr>
                <w:rFonts w:ascii="Times New Roman" w:hAnsi="Times New Roman"/>
                <w:sz w:val="22"/>
                <w:szCs w:val="22"/>
              </w:rPr>
            </w:pPr>
            <w:r w:rsidRPr="00A02407">
              <w:rPr>
                <w:rFonts w:ascii="Times New Roman" w:hAnsi="Times New Roman"/>
                <w:sz w:val="22"/>
                <w:szCs w:val="22"/>
              </w:rPr>
              <w:t>Norma</w:t>
            </w:r>
          </w:p>
        </w:tc>
      </w:tr>
      <w:tr w:rsidR="00DE0AB3" w:rsidRPr="00A02407" w14:paraId="6B3E853F" w14:textId="77777777" w:rsidTr="001E28CE">
        <w:trPr>
          <w:cantSplit/>
        </w:trPr>
        <w:tc>
          <w:tcPr>
            <w:tcW w:w="5740" w:type="dxa"/>
            <w:tcBorders>
              <w:top w:val="nil"/>
              <w:left w:val="double" w:sz="6" w:space="0" w:color="auto"/>
              <w:bottom w:val="single" w:sz="6" w:space="0" w:color="auto"/>
              <w:right w:val="single" w:sz="6" w:space="0" w:color="auto"/>
            </w:tcBorders>
          </w:tcPr>
          <w:p w14:paraId="2D66CFA3" w14:textId="77777777" w:rsidR="00DE0AB3" w:rsidRPr="00A02407" w:rsidRDefault="00DE0AB3" w:rsidP="00DE0AB3">
            <w:pPr>
              <w:suppressAutoHyphens/>
              <w:ind w:right="-1"/>
              <w:rPr>
                <w:rFonts w:ascii="Times New Roman" w:hAnsi="Times New Roman"/>
                <w:sz w:val="22"/>
                <w:szCs w:val="22"/>
              </w:rPr>
            </w:pPr>
            <w:r w:rsidRPr="00A02407">
              <w:rPr>
                <w:rFonts w:ascii="Times New Roman" w:hAnsi="Times New Roman"/>
                <w:sz w:val="22"/>
                <w:szCs w:val="22"/>
              </w:rPr>
              <w:t xml:space="preserve">Zawartość cząstek: </w:t>
            </w:r>
            <w:r w:rsidRPr="00A02407">
              <w:rPr>
                <w:rFonts w:ascii="Times New Roman" w:hAnsi="Times New Roman"/>
                <w:sz w:val="22"/>
                <w:szCs w:val="22"/>
              </w:rPr>
              <w:tab/>
              <w:t>większych od 120 mm</w:t>
            </w:r>
          </w:p>
          <w:p w14:paraId="5C387316" w14:textId="77777777" w:rsidR="00DE0AB3" w:rsidRPr="00A02407" w:rsidRDefault="00DE0AB3" w:rsidP="00DE0AB3">
            <w:pPr>
              <w:suppressAutoHyphens/>
              <w:ind w:right="-1"/>
              <w:rPr>
                <w:rFonts w:ascii="Times New Roman" w:hAnsi="Times New Roman"/>
                <w:sz w:val="22"/>
                <w:szCs w:val="22"/>
              </w:rPr>
            </w:pPr>
            <w:r w:rsidRPr="00A02407">
              <w:rPr>
                <w:rFonts w:ascii="Times New Roman" w:hAnsi="Times New Roman"/>
                <w:sz w:val="22"/>
                <w:szCs w:val="22"/>
              </w:rPr>
              <w:tab/>
            </w:r>
            <w:r w:rsidRPr="00A02407">
              <w:rPr>
                <w:rFonts w:ascii="Times New Roman" w:hAnsi="Times New Roman"/>
                <w:sz w:val="22"/>
                <w:szCs w:val="22"/>
              </w:rPr>
              <w:tab/>
            </w:r>
            <w:r w:rsidRPr="00A02407">
              <w:rPr>
                <w:rFonts w:ascii="Times New Roman" w:hAnsi="Times New Roman"/>
                <w:sz w:val="22"/>
                <w:szCs w:val="22"/>
              </w:rPr>
              <w:tab/>
              <w:t xml:space="preserve">mniejszych od 0,075 mm </w:t>
            </w:r>
          </w:p>
          <w:p w14:paraId="7CA3E8C8" w14:textId="77777777" w:rsidR="00DE0AB3" w:rsidRPr="00A02407" w:rsidRDefault="00DE0AB3" w:rsidP="00DE0AB3">
            <w:pPr>
              <w:suppressAutoHyphens/>
              <w:ind w:right="-1"/>
              <w:rPr>
                <w:rFonts w:ascii="Times New Roman" w:hAnsi="Times New Roman"/>
                <w:sz w:val="22"/>
                <w:szCs w:val="22"/>
              </w:rPr>
            </w:pPr>
            <w:r w:rsidRPr="00A02407">
              <w:rPr>
                <w:rFonts w:ascii="Times New Roman" w:hAnsi="Times New Roman"/>
                <w:sz w:val="22"/>
                <w:szCs w:val="22"/>
              </w:rPr>
              <w:tab/>
            </w:r>
            <w:r w:rsidRPr="00A02407">
              <w:rPr>
                <w:rFonts w:ascii="Times New Roman" w:hAnsi="Times New Roman"/>
                <w:sz w:val="22"/>
                <w:szCs w:val="22"/>
              </w:rPr>
              <w:tab/>
            </w:r>
            <w:r w:rsidRPr="00A02407">
              <w:rPr>
                <w:rFonts w:ascii="Times New Roman" w:hAnsi="Times New Roman"/>
                <w:sz w:val="22"/>
                <w:szCs w:val="22"/>
              </w:rPr>
              <w:tab/>
              <w:t xml:space="preserve">mniejszych od 0,02 mm </w:t>
            </w:r>
          </w:p>
        </w:tc>
        <w:tc>
          <w:tcPr>
            <w:tcW w:w="1418" w:type="dxa"/>
            <w:tcBorders>
              <w:top w:val="nil"/>
              <w:left w:val="single" w:sz="6" w:space="0" w:color="auto"/>
              <w:bottom w:val="single" w:sz="6" w:space="0" w:color="auto"/>
              <w:right w:val="single" w:sz="6" w:space="0" w:color="auto"/>
            </w:tcBorders>
          </w:tcPr>
          <w:p w14:paraId="37264009" w14:textId="77777777" w:rsidR="00DE0AB3" w:rsidRPr="00A02407" w:rsidRDefault="00DE0AB3" w:rsidP="00DE0AB3">
            <w:pPr>
              <w:suppressAutoHyphens/>
              <w:ind w:right="-1"/>
              <w:jc w:val="center"/>
              <w:rPr>
                <w:rFonts w:ascii="Times New Roman" w:hAnsi="Times New Roman"/>
                <w:sz w:val="22"/>
                <w:szCs w:val="22"/>
              </w:rPr>
            </w:pPr>
            <w:r w:rsidRPr="00A02407">
              <w:rPr>
                <w:rFonts w:ascii="Times New Roman" w:hAnsi="Times New Roman"/>
                <w:sz w:val="22"/>
                <w:szCs w:val="22"/>
              </w:rPr>
              <w:t>0</w:t>
            </w:r>
          </w:p>
          <w:p w14:paraId="51736B04" w14:textId="77777777" w:rsidR="00DE0AB3" w:rsidRPr="00A02407" w:rsidRDefault="00DE0AB3" w:rsidP="00DE0AB3">
            <w:pPr>
              <w:suppressAutoHyphens/>
              <w:ind w:right="-1"/>
              <w:jc w:val="center"/>
              <w:rPr>
                <w:rFonts w:ascii="Times New Roman" w:hAnsi="Times New Roman"/>
                <w:sz w:val="22"/>
                <w:szCs w:val="22"/>
              </w:rPr>
            </w:pPr>
            <w:r w:rsidRPr="00A02407">
              <w:rPr>
                <w:rFonts w:ascii="Times New Roman" w:hAnsi="Times New Roman"/>
                <w:sz w:val="22"/>
                <w:szCs w:val="22"/>
              </w:rPr>
              <w:t>&lt; 15</w:t>
            </w:r>
          </w:p>
          <w:p w14:paraId="53DD58CF" w14:textId="77777777" w:rsidR="00DE0AB3" w:rsidRPr="00A02407" w:rsidRDefault="00DE0AB3" w:rsidP="00DE0AB3">
            <w:pPr>
              <w:suppressAutoHyphens/>
              <w:ind w:right="-1"/>
              <w:jc w:val="center"/>
              <w:rPr>
                <w:rFonts w:ascii="Times New Roman" w:hAnsi="Times New Roman"/>
                <w:sz w:val="22"/>
                <w:szCs w:val="22"/>
              </w:rPr>
            </w:pPr>
            <w:r w:rsidRPr="00A02407">
              <w:rPr>
                <w:rFonts w:ascii="Times New Roman" w:hAnsi="Times New Roman"/>
                <w:sz w:val="22"/>
                <w:szCs w:val="22"/>
              </w:rPr>
              <w:t>&lt; 3</w:t>
            </w:r>
          </w:p>
        </w:tc>
        <w:tc>
          <w:tcPr>
            <w:tcW w:w="1984" w:type="dxa"/>
            <w:tcBorders>
              <w:top w:val="nil"/>
              <w:left w:val="single" w:sz="6" w:space="0" w:color="auto"/>
              <w:bottom w:val="single" w:sz="6" w:space="0" w:color="auto"/>
              <w:right w:val="double" w:sz="6" w:space="0" w:color="auto"/>
            </w:tcBorders>
          </w:tcPr>
          <w:p w14:paraId="6DA4EDAA" w14:textId="77777777" w:rsidR="00DE0AB3" w:rsidRPr="00A02407" w:rsidRDefault="00DE0AB3" w:rsidP="00DE0AB3">
            <w:pPr>
              <w:suppressAutoHyphens/>
              <w:ind w:right="-1"/>
              <w:jc w:val="center"/>
              <w:rPr>
                <w:rFonts w:ascii="Times New Roman" w:hAnsi="Times New Roman"/>
                <w:sz w:val="22"/>
                <w:szCs w:val="22"/>
              </w:rPr>
            </w:pPr>
            <w:r w:rsidRPr="00A02407">
              <w:rPr>
                <w:rFonts w:ascii="Times New Roman" w:hAnsi="Times New Roman"/>
                <w:sz w:val="22"/>
                <w:szCs w:val="22"/>
              </w:rPr>
              <w:t>PN-88/B-04481</w:t>
            </w:r>
          </w:p>
        </w:tc>
      </w:tr>
      <w:tr w:rsidR="00DE0AB3" w:rsidRPr="00A02407" w14:paraId="7697B8E5" w14:textId="77777777" w:rsidTr="001E28CE">
        <w:trPr>
          <w:cantSplit/>
        </w:trPr>
        <w:tc>
          <w:tcPr>
            <w:tcW w:w="5740" w:type="dxa"/>
            <w:tcBorders>
              <w:top w:val="nil"/>
              <w:left w:val="double" w:sz="6" w:space="0" w:color="auto"/>
              <w:bottom w:val="single" w:sz="6" w:space="0" w:color="auto"/>
              <w:right w:val="single" w:sz="6" w:space="0" w:color="auto"/>
            </w:tcBorders>
          </w:tcPr>
          <w:p w14:paraId="588AB0B4" w14:textId="77777777" w:rsidR="00DE0AB3" w:rsidRPr="00A02407" w:rsidRDefault="00DE0AB3" w:rsidP="00DE0AB3">
            <w:pPr>
              <w:suppressAutoHyphens/>
              <w:ind w:right="-1"/>
              <w:rPr>
                <w:rFonts w:ascii="Times New Roman" w:hAnsi="Times New Roman"/>
                <w:sz w:val="22"/>
                <w:szCs w:val="22"/>
              </w:rPr>
            </w:pPr>
            <w:r w:rsidRPr="00A02407">
              <w:rPr>
                <w:rFonts w:ascii="Times New Roman" w:hAnsi="Times New Roman"/>
                <w:sz w:val="22"/>
                <w:szCs w:val="22"/>
              </w:rPr>
              <w:t xml:space="preserve">Kapilarności bierna </w:t>
            </w:r>
            <w:proofErr w:type="spellStart"/>
            <w:r w:rsidRPr="00A02407">
              <w:rPr>
                <w:rFonts w:ascii="Times New Roman" w:hAnsi="Times New Roman"/>
                <w:sz w:val="22"/>
                <w:szCs w:val="22"/>
              </w:rPr>
              <w:t>Hkb</w:t>
            </w:r>
            <w:proofErr w:type="spellEnd"/>
            <w:r w:rsidRPr="00A02407">
              <w:rPr>
                <w:rFonts w:ascii="Times New Roman" w:hAnsi="Times New Roman"/>
                <w:sz w:val="22"/>
                <w:szCs w:val="22"/>
              </w:rPr>
              <w:t>, N,</w:t>
            </w:r>
          </w:p>
        </w:tc>
        <w:tc>
          <w:tcPr>
            <w:tcW w:w="1418" w:type="dxa"/>
            <w:tcBorders>
              <w:top w:val="nil"/>
              <w:left w:val="single" w:sz="6" w:space="0" w:color="auto"/>
              <w:bottom w:val="single" w:sz="6" w:space="0" w:color="auto"/>
              <w:right w:val="single" w:sz="6" w:space="0" w:color="auto"/>
            </w:tcBorders>
          </w:tcPr>
          <w:p w14:paraId="5BA9DC1B" w14:textId="77777777" w:rsidR="00DE0AB3" w:rsidRPr="00A02407" w:rsidRDefault="00DE0AB3" w:rsidP="00DE0AB3">
            <w:pPr>
              <w:suppressAutoHyphens/>
              <w:ind w:right="-1"/>
              <w:jc w:val="center"/>
              <w:rPr>
                <w:rFonts w:ascii="Times New Roman" w:hAnsi="Times New Roman"/>
                <w:sz w:val="22"/>
                <w:szCs w:val="22"/>
              </w:rPr>
            </w:pPr>
            <w:r w:rsidRPr="00A02407">
              <w:rPr>
                <w:rFonts w:ascii="Times New Roman" w:hAnsi="Times New Roman"/>
                <w:sz w:val="22"/>
                <w:szCs w:val="22"/>
              </w:rPr>
              <w:t>&lt; 1,0</w:t>
            </w:r>
          </w:p>
        </w:tc>
        <w:tc>
          <w:tcPr>
            <w:tcW w:w="1984" w:type="dxa"/>
            <w:tcBorders>
              <w:top w:val="nil"/>
              <w:left w:val="single" w:sz="6" w:space="0" w:color="auto"/>
              <w:bottom w:val="single" w:sz="6" w:space="0" w:color="auto"/>
              <w:right w:val="double" w:sz="6" w:space="0" w:color="auto"/>
            </w:tcBorders>
          </w:tcPr>
          <w:p w14:paraId="1E6DD52C" w14:textId="77777777" w:rsidR="00DE0AB3" w:rsidRPr="00A02407" w:rsidRDefault="00DE0AB3" w:rsidP="00DE0AB3">
            <w:pPr>
              <w:suppressAutoHyphens/>
              <w:ind w:right="-1"/>
              <w:jc w:val="center"/>
              <w:rPr>
                <w:rFonts w:ascii="Times New Roman" w:hAnsi="Times New Roman"/>
                <w:sz w:val="22"/>
                <w:szCs w:val="22"/>
              </w:rPr>
            </w:pPr>
            <w:r w:rsidRPr="00A02407">
              <w:rPr>
                <w:rFonts w:ascii="Times New Roman" w:hAnsi="Times New Roman"/>
                <w:sz w:val="22"/>
                <w:szCs w:val="22"/>
              </w:rPr>
              <w:t>PN-60/B-04493</w:t>
            </w:r>
          </w:p>
        </w:tc>
      </w:tr>
      <w:tr w:rsidR="00DE0AB3" w:rsidRPr="00A02407" w14:paraId="1E973C4A" w14:textId="77777777" w:rsidTr="001E28CE">
        <w:trPr>
          <w:cantSplit/>
        </w:trPr>
        <w:tc>
          <w:tcPr>
            <w:tcW w:w="5740" w:type="dxa"/>
            <w:tcBorders>
              <w:top w:val="nil"/>
              <w:left w:val="double" w:sz="6" w:space="0" w:color="auto"/>
              <w:bottom w:val="single" w:sz="6" w:space="0" w:color="auto"/>
              <w:right w:val="single" w:sz="6" w:space="0" w:color="auto"/>
            </w:tcBorders>
          </w:tcPr>
          <w:p w14:paraId="359D2712" w14:textId="77777777" w:rsidR="00DE0AB3" w:rsidRPr="00A02407" w:rsidRDefault="00DE0AB3" w:rsidP="00DE0AB3">
            <w:pPr>
              <w:suppressAutoHyphens/>
              <w:ind w:right="-1"/>
              <w:rPr>
                <w:rFonts w:ascii="Times New Roman" w:hAnsi="Times New Roman"/>
                <w:sz w:val="22"/>
                <w:szCs w:val="22"/>
              </w:rPr>
            </w:pPr>
            <w:r w:rsidRPr="00A02407">
              <w:rPr>
                <w:rFonts w:ascii="Times New Roman" w:hAnsi="Times New Roman"/>
                <w:sz w:val="22"/>
                <w:szCs w:val="22"/>
              </w:rPr>
              <w:t xml:space="preserve">Wskaźnik piaskowy WP, %, </w:t>
            </w:r>
          </w:p>
        </w:tc>
        <w:tc>
          <w:tcPr>
            <w:tcW w:w="1418" w:type="dxa"/>
            <w:tcBorders>
              <w:top w:val="nil"/>
              <w:left w:val="single" w:sz="6" w:space="0" w:color="auto"/>
              <w:bottom w:val="single" w:sz="6" w:space="0" w:color="auto"/>
              <w:right w:val="single" w:sz="6" w:space="0" w:color="auto"/>
            </w:tcBorders>
          </w:tcPr>
          <w:p w14:paraId="68F0BD5F" w14:textId="77777777" w:rsidR="00DE0AB3" w:rsidRPr="00A02407" w:rsidRDefault="00DE0AB3" w:rsidP="00DE0AB3">
            <w:pPr>
              <w:suppressAutoHyphens/>
              <w:ind w:right="-1"/>
              <w:jc w:val="center"/>
              <w:rPr>
                <w:rFonts w:ascii="Times New Roman" w:hAnsi="Times New Roman"/>
                <w:sz w:val="22"/>
                <w:szCs w:val="22"/>
              </w:rPr>
            </w:pPr>
            <w:r w:rsidRPr="00A02407">
              <w:rPr>
                <w:rFonts w:ascii="Times New Roman" w:hAnsi="Times New Roman"/>
                <w:sz w:val="22"/>
                <w:szCs w:val="22"/>
              </w:rPr>
              <w:t>&gt; 35</w:t>
            </w:r>
          </w:p>
        </w:tc>
        <w:tc>
          <w:tcPr>
            <w:tcW w:w="1984" w:type="dxa"/>
            <w:tcBorders>
              <w:top w:val="nil"/>
              <w:left w:val="single" w:sz="6" w:space="0" w:color="auto"/>
              <w:bottom w:val="single" w:sz="6" w:space="0" w:color="auto"/>
              <w:right w:val="double" w:sz="6" w:space="0" w:color="auto"/>
            </w:tcBorders>
          </w:tcPr>
          <w:p w14:paraId="769DCB90" w14:textId="77777777" w:rsidR="00DE0AB3" w:rsidRPr="00A02407" w:rsidRDefault="008450AD" w:rsidP="00DE0AB3">
            <w:pPr>
              <w:suppressAutoHyphens/>
              <w:ind w:right="-1"/>
              <w:jc w:val="center"/>
              <w:rPr>
                <w:rFonts w:ascii="Times New Roman" w:hAnsi="Times New Roman"/>
                <w:sz w:val="22"/>
                <w:szCs w:val="22"/>
              </w:rPr>
            </w:pPr>
            <w:r w:rsidRPr="00A02407">
              <w:rPr>
                <w:rFonts w:ascii="Times New Roman" w:hAnsi="Times New Roman"/>
                <w:sz w:val="22"/>
                <w:szCs w:val="22"/>
              </w:rPr>
              <w:t>PN-EN 933-8 za</w:t>
            </w:r>
            <w:r w:rsidRPr="00A02407">
              <w:rPr>
                <w:rFonts w:ascii="Times New Roman" w:hAnsi="Times New Roman" w:hint="eastAsia"/>
                <w:sz w:val="22"/>
                <w:szCs w:val="22"/>
              </w:rPr>
              <w:t>ł</w:t>
            </w:r>
            <w:r w:rsidRPr="00A02407">
              <w:rPr>
                <w:rFonts w:ascii="Times New Roman" w:hAnsi="Times New Roman"/>
                <w:sz w:val="22"/>
                <w:szCs w:val="22"/>
              </w:rPr>
              <w:t>. A</w:t>
            </w:r>
          </w:p>
        </w:tc>
      </w:tr>
      <w:tr w:rsidR="00DE0AB3" w:rsidRPr="00A02407" w14:paraId="57AE2F24" w14:textId="77777777" w:rsidTr="001E28CE">
        <w:trPr>
          <w:cantSplit/>
        </w:trPr>
        <w:tc>
          <w:tcPr>
            <w:tcW w:w="5740" w:type="dxa"/>
            <w:tcBorders>
              <w:top w:val="single" w:sz="6" w:space="0" w:color="auto"/>
              <w:left w:val="double" w:sz="6" w:space="0" w:color="auto"/>
              <w:bottom w:val="single" w:sz="6" w:space="0" w:color="auto"/>
              <w:right w:val="single" w:sz="6" w:space="0" w:color="auto"/>
            </w:tcBorders>
          </w:tcPr>
          <w:p w14:paraId="2AF0A8CB" w14:textId="77777777" w:rsidR="00DE0AB3" w:rsidRPr="00A02407" w:rsidRDefault="00DE0AB3" w:rsidP="00DE0AB3">
            <w:pPr>
              <w:pStyle w:val="Tekstpodstawowy"/>
              <w:suppressAutoHyphens/>
              <w:ind w:right="-1"/>
              <w:rPr>
                <w:sz w:val="22"/>
                <w:szCs w:val="22"/>
              </w:rPr>
            </w:pPr>
            <w:r w:rsidRPr="00A02407">
              <w:rPr>
                <w:sz w:val="22"/>
                <w:szCs w:val="22"/>
              </w:rPr>
              <w:t>CBR po 4 dobach nasycania wodą, z obciążeniem 0,003 </w:t>
            </w:r>
            <w:proofErr w:type="spellStart"/>
            <w:r w:rsidRPr="00A02407">
              <w:rPr>
                <w:sz w:val="22"/>
                <w:szCs w:val="22"/>
              </w:rPr>
              <w:t>MPa</w:t>
            </w:r>
            <w:proofErr w:type="spellEnd"/>
            <w:r w:rsidRPr="00A02407">
              <w:rPr>
                <w:sz w:val="22"/>
                <w:szCs w:val="22"/>
              </w:rPr>
              <w:t xml:space="preserve">, przy zagęszczeniu równym 95% wg normalnej metody </w:t>
            </w:r>
            <w:proofErr w:type="spellStart"/>
            <w:r w:rsidRPr="00A02407">
              <w:rPr>
                <w:sz w:val="22"/>
                <w:szCs w:val="22"/>
              </w:rPr>
              <w:t>Proctora</w:t>
            </w:r>
            <w:proofErr w:type="spellEnd"/>
            <w:r w:rsidRPr="00A02407">
              <w:rPr>
                <w:sz w:val="22"/>
                <w:szCs w:val="22"/>
              </w:rPr>
              <w:t xml:space="preserve">: </w:t>
            </w:r>
          </w:p>
          <w:p w14:paraId="6D883947" w14:textId="77777777" w:rsidR="00DE0AB3" w:rsidRPr="00A02407" w:rsidRDefault="00DE0AB3" w:rsidP="00DE0AB3">
            <w:pPr>
              <w:pStyle w:val="Tekstpodstawowy"/>
              <w:numPr>
                <w:ilvl w:val="0"/>
                <w:numId w:val="2"/>
              </w:numPr>
              <w:tabs>
                <w:tab w:val="clear" w:pos="-1440"/>
                <w:tab w:val="clear" w:pos="-720"/>
                <w:tab w:val="clear" w:pos="0"/>
              </w:tabs>
              <w:suppressAutoHyphens/>
              <w:ind w:right="-1"/>
              <w:jc w:val="left"/>
              <w:rPr>
                <w:sz w:val="22"/>
                <w:szCs w:val="22"/>
              </w:rPr>
            </w:pPr>
            <w:r w:rsidRPr="00A02407">
              <w:rPr>
                <w:sz w:val="22"/>
                <w:szCs w:val="22"/>
              </w:rPr>
              <w:t xml:space="preserve">wskaźnik CBR, % </w:t>
            </w:r>
          </w:p>
          <w:p w14:paraId="1E0A4837" w14:textId="77777777" w:rsidR="00DE0AB3" w:rsidRPr="00A02407" w:rsidRDefault="00DE0AB3" w:rsidP="00DE0AB3">
            <w:pPr>
              <w:numPr>
                <w:ilvl w:val="0"/>
                <w:numId w:val="2"/>
              </w:numPr>
              <w:suppressAutoHyphens/>
              <w:ind w:right="-1"/>
              <w:rPr>
                <w:rFonts w:ascii="Times New Roman" w:hAnsi="Times New Roman"/>
                <w:sz w:val="22"/>
                <w:szCs w:val="22"/>
              </w:rPr>
            </w:pPr>
            <w:r w:rsidRPr="00A02407">
              <w:rPr>
                <w:rFonts w:ascii="Times New Roman" w:hAnsi="Times New Roman"/>
                <w:sz w:val="22"/>
                <w:szCs w:val="22"/>
              </w:rPr>
              <w:t xml:space="preserve">pęcznienie, % </w:t>
            </w:r>
          </w:p>
        </w:tc>
        <w:tc>
          <w:tcPr>
            <w:tcW w:w="1418" w:type="dxa"/>
            <w:tcBorders>
              <w:top w:val="single" w:sz="6" w:space="0" w:color="auto"/>
              <w:left w:val="single" w:sz="6" w:space="0" w:color="auto"/>
              <w:bottom w:val="single" w:sz="6" w:space="0" w:color="auto"/>
              <w:right w:val="single" w:sz="6" w:space="0" w:color="auto"/>
            </w:tcBorders>
          </w:tcPr>
          <w:p w14:paraId="0B811D5B" w14:textId="77777777" w:rsidR="00DE0AB3" w:rsidRPr="00A02407" w:rsidRDefault="00DE0AB3" w:rsidP="00DE0AB3">
            <w:pPr>
              <w:suppressAutoHyphens/>
              <w:ind w:right="-1"/>
              <w:jc w:val="center"/>
              <w:rPr>
                <w:rFonts w:ascii="Times New Roman" w:hAnsi="Times New Roman"/>
                <w:sz w:val="22"/>
                <w:szCs w:val="22"/>
              </w:rPr>
            </w:pPr>
          </w:p>
          <w:p w14:paraId="734FE873" w14:textId="77777777" w:rsidR="00DE0AB3" w:rsidRPr="00A02407" w:rsidRDefault="00DE0AB3" w:rsidP="00DE0AB3">
            <w:pPr>
              <w:suppressAutoHyphens/>
              <w:ind w:right="-1"/>
              <w:jc w:val="center"/>
              <w:rPr>
                <w:rFonts w:ascii="Times New Roman" w:hAnsi="Times New Roman"/>
                <w:sz w:val="22"/>
                <w:szCs w:val="22"/>
              </w:rPr>
            </w:pPr>
          </w:p>
          <w:p w14:paraId="5B956D0D" w14:textId="77777777" w:rsidR="00DE0AB3" w:rsidRPr="00A02407" w:rsidRDefault="00DE0AB3" w:rsidP="00DE0AB3">
            <w:pPr>
              <w:suppressAutoHyphens/>
              <w:ind w:right="-1"/>
              <w:jc w:val="center"/>
              <w:rPr>
                <w:rFonts w:ascii="Times New Roman" w:hAnsi="Times New Roman"/>
                <w:sz w:val="22"/>
                <w:szCs w:val="22"/>
              </w:rPr>
            </w:pPr>
            <w:r w:rsidRPr="00A02407">
              <w:rPr>
                <w:rFonts w:ascii="Times New Roman" w:hAnsi="Times New Roman"/>
                <w:sz w:val="22"/>
                <w:szCs w:val="22"/>
              </w:rPr>
              <w:t>&gt; 10</w:t>
            </w:r>
          </w:p>
          <w:p w14:paraId="0E856D82" w14:textId="77777777" w:rsidR="00DE0AB3" w:rsidRPr="00A02407" w:rsidRDefault="00DE0AB3" w:rsidP="00DE0AB3">
            <w:pPr>
              <w:suppressAutoHyphens/>
              <w:ind w:right="-1"/>
              <w:jc w:val="center"/>
              <w:rPr>
                <w:rFonts w:ascii="Times New Roman" w:hAnsi="Times New Roman"/>
                <w:sz w:val="22"/>
                <w:szCs w:val="22"/>
              </w:rPr>
            </w:pPr>
            <w:r w:rsidRPr="00A02407">
              <w:rPr>
                <w:rFonts w:ascii="Times New Roman" w:hAnsi="Times New Roman"/>
                <w:sz w:val="22"/>
                <w:szCs w:val="22"/>
              </w:rPr>
              <w:t>&lt; 0,5</w:t>
            </w:r>
          </w:p>
        </w:tc>
        <w:tc>
          <w:tcPr>
            <w:tcW w:w="1984" w:type="dxa"/>
            <w:tcBorders>
              <w:top w:val="single" w:sz="6" w:space="0" w:color="auto"/>
              <w:left w:val="single" w:sz="6" w:space="0" w:color="auto"/>
              <w:bottom w:val="single" w:sz="6" w:space="0" w:color="auto"/>
              <w:right w:val="double" w:sz="6" w:space="0" w:color="auto"/>
            </w:tcBorders>
          </w:tcPr>
          <w:p w14:paraId="2FC6C947" w14:textId="77777777" w:rsidR="00763C8E" w:rsidRPr="00A02407" w:rsidRDefault="00763C8E" w:rsidP="00DE0AB3">
            <w:pPr>
              <w:suppressAutoHyphens/>
              <w:ind w:right="-1"/>
              <w:jc w:val="center"/>
              <w:rPr>
                <w:rFonts w:ascii="Times New Roman" w:hAnsi="Times New Roman"/>
                <w:sz w:val="22"/>
                <w:szCs w:val="22"/>
              </w:rPr>
            </w:pPr>
          </w:p>
          <w:p w14:paraId="78247358" w14:textId="77777777" w:rsidR="00763C8E" w:rsidRPr="00A02407" w:rsidRDefault="00763C8E" w:rsidP="00DE0AB3">
            <w:pPr>
              <w:suppressAutoHyphens/>
              <w:ind w:right="-1"/>
              <w:jc w:val="center"/>
              <w:rPr>
                <w:rFonts w:ascii="Times New Roman" w:hAnsi="Times New Roman"/>
                <w:sz w:val="22"/>
                <w:szCs w:val="22"/>
              </w:rPr>
            </w:pPr>
          </w:p>
          <w:p w14:paraId="2969ECE8" w14:textId="77777777" w:rsidR="00DE0AB3" w:rsidRPr="00A02407" w:rsidRDefault="00DE0AB3" w:rsidP="00DE0AB3">
            <w:pPr>
              <w:suppressAutoHyphens/>
              <w:ind w:right="-1"/>
              <w:jc w:val="center"/>
              <w:rPr>
                <w:rFonts w:ascii="Times New Roman" w:hAnsi="Times New Roman"/>
                <w:sz w:val="22"/>
                <w:szCs w:val="22"/>
              </w:rPr>
            </w:pPr>
            <w:r w:rsidRPr="00A02407">
              <w:rPr>
                <w:rFonts w:ascii="Times New Roman" w:hAnsi="Times New Roman"/>
                <w:sz w:val="22"/>
                <w:szCs w:val="22"/>
              </w:rPr>
              <w:t>PN-S-02205:1998</w:t>
            </w:r>
          </w:p>
          <w:p w14:paraId="5FB25686" w14:textId="77777777" w:rsidR="00DE0AB3" w:rsidRPr="00A02407" w:rsidRDefault="00DE0AB3" w:rsidP="00DE0AB3">
            <w:pPr>
              <w:suppressAutoHyphens/>
              <w:ind w:right="-1"/>
              <w:jc w:val="center"/>
              <w:rPr>
                <w:rFonts w:ascii="Times New Roman" w:hAnsi="Times New Roman"/>
                <w:sz w:val="22"/>
                <w:szCs w:val="22"/>
              </w:rPr>
            </w:pPr>
            <w:r w:rsidRPr="00A02407">
              <w:rPr>
                <w:rFonts w:ascii="Times New Roman" w:hAnsi="Times New Roman"/>
                <w:sz w:val="22"/>
                <w:szCs w:val="22"/>
              </w:rPr>
              <w:t>załącznik A</w:t>
            </w:r>
          </w:p>
        </w:tc>
      </w:tr>
      <w:tr w:rsidR="00DE0AB3" w:rsidRPr="00A02407" w14:paraId="7C8D9C31" w14:textId="77777777" w:rsidTr="001E28CE">
        <w:trPr>
          <w:cantSplit/>
        </w:trPr>
        <w:tc>
          <w:tcPr>
            <w:tcW w:w="5740" w:type="dxa"/>
            <w:tcBorders>
              <w:top w:val="single" w:sz="6" w:space="0" w:color="auto"/>
              <w:left w:val="double" w:sz="6" w:space="0" w:color="auto"/>
              <w:bottom w:val="single" w:sz="6" w:space="0" w:color="auto"/>
              <w:right w:val="single" w:sz="6" w:space="0" w:color="auto"/>
            </w:tcBorders>
          </w:tcPr>
          <w:p w14:paraId="50535776" w14:textId="77777777" w:rsidR="00DE0AB3" w:rsidRPr="00A02407" w:rsidRDefault="00DE0AB3" w:rsidP="00DE0AB3">
            <w:pPr>
              <w:suppressAutoHyphens/>
              <w:ind w:right="-1"/>
              <w:rPr>
                <w:rFonts w:ascii="Times New Roman" w:hAnsi="Times New Roman"/>
                <w:sz w:val="22"/>
                <w:szCs w:val="22"/>
              </w:rPr>
            </w:pPr>
            <w:r w:rsidRPr="00A02407">
              <w:rPr>
                <w:rFonts w:ascii="Times New Roman" w:hAnsi="Times New Roman"/>
                <w:sz w:val="22"/>
                <w:szCs w:val="22"/>
              </w:rPr>
              <w:t xml:space="preserve">Zawartość części organicznych </w:t>
            </w:r>
            <w:proofErr w:type="spellStart"/>
            <w:r w:rsidRPr="00A02407">
              <w:rPr>
                <w:rFonts w:ascii="Times New Roman" w:hAnsi="Times New Roman"/>
                <w:sz w:val="22"/>
                <w:szCs w:val="22"/>
              </w:rPr>
              <w:t>I</w:t>
            </w:r>
            <w:r w:rsidRPr="00A02407">
              <w:rPr>
                <w:rFonts w:ascii="Times New Roman" w:hAnsi="Times New Roman"/>
                <w:sz w:val="22"/>
                <w:szCs w:val="22"/>
                <w:vertAlign w:val="subscript"/>
              </w:rPr>
              <w:t>om</w:t>
            </w:r>
            <w:proofErr w:type="spellEnd"/>
            <w:r w:rsidRPr="00A02407">
              <w:rPr>
                <w:rFonts w:ascii="Times New Roman" w:hAnsi="Times New Roman"/>
                <w:sz w:val="22"/>
                <w:szCs w:val="22"/>
              </w:rPr>
              <w:t>, %</w:t>
            </w:r>
          </w:p>
        </w:tc>
        <w:tc>
          <w:tcPr>
            <w:tcW w:w="1418" w:type="dxa"/>
            <w:tcBorders>
              <w:top w:val="single" w:sz="6" w:space="0" w:color="auto"/>
              <w:left w:val="single" w:sz="6" w:space="0" w:color="auto"/>
              <w:bottom w:val="single" w:sz="6" w:space="0" w:color="auto"/>
              <w:right w:val="single" w:sz="6" w:space="0" w:color="auto"/>
            </w:tcBorders>
          </w:tcPr>
          <w:p w14:paraId="284F2C79" w14:textId="77777777" w:rsidR="00DE0AB3" w:rsidRPr="00A02407" w:rsidRDefault="00DE0AB3" w:rsidP="00DE0AB3">
            <w:pPr>
              <w:suppressAutoHyphens/>
              <w:ind w:right="-1"/>
              <w:jc w:val="center"/>
              <w:rPr>
                <w:rFonts w:ascii="Times New Roman" w:hAnsi="Times New Roman"/>
                <w:sz w:val="22"/>
                <w:szCs w:val="22"/>
              </w:rPr>
            </w:pPr>
            <w:r w:rsidRPr="00A02407">
              <w:rPr>
                <w:rFonts w:ascii="Times New Roman" w:hAnsi="Times New Roman"/>
                <w:sz w:val="22"/>
                <w:szCs w:val="22"/>
              </w:rPr>
              <w:t>&lt; 2%</w:t>
            </w:r>
          </w:p>
        </w:tc>
        <w:tc>
          <w:tcPr>
            <w:tcW w:w="1984" w:type="dxa"/>
            <w:tcBorders>
              <w:top w:val="single" w:sz="6" w:space="0" w:color="auto"/>
              <w:left w:val="single" w:sz="6" w:space="0" w:color="auto"/>
              <w:bottom w:val="single" w:sz="6" w:space="0" w:color="auto"/>
              <w:right w:val="double" w:sz="6" w:space="0" w:color="auto"/>
            </w:tcBorders>
          </w:tcPr>
          <w:p w14:paraId="0069F94C" w14:textId="77777777" w:rsidR="00DE0AB3" w:rsidRPr="00A02407" w:rsidRDefault="00DE0AB3" w:rsidP="00DE0AB3">
            <w:pPr>
              <w:suppressAutoHyphens/>
              <w:ind w:right="-1"/>
              <w:jc w:val="center"/>
              <w:rPr>
                <w:rFonts w:ascii="Times New Roman" w:hAnsi="Times New Roman"/>
                <w:sz w:val="22"/>
                <w:szCs w:val="22"/>
              </w:rPr>
            </w:pPr>
            <w:r w:rsidRPr="00A02407">
              <w:rPr>
                <w:rFonts w:ascii="Times New Roman" w:hAnsi="Times New Roman"/>
                <w:sz w:val="22"/>
                <w:szCs w:val="22"/>
              </w:rPr>
              <w:t>PN-88/B-04481</w:t>
            </w:r>
          </w:p>
        </w:tc>
      </w:tr>
      <w:tr w:rsidR="00DE0AB3" w:rsidRPr="00A02407" w14:paraId="152B3BE5" w14:textId="77777777" w:rsidTr="001E28CE">
        <w:trPr>
          <w:cantSplit/>
        </w:trPr>
        <w:tc>
          <w:tcPr>
            <w:tcW w:w="5740" w:type="dxa"/>
            <w:tcBorders>
              <w:top w:val="single" w:sz="6" w:space="0" w:color="auto"/>
              <w:left w:val="double" w:sz="6" w:space="0" w:color="auto"/>
              <w:bottom w:val="single" w:sz="6" w:space="0" w:color="auto"/>
              <w:right w:val="single" w:sz="6" w:space="0" w:color="auto"/>
            </w:tcBorders>
          </w:tcPr>
          <w:p w14:paraId="5FADFDDC" w14:textId="77777777" w:rsidR="00DE0AB3" w:rsidRPr="00A02407" w:rsidRDefault="00DE0AB3" w:rsidP="00DE0AB3">
            <w:pPr>
              <w:suppressAutoHyphens/>
              <w:ind w:right="-1"/>
              <w:rPr>
                <w:rFonts w:ascii="Times New Roman" w:hAnsi="Times New Roman"/>
                <w:sz w:val="22"/>
                <w:szCs w:val="22"/>
              </w:rPr>
            </w:pPr>
            <w:r w:rsidRPr="00A02407">
              <w:rPr>
                <w:rFonts w:ascii="Times New Roman" w:hAnsi="Times New Roman"/>
                <w:sz w:val="22"/>
                <w:szCs w:val="22"/>
              </w:rPr>
              <w:t xml:space="preserve">Najmniejsza maksymalna gęstość pozorna szkieletu gruntowego w normalnym badaniu </w:t>
            </w:r>
            <w:proofErr w:type="spellStart"/>
            <w:r w:rsidRPr="00A02407">
              <w:rPr>
                <w:rFonts w:ascii="Times New Roman" w:hAnsi="Times New Roman"/>
                <w:sz w:val="22"/>
                <w:szCs w:val="22"/>
              </w:rPr>
              <w:t>Proctora</w:t>
            </w:r>
            <w:proofErr w:type="spellEnd"/>
            <w:r w:rsidRPr="00A02407">
              <w:rPr>
                <w:rFonts w:ascii="Times New Roman" w:hAnsi="Times New Roman"/>
                <w:sz w:val="22"/>
                <w:szCs w:val="22"/>
              </w:rPr>
              <w:t xml:space="preserve"> </w:t>
            </w:r>
          </w:p>
        </w:tc>
        <w:tc>
          <w:tcPr>
            <w:tcW w:w="1418" w:type="dxa"/>
            <w:tcBorders>
              <w:top w:val="single" w:sz="6" w:space="0" w:color="auto"/>
              <w:left w:val="single" w:sz="6" w:space="0" w:color="auto"/>
              <w:bottom w:val="single" w:sz="6" w:space="0" w:color="auto"/>
              <w:right w:val="single" w:sz="6" w:space="0" w:color="auto"/>
            </w:tcBorders>
          </w:tcPr>
          <w:p w14:paraId="30F0C51A" w14:textId="77777777" w:rsidR="00DE0AB3" w:rsidRPr="00A02407" w:rsidRDefault="00DE0AB3" w:rsidP="00DE0AB3">
            <w:pPr>
              <w:suppressAutoHyphens/>
              <w:ind w:right="-1"/>
              <w:jc w:val="center"/>
              <w:rPr>
                <w:rFonts w:ascii="Times New Roman" w:hAnsi="Times New Roman"/>
                <w:sz w:val="22"/>
                <w:szCs w:val="22"/>
              </w:rPr>
            </w:pPr>
            <w:r w:rsidRPr="00A02407">
              <w:rPr>
                <w:rFonts w:ascii="Times New Roman" w:hAnsi="Times New Roman"/>
                <w:sz w:val="22"/>
                <w:szCs w:val="22"/>
              </w:rPr>
              <w:t>&gt;1,6 g/cm</w:t>
            </w:r>
            <w:r w:rsidRPr="00A02407">
              <w:rPr>
                <w:rFonts w:ascii="Times New Roman" w:hAnsi="Times New Roman"/>
                <w:sz w:val="22"/>
                <w:szCs w:val="22"/>
                <w:vertAlign w:val="superscript"/>
              </w:rPr>
              <w:t>3</w:t>
            </w:r>
          </w:p>
        </w:tc>
        <w:tc>
          <w:tcPr>
            <w:tcW w:w="1984" w:type="dxa"/>
            <w:tcBorders>
              <w:top w:val="single" w:sz="6" w:space="0" w:color="auto"/>
              <w:left w:val="single" w:sz="6" w:space="0" w:color="auto"/>
              <w:bottom w:val="single" w:sz="6" w:space="0" w:color="auto"/>
              <w:right w:val="double" w:sz="6" w:space="0" w:color="auto"/>
            </w:tcBorders>
          </w:tcPr>
          <w:p w14:paraId="1FC64AAB" w14:textId="77777777" w:rsidR="00DE0AB3" w:rsidRPr="00A02407" w:rsidRDefault="00DE0AB3" w:rsidP="00DE0AB3">
            <w:pPr>
              <w:suppressAutoHyphens/>
              <w:ind w:right="-1"/>
              <w:jc w:val="center"/>
              <w:rPr>
                <w:rFonts w:ascii="Times New Roman" w:hAnsi="Times New Roman"/>
                <w:sz w:val="22"/>
                <w:szCs w:val="22"/>
              </w:rPr>
            </w:pPr>
            <w:r w:rsidRPr="00A02407">
              <w:rPr>
                <w:rFonts w:ascii="Times New Roman" w:hAnsi="Times New Roman"/>
                <w:sz w:val="22"/>
                <w:szCs w:val="22"/>
              </w:rPr>
              <w:t>PN-88/B-04481</w:t>
            </w:r>
          </w:p>
        </w:tc>
      </w:tr>
      <w:tr w:rsidR="00DE0AB3" w:rsidRPr="00A02407" w14:paraId="7FE68107" w14:textId="77777777" w:rsidTr="001E28CE">
        <w:trPr>
          <w:cantSplit/>
        </w:trPr>
        <w:tc>
          <w:tcPr>
            <w:tcW w:w="5740" w:type="dxa"/>
            <w:tcBorders>
              <w:top w:val="single" w:sz="6" w:space="0" w:color="auto"/>
              <w:left w:val="double" w:sz="6" w:space="0" w:color="auto"/>
              <w:bottom w:val="double" w:sz="6" w:space="0" w:color="auto"/>
              <w:right w:val="single" w:sz="6" w:space="0" w:color="auto"/>
            </w:tcBorders>
          </w:tcPr>
          <w:p w14:paraId="36A57564" w14:textId="77777777" w:rsidR="00DE0AB3" w:rsidRPr="00A02407" w:rsidRDefault="00DE0AB3" w:rsidP="00DE0AB3">
            <w:pPr>
              <w:suppressAutoHyphens/>
              <w:ind w:right="-1"/>
              <w:rPr>
                <w:rFonts w:ascii="Times New Roman" w:hAnsi="Times New Roman"/>
                <w:sz w:val="22"/>
                <w:szCs w:val="22"/>
              </w:rPr>
            </w:pPr>
            <w:r w:rsidRPr="00A02407">
              <w:rPr>
                <w:rFonts w:ascii="Times New Roman" w:hAnsi="Times New Roman"/>
                <w:sz w:val="22"/>
                <w:szCs w:val="22"/>
              </w:rPr>
              <w:t>Wskaźnik różnoziarnistości U</w:t>
            </w:r>
            <w:r w:rsidR="00587362" w:rsidRPr="00A02407">
              <w:rPr>
                <w:rFonts w:ascii="Times New Roman" w:hAnsi="Times New Roman"/>
                <w:sz w:val="22"/>
                <w:szCs w:val="22"/>
              </w:rPr>
              <w:t xml:space="preserve">, </w:t>
            </w:r>
          </w:p>
          <w:p w14:paraId="049555D3" w14:textId="77777777" w:rsidR="00587362" w:rsidRPr="00A02407" w:rsidRDefault="004E0622" w:rsidP="004E0622">
            <w:pPr>
              <w:suppressAutoHyphens/>
              <w:ind w:right="-1"/>
              <w:rPr>
                <w:rFonts w:ascii="Times New Roman" w:hAnsi="Times New Roman"/>
                <w:sz w:val="22"/>
                <w:szCs w:val="22"/>
              </w:rPr>
            </w:pPr>
            <w:r w:rsidRPr="00A02407">
              <w:rPr>
                <w:rFonts w:ascii="Times New Roman" w:hAnsi="Times New Roman"/>
                <w:sz w:val="22"/>
                <w:szCs w:val="22"/>
              </w:rPr>
              <w:t>Wskaźnik różnoziarnistości U, d</w:t>
            </w:r>
            <w:r w:rsidR="00587362" w:rsidRPr="00A02407">
              <w:rPr>
                <w:rFonts w:ascii="Times New Roman" w:hAnsi="Times New Roman"/>
                <w:sz w:val="22"/>
                <w:szCs w:val="22"/>
              </w:rPr>
              <w:t>la górnych warstw nasypu (o miąższości 0,5 m.)</w:t>
            </w:r>
          </w:p>
        </w:tc>
        <w:tc>
          <w:tcPr>
            <w:tcW w:w="1418" w:type="dxa"/>
            <w:tcBorders>
              <w:top w:val="single" w:sz="6" w:space="0" w:color="auto"/>
              <w:left w:val="single" w:sz="6" w:space="0" w:color="auto"/>
              <w:bottom w:val="double" w:sz="6" w:space="0" w:color="auto"/>
              <w:right w:val="single" w:sz="6" w:space="0" w:color="auto"/>
            </w:tcBorders>
          </w:tcPr>
          <w:p w14:paraId="700A209E" w14:textId="77777777" w:rsidR="00DE0AB3" w:rsidRPr="00A02407" w:rsidRDefault="00DE0AB3" w:rsidP="00DE0AB3">
            <w:pPr>
              <w:suppressAutoHyphens/>
              <w:ind w:right="-1"/>
              <w:jc w:val="center"/>
              <w:rPr>
                <w:rFonts w:ascii="Times New Roman" w:hAnsi="Times New Roman"/>
                <w:sz w:val="22"/>
                <w:szCs w:val="22"/>
              </w:rPr>
            </w:pPr>
            <w:r w:rsidRPr="00A02407">
              <w:rPr>
                <w:rFonts w:ascii="Times New Roman" w:hAnsi="Times New Roman"/>
                <w:sz w:val="22"/>
                <w:szCs w:val="22"/>
              </w:rPr>
              <w:t>&gt; 3,0</w:t>
            </w:r>
          </w:p>
          <w:p w14:paraId="4F924A9A" w14:textId="77777777" w:rsidR="00587362" w:rsidRPr="00A02407" w:rsidRDefault="00587362" w:rsidP="00DE0AB3">
            <w:pPr>
              <w:suppressAutoHyphens/>
              <w:ind w:right="-1"/>
              <w:jc w:val="center"/>
              <w:rPr>
                <w:rFonts w:ascii="Times New Roman" w:hAnsi="Times New Roman"/>
                <w:sz w:val="22"/>
                <w:szCs w:val="22"/>
              </w:rPr>
            </w:pPr>
            <w:r w:rsidRPr="00A02407">
              <w:rPr>
                <w:rFonts w:ascii="Times New Roman" w:hAnsi="Times New Roman"/>
                <w:sz w:val="22"/>
                <w:szCs w:val="22"/>
              </w:rPr>
              <w:t>≥5,0</w:t>
            </w:r>
          </w:p>
        </w:tc>
        <w:tc>
          <w:tcPr>
            <w:tcW w:w="1984" w:type="dxa"/>
            <w:tcBorders>
              <w:top w:val="single" w:sz="6" w:space="0" w:color="auto"/>
              <w:left w:val="single" w:sz="6" w:space="0" w:color="auto"/>
              <w:bottom w:val="double" w:sz="6" w:space="0" w:color="auto"/>
              <w:right w:val="double" w:sz="6" w:space="0" w:color="auto"/>
            </w:tcBorders>
          </w:tcPr>
          <w:p w14:paraId="3A44E3DE" w14:textId="77777777" w:rsidR="00DE0AB3" w:rsidRPr="00A02407" w:rsidRDefault="00DE0AB3" w:rsidP="00DE0AB3">
            <w:pPr>
              <w:suppressAutoHyphens/>
              <w:ind w:right="-1"/>
              <w:jc w:val="center"/>
              <w:rPr>
                <w:rFonts w:ascii="Times New Roman" w:hAnsi="Times New Roman"/>
                <w:sz w:val="22"/>
                <w:szCs w:val="22"/>
              </w:rPr>
            </w:pPr>
          </w:p>
        </w:tc>
      </w:tr>
    </w:tbl>
    <w:p w14:paraId="48F0F163" w14:textId="77777777" w:rsidR="00DE0AB3" w:rsidRPr="00A02407" w:rsidRDefault="00DE0AB3" w:rsidP="00DE0AB3">
      <w:pPr>
        <w:suppressAutoHyphens/>
        <w:ind w:right="-1"/>
        <w:jc w:val="both"/>
        <w:rPr>
          <w:rFonts w:ascii="Times New Roman" w:hAnsi="Times New Roman"/>
          <w:sz w:val="22"/>
          <w:szCs w:val="22"/>
        </w:rPr>
      </w:pPr>
    </w:p>
    <w:p w14:paraId="5E6948F1" w14:textId="77777777" w:rsidR="00DE0AB3" w:rsidRPr="00A02407" w:rsidRDefault="00DE0AB3" w:rsidP="00DE0AB3">
      <w:pPr>
        <w:suppressAutoHyphens/>
        <w:ind w:right="-1"/>
        <w:jc w:val="both"/>
        <w:rPr>
          <w:rFonts w:ascii="Times New Roman" w:hAnsi="Times New Roman"/>
          <w:sz w:val="22"/>
          <w:szCs w:val="22"/>
        </w:rPr>
      </w:pPr>
      <w:r w:rsidRPr="00A02407">
        <w:rPr>
          <w:rFonts w:ascii="Times New Roman" w:hAnsi="Times New Roman"/>
          <w:sz w:val="22"/>
          <w:szCs w:val="22"/>
        </w:rPr>
        <w:t xml:space="preserve">Grunt pochodzący z wykopu, w miarę możliwości, powinien być wykorzystany do budowy nasypów (pod warunkiem spełnienia podanych niżej wymagań). Jako brakujący materiał należy wykorzystać grunty mineralne z </w:t>
      </w:r>
      <w:proofErr w:type="spellStart"/>
      <w:r w:rsidRPr="00A02407">
        <w:rPr>
          <w:rFonts w:ascii="Times New Roman" w:hAnsi="Times New Roman"/>
          <w:sz w:val="22"/>
          <w:szCs w:val="22"/>
        </w:rPr>
        <w:t>dokopu</w:t>
      </w:r>
      <w:proofErr w:type="spellEnd"/>
      <w:r w:rsidRPr="00A02407">
        <w:rPr>
          <w:rFonts w:ascii="Times New Roman" w:hAnsi="Times New Roman"/>
          <w:sz w:val="22"/>
          <w:szCs w:val="22"/>
        </w:rPr>
        <w:t xml:space="preserve"> spełniające wymagania podane w tablicy 1.</w:t>
      </w:r>
    </w:p>
    <w:p w14:paraId="08202790" w14:textId="77777777" w:rsidR="00DE0AB3" w:rsidRPr="00A02407" w:rsidRDefault="00DE0AB3" w:rsidP="00DE0AB3">
      <w:pPr>
        <w:suppressAutoHyphens/>
        <w:ind w:right="-1"/>
        <w:jc w:val="both"/>
        <w:rPr>
          <w:rFonts w:ascii="Times New Roman" w:hAnsi="Times New Roman"/>
          <w:sz w:val="22"/>
          <w:szCs w:val="22"/>
        </w:rPr>
      </w:pPr>
      <w:r w:rsidRPr="00A02407">
        <w:rPr>
          <w:rFonts w:ascii="Times New Roman" w:hAnsi="Times New Roman"/>
          <w:sz w:val="22"/>
          <w:szCs w:val="22"/>
        </w:rPr>
        <w:t>Grunt pochodzący z wykopów i nie spełniający wymagań podanych w tablicy 1 można stosować do budowy nasypów po uprzednim ulepszeniu go. Jako środki poprawiające parametry gruntów pochodzących z wykopu powinny być stosowane spoiwa hydrauliczne (wapno, cement, popioły lotne). Grunty po ulepszeniu powinny spełniać wymagania dotyczące zagęszczenia i nośności podane w tablicy 1.</w:t>
      </w:r>
    </w:p>
    <w:p w14:paraId="549A62E7" w14:textId="77777777" w:rsidR="00DE0AB3" w:rsidRPr="00A02407" w:rsidRDefault="00DE0AB3" w:rsidP="00DE0AB3">
      <w:pPr>
        <w:suppressAutoHyphens/>
        <w:ind w:right="-1"/>
        <w:jc w:val="both"/>
        <w:rPr>
          <w:rFonts w:ascii="Times New Roman" w:hAnsi="Times New Roman"/>
          <w:sz w:val="22"/>
          <w:szCs w:val="22"/>
        </w:rPr>
      </w:pPr>
      <w:r w:rsidRPr="00A02407">
        <w:rPr>
          <w:rFonts w:ascii="Times New Roman" w:hAnsi="Times New Roman"/>
          <w:sz w:val="22"/>
          <w:szCs w:val="22"/>
        </w:rPr>
        <w:t xml:space="preserve">Górna warstwa nasypu o miąższości 0,5 m powinna być wykonana z gruntów </w:t>
      </w:r>
      <w:proofErr w:type="spellStart"/>
      <w:r w:rsidRPr="00A02407">
        <w:rPr>
          <w:rFonts w:ascii="Times New Roman" w:hAnsi="Times New Roman"/>
          <w:sz w:val="22"/>
          <w:szCs w:val="22"/>
        </w:rPr>
        <w:t>niewysadzinowych</w:t>
      </w:r>
      <w:proofErr w:type="spellEnd"/>
      <w:r w:rsidRPr="00A02407">
        <w:rPr>
          <w:rFonts w:ascii="Times New Roman" w:hAnsi="Times New Roman"/>
          <w:sz w:val="22"/>
          <w:szCs w:val="22"/>
        </w:rPr>
        <w:t xml:space="preserve">, niespoistych, dobrze </w:t>
      </w:r>
      <w:proofErr w:type="spellStart"/>
      <w:r w:rsidRPr="00A02407">
        <w:rPr>
          <w:rFonts w:ascii="Times New Roman" w:hAnsi="Times New Roman"/>
          <w:sz w:val="22"/>
          <w:szCs w:val="22"/>
        </w:rPr>
        <w:t>zagęszczalnych</w:t>
      </w:r>
      <w:proofErr w:type="spellEnd"/>
      <w:r w:rsidRPr="00A02407">
        <w:rPr>
          <w:rFonts w:ascii="Times New Roman" w:hAnsi="Times New Roman"/>
          <w:sz w:val="22"/>
          <w:szCs w:val="22"/>
        </w:rPr>
        <w:t>, o współczynniku wodoprzepuszczalności k ≥ 6x10-5 m/s.</w:t>
      </w:r>
      <w:r w:rsidR="00BA2064" w:rsidRPr="00A02407">
        <w:rPr>
          <w:rFonts w:ascii="Times New Roman" w:hAnsi="Times New Roman"/>
          <w:sz w:val="22"/>
          <w:szCs w:val="22"/>
        </w:rPr>
        <w:t xml:space="preserve"> Zgodnie z PN-02205 górna warstwa nasypu powinna by</w:t>
      </w:r>
      <w:r w:rsidR="00BA2064" w:rsidRPr="00A02407">
        <w:rPr>
          <w:rFonts w:ascii="Times New Roman" w:hAnsi="Times New Roman" w:hint="eastAsia"/>
          <w:sz w:val="22"/>
          <w:szCs w:val="22"/>
        </w:rPr>
        <w:t>ć</w:t>
      </w:r>
      <w:r w:rsidR="00BA2064" w:rsidRPr="00A02407">
        <w:rPr>
          <w:rFonts w:ascii="Times New Roman" w:hAnsi="Times New Roman"/>
          <w:sz w:val="22"/>
          <w:szCs w:val="22"/>
        </w:rPr>
        <w:t xml:space="preserve"> wykonana z gruntu o U≥5 pod warunkiem osi</w:t>
      </w:r>
      <w:r w:rsidR="00BA2064" w:rsidRPr="00A02407">
        <w:rPr>
          <w:rFonts w:ascii="Times New Roman" w:hAnsi="Times New Roman" w:hint="eastAsia"/>
          <w:sz w:val="22"/>
          <w:szCs w:val="22"/>
        </w:rPr>
        <w:t>ą</w:t>
      </w:r>
      <w:r w:rsidR="00BA2064" w:rsidRPr="00A02407">
        <w:rPr>
          <w:rFonts w:ascii="Times New Roman" w:hAnsi="Times New Roman"/>
          <w:sz w:val="22"/>
          <w:szCs w:val="22"/>
        </w:rPr>
        <w:t>gni</w:t>
      </w:r>
      <w:r w:rsidR="00BA2064" w:rsidRPr="00A02407">
        <w:rPr>
          <w:rFonts w:ascii="Times New Roman" w:hAnsi="Times New Roman" w:hint="eastAsia"/>
          <w:sz w:val="22"/>
          <w:szCs w:val="22"/>
        </w:rPr>
        <w:t>ę</w:t>
      </w:r>
      <w:r w:rsidR="00BA2064" w:rsidRPr="00A02407">
        <w:rPr>
          <w:rFonts w:ascii="Times New Roman" w:hAnsi="Times New Roman"/>
          <w:sz w:val="22"/>
          <w:szCs w:val="22"/>
        </w:rPr>
        <w:t>cia wymaganego zag</w:t>
      </w:r>
      <w:r w:rsidR="00BA2064" w:rsidRPr="00A02407">
        <w:rPr>
          <w:rFonts w:ascii="Times New Roman" w:hAnsi="Times New Roman" w:hint="eastAsia"/>
          <w:sz w:val="22"/>
          <w:szCs w:val="22"/>
        </w:rPr>
        <w:t>ę</w:t>
      </w:r>
      <w:r w:rsidR="00BA2064" w:rsidRPr="00A02407">
        <w:rPr>
          <w:rFonts w:ascii="Times New Roman" w:hAnsi="Times New Roman"/>
          <w:sz w:val="22"/>
          <w:szCs w:val="22"/>
        </w:rPr>
        <w:t>szczenia i spe</w:t>
      </w:r>
      <w:r w:rsidR="00BA2064" w:rsidRPr="00A02407">
        <w:rPr>
          <w:rFonts w:ascii="Times New Roman" w:hAnsi="Times New Roman" w:hint="eastAsia"/>
          <w:sz w:val="22"/>
          <w:szCs w:val="22"/>
        </w:rPr>
        <w:t>ł</w:t>
      </w:r>
      <w:r w:rsidR="00BA2064" w:rsidRPr="00A02407">
        <w:rPr>
          <w:rFonts w:ascii="Times New Roman" w:hAnsi="Times New Roman"/>
          <w:sz w:val="22"/>
          <w:szCs w:val="22"/>
        </w:rPr>
        <w:t>nienia pozosta</w:t>
      </w:r>
      <w:r w:rsidR="00BA2064" w:rsidRPr="00A02407">
        <w:rPr>
          <w:rFonts w:ascii="Times New Roman" w:hAnsi="Times New Roman" w:hint="eastAsia"/>
          <w:sz w:val="22"/>
          <w:szCs w:val="22"/>
        </w:rPr>
        <w:t>ł</w:t>
      </w:r>
      <w:r w:rsidR="00BA2064" w:rsidRPr="00A02407">
        <w:rPr>
          <w:rFonts w:ascii="Times New Roman" w:hAnsi="Times New Roman"/>
          <w:sz w:val="22"/>
          <w:szCs w:val="22"/>
        </w:rPr>
        <w:t>ych parametrów.</w:t>
      </w:r>
    </w:p>
    <w:p w14:paraId="41D11C79" w14:textId="77777777" w:rsidR="00DE0AB3" w:rsidRPr="00A02407" w:rsidRDefault="00DE0AB3" w:rsidP="00DE0AB3">
      <w:pPr>
        <w:suppressAutoHyphens/>
        <w:ind w:right="-1"/>
        <w:jc w:val="both"/>
        <w:rPr>
          <w:rFonts w:ascii="Times New Roman" w:hAnsi="Times New Roman"/>
          <w:sz w:val="22"/>
          <w:szCs w:val="22"/>
        </w:rPr>
      </w:pPr>
      <w:r w:rsidRPr="00A02407">
        <w:rPr>
          <w:rFonts w:ascii="Times New Roman" w:hAnsi="Times New Roman"/>
          <w:sz w:val="22"/>
          <w:szCs w:val="22"/>
        </w:rPr>
        <w:t xml:space="preserve">Materiał przeznaczony do wbudowania w nasyp musi być zaakceptowany przez </w:t>
      </w:r>
      <w:r w:rsidR="001E25FB" w:rsidRPr="00A02407">
        <w:rPr>
          <w:rFonts w:ascii="Times New Roman" w:hAnsi="Times New Roman"/>
          <w:sz w:val="22"/>
          <w:szCs w:val="22"/>
        </w:rPr>
        <w:t>Inżyniera</w:t>
      </w:r>
      <w:r w:rsidRPr="00A02407">
        <w:rPr>
          <w:rFonts w:ascii="Times New Roman" w:hAnsi="Times New Roman"/>
          <w:sz w:val="22"/>
          <w:szCs w:val="22"/>
        </w:rPr>
        <w:t>.</w:t>
      </w:r>
    </w:p>
    <w:p w14:paraId="0E3E1EA8" w14:textId="77777777" w:rsidR="00DE0AB3" w:rsidRPr="00A02407" w:rsidRDefault="00DE0AB3" w:rsidP="00DE0AB3">
      <w:pPr>
        <w:suppressAutoHyphens/>
        <w:ind w:right="-1"/>
        <w:jc w:val="both"/>
        <w:rPr>
          <w:rFonts w:ascii="Times New Roman" w:hAnsi="Times New Roman"/>
          <w:sz w:val="22"/>
          <w:szCs w:val="22"/>
        </w:rPr>
      </w:pPr>
    </w:p>
    <w:p w14:paraId="002ADE90" w14:textId="77777777" w:rsidR="00DE0AB3" w:rsidRPr="00A02407" w:rsidRDefault="00DE0AB3" w:rsidP="00DE0AB3">
      <w:pPr>
        <w:pStyle w:val="Nagwek1"/>
        <w:rPr>
          <w:sz w:val="22"/>
          <w:szCs w:val="22"/>
        </w:rPr>
      </w:pPr>
      <w:r w:rsidRPr="00A02407">
        <w:rPr>
          <w:sz w:val="22"/>
          <w:szCs w:val="22"/>
        </w:rPr>
        <w:t>3.</w:t>
      </w:r>
      <w:r w:rsidRPr="00A02407">
        <w:rPr>
          <w:sz w:val="22"/>
          <w:szCs w:val="22"/>
        </w:rPr>
        <w:tab/>
        <w:t>SPRZĘT</w:t>
      </w:r>
    </w:p>
    <w:p w14:paraId="5E85B9CB" w14:textId="77777777" w:rsidR="008A5DD3" w:rsidRPr="00A02407" w:rsidRDefault="008A5DD3" w:rsidP="008A5DD3">
      <w:pPr>
        <w:rPr>
          <w:sz w:val="22"/>
          <w:szCs w:val="22"/>
        </w:rPr>
      </w:pPr>
    </w:p>
    <w:p w14:paraId="07A8F163" w14:textId="77777777" w:rsidR="00DE0AB3" w:rsidRPr="00A02407" w:rsidRDefault="00DE0AB3" w:rsidP="00DE0AB3">
      <w:pPr>
        <w:suppressAutoHyphens/>
        <w:jc w:val="both"/>
        <w:rPr>
          <w:rFonts w:ascii="Times New Roman" w:hAnsi="Times New Roman"/>
          <w:sz w:val="22"/>
          <w:szCs w:val="22"/>
        </w:rPr>
      </w:pPr>
      <w:r w:rsidRPr="00A02407">
        <w:rPr>
          <w:rFonts w:ascii="Times New Roman" w:hAnsi="Times New Roman"/>
          <w:sz w:val="22"/>
          <w:szCs w:val="22"/>
        </w:rPr>
        <w:t xml:space="preserve">Ogólne wymagania dotyczące sprzętu podano w ST DM-00.00.00 „Wymagania ogólne” punkt 3. </w:t>
      </w:r>
    </w:p>
    <w:p w14:paraId="774129D8" w14:textId="77777777" w:rsidR="00DE0AB3" w:rsidRPr="00A02407" w:rsidRDefault="00DE0AB3" w:rsidP="00DE0AB3">
      <w:pPr>
        <w:jc w:val="both"/>
        <w:rPr>
          <w:rFonts w:ascii="Times New Roman" w:hAnsi="Times New Roman"/>
          <w:sz w:val="22"/>
          <w:szCs w:val="22"/>
        </w:rPr>
      </w:pPr>
    </w:p>
    <w:p w14:paraId="19EF4B9B" w14:textId="77777777" w:rsidR="00DE0AB3" w:rsidRPr="00A02407" w:rsidRDefault="00DE0AB3" w:rsidP="00DE0AB3">
      <w:pPr>
        <w:suppressAutoHyphens/>
        <w:ind w:left="426" w:right="-1" w:hanging="426"/>
        <w:jc w:val="both"/>
        <w:rPr>
          <w:rFonts w:ascii="Times New Roman" w:hAnsi="Times New Roman"/>
          <w:sz w:val="22"/>
          <w:szCs w:val="22"/>
        </w:rPr>
      </w:pPr>
      <w:r w:rsidRPr="00A02407">
        <w:rPr>
          <w:rFonts w:ascii="Times New Roman" w:hAnsi="Times New Roman"/>
          <w:sz w:val="22"/>
          <w:szCs w:val="22"/>
        </w:rPr>
        <w:t xml:space="preserve">Do wykonania robót należy stosować: </w:t>
      </w:r>
    </w:p>
    <w:p w14:paraId="0C344584" w14:textId="77777777" w:rsidR="00DE0AB3" w:rsidRPr="00A02407" w:rsidRDefault="00DE0AB3" w:rsidP="00571CC7">
      <w:pPr>
        <w:numPr>
          <w:ilvl w:val="0"/>
          <w:numId w:val="22"/>
        </w:numPr>
        <w:suppressAutoHyphens/>
        <w:ind w:right="-1"/>
        <w:rPr>
          <w:rFonts w:ascii="Times New Roman" w:hAnsi="Times New Roman"/>
          <w:sz w:val="22"/>
          <w:szCs w:val="22"/>
        </w:rPr>
      </w:pPr>
      <w:r w:rsidRPr="00A02407">
        <w:rPr>
          <w:rFonts w:ascii="Times New Roman" w:hAnsi="Times New Roman"/>
          <w:sz w:val="22"/>
          <w:szCs w:val="22"/>
        </w:rPr>
        <w:t xml:space="preserve">walce wibracyjne okołkowane i gładkie, walce ogumione, ubijaki mechaniczne do zagęszczania, </w:t>
      </w:r>
    </w:p>
    <w:p w14:paraId="4C5B8203" w14:textId="77777777" w:rsidR="00DE0AB3" w:rsidRPr="00A02407" w:rsidRDefault="00DE0AB3" w:rsidP="00571CC7">
      <w:pPr>
        <w:numPr>
          <w:ilvl w:val="0"/>
          <w:numId w:val="22"/>
        </w:numPr>
        <w:suppressAutoHyphens/>
        <w:ind w:right="-1"/>
        <w:jc w:val="both"/>
        <w:rPr>
          <w:rFonts w:ascii="Times New Roman" w:hAnsi="Times New Roman"/>
          <w:sz w:val="22"/>
          <w:szCs w:val="22"/>
        </w:rPr>
      </w:pPr>
      <w:r w:rsidRPr="00A02407">
        <w:rPr>
          <w:rFonts w:ascii="Times New Roman" w:hAnsi="Times New Roman"/>
          <w:sz w:val="22"/>
          <w:szCs w:val="22"/>
        </w:rPr>
        <w:t xml:space="preserve">spycharki, zgarniarki i równiarki do formowania nasypu, </w:t>
      </w:r>
    </w:p>
    <w:p w14:paraId="6D979B9B" w14:textId="77777777" w:rsidR="00DE0AB3" w:rsidRPr="00A02407" w:rsidRDefault="00DE0AB3" w:rsidP="00571CC7">
      <w:pPr>
        <w:numPr>
          <w:ilvl w:val="0"/>
          <w:numId w:val="22"/>
        </w:numPr>
        <w:suppressAutoHyphens/>
        <w:ind w:right="-1"/>
        <w:jc w:val="both"/>
        <w:rPr>
          <w:rFonts w:ascii="Times New Roman" w:hAnsi="Times New Roman"/>
          <w:sz w:val="22"/>
          <w:szCs w:val="22"/>
        </w:rPr>
      </w:pPr>
      <w:r w:rsidRPr="00A02407">
        <w:rPr>
          <w:rFonts w:ascii="Times New Roman" w:hAnsi="Times New Roman"/>
          <w:sz w:val="22"/>
          <w:szCs w:val="22"/>
        </w:rPr>
        <w:t xml:space="preserve">beczkowóz z ciśnieniowym systemem natrysku do nawilżania gruntu i sprzęt do wymieszania wody z gruntem, </w:t>
      </w:r>
    </w:p>
    <w:p w14:paraId="6C398670" w14:textId="77777777" w:rsidR="00DE0AB3" w:rsidRPr="00A02407" w:rsidRDefault="00DE0AB3" w:rsidP="00571CC7">
      <w:pPr>
        <w:numPr>
          <w:ilvl w:val="0"/>
          <w:numId w:val="22"/>
        </w:numPr>
        <w:suppressAutoHyphens/>
        <w:ind w:right="-1"/>
        <w:jc w:val="both"/>
        <w:rPr>
          <w:rFonts w:ascii="Times New Roman" w:hAnsi="Times New Roman"/>
          <w:sz w:val="22"/>
          <w:szCs w:val="22"/>
        </w:rPr>
      </w:pPr>
      <w:r w:rsidRPr="00A02407">
        <w:rPr>
          <w:rFonts w:ascii="Times New Roman" w:hAnsi="Times New Roman"/>
          <w:sz w:val="22"/>
          <w:szCs w:val="22"/>
        </w:rPr>
        <w:t>sprzęt do spulchnienia gruntu dla celów przesuszenia,</w:t>
      </w:r>
    </w:p>
    <w:p w14:paraId="75E75DB6" w14:textId="77777777" w:rsidR="00DE0AB3" w:rsidRPr="00A02407" w:rsidRDefault="00DE0AB3" w:rsidP="00571CC7">
      <w:pPr>
        <w:numPr>
          <w:ilvl w:val="0"/>
          <w:numId w:val="22"/>
        </w:numPr>
        <w:suppressAutoHyphens/>
        <w:ind w:right="-1"/>
        <w:jc w:val="both"/>
        <w:rPr>
          <w:rFonts w:ascii="Times New Roman" w:hAnsi="Times New Roman"/>
          <w:sz w:val="22"/>
          <w:szCs w:val="22"/>
        </w:rPr>
      </w:pPr>
      <w:r w:rsidRPr="00A02407">
        <w:rPr>
          <w:rFonts w:ascii="Times New Roman" w:hAnsi="Times New Roman"/>
          <w:sz w:val="22"/>
          <w:szCs w:val="22"/>
        </w:rPr>
        <w:t>sprzęt do mieszania gruntów z dodatkami w celu jego ulepszenia.</w:t>
      </w:r>
    </w:p>
    <w:p w14:paraId="48030607" w14:textId="77777777" w:rsidR="00DE0AB3" w:rsidRPr="00A02407" w:rsidRDefault="00DE0AB3" w:rsidP="00DE0AB3">
      <w:pPr>
        <w:suppressAutoHyphens/>
        <w:ind w:right="-1"/>
        <w:jc w:val="both"/>
        <w:rPr>
          <w:rFonts w:ascii="Times New Roman" w:hAnsi="Times New Roman"/>
          <w:sz w:val="22"/>
          <w:szCs w:val="22"/>
        </w:rPr>
      </w:pPr>
    </w:p>
    <w:p w14:paraId="370B1E93" w14:textId="77777777" w:rsidR="00DE0AB3" w:rsidRPr="00A02407" w:rsidRDefault="00DE0AB3" w:rsidP="00DE0AB3">
      <w:pPr>
        <w:suppressAutoHyphens/>
        <w:ind w:right="-1"/>
        <w:jc w:val="both"/>
        <w:rPr>
          <w:rFonts w:ascii="Times New Roman" w:hAnsi="Times New Roman"/>
          <w:sz w:val="22"/>
          <w:szCs w:val="22"/>
        </w:rPr>
      </w:pPr>
      <w:r w:rsidRPr="00A02407">
        <w:rPr>
          <w:rFonts w:ascii="Times New Roman" w:hAnsi="Times New Roman"/>
          <w:sz w:val="22"/>
          <w:szCs w:val="22"/>
        </w:rPr>
        <w:t>Wykonawca jest zobowiązany do używania jedynie takiego sprzętu, który nie spowoduje niekorzystnego wpływu na właściwości gruntu, zarówno w miejscach jego naturalnego zalegania, jak też w czasie odspajania, transportu, wbudowania i zagęszczania.</w:t>
      </w:r>
    </w:p>
    <w:p w14:paraId="40A0B3AF" w14:textId="77777777" w:rsidR="00DE0AB3" w:rsidRPr="00A02407" w:rsidRDefault="00DE0AB3" w:rsidP="00DE0AB3">
      <w:pPr>
        <w:suppressAutoHyphens/>
        <w:ind w:right="-1"/>
        <w:jc w:val="both"/>
        <w:rPr>
          <w:rFonts w:ascii="Times New Roman" w:hAnsi="Times New Roman"/>
          <w:sz w:val="22"/>
          <w:szCs w:val="22"/>
        </w:rPr>
      </w:pPr>
    </w:p>
    <w:p w14:paraId="701A28F2" w14:textId="77777777" w:rsidR="00DE0AB3" w:rsidRPr="00A02407" w:rsidRDefault="00DE0AB3" w:rsidP="00DE0AB3">
      <w:pPr>
        <w:suppressAutoHyphens/>
        <w:ind w:right="-1"/>
        <w:jc w:val="both"/>
        <w:rPr>
          <w:rFonts w:ascii="Times New Roman" w:hAnsi="Times New Roman"/>
          <w:sz w:val="22"/>
          <w:szCs w:val="22"/>
        </w:rPr>
      </w:pPr>
      <w:r w:rsidRPr="00A02407">
        <w:rPr>
          <w:rFonts w:ascii="Times New Roman" w:hAnsi="Times New Roman"/>
          <w:sz w:val="22"/>
          <w:szCs w:val="22"/>
        </w:rPr>
        <w:t xml:space="preserve">Sprzęt używany do wykonania każdego z elementów robót ziemnych musi być zaakceptowany przez </w:t>
      </w:r>
      <w:r w:rsidR="001E25FB" w:rsidRPr="00A02407">
        <w:rPr>
          <w:rFonts w:ascii="Times New Roman" w:hAnsi="Times New Roman"/>
          <w:sz w:val="22"/>
          <w:szCs w:val="22"/>
        </w:rPr>
        <w:t>Inżyniera</w:t>
      </w:r>
      <w:r w:rsidRPr="00A02407">
        <w:rPr>
          <w:rFonts w:ascii="Times New Roman" w:hAnsi="Times New Roman"/>
          <w:sz w:val="22"/>
          <w:szCs w:val="22"/>
        </w:rPr>
        <w:t>.</w:t>
      </w:r>
    </w:p>
    <w:p w14:paraId="36A1CD17" w14:textId="77777777" w:rsidR="00DE0AB3" w:rsidRPr="00A02407" w:rsidRDefault="00DE0AB3" w:rsidP="00DE0AB3">
      <w:pPr>
        <w:suppressAutoHyphens/>
        <w:ind w:right="-1"/>
        <w:jc w:val="both"/>
        <w:rPr>
          <w:rFonts w:ascii="Times New Roman" w:hAnsi="Times New Roman"/>
          <w:sz w:val="22"/>
          <w:szCs w:val="22"/>
        </w:rPr>
      </w:pPr>
    </w:p>
    <w:p w14:paraId="7845CAE3" w14:textId="77777777" w:rsidR="00DE0AB3" w:rsidRPr="00A02407" w:rsidRDefault="00DE0AB3" w:rsidP="00DE0AB3">
      <w:pPr>
        <w:pStyle w:val="Nagwek1"/>
        <w:rPr>
          <w:sz w:val="22"/>
          <w:szCs w:val="22"/>
        </w:rPr>
      </w:pPr>
      <w:r w:rsidRPr="00A02407">
        <w:rPr>
          <w:sz w:val="22"/>
          <w:szCs w:val="22"/>
        </w:rPr>
        <w:lastRenderedPageBreak/>
        <w:t>4</w:t>
      </w:r>
      <w:r w:rsidRPr="00A02407">
        <w:rPr>
          <w:sz w:val="22"/>
          <w:szCs w:val="22"/>
        </w:rPr>
        <w:tab/>
        <w:t>TRANSPORT</w:t>
      </w:r>
    </w:p>
    <w:p w14:paraId="381F46B3" w14:textId="77777777" w:rsidR="008A5DD3" w:rsidRPr="00A02407" w:rsidRDefault="008A5DD3" w:rsidP="008A5DD3">
      <w:pPr>
        <w:rPr>
          <w:sz w:val="22"/>
          <w:szCs w:val="22"/>
        </w:rPr>
      </w:pPr>
    </w:p>
    <w:p w14:paraId="28855702" w14:textId="77777777" w:rsidR="00DE0AB3" w:rsidRPr="00A02407" w:rsidRDefault="00DE0AB3" w:rsidP="00DE0AB3">
      <w:pPr>
        <w:suppressAutoHyphens/>
        <w:jc w:val="both"/>
        <w:rPr>
          <w:rFonts w:ascii="Times New Roman" w:hAnsi="Times New Roman"/>
          <w:sz w:val="22"/>
          <w:szCs w:val="22"/>
        </w:rPr>
      </w:pPr>
      <w:r w:rsidRPr="00A02407">
        <w:rPr>
          <w:rFonts w:ascii="Times New Roman" w:hAnsi="Times New Roman"/>
          <w:sz w:val="22"/>
          <w:szCs w:val="22"/>
        </w:rPr>
        <w:t xml:space="preserve">Ogólne wymagania dotyczące transportu podano w ST DM-00.00.00 „Wymagania ogólne” punkt 4. </w:t>
      </w:r>
    </w:p>
    <w:p w14:paraId="1E67BAF9" w14:textId="77777777" w:rsidR="00DE0AB3" w:rsidRPr="00A02407" w:rsidRDefault="00DE0AB3" w:rsidP="00DE0AB3">
      <w:pPr>
        <w:jc w:val="both"/>
        <w:rPr>
          <w:rFonts w:ascii="Times New Roman" w:hAnsi="Times New Roman"/>
          <w:sz w:val="22"/>
          <w:szCs w:val="22"/>
        </w:rPr>
      </w:pPr>
    </w:p>
    <w:p w14:paraId="0C7CB4BB" w14:textId="77777777" w:rsidR="00DE0AB3" w:rsidRPr="00A02407" w:rsidRDefault="00DE0AB3" w:rsidP="00DE0AB3">
      <w:pPr>
        <w:suppressAutoHyphens/>
        <w:ind w:right="-1"/>
        <w:jc w:val="both"/>
        <w:rPr>
          <w:rFonts w:ascii="Times New Roman" w:hAnsi="Times New Roman"/>
          <w:sz w:val="22"/>
          <w:szCs w:val="22"/>
        </w:rPr>
      </w:pPr>
      <w:r w:rsidRPr="00A02407">
        <w:rPr>
          <w:rFonts w:ascii="Times New Roman" w:hAnsi="Times New Roman"/>
          <w:sz w:val="22"/>
          <w:szCs w:val="22"/>
        </w:rPr>
        <w:t xml:space="preserve">Grunty pochodzące z wykopów zaleca się transportować bezpośrednio do miejsca wbudowania w nasyp i wbudowywać. W zależności od odległości transportu zaleca się użycie: </w:t>
      </w:r>
    </w:p>
    <w:p w14:paraId="272E2E58" w14:textId="77777777" w:rsidR="00DE0AB3" w:rsidRPr="00A02407" w:rsidRDefault="00DE0AB3" w:rsidP="00DE0AB3">
      <w:pPr>
        <w:numPr>
          <w:ilvl w:val="0"/>
          <w:numId w:val="2"/>
        </w:numPr>
        <w:suppressAutoHyphens/>
        <w:ind w:right="-1"/>
        <w:jc w:val="both"/>
        <w:rPr>
          <w:rFonts w:ascii="Times New Roman" w:hAnsi="Times New Roman"/>
          <w:sz w:val="22"/>
          <w:szCs w:val="22"/>
        </w:rPr>
      </w:pPr>
      <w:r w:rsidRPr="00A02407">
        <w:rPr>
          <w:rFonts w:ascii="Times New Roman" w:hAnsi="Times New Roman"/>
          <w:sz w:val="22"/>
          <w:szCs w:val="22"/>
        </w:rPr>
        <w:t>spycharek,</w:t>
      </w:r>
    </w:p>
    <w:p w14:paraId="31B4B997" w14:textId="77777777" w:rsidR="00DE0AB3" w:rsidRPr="00A02407" w:rsidRDefault="00DE0AB3" w:rsidP="00DE0AB3">
      <w:pPr>
        <w:numPr>
          <w:ilvl w:val="0"/>
          <w:numId w:val="2"/>
        </w:numPr>
        <w:suppressAutoHyphens/>
        <w:ind w:right="-1"/>
        <w:jc w:val="both"/>
        <w:rPr>
          <w:rFonts w:ascii="Times New Roman" w:hAnsi="Times New Roman"/>
          <w:sz w:val="22"/>
          <w:szCs w:val="22"/>
        </w:rPr>
      </w:pPr>
      <w:r w:rsidRPr="00A02407">
        <w:rPr>
          <w:rFonts w:ascii="Times New Roman" w:hAnsi="Times New Roman"/>
          <w:sz w:val="22"/>
          <w:szCs w:val="22"/>
        </w:rPr>
        <w:t>zgarniarek,</w:t>
      </w:r>
    </w:p>
    <w:p w14:paraId="7D40A49A" w14:textId="77777777" w:rsidR="00DE0AB3" w:rsidRPr="00A02407" w:rsidRDefault="00DE0AB3" w:rsidP="00DE0AB3">
      <w:pPr>
        <w:numPr>
          <w:ilvl w:val="0"/>
          <w:numId w:val="2"/>
        </w:numPr>
        <w:suppressAutoHyphens/>
        <w:ind w:right="-1"/>
        <w:jc w:val="both"/>
        <w:rPr>
          <w:rFonts w:ascii="Times New Roman" w:hAnsi="Times New Roman"/>
          <w:sz w:val="22"/>
          <w:szCs w:val="22"/>
        </w:rPr>
      </w:pPr>
      <w:r w:rsidRPr="00A02407">
        <w:rPr>
          <w:rFonts w:ascii="Times New Roman" w:hAnsi="Times New Roman"/>
          <w:sz w:val="22"/>
          <w:szCs w:val="22"/>
        </w:rPr>
        <w:t>samochodów samowyładowczych,</w:t>
      </w:r>
    </w:p>
    <w:p w14:paraId="33F7A47A" w14:textId="77777777" w:rsidR="00DE0AB3" w:rsidRPr="00A02407" w:rsidRDefault="00DE0AB3" w:rsidP="00DE0AB3">
      <w:pPr>
        <w:suppressAutoHyphens/>
        <w:ind w:right="-1"/>
        <w:jc w:val="both"/>
        <w:rPr>
          <w:rFonts w:ascii="Times New Roman" w:hAnsi="Times New Roman"/>
          <w:sz w:val="22"/>
          <w:szCs w:val="22"/>
        </w:rPr>
      </w:pPr>
    </w:p>
    <w:p w14:paraId="3E6DB1F7" w14:textId="77777777" w:rsidR="00DE0AB3" w:rsidRPr="00A02407" w:rsidRDefault="00DE0AB3" w:rsidP="00DE0AB3">
      <w:pPr>
        <w:suppressAutoHyphens/>
        <w:ind w:right="-1"/>
        <w:jc w:val="both"/>
        <w:rPr>
          <w:rFonts w:ascii="Times New Roman" w:hAnsi="Times New Roman"/>
          <w:sz w:val="22"/>
          <w:szCs w:val="22"/>
        </w:rPr>
      </w:pPr>
      <w:r w:rsidRPr="00A02407">
        <w:rPr>
          <w:rFonts w:ascii="Times New Roman" w:hAnsi="Times New Roman"/>
          <w:sz w:val="22"/>
          <w:szCs w:val="22"/>
        </w:rPr>
        <w:t xml:space="preserve">Materiały pochodzące z </w:t>
      </w:r>
      <w:proofErr w:type="spellStart"/>
      <w:r w:rsidRPr="00A02407">
        <w:rPr>
          <w:rFonts w:ascii="Times New Roman" w:hAnsi="Times New Roman"/>
          <w:sz w:val="22"/>
          <w:szCs w:val="22"/>
        </w:rPr>
        <w:t>dokopu</w:t>
      </w:r>
      <w:proofErr w:type="spellEnd"/>
      <w:r w:rsidRPr="00A02407">
        <w:rPr>
          <w:rFonts w:ascii="Times New Roman" w:hAnsi="Times New Roman"/>
          <w:sz w:val="22"/>
          <w:szCs w:val="22"/>
        </w:rPr>
        <w:t xml:space="preserve"> należy transportować samochodami samowyładowczymi.</w:t>
      </w:r>
    </w:p>
    <w:p w14:paraId="6FA4AE2F" w14:textId="77777777" w:rsidR="00DE0AB3" w:rsidRPr="00A02407" w:rsidRDefault="00DE0AB3" w:rsidP="00DE0AB3">
      <w:pPr>
        <w:suppressAutoHyphens/>
        <w:ind w:right="-1"/>
        <w:jc w:val="both"/>
        <w:rPr>
          <w:rFonts w:ascii="Times New Roman" w:hAnsi="Times New Roman"/>
          <w:sz w:val="22"/>
          <w:szCs w:val="22"/>
        </w:rPr>
      </w:pPr>
    </w:p>
    <w:p w14:paraId="1BBB470C" w14:textId="77777777" w:rsidR="00DE0AB3" w:rsidRPr="00A02407" w:rsidRDefault="00DE0AB3" w:rsidP="00DE0AB3">
      <w:pPr>
        <w:suppressAutoHyphens/>
        <w:ind w:right="-1"/>
        <w:jc w:val="both"/>
        <w:rPr>
          <w:rFonts w:ascii="Times New Roman" w:hAnsi="Times New Roman"/>
          <w:b/>
          <w:sz w:val="22"/>
          <w:szCs w:val="22"/>
        </w:rPr>
      </w:pPr>
      <w:r w:rsidRPr="00A02407">
        <w:rPr>
          <w:rFonts w:ascii="Times New Roman" w:hAnsi="Times New Roman"/>
          <w:b/>
          <w:sz w:val="22"/>
          <w:szCs w:val="22"/>
        </w:rPr>
        <w:t>5.</w:t>
      </w:r>
      <w:r w:rsidRPr="00A02407">
        <w:rPr>
          <w:rFonts w:ascii="Times New Roman" w:hAnsi="Times New Roman"/>
          <w:b/>
          <w:sz w:val="22"/>
          <w:szCs w:val="22"/>
        </w:rPr>
        <w:tab/>
        <w:t xml:space="preserve"> WYKONANIE ROBÓT</w:t>
      </w:r>
    </w:p>
    <w:p w14:paraId="7AA16881" w14:textId="77777777" w:rsidR="00DE0AB3" w:rsidRPr="00A02407" w:rsidRDefault="00DE0AB3" w:rsidP="00DE0AB3">
      <w:pPr>
        <w:suppressAutoHyphens/>
        <w:ind w:right="-1"/>
        <w:jc w:val="both"/>
        <w:rPr>
          <w:rFonts w:ascii="Times New Roman" w:hAnsi="Times New Roman"/>
          <w:sz w:val="22"/>
          <w:szCs w:val="22"/>
        </w:rPr>
      </w:pPr>
    </w:p>
    <w:p w14:paraId="1D331234" w14:textId="77777777" w:rsidR="00DE0AB3" w:rsidRPr="00A02407" w:rsidRDefault="00DE0AB3" w:rsidP="00DE0AB3">
      <w:pPr>
        <w:suppressAutoHyphens/>
        <w:jc w:val="both"/>
        <w:rPr>
          <w:rFonts w:ascii="Times New Roman" w:hAnsi="Times New Roman"/>
          <w:sz w:val="22"/>
          <w:szCs w:val="22"/>
        </w:rPr>
      </w:pPr>
      <w:r w:rsidRPr="00A02407">
        <w:rPr>
          <w:rFonts w:ascii="Times New Roman" w:hAnsi="Times New Roman"/>
          <w:sz w:val="22"/>
          <w:szCs w:val="22"/>
        </w:rPr>
        <w:t xml:space="preserve">Ogólne wymagania dotyczące wykonania robót podano w ST DM-00.00.00 „Wymagania ogólne” punkt 5. </w:t>
      </w:r>
    </w:p>
    <w:p w14:paraId="4B4E19C0" w14:textId="77777777" w:rsidR="00DE0AB3" w:rsidRPr="00A02407" w:rsidRDefault="00DE0AB3" w:rsidP="00DE0AB3">
      <w:pPr>
        <w:suppressAutoHyphens/>
        <w:ind w:right="-1"/>
        <w:jc w:val="both"/>
        <w:rPr>
          <w:rFonts w:ascii="Times New Roman" w:hAnsi="Times New Roman"/>
          <w:sz w:val="22"/>
          <w:szCs w:val="22"/>
        </w:rPr>
      </w:pPr>
    </w:p>
    <w:p w14:paraId="0E3EB1D2" w14:textId="77777777" w:rsidR="00DE0AB3" w:rsidRPr="00A02407" w:rsidRDefault="00DE0AB3" w:rsidP="00DE0AB3">
      <w:pPr>
        <w:suppressAutoHyphens/>
        <w:ind w:right="-1"/>
        <w:jc w:val="both"/>
        <w:rPr>
          <w:rFonts w:ascii="Times New Roman" w:hAnsi="Times New Roman"/>
          <w:b/>
          <w:sz w:val="22"/>
          <w:szCs w:val="22"/>
        </w:rPr>
      </w:pPr>
      <w:r w:rsidRPr="00A02407">
        <w:rPr>
          <w:rFonts w:ascii="Times New Roman" w:hAnsi="Times New Roman"/>
          <w:b/>
          <w:sz w:val="22"/>
          <w:szCs w:val="22"/>
        </w:rPr>
        <w:t xml:space="preserve">5.1. </w:t>
      </w:r>
      <w:r w:rsidRPr="00A02407">
        <w:rPr>
          <w:rFonts w:ascii="Times New Roman" w:hAnsi="Times New Roman"/>
          <w:b/>
          <w:sz w:val="22"/>
          <w:szCs w:val="22"/>
        </w:rPr>
        <w:tab/>
        <w:t>Dokop</w:t>
      </w:r>
    </w:p>
    <w:p w14:paraId="456EB8D1" w14:textId="77777777" w:rsidR="008A5DD3" w:rsidRPr="00A02407" w:rsidRDefault="008A5DD3" w:rsidP="00DE0AB3">
      <w:pPr>
        <w:suppressAutoHyphens/>
        <w:ind w:right="-1"/>
        <w:jc w:val="both"/>
        <w:rPr>
          <w:rFonts w:ascii="Times New Roman" w:hAnsi="Times New Roman"/>
          <w:sz w:val="22"/>
          <w:szCs w:val="22"/>
        </w:rPr>
      </w:pPr>
    </w:p>
    <w:p w14:paraId="16387B51" w14:textId="77777777" w:rsidR="00DE0AB3" w:rsidRPr="00A02407" w:rsidRDefault="00DE0AB3" w:rsidP="00DE0AB3">
      <w:pPr>
        <w:suppressAutoHyphens/>
        <w:ind w:right="-1"/>
        <w:jc w:val="both"/>
        <w:rPr>
          <w:rFonts w:ascii="Times New Roman" w:hAnsi="Times New Roman"/>
          <w:sz w:val="22"/>
          <w:szCs w:val="22"/>
        </w:rPr>
      </w:pPr>
      <w:r w:rsidRPr="00A02407">
        <w:rPr>
          <w:rFonts w:ascii="Times New Roman" w:hAnsi="Times New Roman"/>
          <w:sz w:val="22"/>
          <w:szCs w:val="22"/>
        </w:rPr>
        <w:t xml:space="preserve">Miejsce </w:t>
      </w:r>
      <w:proofErr w:type="spellStart"/>
      <w:r w:rsidRPr="00A02407">
        <w:rPr>
          <w:rFonts w:ascii="Times New Roman" w:hAnsi="Times New Roman"/>
          <w:sz w:val="22"/>
          <w:szCs w:val="22"/>
        </w:rPr>
        <w:t>dokopu</w:t>
      </w:r>
      <w:proofErr w:type="spellEnd"/>
      <w:r w:rsidRPr="00A02407">
        <w:rPr>
          <w:rFonts w:ascii="Times New Roman" w:hAnsi="Times New Roman"/>
          <w:sz w:val="22"/>
          <w:szCs w:val="22"/>
        </w:rPr>
        <w:t xml:space="preserve"> powinno być zatwierdzone przez </w:t>
      </w:r>
      <w:r w:rsidR="001E25FB" w:rsidRPr="00A02407">
        <w:rPr>
          <w:rFonts w:ascii="Times New Roman" w:hAnsi="Times New Roman"/>
          <w:sz w:val="22"/>
          <w:szCs w:val="22"/>
        </w:rPr>
        <w:t>Inżyniera</w:t>
      </w:r>
      <w:r w:rsidRPr="00A02407">
        <w:rPr>
          <w:rFonts w:ascii="Times New Roman" w:hAnsi="Times New Roman"/>
          <w:sz w:val="22"/>
          <w:szCs w:val="22"/>
        </w:rPr>
        <w:t xml:space="preserve"> po przedstawieniu mu wyników badań laboratoryjnych. Wykonawca jest zobowiązany do prowadzenia bieżących badań kontrolnych gruntów celu potwierdzenia ich przydatności do robót ziemnych.</w:t>
      </w:r>
    </w:p>
    <w:p w14:paraId="0FDF847B" w14:textId="77777777" w:rsidR="00DE0AB3" w:rsidRPr="00A02407" w:rsidRDefault="00DE0AB3" w:rsidP="00DE0AB3">
      <w:pPr>
        <w:suppressAutoHyphens/>
        <w:ind w:right="-1"/>
        <w:jc w:val="both"/>
        <w:rPr>
          <w:rFonts w:ascii="Times New Roman" w:hAnsi="Times New Roman"/>
          <w:sz w:val="22"/>
          <w:szCs w:val="22"/>
        </w:rPr>
      </w:pPr>
    </w:p>
    <w:p w14:paraId="0CEA230D" w14:textId="77777777" w:rsidR="00DE0AB3" w:rsidRPr="00A02407" w:rsidRDefault="00DE0AB3" w:rsidP="00DE0AB3">
      <w:pPr>
        <w:suppressAutoHyphens/>
        <w:ind w:right="-1"/>
        <w:jc w:val="both"/>
        <w:rPr>
          <w:rFonts w:ascii="Times New Roman" w:hAnsi="Times New Roman"/>
          <w:b/>
          <w:sz w:val="22"/>
          <w:szCs w:val="22"/>
        </w:rPr>
      </w:pPr>
      <w:r w:rsidRPr="00A02407">
        <w:rPr>
          <w:rFonts w:ascii="Times New Roman" w:hAnsi="Times New Roman"/>
          <w:b/>
          <w:sz w:val="22"/>
          <w:szCs w:val="22"/>
        </w:rPr>
        <w:t xml:space="preserve">5.2. </w:t>
      </w:r>
      <w:r w:rsidRPr="00A02407">
        <w:rPr>
          <w:rFonts w:ascii="Times New Roman" w:hAnsi="Times New Roman"/>
          <w:b/>
          <w:sz w:val="22"/>
          <w:szCs w:val="22"/>
        </w:rPr>
        <w:tab/>
        <w:t>Przygotowanie podłoża w obrębie podstawy nasypów</w:t>
      </w:r>
    </w:p>
    <w:p w14:paraId="1E790735" w14:textId="77777777" w:rsidR="008A5DD3" w:rsidRPr="00A02407" w:rsidRDefault="008A5DD3" w:rsidP="00DE0AB3">
      <w:pPr>
        <w:suppressAutoHyphens/>
        <w:ind w:right="-1"/>
        <w:jc w:val="both"/>
        <w:rPr>
          <w:rFonts w:ascii="Times New Roman" w:hAnsi="Times New Roman"/>
          <w:b/>
          <w:sz w:val="22"/>
          <w:szCs w:val="22"/>
        </w:rPr>
      </w:pPr>
    </w:p>
    <w:p w14:paraId="0D4F5E53" w14:textId="77777777" w:rsidR="00DE0AB3" w:rsidRPr="00A02407" w:rsidRDefault="00DE0AB3" w:rsidP="00DE0AB3">
      <w:pPr>
        <w:suppressAutoHyphens/>
        <w:ind w:right="-1"/>
        <w:jc w:val="both"/>
        <w:rPr>
          <w:rFonts w:ascii="Times New Roman" w:hAnsi="Times New Roman"/>
          <w:sz w:val="22"/>
          <w:szCs w:val="22"/>
        </w:rPr>
      </w:pPr>
      <w:r w:rsidRPr="00A02407">
        <w:rPr>
          <w:rFonts w:ascii="Times New Roman" w:hAnsi="Times New Roman"/>
          <w:sz w:val="22"/>
          <w:szCs w:val="22"/>
        </w:rPr>
        <w:t>Przed przystąpieniem do wykonywania nasypu należy w obrębie jego podstawy zakończyć roboty przygotowawcze, określone w Dokumentacji Projektowej oraz w ST. Wykonawca przy użyciu widocznych palików w odstępach nie większych niż 50 m wyznaczy zarysy krawędzi nasypu. Przed przystąpieniem do wykonywania nasypów Wykonawca dokona obmiaru terenu po zdjęciu warstwy humusu.</w:t>
      </w:r>
    </w:p>
    <w:p w14:paraId="38E25D43" w14:textId="77777777" w:rsidR="00DE0AB3" w:rsidRPr="00A02407" w:rsidRDefault="00DE0AB3" w:rsidP="00DE0AB3">
      <w:pPr>
        <w:suppressAutoHyphens/>
        <w:ind w:right="-1"/>
        <w:jc w:val="both"/>
        <w:rPr>
          <w:rFonts w:ascii="Times New Roman" w:hAnsi="Times New Roman"/>
          <w:sz w:val="22"/>
          <w:szCs w:val="22"/>
        </w:rPr>
      </w:pPr>
      <w:r w:rsidRPr="00A02407">
        <w:rPr>
          <w:rFonts w:ascii="Times New Roman" w:hAnsi="Times New Roman"/>
          <w:sz w:val="22"/>
          <w:szCs w:val="22"/>
        </w:rPr>
        <w:t xml:space="preserve">Wykonawca powinien skontrolować wskaźnik zagęszczenia gruntów rodzimych, zalegających w górnej strefie podłoża nasypu o grubości </w:t>
      </w:r>
      <w:smartTag w:uri="urn:schemas-microsoft-com:office:smarttags" w:element="metricconverter">
        <w:smartTagPr>
          <w:attr w:name="ProductID" w:val="50 cm"/>
        </w:smartTagPr>
        <w:r w:rsidRPr="00A02407">
          <w:rPr>
            <w:rFonts w:ascii="Times New Roman" w:hAnsi="Times New Roman"/>
            <w:sz w:val="22"/>
            <w:szCs w:val="22"/>
          </w:rPr>
          <w:t>50 cm</w:t>
        </w:r>
      </w:smartTag>
      <w:r w:rsidRPr="00A02407">
        <w:rPr>
          <w:rFonts w:ascii="Times New Roman" w:hAnsi="Times New Roman"/>
          <w:sz w:val="22"/>
          <w:szCs w:val="22"/>
        </w:rPr>
        <w:t xml:space="preserve">. Jeżeli wartość wskaźnika zagęszczenia jest mniejsza niż określona w tablicy </w:t>
      </w:r>
      <w:r w:rsidR="004E0622" w:rsidRPr="00A02407">
        <w:rPr>
          <w:rFonts w:ascii="Times New Roman" w:hAnsi="Times New Roman"/>
          <w:sz w:val="22"/>
          <w:szCs w:val="22"/>
        </w:rPr>
        <w:t>2</w:t>
      </w:r>
      <w:r w:rsidRPr="00A02407">
        <w:rPr>
          <w:rFonts w:ascii="Times New Roman" w:hAnsi="Times New Roman"/>
          <w:sz w:val="22"/>
          <w:szCs w:val="22"/>
        </w:rPr>
        <w:t xml:space="preserve">, Wykonawca powinien dogęścić podłoże tak, aby wymaganie zostało spełnione. </w:t>
      </w:r>
    </w:p>
    <w:p w14:paraId="5F209546" w14:textId="77777777" w:rsidR="00DE0AB3" w:rsidRPr="00A02407" w:rsidRDefault="00DE0AB3" w:rsidP="00DE0AB3">
      <w:pPr>
        <w:suppressAutoHyphens/>
        <w:ind w:right="-1"/>
        <w:jc w:val="both"/>
        <w:rPr>
          <w:rFonts w:ascii="Times New Roman" w:hAnsi="Times New Roman"/>
          <w:sz w:val="22"/>
          <w:szCs w:val="22"/>
        </w:rPr>
      </w:pPr>
    </w:p>
    <w:p w14:paraId="000B98A4" w14:textId="77777777" w:rsidR="00DE0AB3" w:rsidRPr="00A02407" w:rsidRDefault="00DE0AB3" w:rsidP="00DE0AB3">
      <w:pPr>
        <w:suppressAutoHyphens/>
        <w:spacing w:after="120"/>
        <w:jc w:val="center"/>
        <w:rPr>
          <w:rFonts w:ascii="Times New Roman" w:hAnsi="Times New Roman"/>
          <w:sz w:val="22"/>
          <w:szCs w:val="22"/>
        </w:rPr>
      </w:pPr>
      <w:r w:rsidRPr="00A02407">
        <w:rPr>
          <w:rFonts w:ascii="Times New Roman" w:hAnsi="Times New Roman"/>
          <w:sz w:val="22"/>
          <w:szCs w:val="22"/>
        </w:rPr>
        <w:t xml:space="preserve">Tablica </w:t>
      </w:r>
      <w:r w:rsidR="004E0622" w:rsidRPr="00A02407">
        <w:rPr>
          <w:rFonts w:ascii="Times New Roman" w:hAnsi="Times New Roman"/>
          <w:sz w:val="22"/>
          <w:szCs w:val="22"/>
        </w:rPr>
        <w:t>2</w:t>
      </w:r>
      <w:r w:rsidRPr="00A02407">
        <w:rPr>
          <w:rFonts w:ascii="Times New Roman" w:hAnsi="Times New Roman"/>
          <w:sz w:val="22"/>
          <w:szCs w:val="22"/>
        </w:rPr>
        <w:t xml:space="preserve">. Wymagane zagęszczenie podłoża nasypów  </w:t>
      </w:r>
    </w:p>
    <w:tbl>
      <w:tblPr>
        <w:tblW w:w="928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00" w:firstRow="0" w:lastRow="0" w:firstColumn="0" w:lastColumn="0" w:noHBand="0" w:noVBand="0"/>
      </w:tblPr>
      <w:tblGrid>
        <w:gridCol w:w="4465"/>
        <w:gridCol w:w="1701"/>
        <w:gridCol w:w="1557"/>
        <w:gridCol w:w="1561"/>
      </w:tblGrid>
      <w:tr w:rsidR="00DE0AB3" w:rsidRPr="00A02407" w14:paraId="2AD33F92" w14:textId="77777777" w:rsidTr="008A5DD3">
        <w:trPr>
          <w:cantSplit/>
        </w:trPr>
        <w:tc>
          <w:tcPr>
            <w:tcW w:w="4465" w:type="dxa"/>
            <w:vMerge w:val="restart"/>
            <w:tcBorders>
              <w:top w:val="double" w:sz="6" w:space="0" w:color="auto"/>
              <w:left w:val="double" w:sz="6" w:space="0" w:color="auto"/>
              <w:bottom w:val="nil"/>
              <w:right w:val="single" w:sz="6" w:space="0" w:color="auto"/>
            </w:tcBorders>
          </w:tcPr>
          <w:p w14:paraId="57EB88DE" w14:textId="77777777" w:rsidR="00DE0AB3" w:rsidRPr="00A02407" w:rsidRDefault="00DE0AB3" w:rsidP="00DE0AB3">
            <w:pPr>
              <w:suppressAutoHyphens/>
              <w:ind w:right="-1"/>
              <w:jc w:val="center"/>
              <w:rPr>
                <w:rFonts w:ascii="Times New Roman" w:hAnsi="Times New Roman"/>
                <w:sz w:val="22"/>
                <w:szCs w:val="22"/>
              </w:rPr>
            </w:pPr>
          </w:p>
        </w:tc>
        <w:tc>
          <w:tcPr>
            <w:tcW w:w="1701" w:type="dxa"/>
            <w:vMerge w:val="restart"/>
            <w:tcBorders>
              <w:top w:val="double" w:sz="6" w:space="0" w:color="auto"/>
              <w:left w:val="single" w:sz="6" w:space="0" w:color="auto"/>
              <w:bottom w:val="nil"/>
              <w:right w:val="single" w:sz="6" w:space="0" w:color="auto"/>
            </w:tcBorders>
          </w:tcPr>
          <w:p w14:paraId="01EE9CD2" w14:textId="77777777" w:rsidR="00DE0AB3" w:rsidRPr="00A02407" w:rsidRDefault="00DE0AB3" w:rsidP="00DE0AB3">
            <w:pPr>
              <w:suppressAutoHyphens/>
              <w:ind w:right="-1"/>
              <w:jc w:val="center"/>
              <w:rPr>
                <w:rFonts w:ascii="Times New Roman" w:hAnsi="Times New Roman"/>
                <w:sz w:val="22"/>
                <w:szCs w:val="22"/>
              </w:rPr>
            </w:pPr>
            <w:r w:rsidRPr="00A02407">
              <w:rPr>
                <w:rFonts w:ascii="Times New Roman" w:hAnsi="Times New Roman"/>
                <w:sz w:val="22"/>
                <w:szCs w:val="22"/>
              </w:rPr>
              <w:t>Wskaźnik zagęszczenia I</w:t>
            </w:r>
            <w:r w:rsidRPr="00A02407">
              <w:rPr>
                <w:rFonts w:ascii="Times New Roman" w:hAnsi="Times New Roman"/>
                <w:sz w:val="22"/>
                <w:szCs w:val="22"/>
                <w:vertAlign w:val="subscript"/>
              </w:rPr>
              <w:t>S</w:t>
            </w:r>
          </w:p>
        </w:tc>
        <w:tc>
          <w:tcPr>
            <w:tcW w:w="3118" w:type="dxa"/>
            <w:gridSpan w:val="2"/>
            <w:tcBorders>
              <w:top w:val="double" w:sz="6" w:space="0" w:color="auto"/>
              <w:left w:val="single" w:sz="6" w:space="0" w:color="auto"/>
              <w:bottom w:val="single" w:sz="6" w:space="0" w:color="auto"/>
              <w:right w:val="double" w:sz="6" w:space="0" w:color="auto"/>
            </w:tcBorders>
          </w:tcPr>
          <w:p w14:paraId="3A02E22E" w14:textId="77777777" w:rsidR="00DE0AB3" w:rsidRPr="00A02407" w:rsidRDefault="00DE0AB3" w:rsidP="00DE0AB3">
            <w:pPr>
              <w:suppressAutoHyphens/>
              <w:ind w:right="-1"/>
              <w:jc w:val="center"/>
              <w:rPr>
                <w:rFonts w:ascii="Times New Roman" w:hAnsi="Times New Roman"/>
                <w:sz w:val="22"/>
                <w:szCs w:val="22"/>
              </w:rPr>
            </w:pPr>
            <w:r w:rsidRPr="00A02407">
              <w:rPr>
                <w:rFonts w:ascii="Times New Roman" w:hAnsi="Times New Roman"/>
                <w:sz w:val="22"/>
                <w:szCs w:val="22"/>
              </w:rPr>
              <w:t xml:space="preserve">Wtórny moduł odkształcenia </w:t>
            </w:r>
          </w:p>
          <w:p w14:paraId="1BABD9E7" w14:textId="77777777" w:rsidR="00DE0AB3" w:rsidRPr="00A02407" w:rsidRDefault="00DE0AB3" w:rsidP="00DE0AB3">
            <w:pPr>
              <w:suppressAutoHyphens/>
              <w:ind w:right="-1"/>
              <w:jc w:val="center"/>
              <w:rPr>
                <w:rFonts w:ascii="Times New Roman" w:hAnsi="Times New Roman"/>
                <w:sz w:val="22"/>
                <w:szCs w:val="22"/>
              </w:rPr>
            </w:pPr>
            <w:r w:rsidRPr="00A02407">
              <w:rPr>
                <w:rFonts w:ascii="Times New Roman" w:hAnsi="Times New Roman"/>
                <w:sz w:val="22"/>
                <w:szCs w:val="22"/>
              </w:rPr>
              <w:t>E</w:t>
            </w:r>
            <w:r w:rsidRPr="00A02407">
              <w:rPr>
                <w:rFonts w:ascii="Times New Roman" w:hAnsi="Times New Roman"/>
                <w:sz w:val="22"/>
                <w:szCs w:val="22"/>
                <w:vertAlign w:val="subscript"/>
              </w:rPr>
              <w:t>2</w:t>
            </w:r>
            <w:r w:rsidRPr="00A02407">
              <w:rPr>
                <w:rFonts w:ascii="Times New Roman" w:hAnsi="Times New Roman"/>
                <w:sz w:val="22"/>
                <w:szCs w:val="22"/>
              </w:rPr>
              <w:t xml:space="preserve"> [</w:t>
            </w:r>
            <w:proofErr w:type="spellStart"/>
            <w:r w:rsidRPr="00A02407">
              <w:rPr>
                <w:rFonts w:ascii="Times New Roman" w:hAnsi="Times New Roman"/>
                <w:sz w:val="22"/>
                <w:szCs w:val="22"/>
              </w:rPr>
              <w:t>MPa</w:t>
            </w:r>
            <w:proofErr w:type="spellEnd"/>
            <w:r w:rsidRPr="00A02407">
              <w:rPr>
                <w:rFonts w:ascii="Times New Roman" w:hAnsi="Times New Roman"/>
                <w:sz w:val="22"/>
                <w:szCs w:val="22"/>
              </w:rPr>
              <w:t>]</w:t>
            </w:r>
          </w:p>
        </w:tc>
      </w:tr>
      <w:tr w:rsidR="00DE0AB3" w:rsidRPr="00A02407" w14:paraId="56E67D12" w14:textId="77777777" w:rsidTr="008A5DD3">
        <w:trPr>
          <w:cantSplit/>
        </w:trPr>
        <w:tc>
          <w:tcPr>
            <w:tcW w:w="4465" w:type="dxa"/>
            <w:vMerge/>
            <w:tcBorders>
              <w:top w:val="nil"/>
              <w:left w:val="double" w:sz="6" w:space="0" w:color="auto"/>
              <w:bottom w:val="double" w:sz="6" w:space="0" w:color="auto"/>
              <w:right w:val="single" w:sz="6" w:space="0" w:color="auto"/>
            </w:tcBorders>
          </w:tcPr>
          <w:p w14:paraId="053A96EA" w14:textId="77777777" w:rsidR="00DE0AB3" w:rsidRPr="00A02407" w:rsidRDefault="00DE0AB3" w:rsidP="00DE0AB3">
            <w:pPr>
              <w:suppressAutoHyphens/>
              <w:ind w:right="-1"/>
              <w:jc w:val="center"/>
              <w:rPr>
                <w:rFonts w:ascii="Times New Roman" w:hAnsi="Times New Roman"/>
                <w:sz w:val="22"/>
                <w:szCs w:val="22"/>
              </w:rPr>
            </w:pPr>
          </w:p>
        </w:tc>
        <w:tc>
          <w:tcPr>
            <w:tcW w:w="1701" w:type="dxa"/>
            <w:vMerge/>
            <w:tcBorders>
              <w:top w:val="nil"/>
              <w:left w:val="single" w:sz="6" w:space="0" w:color="auto"/>
              <w:bottom w:val="double" w:sz="6" w:space="0" w:color="auto"/>
              <w:right w:val="single" w:sz="6" w:space="0" w:color="auto"/>
            </w:tcBorders>
          </w:tcPr>
          <w:p w14:paraId="33BC3E70" w14:textId="77777777" w:rsidR="00DE0AB3" w:rsidRPr="00A02407" w:rsidRDefault="00DE0AB3" w:rsidP="00DE0AB3">
            <w:pPr>
              <w:suppressAutoHyphens/>
              <w:ind w:right="-1"/>
              <w:jc w:val="center"/>
              <w:rPr>
                <w:rFonts w:ascii="Times New Roman" w:hAnsi="Times New Roman"/>
                <w:sz w:val="22"/>
                <w:szCs w:val="22"/>
              </w:rPr>
            </w:pPr>
          </w:p>
        </w:tc>
        <w:tc>
          <w:tcPr>
            <w:tcW w:w="1557" w:type="dxa"/>
            <w:tcBorders>
              <w:top w:val="single" w:sz="6" w:space="0" w:color="auto"/>
              <w:left w:val="single" w:sz="6" w:space="0" w:color="auto"/>
              <w:bottom w:val="double" w:sz="6" w:space="0" w:color="auto"/>
              <w:right w:val="single" w:sz="6" w:space="0" w:color="auto"/>
            </w:tcBorders>
          </w:tcPr>
          <w:p w14:paraId="57B427B4" w14:textId="77777777" w:rsidR="00DE0AB3" w:rsidRPr="00A02407" w:rsidRDefault="00DE0AB3" w:rsidP="00DE0AB3">
            <w:pPr>
              <w:suppressAutoHyphens/>
              <w:ind w:right="-1"/>
              <w:jc w:val="center"/>
              <w:rPr>
                <w:rFonts w:ascii="Times New Roman" w:hAnsi="Times New Roman"/>
                <w:sz w:val="22"/>
                <w:szCs w:val="22"/>
              </w:rPr>
            </w:pPr>
            <w:r w:rsidRPr="00A02407">
              <w:rPr>
                <w:rFonts w:ascii="Times New Roman" w:hAnsi="Times New Roman"/>
                <w:sz w:val="22"/>
                <w:szCs w:val="22"/>
              </w:rPr>
              <w:t>Grunty spoiste</w:t>
            </w:r>
          </w:p>
        </w:tc>
        <w:tc>
          <w:tcPr>
            <w:tcW w:w="1561" w:type="dxa"/>
            <w:tcBorders>
              <w:top w:val="single" w:sz="6" w:space="0" w:color="auto"/>
              <w:left w:val="single" w:sz="6" w:space="0" w:color="auto"/>
              <w:bottom w:val="double" w:sz="6" w:space="0" w:color="auto"/>
              <w:right w:val="double" w:sz="6" w:space="0" w:color="auto"/>
            </w:tcBorders>
          </w:tcPr>
          <w:p w14:paraId="3563F623" w14:textId="77777777" w:rsidR="00DE0AB3" w:rsidRPr="00A02407" w:rsidRDefault="00DE0AB3" w:rsidP="00DE0AB3">
            <w:pPr>
              <w:suppressAutoHyphens/>
              <w:ind w:right="-1"/>
              <w:jc w:val="center"/>
              <w:rPr>
                <w:rFonts w:ascii="Times New Roman" w:hAnsi="Times New Roman"/>
                <w:sz w:val="22"/>
                <w:szCs w:val="22"/>
              </w:rPr>
            </w:pPr>
            <w:r w:rsidRPr="00A02407">
              <w:rPr>
                <w:rFonts w:ascii="Times New Roman" w:hAnsi="Times New Roman"/>
                <w:sz w:val="22"/>
                <w:szCs w:val="22"/>
              </w:rPr>
              <w:t>Grunty niespoiste</w:t>
            </w:r>
          </w:p>
        </w:tc>
      </w:tr>
      <w:tr w:rsidR="00DE0AB3" w:rsidRPr="00A02407" w14:paraId="0316CBFC" w14:textId="77777777" w:rsidTr="008A5DD3">
        <w:tc>
          <w:tcPr>
            <w:tcW w:w="4465" w:type="dxa"/>
            <w:tcBorders>
              <w:top w:val="single" w:sz="6" w:space="0" w:color="auto"/>
              <w:left w:val="double" w:sz="6" w:space="0" w:color="auto"/>
              <w:bottom w:val="single" w:sz="6" w:space="0" w:color="auto"/>
              <w:right w:val="single" w:sz="6" w:space="0" w:color="auto"/>
            </w:tcBorders>
          </w:tcPr>
          <w:p w14:paraId="7C7B499F" w14:textId="77777777" w:rsidR="00DE0AB3" w:rsidRPr="00A02407" w:rsidRDefault="00DE0AB3" w:rsidP="00DE0AB3">
            <w:pPr>
              <w:suppressAutoHyphens/>
              <w:ind w:right="-1"/>
              <w:jc w:val="center"/>
              <w:rPr>
                <w:rFonts w:ascii="Times New Roman" w:hAnsi="Times New Roman"/>
                <w:sz w:val="22"/>
                <w:szCs w:val="22"/>
              </w:rPr>
            </w:pPr>
            <w:r w:rsidRPr="00A02407">
              <w:rPr>
                <w:rFonts w:ascii="Times New Roman" w:hAnsi="Times New Roman"/>
                <w:sz w:val="22"/>
                <w:szCs w:val="22"/>
              </w:rPr>
              <w:t>Drogi o ruchu KR 1 – KR 2,</w:t>
            </w:r>
          </w:p>
        </w:tc>
        <w:tc>
          <w:tcPr>
            <w:tcW w:w="1701" w:type="dxa"/>
            <w:tcBorders>
              <w:top w:val="single" w:sz="6" w:space="0" w:color="auto"/>
              <w:left w:val="single" w:sz="6" w:space="0" w:color="auto"/>
              <w:bottom w:val="single" w:sz="6" w:space="0" w:color="auto"/>
              <w:right w:val="single" w:sz="6" w:space="0" w:color="auto"/>
            </w:tcBorders>
          </w:tcPr>
          <w:p w14:paraId="20C45D3D" w14:textId="77777777" w:rsidR="00DE0AB3" w:rsidRPr="00A02407" w:rsidRDefault="00DE0AB3" w:rsidP="00DE0AB3">
            <w:pPr>
              <w:suppressAutoHyphens/>
              <w:ind w:right="-1"/>
              <w:jc w:val="center"/>
              <w:rPr>
                <w:rFonts w:ascii="Times New Roman" w:hAnsi="Times New Roman"/>
                <w:sz w:val="22"/>
                <w:szCs w:val="22"/>
              </w:rPr>
            </w:pPr>
            <w:r w:rsidRPr="00A02407">
              <w:rPr>
                <w:rFonts w:ascii="Times New Roman" w:hAnsi="Times New Roman"/>
                <w:sz w:val="22"/>
                <w:szCs w:val="22"/>
              </w:rPr>
              <w:t>0,95</w:t>
            </w:r>
          </w:p>
        </w:tc>
        <w:tc>
          <w:tcPr>
            <w:tcW w:w="1557" w:type="dxa"/>
            <w:tcBorders>
              <w:top w:val="single" w:sz="6" w:space="0" w:color="auto"/>
              <w:left w:val="single" w:sz="6" w:space="0" w:color="auto"/>
              <w:bottom w:val="single" w:sz="6" w:space="0" w:color="auto"/>
              <w:right w:val="single" w:sz="6" w:space="0" w:color="auto"/>
            </w:tcBorders>
          </w:tcPr>
          <w:p w14:paraId="2839A608" w14:textId="77777777" w:rsidR="00DE0AB3" w:rsidRPr="00A02407" w:rsidRDefault="00DE0AB3" w:rsidP="00DE0AB3">
            <w:pPr>
              <w:suppressAutoHyphens/>
              <w:ind w:right="-1"/>
              <w:jc w:val="center"/>
              <w:rPr>
                <w:rFonts w:ascii="Times New Roman" w:hAnsi="Times New Roman"/>
                <w:sz w:val="22"/>
                <w:szCs w:val="22"/>
              </w:rPr>
            </w:pPr>
            <w:r w:rsidRPr="00A02407">
              <w:rPr>
                <w:rFonts w:ascii="Times New Roman" w:hAnsi="Times New Roman"/>
                <w:sz w:val="22"/>
                <w:szCs w:val="22"/>
              </w:rPr>
              <w:t>30</w:t>
            </w:r>
          </w:p>
        </w:tc>
        <w:tc>
          <w:tcPr>
            <w:tcW w:w="1561" w:type="dxa"/>
            <w:tcBorders>
              <w:top w:val="single" w:sz="6" w:space="0" w:color="auto"/>
              <w:left w:val="single" w:sz="6" w:space="0" w:color="auto"/>
              <w:bottom w:val="single" w:sz="6" w:space="0" w:color="auto"/>
              <w:right w:val="double" w:sz="6" w:space="0" w:color="auto"/>
            </w:tcBorders>
          </w:tcPr>
          <w:p w14:paraId="46A35593" w14:textId="77777777" w:rsidR="00DE0AB3" w:rsidRPr="00A02407" w:rsidRDefault="00DE0AB3" w:rsidP="00DE0AB3">
            <w:pPr>
              <w:suppressAutoHyphens/>
              <w:ind w:right="-1"/>
              <w:jc w:val="center"/>
              <w:rPr>
                <w:rFonts w:ascii="Times New Roman" w:hAnsi="Times New Roman"/>
                <w:sz w:val="22"/>
                <w:szCs w:val="22"/>
              </w:rPr>
            </w:pPr>
            <w:r w:rsidRPr="00A02407">
              <w:rPr>
                <w:rFonts w:ascii="Times New Roman" w:hAnsi="Times New Roman"/>
                <w:sz w:val="22"/>
                <w:szCs w:val="22"/>
              </w:rPr>
              <w:t>40</w:t>
            </w:r>
          </w:p>
        </w:tc>
      </w:tr>
      <w:tr w:rsidR="00DE0AB3" w:rsidRPr="00A02407" w14:paraId="369646AD" w14:textId="77777777" w:rsidTr="008A5DD3">
        <w:tc>
          <w:tcPr>
            <w:tcW w:w="4465" w:type="dxa"/>
            <w:tcBorders>
              <w:top w:val="single" w:sz="6" w:space="0" w:color="auto"/>
              <w:left w:val="double" w:sz="6" w:space="0" w:color="auto"/>
              <w:bottom w:val="single" w:sz="6" w:space="0" w:color="auto"/>
              <w:right w:val="single" w:sz="6" w:space="0" w:color="auto"/>
            </w:tcBorders>
          </w:tcPr>
          <w:p w14:paraId="1C9C4563" w14:textId="77777777" w:rsidR="00DE0AB3" w:rsidRPr="00A02407" w:rsidRDefault="00DE0AB3" w:rsidP="00DE0AB3">
            <w:pPr>
              <w:suppressAutoHyphens/>
              <w:ind w:right="-1"/>
              <w:jc w:val="center"/>
              <w:rPr>
                <w:rFonts w:ascii="Times New Roman" w:hAnsi="Times New Roman"/>
                <w:sz w:val="22"/>
                <w:szCs w:val="22"/>
              </w:rPr>
            </w:pPr>
            <w:r w:rsidRPr="00A02407">
              <w:rPr>
                <w:rFonts w:ascii="Times New Roman" w:hAnsi="Times New Roman"/>
                <w:sz w:val="22"/>
                <w:szCs w:val="22"/>
              </w:rPr>
              <w:t>Chodniki</w:t>
            </w:r>
          </w:p>
        </w:tc>
        <w:tc>
          <w:tcPr>
            <w:tcW w:w="1701" w:type="dxa"/>
            <w:tcBorders>
              <w:top w:val="single" w:sz="6" w:space="0" w:color="auto"/>
              <w:left w:val="single" w:sz="6" w:space="0" w:color="auto"/>
              <w:bottom w:val="single" w:sz="6" w:space="0" w:color="auto"/>
              <w:right w:val="single" w:sz="6" w:space="0" w:color="auto"/>
            </w:tcBorders>
          </w:tcPr>
          <w:p w14:paraId="321E9B58" w14:textId="77777777" w:rsidR="00DE0AB3" w:rsidRPr="00A02407" w:rsidRDefault="00DE0AB3" w:rsidP="00DE0AB3">
            <w:pPr>
              <w:suppressAutoHyphens/>
              <w:ind w:right="-1"/>
              <w:jc w:val="center"/>
              <w:rPr>
                <w:rFonts w:ascii="Times New Roman" w:hAnsi="Times New Roman"/>
                <w:sz w:val="22"/>
                <w:szCs w:val="22"/>
              </w:rPr>
            </w:pPr>
            <w:r w:rsidRPr="00A02407">
              <w:rPr>
                <w:rFonts w:ascii="Times New Roman" w:hAnsi="Times New Roman"/>
                <w:sz w:val="22"/>
                <w:szCs w:val="22"/>
              </w:rPr>
              <w:t>0,95</w:t>
            </w:r>
          </w:p>
        </w:tc>
        <w:tc>
          <w:tcPr>
            <w:tcW w:w="1557" w:type="dxa"/>
            <w:tcBorders>
              <w:top w:val="single" w:sz="6" w:space="0" w:color="auto"/>
              <w:left w:val="single" w:sz="6" w:space="0" w:color="auto"/>
              <w:bottom w:val="single" w:sz="6" w:space="0" w:color="auto"/>
              <w:right w:val="single" w:sz="6" w:space="0" w:color="auto"/>
            </w:tcBorders>
          </w:tcPr>
          <w:p w14:paraId="5B3A482C" w14:textId="77777777" w:rsidR="00DE0AB3" w:rsidRPr="00A02407" w:rsidRDefault="00DE0AB3" w:rsidP="00DE0AB3">
            <w:pPr>
              <w:suppressAutoHyphens/>
              <w:ind w:right="-1"/>
              <w:jc w:val="center"/>
              <w:rPr>
                <w:rFonts w:ascii="Times New Roman" w:hAnsi="Times New Roman"/>
                <w:sz w:val="22"/>
                <w:szCs w:val="22"/>
              </w:rPr>
            </w:pPr>
            <w:r w:rsidRPr="00A02407">
              <w:rPr>
                <w:rFonts w:ascii="Times New Roman" w:hAnsi="Times New Roman"/>
                <w:sz w:val="22"/>
                <w:szCs w:val="22"/>
              </w:rPr>
              <w:t>-</w:t>
            </w:r>
          </w:p>
        </w:tc>
        <w:tc>
          <w:tcPr>
            <w:tcW w:w="1561" w:type="dxa"/>
            <w:tcBorders>
              <w:top w:val="single" w:sz="6" w:space="0" w:color="auto"/>
              <w:left w:val="single" w:sz="6" w:space="0" w:color="auto"/>
              <w:bottom w:val="single" w:sz="6" w:space="0" w:color="auto"/>
              <w:right w:val="double" w:sz="6" w:space="0" w:color="auto"/>
            </w:tcBorders>
          </w:tcPr>
          <w:p w14:paraId="65EFAB94" w14:textId="77777777" w:rsidR="00DE0AB3" w:rsidRPr="00A02407" w:rsidRDefault="00DE0AB3" w:rsidP="00DE0AB3">
            <w:pPr>
              <w:suppressAutoHyphens/>
              <w:ind w:right="-1"/>
              <w:jc w:val="center"/>
              <w:rPr>
                <w:rFonts w:ascii="Times New Roman" w:hAnsi="Times New Roman"/>
                <w:sz w:val="22"/>
                <w:szCs w:val="22"/>
              </w:rPr>
            </w:pPr>
            <w:r w:rsidRPr="00A02407">
              <w:rPr>
                <w:rFonts w:ascii="Times New Roman" w:hAnsi="Times New Roman"/>
                <w:sz w:val="22"/>
                <w:szCs w:val="22"/>
              </w:rPr>
              <w:t>-</w:t>
            </w:r>
          </w:p>
        </w:tc>
      </w:tr>
      <w:tr w:rsidR="00DE0AB3" w:rsidRPr="00A02407" w14:paraId="3E9754C7" w14:textId="77777777" w:rsidTr="008A5DD3">
        <w:trPr>
          <w:cantSplit/>
        </w:trPr>
        <w:tc>
          <w:tcPr>
            <w:tcW w:w="9284" w:type="dxa"/>
            <w:gridSpan w:val="4"/>
            <w:tcBorders>
              <w:top w:val="double" w:sz="4" w:space="0" w:color="auto"/>
              <w:left w:val="double" w:sz="4" w:space="0" w:color="auto"/>
              <w:bottom w:val="nil"/>
              <w:right w:val="double" w:sz="4" w:space="0" w:color="auto"/>
            </w:tcBorders>
          </w:tcPr>
          <w:p w14:paraId="3E2222A1" w14:textId="77777777" w:rsidR="00DE0AB3" w:rsidRPr="00A02407" w:rsidRDefault="00DE0AB3" w:rsidP="00DE0AB3">
            <w:pPr>
              <w:suppressAutoHyphens/>
              <w:ind w:right="-1"/>
              <w:jc w:val="center"/>
              <w:rPr>
                <w:rFonts w:ascii="Times New Roman" w:hAnsi="Times New Roman"/>
                <w:sz w:val="22"/>
                <w:szCs w:val="22"/>
              </w:rPr>
            </w:pPr>
            <w:r w:rsidRPr="00A02407">
              <w:rPr>
                <w:rFonts w:ascii="Times New Roman" w:hAnsi="Times New Roman"/>
                <w:sz w:val="22"/>
                <w:szCs w:val="22"/>
              </w:rPr>
              <w:t>Na wszystkich drogach - wskaźnik odkształcenia (stosunek modułów E</w:t>
            </w:r>
            <w:r w:rsidRPr="00A02407">
              <w:rPr>
                <w:rFonts w:ascii="Times New Roman" w:hAnsi="Times New Roman"/>
                <w:sz w:val="22"/>
                <w:szCs w:val="22"/>
                <w:vertAlign w:val="subscript"/>
              </w:rPr>
              <w:t xml:space="preserve">2 </w:t>
            </w:r>
            <w:r w:rsidRPr="00A02407">
              <w:rPr>
                <w:rFonts w:ascii="Times New Roman" w:hAnsi="Times New Roman"/>
                <w:sz w:val="22"/>
                <w:szCs w:val="22"/>
              </w:rPr>
              <w:t>/ E</w:t>
            </w:r>
            <w:r w:rsidRPr="00A02407">
              <w:rPr>
                <w:rFonts w:ascii="Times New Roman" w:hAnsi="Times New Roman"/>
                <w:sz w:val="22"/>
                <w:szCs w:val="22"/>
                <w:vertAlign w:val="subscript"/>
              </w:rPr>
              <w:t>1</w:t>
            </w:r>
            <w:r w:rsidRPr="00A02407">
              <w:rPr>
                <w:rFonts w:ascii="Times New Roman" w:hAnsi="Times New Roman"/>
                <w:sz w:val="22"/>
                <w:szCs w:val="22"/>
              </w:rPr>
              <w:t>)</w:t>
            </w:r>
          </w:p>
        </w:tc>
      </w:tr>
      <w:tr w:rsidR="00DE0AB3" w:rsidRPr="00A02407" w14:paraId="09BF100B" w14:textId="77777777" w:rsidTr="008A5DD3">
        <w:trPr>
          <w:cantSplit/>
          <w:trHeight w:val="1102"/>
        </w:trPr>
        <w:tc>
          <w:tcPr>
            <w:tcW w:w="4465" w:type="dxa"/>
            <w:tcBorders>
              <w:top w:val="double" w:sz="4" w:space="0" w:color="auto"/>
              <w:left w:val="double" w:sz="4" w:space="0" w:color="auto"/>
              <w:bottom w:val="double" w:sz="4" w:space="0" w:color="auto"/>
              <w:right w:val="single" w:sz="6" w:space="0" w:color="auto"/>
            </w:tcBorders>
          </w:tcPr>
          <w:p w14:paraId="4E9C2B69" w14:textId="77777777" w:rsidR="00DE0AB3" w:rsidRPr="00A02407" w:rsidRDefault="00DE0AB3" w:rsidP="00DE0AB3">
            <w:pPr>
              <w:numPr>
                <w:ilvl w:val="0"/>
                <w:numId w:val="2"/>
              </w:numPr>
              <w:suppressAutoHyphens/>
              <w:ind w:right="-1"/>
              <w:rPr>
                <w:rFonts w:ascii="Times New Roman" w:hAnsi="Times New Roman"/>
                <w:sz w:val="22"/>
                <w:szCs w:val="22"/>
              </w:rPr>
            </w:pPr>
            <w:r w:rsidRPr="00A02407">
              <w:rPr>
                <w:rFonts w:ascii="Times New Roman" w:hAnsi="Times New Roman"/>
                <w:sz w:val="22"/>
                <w:szCs w:val="22"/>
              </w:rPr>
              <w:t>dla piasków, żwirów i pospółek (P</w:t>
            </w:r>
            <w:r w:rsidRPr="00A02407">
              <w:rPr>
                <w:rFonts w:ascii="Times New Roman" w:hAnsi="Times New Roman"/>
                <w:sz w:val="22"/>
                <w:szCs w:val="22"/>
                <w:vertAlign w:val="subscript"/>
              </w:rPr>
              <w:t>r</w:t>
            </w:r>
            <w:r w:rsidRPr="00A02407">
              <w:rPr>
                <w:rFonts w:ascii="Times New Roman" w:hAnsi="Times New Roman"/>
                <w:sz w:val="22"/>
                <w:szCs w:val="22"/>
              </w:rPr>
              <w:t xml:space="preserve">, </w:t>
            </w:r>
            <w:proofErr w:type="spellStart"/>
            <w:r w:rsidRPr="00A02407">
              <w:rPr>
                <w:rFonts w:ascii="Times New Roman" w:hAnsi="Times New Roman"/>
                <w:sz w:val="22"/>
                <w:szCs w:val="22"/>
              </w:rPr>
              <w:t>P</w:t>
            </w:r>
            <w:r w:rsidRPr="00A02407">
              <w:rPr>
                <w:rFonts w:ascii="Times New Roman" w:hAnsi="Times New Roman"/>
                <w:sz w:val="22"/>
                <w:szCs w:val="22"/>
                <w:vertAlign w:val="subscript"/>
              </w:rPr>
              <w:t>s</w:t>
            </w:r>
            <w:proofErr w:type="spellEnd"/>
            <w:r w:rsidRPr="00A02407">
              <w:rPr>
                <w:rFonts w:ascii="Times New Roman" w:hAnsi="Times New Roman"/>
                <w:sz w:val="22"/>
                <w:szCs w:val="22"/>
              </w:rPr>
              <w:t>, P</w:t>
            </w:r>
            <w:r w:rsidRPr="00A02407">
              <w:rPr>
                <w:rFonts w:ascii="Times New Roman" w:hAnsi="Times New Roman"/>
                <w:sz w:val="22"/>
                <w:szCs w:val="22"/>
                <w:vertAlign w:val="subscript"/>
              </w:rPr>
              <w:t>d</w:t>
            </w:r>
            <w:r w:rsidRPr="00A02407">
              <w:rPr>
                <w:rFonts w:ascii="Times New Roman" w:hAnsi="Times New Roman"/>
                <w:sz w:val="22"/>
                <w:szCs w:val="22"/>
              </w:rPr>
              <w:t>, Ż, P</w:t>
            </w:r>
            <w:r w:rsidRPr="00A02407">
              <w:rPr>
                <w:rFonts w:ascii="Times New Roman" w:hAnsi="Times New Roman"/>
                <w:sz w:val="22"/>
                <w:szCs w:val="22"/>
                <w:vertAlign w:val="subscript"/>
              </w:rPr>
              <w:t>o</w:t>
            </w:r>
            <w:r w:rsidRPr="00A02407">
              <w:rPr>
                <w:rFonts w:ascii="Times New Roman" w:hAnsi="Times New Roman"/>
                <w:sz w:val="22"/>
                <w:szCs w:val="22"/>
              </w:rPr>
              <w:t>)</w:t>
            </w:r>
          </w:p>
          <w:p w14:paraId="583A422B" w14:textId="77777777" w:rsidR="00DE0AB3" w:rsidRPr="00A02407" w:rsidRDefault="00DE0AB3" w:rsidP="00DE0AB3">
            <w:pPr>
              <w:numPr>
                <w:ilvl w:val="0"/>
                <w:numId w:val="2"/>
              </w:numPr>
              <w:suppressAutoHyphens/>
              <w:ind w:right="-1"/>
              <w:rPr>
                <w:rFonts w:ascii="Times New Roman" w:hAnsi="Times New Roman"/>
                <w:sz w:val="22"/>
                <w:szCs w:val="22"/>
              </w:rPr>
            </w:pPr>
            <w:r w:rsidRPr="00A02407">
              <w:rPr>
                <w:rFonts w:ascii="Times New Roman" w:hAnsi="Times New Roman"/>
                <w:sz w:val="22"/>
                <w:szCs w:val="22"/>
              </w:rPr>
              <w:t>dla gruntów drobnoziarnistych o równym uziarnieniu (G)</w:t>
            </w:r>
          </w:p>
          <w:p w14:paraId="4E096275" w14:textId="77777777" w:rsidR="00DE0AB3" w:rsidRPr="00A02407" w:rsidRDefault="00DE0AB3" w:rsidP="00DE0AB3">
            <w:pPr>
              <w:numPr>
                <w:ilvl w:val="0"/>
                <w:numId w:val="2"/>
              </w:numPr>
              <w:suppressAutoHyphens/>
              <w:ind w:right="-1"/>
              <w:rPr>
                <w:rFonts w:ascii="Times New Roman" w:hAnsi="Times New Roman"/>
                <w:sz w:val="22"/>
                <w:szCs w:val="22"/>
              </w:rPr>
            </w:pPr>
            <w:r w:rsidRPr="00A02407">
              <w:rPr>
                <w:rFonts w:ascii="Times New Roman" w:hAnsi="Times New Roman"/>
                <w:sz w:val="22"/>
                <w:szCs w:val="22"/>
              </w:rPr>
              <w:t>dla gruntów różnoziarnistych (</w:t>
            </w:r>
            <w:proofErr w:type="spellStart"/>
            <w:r w:rsidRPr="00A02407">
              <w:rPr>
                <w:rFonts w:ascii="Times New Roman" w:hAnsi="Times New Roman"/>
                <w:sz w:val="22"/>
                <w:szCs w:val="22"/>
              </w:rPr>
              <w:t>Ż</w:t>
            </w:r>
            <w:r w:rsidRPr="00A02407">
              <w:rPr>
                <w:rFonts w:ascii="Times New Roman" w:hAnsi="Times New Roman"/>
                <w:sz w:val="22"/>
                <w:szCs w:val="22"/>
                <w:vertAlign w:val="subscript"/>
              </w:rPr>
              <w:t>g</w:t>
            </w:r>
            <w:proofErr w:type="spellEnd"/>
            <w:r w:rsidRPr="00A02407">
              <w:rPr>
                <w:rFonts w:ascii="Times New Roman" w:hAnsi="Times New Roman"/>
                <w:sz w:val="22"/>
                <w:szCs w:val="22"/>
              </w:rPr>
              <w:t xml:space="preserve">, </w:t>
            </w:r>
            <w:proofErr w:type="spellStart"/>
            <w:r w:rsidRPr="00A02407">
              <w:rPr>
                <w:rFonts w:ascii="Times New Roman" w:hAnsi="Times New Roman"/>
                <w:sz w:val="22"/>
                <w:szCs w:val="22"/>
              </w:rPr>
              <w:t>P</w:t>
            </w:r>
            <w:r w:rsidRPr="00A02407">
              <w:rPr>
                <w:rFonts w:ascii="Times New Roman" w:hAnsi="Times New Roman"/>
                <w:sz w:val="22"/>
                <w:szCs w:val="22"/>
                <w:vertAlign w:val="subscript"/>
              </w:rPr>
              <w:t>g</w:t>
            </w:r>
            <w:proofErr w:type="spellEnd"/>
            <w:r w:rsidRPr="00A02407">
              <w:rPr>
                <w:rFonts w:ascii="Times New Roman" w:hAnsi="Times New Roman"/>
                <w:sz w:val="22"/>
                <w:szCs w:val="22"/>
              </w:rPr>
              <w:t xml:space="preserve">, </w:t>
            </w:r>
            <w:proofErr w:type="spellStart"/>
            <w:r w:rsidRPr="00A02407">
              <w:rPr>
                <w:rFonts w:ascii="Times New Roman" w:hAnsi="Times New Roman"/>
                <w:sz w:val="22"/>
                <w:szCs w:val="22"/>
              </w:rPr>
              <w:t>G</w:t>
            </w:r>
            <w:r w:rsidRPr="00A02407">
              <w:rPr>
                <w:rFonts w:ascii="Times New Roman" w:hAnsi="Times New Roman"/>
                <w:sz w:val="22"/>
                <w:szCs w:val="22"/>
                <w:vertAlign w:val="subscript"/>
              </w:rPr>
              <w:t>p</w:t>
            </w:r>
            <w:proofErr w:type="spellEnd"/>
            <w:r w:rsidRPr="00A02407">
              <w:rPr>
                <w:rFonts w:ascii="Times New Roman" w:hAnsi="Times New Roman"/>
                <w:sz w:val="22"/>
                <w:szCs w:val="22"/>
              </w:rPr>
              <w:t>)</w:t>
            </w:r>
          </w:p>
        </w:tc>
        <w:tc>
          <w:tcPr>
            <w:tcW w:w="4819" w:type="dxa"/>
            <w:gridSpan w:val="3"/>
            <w:tcBorders>
              <w:top w:val="double" w:sz="4" w:space="0" w:color="auto"/>
              <w:left w:val="single" w:sz="6" w:space="0" w:color="auto"/>
              <w:bottom w:val="double" w:sz="4" w:space="0" w:color="auto"/>
              <w:right w:val="double" w:sz="4" w:space="0" w:color="auto"/>
            </w:tcBorders>
          </w:tcPr>
          <w:p w14:paraId="5912FF7D" w14:textId="77777777" w:rsidR="00DE0AB3" w:rsidRPr="00A02407" w:rsidRDefault="00DE0AB3" w:rsidP="00DE0AB3">
            <w:pPr>
              <w:suppressAutoHyphens/>
              <w:ind w:right="-1"/>
              <w:jc w:val="center"/>
              <w:rPr>
                <w:rFonts w:ascii="Times New Roman" w:hAnsi="Times New Roman"/>
                <w:sz w:val="22"/>
                <w:szCs w:val="22"/>
              </w:rPr>
            </w:pPr>
            <w:r w:rsidRPr="00A02407">
              <w:rPr>
                <w:rFonts w:ascii="Times New Roman" w:hAnsi="Times New Roman"/>
                <w:sz w:val="22"/>
                <w:szCs w:val="22"/>
              </w:rPr>
              <w:t>&lt; 2,5</w:t>
            </w:r>
          </w:p>
          <w:p w14:paraId="48E04835" w14:textId="77777777" w:rsidR="00DE0AB3" w:rsidRPr="00A02407" w:rsidRDefault="00DE0AB3" w:rsidP="00DE0AB3">
            <w:pPr>
              <w:suppressAutoHyphens/>
              <w:ind w:right="-1"/>
              <w:jc w:val="center"/>
              <w:rPr>
                <w:rFonts w:ascii="Times New Roman" w:hAnsi="Times New Roman"/>
                <w:sz w:val="22"/>
                <w:szCs w:val="22"/>
              </w:rPr>
            </w:pPr>
          </w:p>
          <w:p w14:paraId="5F3F0560" w14:textId="77777777" w:rsidR="00DE0AB3" w:rsidRPr="00A02407" w:rsidRDefault="00DE0AB3" w:rsidP="00DE0AB3">
            <w:pPr>
              <w:suppressAutoHyphens/>
              <w:ind w:right="-1"/>
              <w:jc w:val="center"/>
              <w:rPr>
                <w:rFonts w:ascii="Times New Roman" w:hAnsi="Times New Roman"/>
                <w:sz w:val="22"/>
                <w:szCs w:val="22"/>
              </w:rPr>
            </w:pPr>
            <w:r w:rsidRPr="00A02407">
              <w:rPr>
                <w:rFonts w:ascii="Times New Roman" w:hAnsi="Times New Roman"/>
                <w:sz w:val="22"/>
                <w:szCs w:val="22"/>
              </w:rPr>
              <w:t>&lt; 2,0</w:t>
            </w:r>
          </w:p>
          <w:p w14:paraId="0FBE11D7" w14:textId="77777777" w:rsidR="00DE0AB3" w:rsidRPr="00A02407" w:rsidRDefault="00DE0AB3" w:rsidP="00DE0AB3">
            <w:pPr>
              <w:suppressAutoHyphens/>
              <w:ind w:right="-1"/>
              <w:jc w:val="center"/>
              <w:rPr>
                <w:rFonts w:ascii="Times New Roman" w:hAnsi="Times New Roman"/>
                <w:sz w:val="22"/>
                <w:szCs w:val="22"/>
              </w:rPr>
            </w:pPr>
            <w:r w:rsidRPr="00A02407">
              <w:rPr>
                <w:rFonts w:ascii="Times New Roman" w:hAnsi="Times New Roman"/>
                <w:sz w:val="22"/>
                <w:szCs w:val="22"/>
              </w:rPr>
              <w:t>&lt; 3,0</w:t>
            </w:r>
          </w:p>
        </w:tc>
      </w:tr>
    </w:tbl>
    <w:p w14:paraId="01D72C8C" w14:textId="77777777" w:rsidR="00DE0AB3" w:rsidRPr="00A02407" w:rsidRDefault="00DE0AB3" w:rsidP="00DE0AB3">
      <w:pPr>
        <w:suppressAutoHyphens/>
        <w:ind w:right="-1"/>
        <w:jc w:val="both"/>
        <w:rPr>
          <w:rFonts w:ascii="Times New Roman" w:hAnsi="Times New Roman"/>
          <w:sz w:val="22"/>
          <w:szCs w:val="22"/>
        </w:rPr>
      </w:pPr>
    </w:p>
    <w:p w14:paraId="36D4B354" w14:textId="77777777" w:rsidR="00DE0AB3" w:rsidRPr="00A02407" w:rsidRDefault="00DE0AB3" w:rsidP="00DE0AB3">
      <w:pPr>
        <w:keepNext/>
        <w:suppressAutoHyphens/>
        <w:ind w:right="-1"/>
        <w:rPr>
          <w:rFonts w:ascii="Times New Roman" w:hAnsi="Times New Roman"/>
          <w:b/>
          <w:sz w:val="22"/>
          <w:szCs w:val="22"/>
        </w:rPr>
      </w:pPr>
      <w:r w:rsidRPr="00A02407">
        <w:rPr>
          <w:rFonts w:ascii="Times New Roman" w:hAnsi="Times New Roman"/>
          <w:b/>
          <w:sz w:val="22"/>
          <w:szCs w:val="22"/>
        </w:rPr>
        <w:lastRenderedPageBreak/>
        <w:t xml:space="preserve">5.3. </w:t>
      </w:r>
      <w:r w:rsidRPr="00A02407">
        <w:rPr>
          <w:rFonts w:ascii="Times New Roman" w:hAnsi="Times New Roman"/>
          <w:b/>
          <w:sz w:val="22"/>
          <w:szCs w:val="22"/>
        </w:rPr>
        <w:tab/>
        <w:t>Wykonywanie nasypów</w:t>
      </w:r>
    </w:p>
    <w:p w14:paraId="18F06766" w14:textId="77777777" w:rsidR="00DE0AB3" w:rsidRPr="00A02407" w:rsidRDefault="00DE0AB3" w:rsidP="00DE0AB3">
      <w:pPr>
        <w:keepNext/>
        <w:suppressAutoHyphens/>
        <w:ind w:right="-1"/>
        <w:jc w:val="both"/>
        <w:rPr>
          <w:rFonts w:ascii="Times New Roman" w:hAnsi="Times New Roman"/>
          <w:b/>
          <w:sz w:val="22"/>
          <w:szCs w:val="22"/>
        </w:rPr>
      </w:pPr>
    </w:p>
    <w:p w14:paraId="59BB8247" w14:textId="77777777" w:rsidR="00DE0AB3" w:rsidRPr="00A02407" w:rsidRDefault="00DE0AB3" w:rsidP="00DE0AB3">
      <w:pPr>
        <w:keepNext/>
        <w:suppressAutoHyphens/>
        <w:ind w:right="-1"/>
        <w:jc w:val="both"/>
        <w:rPr>
          <w:rFonts w:ascii="Times New Roman" w:hAnsi="Times New Roman"/>
          <w:b/>
          <w:sz w:val="22"/>
          <w:szCs w:val="22"/>
        </w:rPr>
      </w:pPr>
      <w:r w:rsidRPr="00A02407">
        <w:rPr>
          <w:rFonts w:ascii="Times New Roman" w:hAnsi="Times New Roman"/>
          <w:b/>
          <w:sz w:val="22"/>
          <w:szCs w:val="22"/>
        </w:rPr>
        <w:t>5.3.1.</w:t>
      </w:r>
      <w:r w:rsidRPr="00A02407">
        <w:rPr>
          <w:rFonts w:ascii="Times New Roman" w:hAnsi="Times New Roman"/>
          <w:b/>
          <w:sz w:val="22"/>
          <w:szCs w:val="22"/>
        </w:rPr>
        <w:tab/>
        <w:t>Zasady wykonywania nasypów przy wysokim poziomie wód gruntowych</w:t>
      </w:r>
    </w:p>
    <w:p w14:paraId="0981CFEA" w14:textId="77777777" w:rsidR="00DE0AB3" w:rsidRPr="00A02407" w:rsidRDefault="00DE0AB3" w:rsidP="00DE0AB3">
      <w:pPr>
        <w:suppressAutoHyphens/>
        <w:ind w:right="-1"/>
        <w:jc w:val="both"/>
        <w:rPr>
          <w:rFonts w:ascii="Times New Roman" w:hAnsi="Times New Roman"/>
          <w:sz w:val="22"/>
          <w:szCs w:val="22"/>
        </w:rPr>
      </w:pPr>
      <w:r w:rsidRPr="00A02407">
        <w:rPr>
          <w:rFonts w:ascii="Times New Roman" w:hAnsi="Times New Roman"/>
          <w:sz w:val="22"/>
          <w:szCs w:val="22"/>
        </w:rPr>
        <w:t xml:space="preserve">W przypadku budowy nasypu na podłożu gliniastym oraz w miejscach, gdzie zostanie stwierdzona woda gruntowa na głębokości mniej niż </w:t>
      </w:r>
      <w:smartTag w:uri="urn:schemas-microsoft-com:office:smarttags" w:element="metricconverter">
        <w:smartTagPr>
          <w:attr w:name="ProductID" w:val="0,5 m"/>
        </w:smartTagPr>
        <w:r w:rsidRPr="00A02407">
          <w:rPr>
            <w:rFonts w:ascii="Times New Roman" w:hAnsi="Times New Roman"/>
            <w:sz w:val="22"/>
            <w:szCs w:val="22"/>
          </w:rPr>
          <w:t>0,5 m</w:t>
        </w:r>
      </w:smartTag>
      <w:r w:rsidRPr="00A02407">
        <w:rPr>
          <w:rFonts w:ascii="Times New Roman" w:hAnsi="Times New Roman"/>
          <w:sz w:val="22"/>
          <w:szCs w:val="22"/>
        </w:rPr>
        <w:t xml:space="preserve"> poniżej terenu, dolną warstwę nasypu o grubości </w:t>
      </w:r>
      <w:smartTag w:uri="urn:schemas-microsoft-com:office:smarttags" w:element="metricconverter">
        <w:smartTagPr>
          <w:attr w:name="ProductID" w:val="50 cm"/>
        </w:smartTagPr>
        <w:r w:rsidRPr="00A02407">
          <w:rPr>
            <w:rFonts w:ascii="Times New Roman" w:hAnsi="Times New Roman"/>
            <w:sz w:val="22"/>
            <w:szCs w:val="22"/>
          </w:rPr>
          <w:t>50 cm</w:t>
        </w:r>
      </w:smartTag>
      <w:r w:rsidRPr="00A02407">
        <w:rPr>
          <w:rFonts w:ascii="Times New Roman" w:hAnsi="Times New Roman"/>
          <w:sz w:val="22"/>
          <w:szCs w:val="22"/>
        </w:rPr>
        <w:t xml:space="preserve"> należy wykonać z gruntów niespoistych lub z gruntów ulepszonych spoiwem hydraulicznym. </w:t>
      </w:r>
    </w:p>
    <w:p w14:paraId="5411E99F" w14:textId="77777777" w:rsidR="00DE0AB3" w:rsidRPr="00A02407" w:rsidRDefault="00DE0AB3" w:rsidP="00DE0AB3">
      <w:pPr>
        <w:suppressAutoHyphens/>
        <w:ind w:right="-1"/>
        <w:jc w:val="both"/>
        <w:rPr>
          <w:rFonts w:ascii="Times New Roman" w:hAnsi="Times New Roman"/>
          <w:sz w:val="22"/>
          <w:szCs w:val="22"/>
        </w:rPr>
      </w:pPr>
    </w:p>
    <w:p w14:paraId="7C47E375" w14:textId="77777777" w:rsidR="00DE0AB3" w:rsidRPr="00A02407" w:rsidRDefault="00DE0AB3" w:rsidP="00DE0AB3">
      <w:pPr>
        <w:suppressAutoHyphens/>
        <w:ind w:right="-1"/>
        <w:jc w:val="both"/>
        <w:rPr>
          <w:rFonts w:ascii="Times New Roman" w:hAnsi="Times New Roman"/>
          <w:sz w:val="22"/>
          <w:szCs w:val="22"/>
        </w:rPr>
      </w:pPr>
      <w:r w:rsidRPr="00A02407">
        <w:rPr>
          <w:rFonts w:ascii="Times New Roman" w:hAnsi="Times New Roman"/>
          <w:b/>
          <w:sz w:val="22"/>
          <w:szCs w:val="22"/>
        </w:rPr>
        <w:t xml:space="preserve">5.3.2. </w:t>
      </w:r>
      <w:r w:rsidRPr="00A02407">
        <w:rPr>
          <w:rFonts w:ascii="Times New Roman" w:hAnsi="Times New Roman"/>
          <w:b/>
          <w:sz w:val="22"/>
          <w:szCs w:val="22"/>
        </w:rPr>
        <w:tab/>
        <w:t>Zagęszczanie nasypów</w:t>
      </w:r>
    </w:p>
    <w:p w14:paraId="6CEDFB82" w14:textId="615BC1EA" w:rsidR="004E0622" w:rsidRPr="00A02407" w:rsidRDefault="00DE0AB3" w:rsidP="00DE0AB3">
      <w:pPr>
        <w:suppressAutoHyphens/>
        <w:ind w:right="-1"/>
        <w:jc w:val="both"/>
        <w:rPr>
          <w:rFonts w:ascii="Times New Roman" w:hAnsi="Times New Roman"/>
          <w:sz w:val="22"/>
          <w:szCs w:val="22"/>
        </w:rPr>
      </w:pPr>
      <w:r w:rsidRPr="00A02407">
        <w:rPr>
          <w:rFonts w:ascii="Times New Roman" w:hAnsi="Times New Roman"/>
          <w:sz w:val="22"/>
          <w:szCs w:val="22"/>
        </w:rPr>
        <w:t xml:space="preserve">Grunty należy zagęścić do wskaźnika zagęszczenia podanego w tablicy </w:t>
      </w:r>
      <w:r w:rsidR="004E0622" w:rsidRPr="00A02407">
        <w:rPr>
          <w:rFonts w:ascii="Times New Roman" w:hAnsi="Times New Roman"/>
          <w:sz w:val="22"/>
          <w:szCs w:val="22"/>
        </w:rPr>
        <w:t>3</w:t>
      </w:r>
      <w:r w:rsidRPr="00A02407">
        <w:rPr>
          <w:rFonts w:ascii="Times New Roman" w:hAnsi="Times New Roman"/>
          <w:sz w:val="22"/>
          <w:szCs w:val="22"/>
        </w:rPr>
        <w:t>.</w:t>
      </w:r>
    </w:p>
    <w:p w14:paraId="60E11F68" w14:textId="77777777" w:rsidR="004E0622" w:rsidRPr="00A02407" w:rsidRDefault="004E0622" w:rsidP="00DE0AB3">
      <w:pPr>
        <w:suppressAutoHyphens/>
        <w:ind w:right="-1"/>
        <w:jc w:val="both"/>
        <w:rPr>
          <w:rFonts w:ascii="Times New Roman" w:hAnsi="Times New Roman"/>
          <w:sz w:val="22"/>
          <w:szCs w:val="22"/>
        </w:rPr>
      </w:pPr>
    </w:p>
    <w:p w14:paraId="377EB2EC" w14:textId="5687DD2F" w:rsidR="004E0622" w:rsidRPr="00A02407" w:rsidRDefault="004E0622" w:rsidP="00560F48">
      <w:pPr>
        <w:pStyle w:val="tablica"/>
        <w:spacing w:after="0"/>
        <w:rPr>
          <w:sz w:val="22"/>
          <w:szCs w:val="22"/>
        </w:rPr>
      </w:pPr>
      <w:r w:rsidRPr="00A02407">
        <w:rPr>
          <w:sz w:val="22"/>
          <w:szCs w:val="22"/>
        </w:rPr>
        <w:t xml:space="preserve">Tablica </w:t>
      </w:r>
      <w:r w:rsidR="008A5DD3" w:rsidRPr="00A02407">
        <w:rPr>
          <w:sz w:val="22"/>
          <w:szCs w:val="22"/>
        </w:rPr>
        <w:t>3</w:t>
      </w:r>
      <w:r w:rsidRPr="00A02407">
        <w:rPr>
          <w:sz w:val="22"/>
          <w:szCs w:val="22"/>
        </w:rPr>
        <w:t xml:space="preserve">. </w:t>
      </w:r>
      <w:r w:rsidR="00560F48" w:rsidRPr="00A02407">
        <w:rPr>
          <w:sz w:val="22"/>
          <w:szCs w:val="22"/>
        </w:rPr>
        <w:t>Wymagania dla zagęszczenia nasypów dróg o ruchu KR 1 - KR 2</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00" w:firstRow="0" w:lastRow="0" w:firstColumn="0" w:lastColumn="0" w:noHBand="0" w:noVBand="0"/>
      </w:tblPr>
      <w:tblGrid>
        <w:gridCol w:w="4606"/>
        <w:gridCol w:w="1418"/>
        <w:gridCol w:w="1417"/>
        <w:gridCol w:w="1702"/>
      </w:tblGrid>
      <w:tr w:rsidR="004E0622" w:rsidRPr="00A02407" w14:paraId="317F21D5" w14:textId="77777777" w:rsidTr="008E7A5F">
        <w:trPr>
          <w:cantSplit/>
        </w:trPr>
        <w:tc>
          <w:tcPr>
            <w:tcW w:w="4606" w:type="dxa"/>
            <w:vMerge w:val="restart"/>
            <w:tcBorders>
              <w:top w:val="double" w:sz="6" w:space="0" w:color="auto"/>
              <w:left w:val="double" w:sz="6" w:space="0" w:color="auto"/>
              <w:bottom w:val="nil"/>
              <w:right w:val="single" w:sz="6" w:space="0" w:color="auto"/>
            </w:tcBorders>
          </w:tcPr>
          <w:p w14:paraId="12A2CEEB" w14:textId="77777777" w:rsidR="004E0622" w:rsidRPr="00A02407" w:rsidRDefault="004E0622" w:rsidP="008E7A5F">
            <w:pPr>
              <w:suppressAutoHyphens/>
              <w:ind w:right="-1"/>
              <w:jc w:val="center"/>
              <w:rPr>
                <w:rFonts w:ascii="Times New Roman" w:hAnsi="Times New Roman"/>
                <w:sz w:val="22"/>
                <w:szCs w:val="22"/>
              </w:rPr>
            </w:pPr>
          </w:p>
          <w:p w14:paraId="0AE8D648" w14:textId="77777777" w:rsidR="004E0622" w:rsidRPr="00A02407" w:rsidRDefault="004E0622" w:rsidP="008E7A5F">
            <w:pPr>
              <w:suppressAutoHyphens/>
              <w:ind w:right="-1"/>
              <w:jc w:val="center"/>
              <w:rPr>
                <w:rFonts w:ascii="Times New Roman" w:hAnsi="Times New Roman"/>
                <w:sz w:val="22"/>
                <w:szCs w:val="22"/>
              </w:rPr>
            </w:pPr>
            <w:r w:rsidRPr="00A02407">
              <w:rPr>
                <w:rFonts w:ascii="Times New Roman" w:hAnsi="Times New Roman"/>
                <w:sz w:val="22"/>
                <w:szCs w:val="22"/>
              </w:rPr>
              <w:t>Warstwa nasypu</w:t>
            </w:r>
          </w:p>
        </w:tc>
        <w:tc>
          <w:tcPr>
            <w:tcW w:w="1418" w:type="dxa"/>
            <w:vMerge w:val="restart"/>
            <w:tcBorders>
              <w:top w:val="double" w:sz="6" w:space="0" w:color="auto"/>
              <w:left w:val="single" w:sz="6" w:space="0" w:color="auto"/>
              <w:bottom w:val="nil"/>
              <w:right w:val="single" w:sz="6" w:space="0" w:color="auto"/>
            </w:tcBorders>
          </w:tcPr>
          <w:p w14:paraId="21713185" w14:textId="77777777" w:rsidR="004E0622" w:rsidRPr="00A02407" w:rsidRDefault="004E0622" w:rsidP="008E7A5F">
            <w:pPr>
              <w:suppressAutoHyphens/>
              <w:ind w:right="-1"/>
              <w:jc w:val="center"/>
              <w:rPr>
                <w:rFonts w:ascii="Times New Roman" w:hAnsi="Times New Roman"/>
                <w:sz w:val="22"/>
                <w:szCs w:val="22"/>
              </w:rPr>
            </w:pPr>
            <w:r w:rsidRPr="00A02407">
              <w:rPr>
                <w:rFonts w:ascii="Times New Roman" w:hAnsi="Times New Roman"/>
                <w:sz w:val="22"/>
                <w:szCs w:val="22"/>
              </w:rPr>
              <w:t>Wskaźnik zagęszczenia I</w:t>
            </w:r>
            <w:r w:rsidRPr="00A02407">
              <w:rPr>
                <w:rFonts w:ascii="Times New Roman" w:hAnsi="Times New Roman"/>
                <w:sz w:val="22"/>
                <w:szCs w:val="22"/>
                <w:vertAlign w:val="subscript"/>
              </w:rPr>
              <w:t>S</w:t>
            </w:r>
          </w:p>
        </w:tc>
        <w:tc>
          <w:tcPr>
            <w:tcW w:w="3119" w:type="dxa"/>
            <w:gridSpan w:val="2"/>
            <w:tcBorders>
              <w:top w:val="double" w:sz="6" w:space="0" w:color="auto"/>
              <w:left w:val="single" w:sz="6" w:space="0" w:color="auto"/>
              <w:bottom w:val="single" w:sz="6" w:space="0" w:color="auto"/>
              <w:right w:val="double" w:sz="6" w:space="0" w:color="auto"/>
            </w:tcBorders>
          </w:tcPr>
          <w:p w14:paraId="0E8578FC" w14:textId="77777777" w:rsidR="004E0622" w:rsidRPr="00A02407" w:rsidRDefault="004E0622" w:rsidP="008E7A5F">
            <w:pPr>
              <w:suppressAutoHyphens/>
              <w:ind w:right="-1"/>
              <w:jc w:val="center"/>
              <w:rPr>
                <w:rFonts w:ascii="Times New Roman" w:hAnsi="Times New Roman"/>
                <w:sz w:val="22"/>
                <w:szCs w:val="22"/>
              </w:rPr>
            </w:pPr>
            <w:r w:rsidRPr="00A02407">
              <w:rPr>
                <w:rFonts w:ascii="Times New Roman" w:hAnsi="Times New Roman"/>
                <w:sz w:val="22"/>
                <w:szCs w:val="22"/>
              </w:rPr>
              <w:t>Wtórny moduł odkształcenia E</w:t>
            </w:r>
            <w:r w:rsidRPr="00A02407">
              <w:rPr>
                <w:rFonts w:ascii="Times New Roman" w:hAnsi="Times New Roman"/>
                <w:sz w:val="22"/>
                <w:szCs w:val="22"/>
                <w:vertAlign w:val="subscript"/>
              </w:rPr>
              <w:t>2</w:t>
            </w:r>
            <w:r w:rsidRPr="00A02407">
              <w:rPr>
                <w:rFonts w:ascii="Times New Roman" w:hAnsi="Times New Roman"/>
                <w:sz w:val="22"/>
                <w:szCs w:val="22"/>
              </w:rPr>
              <w:t xml:space="preserve"> [</w:t>
            </w:r>
            <w:proofErr w:type="spellStart"/>
            <w:r w:rsidRPr="00A02407">
              <w:rPr>
                <w:rFonts w:ascii="Times New Roman" w:hAnsi="Times New Roman"/>
                <w:sz w:val="22"/>
                <w:szCs w:val="22"/>
              </w:rPr>
              <w:t>MPa</w:t>
            </w:r>
            <w:proofErr w:type="spellEnd"/>
            <w:r w:rsidRPr="00A02407">
              <w:rPr>
                <w:rFonts w:ascii="Times New Roman" w:hAnsi="Times New Roman"/>
                <w:sz w:val="22"/>
                <w:szCs w:val="22"/>
              </w:rPr>
              <w:t>]</w:t>
            </w:r>
          </w:p>
        </w:tc>
      </w:tr>
      <w:tr w:rsidR="004E0622" w:rsidRPr="00A02407" w14:paraId="375FBF06" w14:textId="77777777" w:rsidTr="008E7A5F">
        <w:trPr>
          <w:cantSplit/>
        </w:trPr>
        <w:tc>
          <w:tcPr>
            <w:tcW w:w="4606" w:type="dxa"/>
            <w:vMerge/>
            <w:tcBorders>
              <w:top w:val="nil"/>
              <w:left w:val="double" w:sz="6" w:space="0" w:color="auto"/>
              <w:bottom w:val="double" w:sz="6" w:space="0" w:color="auto"/>
              <w:right w:val="single" w:sz="6" w:space="0" w:color="auto"/>
            </w:tcBorders>
          </w:tcPr>
          <w:p w14:paraId="7541AA63" w14:textId="77777777" w:rsidR="004E0622" w:rsidRPr="00A02407" w:rsidRDefault="004E0622" w:rsidP="008E7A5F">
            <w:pPr>
              <w:suppressAutoHyphens/>
              <w:ind w:right="-1"/>
              <w:jc w:val="center"/>
              <w:rPr>
                <w:rFonts w:ascii="Times New Roman" w:hAnsi="Times New Roman"/>
                <w:sz w:val="22"/>
                <w:szCs w:val="22"/>
              </w:rPr>
            </w:pPr>
          </w:p>
        </w:tc>
        <w:tc>
          <w:tcPr>
            <w:tcW w:w="1418" w:type="dxa"/>
            <w:vMerge/>
            <w:tcBorders>
              <w:top w:val="nil"/>
              <w:left w:val="single" w:sz="6" w:space="0" w:color="auto"/>
              <w:bottom w:val="double" w:sz="6" w:space="0" w:color="auto"/>
              <w:right w:val="single" w:sz="6" w:space="0" w:color="auto"/>
            </w:tcBorders>
          </w:tcPr>
          <w:p w14:paraId="73329923" w14:textId="77777777" w:rsidR="004E0622" w:rsidRPr="00A02407" w:rsidRDefault="004E0622" w:rsidP="008E7A5F">
            <w:pPr>
              <w:suppressAutoHyphens/>
              <w:ind w:right="-1"/>
              <w:jc w:val="center"/>
              <w:rPr>
                <w:rFonts w:ascii="Times New Roman" w:hAnsi="Times New Roman"/>
                <w:sz w:val="22"/>
                <w:szCs w:val="22"/>
              </w:rPr>
            </w:pPr>
          </w:p>
        </w:tc>
        <w:tc>
          <w:tcPr>
            <w:tcW w:w="1417" w:type="dxa"/>
            <w:tcBorders>
              <w:top w:val="single" w:sz="6" w:space="0" w:color="auto"/>
              <w:left w:val="single" w:sz="6" w:space="0" w:color="auto"/>
              <w:bottom w:val="double" w:sz="6" w:space="0" w:color="auto"/>
              <w:right w:val="single" w:sz="6" w:space="0" w:color="auto"/>
            </w:tcBorders>
          </w:tcPr>
          <w:p w14:paraId="7729D99C" w14:textId="77777777" w:rsidR="004E0622" w:rsidRPr="00A02407" w:rsidRDefault="004E0622" w:rsidP="008E7A5F">
            <w:pPr>
              <w:suppressAutoHyphens/>
              <w:ind w:right="-1"/>
              <w:jc w:val="center"/>
              <w:rPr>
                <w:rFonts w:ascii="Times New Roman" w:hAnsi="Times New Roman"/>
                <w:sz w:val="22"/>
                <w:szCs w:val="22"/>
              </w:rPr>
            </w:pPr>
            <w:r w:rsidRPr="00A02407">
              <w:rPr>
                <w:rFonts w:ascii="Times New Roman" w:hAnsi="Times New Roman"/>
                <w:sz w:val="22"/>
                <w:szCs w:val="22"/>
              </w:rPr>
              <w:t>Grunty spoiste</w:t>
            </w:r>
          </w:p>
        </w:tc>
        <w:tc>
          <w:tcPr>
            <w:tcW w:w="1702" w:type="dxa"/>
            <w:tcBorders>
              <w:top w:val="single" w:sz="6" w:space="0" w:color="auto"/>
              <w:left w:val="single" w:sz="6" w:space="0" w:color="auto"/>
              <w:bottom w:val="double" w:sz="6" w:space="0" w:color="auto"/>
              <w:right w:val="double" w:sz="6" w:space="0" w:color="auto"/>
            </w:tcBorders>
          </w:tcPr>
          <w:p w14:paraId="1B8E264B" w14:textId="77777777" w:rsidR="004E0622" w:rsidRPr="00A02407" w:rsidRDefault="004E0622" w:rsidP="008E7A5F">
            <w:pPr>
              <w:suppressAutoHyphens/>
              <w:ind w:right="-1"/>
              <w:jc w:val="center"/>
              <w:rPr>
                <w:rFonts w:ascii="Times New Roman" w:hAnsi="Times New Roman"/>
                <w:sz w:val="22"/>
                <w:szCs w:val="22"/>
              </w:rPr>
            </w:pPr>
            <w:r w:rsidRPr="00A02407">
              <w:rPr>
                <w:rFonts w:ascii="Times New Roman" w:hAnsi="Times New Roman"/>
                <w:sz w:val="22"/>
                <w:szCs w:val="22"/>
              </w:rPr>
              <w:t>Grunty niespoiste</w:t>
            </w:r>
          </w:p>
        </w:tc>
      </w:tr>
      <w:tr w:rsidR="004E0622" w:rsidRPr="00A02407" w14:paraId="414D0A66" w14:textId="77777777" w:rsidTr="008E7A5F">
        <w:tc>
          <w:tcPr>
            <w:tcW w:w="4606" w:type="dxa"/>
            <w:tcBorders>
              <w:top w:val="single" w:sz="6" w:space="0" w:color="auto"/>
              <w:left w:val="double" w:sz="6" w:space="0" w:color="auto"/>
              <w:bottom w:val="single" w:sz="6" w:space="0" w:color="auto"/>
              <w:right w:val="single" w:sz="6" w:space="0" w:color="auto"/>
            </w:tcBorders>
          </w:tcPr>
          <w:p w14:paraId="6F30105C" w14:textId="77777777" w:rsidR="004E0622" w:rsidRPr="00A02407" w:rsidRDefault="004E0622" w:rsidP="008E7A5F">
            <w:pPr>
              <w:suppressAutoHyphens/>
              <w:ind w:right="-1"/>
              <w:rPr>
                <w:rFonts w:ascii="Times New Roman" w:hAnsi="Times New Roman"/>
                <w:sz w:val="22"/>
                <w:szCs w:val="22"/>
              </w:rPr>
            </w:pPr>
            <w:r w:rsidRPr="00A02407">
              <w:rPr>
                <w:rFonts w:ascii="Times New Roman" w:hAnsi="Times New Roman"/>
                <w:sz w:val="22"/>
                <w:szCs w:val="22"/>
              </w:rPr>
              <w:t>Wymagania dla warstwy:</w:t>
            </w:r>
          </w:p>
          <w:p w14:paraId="21F088B1" w14:textId="77777777" w:rsidR="004E0622" w:rsidRPr="00A02407" w:rsidRDefault="004E0622" w:rsidP="00571CC7">
            <w:pPr>
              <w:numPr>
                <w:ilvl w:val="0"/>
                <w:numId w:val="28"/>
              </w:numPr>
              <w:suppressAutoHyphens/>
              <w:ind w:right="-1"/>
              <w:rPr>
                <w:rFonts w:ascii="Times New Roman" w:hAnsi="Times New Roman"/>
                <w:sz w:val="22"/>
                <w:szCs w:val="22"/>
              </w:rPr>
            </w:pPr>
            <w:r w:rsidRPr="00A02407">
              <w:rPr>
                <w:rFonts w:ascii="Times New Roman" w:hAnsi="Times New Roman"/>
                <w:sz w:val="22"/>
                <w:szCs w:val="22"/>
              </w:rPr>
              <w:t>od 0 do 20 cm poniżej niwelety robót ziemnych</w:t>
            </w:r>
          </w:p>
          <w:p w14:paraId="23B8BE1A" w14:textId="77777777" w:rsidR="004E0622" w:rsidRPr="00A02407" w:rsidRDefault="004E0622" w:rsidP="00571CC7">
            <w:pPr>
              <w:numPr>
                <w:ilvl w:val="0"/>
                <w:numId w:val="28"/>
              </w:numPr>
              <w:suppressAutoHyphens/>
              <w:ind w:right="-1"/>
              <w:rPr>
                <w:rFonts w:ascii="Times New Roman" w:hAnsi="Times New Roman"/>
                <w:sz w:val="22"/>
                <w:szCs w:val="22"/>
              </w:rPr>
            </w:pPr>
            <w:r w:rsidRPr="00A02407">
              <w:rPr>
                <w:rFonts w:ascii="Times New Roman" w:hAnsi="Times New Roman"/>
                <w:sz w:val="22"/>
                <w:szCs w:val="22"/>
              </w:rPr>
              <w:t xml:space="preserve">od 20 do </w:t>
            </w:r>
            <w:r w:rsidR="003B2EF8" w:rsidRPr="00A02407">
              <w:rPr>
                <w:rFonts w:ascii="Times New Roman" w:hAnsi="Times New Roman"/>
                <w:sz w:val="22"/>
                <w:szCs w:val="22"/>
              </w:rPr>
              <w:t>50 cm poniżej niwelety robót ziemnych</w:t>
            </w:r>
          </w:p>
          <w:p w14:paraId="0161B015" w14:textId="77777777" w:rsidR="003B2EF8" w:rsidRPr="00A02407" w:rsidRDefault="003B2EF8" w:rsidP="00571CC7">
            <w:pPr>
              <w:numPr>
                <w:ilvl w:val="0"/>
                <w:numId w:val="28"/>
              </w:numPr>
              <w:suppressAutoHyphens/>
              <w:ind w:right="-1"/>
              <w:rPr>
                <w:rFonts w:ascii="Times New Roman" w:hAnsi="Times New Roman"/>
                <w:sz w:val="22"/>
                <w:szCs w:val="22"/>
              </w:rPr>
            </w:pPr>
            <w:r w:rsidRPr="00A02407">
              <w:rPr>
                <w:rFonts w:ascii="Times New Roman" w:hAnsi="Times New Roman"/>
                <w:sz w:val="22"/>
                <w:szCs w:val="22"/>
              </w:rPr>
              <w:t>od 50 do 120 cm poniżej niwelety robót ziemnych</w:t>
            </w:r>
          </w:p>
          <w:p w14:paraId="1BACD7CB" w14:textId="77777777" w:rsidR="004E0622" w:rsidRPr="00A02407" w:rsidRDefault="004E0622" w:rsidP="00571CC7">
            <w:pPr>
              <w:numPr>
                <w:ilvl w:val="0"/>
                <w:numId w:val="28"/>
              </w:numPr>
              <w:suppressAutoHyphens/>
              <w:ind w:right="-1"/>
              <w:rPr>
                <w:rFonts w:ascii="Times New Roman" w:hAnsi="Times New Roman"/>
                <w:sz w:val="22"/>
                <w:szCs w:val="22"/>
              </w:rPr>
            </w:pPr>
            <w:r w:rsidRPr="00A02407">
              <w:rPr>
                <w:rFonts w:ascii="Times New Roman" w:hAnsi="Times New Roman"/>
                <w:sz w:val="22"/>
                <w:szCs w:val="22"/>
              </w:rPr>
              <w:t>poniżej 120 cm od niwelety robót ziemnych</w:t>
            </w:r>
          </w:p>
        </w:tc>
        <w:tc>
          <w:tcPr>
            <w:tcW w:w="1418" w:type="dxa"/>
            <w:tcBorders>
              <w:top w:val="single" w:sz="6" w:space="0" w:color="auto"/>
              <w:left w:val="single" w:sz="6" w:space="0" w:color="auto"/>
              <w:bottom w:val="single" w:sz="6" w:space="0" w:color="auto"/>
              <w:right w:val="single" w:sz="6" w:space="0" w:color="auto"/>
            </w:tcBorders>
          </w:tcPr>
          <w:p w14:paraId="50DF4922" w14:textId="77777777" w:rsidR="004E0622" w:rsidRPr="00A02407" w:rsidRDefault="004E0622" w:rsidP="008E7A5F">
            <w:pPr>
              <w:suppressAutoHyphens/>
              <w:ind w:right="-1"/>
              <w:jc w:val="center"/>
              <w:rPr>
                <w:rFonts w:ascii="Times New Roman" w:hAnsi="Times New Roman"/>
                <w:sz w:val="22"/>
                <w:szCs w:val="22"/>
              </w:rPr>
            </w:pPr>
          </w:p>
          <w:p w14:paraId="21058026" w14:textId="77777777" w:rsidR="004E0622" w:rsidRPr="00A02407" w:rsidRDefault="004E0622" w:rsidP="008E7A5F">
            <w:pPr>
              <w:suppressAutoHyphens/>
              <w:ind w:right="-1"/>
              <w:jc w:val="center"/>
              <w:rPr>
                <w:rFonts w:ascii="Times New Roman" w:hAnsi="Times New Roman"/>
                <w:sz w:val="22"/>
                <w:szCs w:val="22"/>
              </w:rPr>
            </w:pPr>
            <w:r w:rsidRPr="00A02407">
              <w:rPr>
                <w:rFonts w:ascii="Times New Roman" w:hAnsi="Times New Roman"/>
                <w:sz w:val="22"/>
                <w:szCs w:val="22"/>
              </w:rPr>
              <w:t>1,00</w:t>
            </w:r>
          </w:p>
          <w:p w14:paraId="6B11E50E" w14:textId="77777777" w:rsidR="003B2EF8" w:rsidRPr="00A02407" w:rsidRDefault="003B2EF8" w:rsidP="008E7A5F">
            <w:pPr>
              <w:suppressAutoHyphens/>
              <w:ind w:right="-1"/>
              <w:jc w:val="center"/>
              <w:rPr>
                <w:rFonts w:ascii="Times New Roman" w:hAnsi="Times New Roman"/>
                <w:sz w:val="22"/>
                <w:szCs w:val="22"/>
              </w:rPr>
            </w:pPr>
          </w:p>
          <w:p w14:paraId="288D2D38" w14:textId="77777777" w:rsidR="004E0622" w:rsidRPr="00A02407" w:rsidRDefault="004E0622" w:rsidP="008E7A5F">
            <w:pPr>
              <w:suppressAutoHyphens/>
              <w:ind w:right="-1"/>
              <w:jc w:val="center"/>
              <w:rPr>
                <w:rFonts w:ascii="Times New Roman" w:hAnsi="Times New Roman"/>
                <w:sz w:val="22"/>
                <w:szCs w:val="22"/>
              </w:rPr>
            </w:pPr>
            <w:r w:rsidRPr="00A02407">
              <w:rPr>
                <w:rFonts w:ascii="Times New Roman" w:hAnsi="Times New Roman"/>
                <w:sz w:val="22"/>
                <w:szCs w:val="22"/>
              </w:rPr>
              <w:t>1,00</w:t>
            </w:r>
          </w:p>
          <w:p w14:paraId="4B0C7CCF" w14:textId="77777777" w:rsidR="003B2EF8" w:rsidRPr="00A02407" w:rsidRDefault="003B2EF8" w:rsidP="008E7A5F">
            <w:pPr>
              <w:suppressAutoHyphens/>
              <w:ind w:right="-1"/>
              <w:jc w:val="center"/>
              <w:rPr>
                <w:rFonts w:ascii="Times New Roman" w:hAnsi="Times New Roman"/>
                <w:sz w:val="22"/>
                <w:szCs w:val="22"/>
              </w:rPr>
            </w:pPr>
          </w:p>
          <w:p w14:paraId="391CE545" w14:textId="77777777" w:rsidR="004E0622" w:rsidRPr="00A02407" w:rsidRDefault="004E0622" w:rsidP="008E7A5F">
            <w:pPr>
              <w:suppressAutoHyphens/>
              <w:ind w:right="-1"/>
              <w:jc w:val="center"/>
              <w:rPr>
                <w:rFonts w:ascii="Times New Roman" w:hAnsi="Times New Roman"/>
                <w:sz w:val="22"/>
                <w:szCs w:val="22"/>
              </w:rPr>
            </w:pPr>
            <w:r w:rsidRPr="00A02407">
              <w:rPr>
                <w:rFonts w:ascii="Times New Roman" w:hAnsi="Times New Roman"/>
                <w:sz w:val="22"/>
                <w:szCs w:val="22"/>
              </w:rPr>
              <w:t>0,97</w:t>
            </w:r>
          </w:p>
          <w:p w14:paraId="24945A44" w14:textId="77777777" w:rsidR="003B2EF8" w:rsidRPr="00A02407" w:rsidRDefault="003B2EF8" w:rsidP="008E7A5F">
            <w:pPr>
              <w:suppressAutoHyphens/>
              <w:ind w:right="-1"/>
              <w:jc w:val="center"/>
              <w:rPr>
                <w:rFonts w:ascii="Times New Roman" w:hAnsi="Times New Roman"/>
                <w:sz w:val="22"/>
                <w:szCs w:val="22"/>
              </w:rPr>
            </w:pPr>
          </w:p>
          <w:p w14:paraId="6A57A024" w14:textId="77777777" w:rsidR="003B2EF8" w:rsidRPr="00A02407" w:rsidRDefault="003B2EF8" w:rsidP="008E7A5F">
            <w:pPr>
              <w:suppressAutoHyphens/>
              <w:ind w:right="-1"/>
              <w:jc w:val="center"/>
              <w:rPr>
                <w:rFonts w:ascii="Times New Roman" w:hAnsi="Times New Roman"/>
                <w:sz w:val="22"/>
                <w:szCs w:val="22"/>
              </w:rPr>
            </w:pPr>
            <w:r w:rsidRPr="00A02407">
              <w:rPr>
                <w:rFonts w:ascii="Times New Roman" w:hAnsi="Times New Roman"/>
                <w:sz w:val="22"/>
                <w:szCs w:val="22"/>
              </w:rPr>
              <w:t>0,97</w:t>
            </w:r>
          </w:p>
        </w:tc>
        <w:tc>
          <w:tcPr>
            <w:tcW w:w="1417" w:type="dxa"/>
            <w:tcBorders>
              <w:top w:val="single" w:sz="6" w:space="0" w:color="auto"/>
              <w:left w:val="single" w:sz="6" w:space="0" w:color="auto"/>
              <w:bottom w:val="single" w:sz="6" w:space="0" w:color="auto"/>
              <w:right w:val="single" w:sz="6" w:space="0" w:color="auto"/>
            </w:tcBorders>
          </w:tcPr>
          <w:p w14:paraId="3EA7832F" w14:textId="77777777" w:rsidR="004E0622" w:rsidRPr="00A02407" w:rsidRDefault="004E0622" w:rsidP="008E7A5F">
            <w:pPr>
              <w:suppressAutoHyphens/>
              <w:ind w:right="-1"/>
              <w:jc w:val="center"/>
              <w:rPr>
                <w:rFonts w:ascii="Times New Roman" w:hAnsi="Times New Roman"/>
                <w:sz w:val="22"/>
                <w:szCs w:val="22"/>
              </w:rPr>
            </w:pPr>
          </w:p>
          <w:p w14:paraId="3B607073" w14:textId="77777777" w:rsidR="004E0622" w:rsidRPr="00A02407" w:rsidRDefault="003B2EF8" w:rsidP="008E7A5F">
            <w:pPr>
              <w:suppressAutoHyphens/>
              <w:ind w:right="-1"/>
              <w:jc w:val="center"/>
              <w:rPr>
                <w:rFonts w:ascii="Times New Roman" w:hAnsi="Times New Roman"/>
                <w:sz w:val="22"/>
                <w:szCs w:val="22"/>
              </w:rPr>
            </w:pPr>
            <w:r w:rsidRPr="00A02407">
              <w:rPr>
                <w:rFonts w:ascii="Times New Roman" w:hAnsi="Times New Roman"/>
                <w:sz w:val="22"/>
                <w:szCs w:val="22"/>
              </w:rPr>
              <w:t>100</w:t>
            </w:r>
          </w:p>
          <w:p w14:paraId="7DC6C577" w14:textId="77777777" w:rsidR="003B2EF8" w:rsidRPr="00A02407" w:rsidRDefault="003B2EF8" w:rsidP="008E7A5F">
            <w:pPr>
              <w:suppressAutoHyphens/>
              <w:ind w:right="-1"/>
              <w:jc w:val="center"/>
              <w:rPr>
                <w:rFonts w:ascii="Times New Roman" w:hAnsi="Times New Roman"/>
                <w:sz w:val="22"/>
                <w:szCs w:val="22"/>
              </w:rPr>
            </w:pPr>
          </w:p>
          <w:p w14:paraId="4D925054" w14:textId="77777777" w:rsidR="004E0622" w:rsidRPr="00A02407" w:rsidRDefault="003B2EF8" w:rsidP="008E7A5F">
            <w:pPr>
              <w:suppressAutoHyphens/>
              <w:ind w:right="-1"/>
              <w:jc w:val="center"/>
              <w:rPr>
                <w:rFonts w:ascii="Times New Roman" w:hAnsi="Times New Roman"/>
                <w:sz w:val="22"/>
                <w:szCs w:val="22"/>
              </w:rPr>
            </w:pPr>
            <w:r w:rsidRPr="00A02407">
              <w:rPr>
                <w:rFonts w:ascii="Times New Roman" w:hAnsi="Times New Roman"/>
                <w:sz w:val="22"/>
                <w:szCs w:val="22"/>
              </w:rPr>
              <w:t>80</w:t>
            </w:r>
          </w:p>
          <w:p w14:paraId="01208827" w14:textId="77777777" w:rsidR="003B2EF8" w:rsidRPr="00A02407" w:rsidRDefault="003B2EF8" w:rsidP="008E7A5F">
            <w:pPr>
              <w:suppressAutoHyphens/>
              <w:ind w:right="-1"/>
              <w:jc w:val="center"/>
              <w:rPr>
                <w:rFonts w:ascii="Times New Roman" w:hAnsi="Times New Roman"/>
                <w:sz w:val="22"/>
                <w:szCs w:val="22"/>
              </w:rPr>
            </w:pPr>
          </w:p>
          <w:p w14:paraId="5813E748" w14:textId="77777777" w:rsidR="004E0622" w:rsidRPr="00A02407" w:rsidRDefault="003B2EF8" w:rsidP="008E7A5F">
            <w:pPr>
              <w:suppressAutoHyphens/>
              <w:ind w:right="-1"/>
              <w:jc w:val="center"/>
              <w:rPr>
                <w:rFonts w:ascii="Times New Roman" w:hAnsi="Times New Roman"/>
                <w:sz w:val="22"/>
                <w:szCs w:val="22"/>
              </w:rPr>
            </w:pPr>
            <w:r w:rsidRPr="00A02407">
              <w:rPr>
                <w:rFonts w:ascii="Times New Roman" w:hAnsi="Times New Roman"/>
                <w:sz w:val="22"/>
                <w:szCs w:val="22"/>
              </w:rPr>
              <w:t>60</w:t>
            </w:r>
          </w:p>
          <w:p w14:paraId="0E9C87F5" w14:textId="77777777" w:rsidR="003B2EF8" w:rsidRPr="00A02407" w:rsidRDefault="003B2EF8" w:rsidP="008E7A5F">
            <w:pPr>
              <w:suppressAutoHyphens/>
              <w:ind w:right="-1"/>
              <w:jc w:val="center"/>
              <w:rPr>
                <w:rFonts w:ascii="Times New Roman" w:hAnsi="Times New Roman"/>
                <w:sz w:val="22"/>
                <w:szCs w:val="22"/>
              </w:rPr>
            </w:pPr>
          </w:p>
          <w:p w14:paraId="261875EE" w14:textId="77777777" w:rsidR="003B2EF8" w:rsidRPr="00A02407" w:rsidRDefault="003B2EF8" w:rsidP="008E7A5F">
            <w:pPr>
              <w:suppressAutoHyphens/>
              <w:ind w:right="-1"/>
              <w:jc w:val="center"/>
              <w:rPr>
                <w:rFonts w:ascii="Times New Roman" w:hAnsi="Times New Roman"/>
                <w:sz w:val="22"/>
                <w:szCs w:val="22"/>
              </w:rPr>
            </w:pPr>
            <w:r w:rsidRPr="00A02407">
              <w:rPr>
                <w:rFonts w:ascii="Times New Roman" w:hAnsi="Times New Roman"/>
                <w:sz w:val="22"/>
                <w:szCs w:val="22"/>
              </w:rPr>
              <w:t>30</w:t>
            </w:r>
          </w:p>
        </w:tc>
        <w:tc>
          <w:tcPr>
            <w:tcW w:w="1702" w:type="dxa"/>
            <w:tcBorders>
              <w:top w:val="single" w:sz="6" w:space="0" w:color="auto"/>
              <w:left w:val="single" w:sz="6" w:space="0" w:color="auto"/>
              <w:bottom w:val="single" w:sz="6" w:space="0" w:color="auto"/>
              <w:right w:val="double" w:sz="6" w:space="0" w:color="auto"/>
            </w:tcBorders>
          </w:tcPr>
          <w:p w14:paraId="13710095" w14:textId="77777777" w:rsidR="004E0622" w:rsidRPr="00A02407" w:rsidRDefault="004E0622" w:rsidP="008E7A5F">
            <w:pPr>
              <w:suppressAutoHyphens/>
              <w:ind w:right="-1"/>
              <w:jc w:val="center"/>
              <w:rPr>
                <w:rFonts w:ascii="Times New Roman" w:hAnsi="Times New Roman"/>
                <w:sz w:val="22"/>
                <w:szCs w:val="22"/>
              </w:rPr>
            </w:pPr>
          </w:p>
          <w:p w14:paraId="713014CA" w14:textId="77777777" w:rsidR="004E0622" w:rsidRPr="00A02407" w:rsidRDefault="004E0622" w:rsidP="008E7A5F">
            <w:pPr>
              <w:suppressAutoHyphens/>
              <w:ind w:right="-1"/>
              <w:jc w:val="center"/>
              <w:rPr>
                <w:rFonts w:ascii="Times New Roman" w:hAnsi="Times New Roman"/>
                <w:sz w:val="22"/>
                <w:szCs w:val="22"/>
              </w:rPr>
            </w:pPr>
            <w:r w:rsidRPr="00A02407">
              <w:rPr>
                <w:rFonts w:ascii="Times New Roman" w:hAnsi="Times New Roman"/>
                <w:sz w:val="22"/>
                <w:szCs w:val="22"/>
              </w:rPr>
              <w:t>100</w:t>
            </w:r>
          </w:p>
          <w:p w14:paraId="5C9A8038" w14:textId="77777777" w:rsidR="003B2EF8" w:rsidRPr="00A02407" w:rsidRDefault="003B2EF8" w:rsidP="008E7A5F">
            <w:pPr>
              <w:suppressAutoHyphens/>
              <w:ind w:right="-1"/>
              <w:jc w:val="center"/>
              <w:rPr>
                <w:rFonts w:ascii="Times New Roman" w:hAnsi="Times New Roman"/>
                <w:sz w:val="22"/>
                <w:szCs w:val="22"/>
              </w:rPr>
            </w:pPr>
          </w:p>
          <w:p w14:paraId="2E35C17B" w14:textId="77777777" w:rsidR="004E0622" w:rsidRPr="00A02407" w:rsidRDefault="003B2EF8" w:rsidP="008E7A5F">
            <w:pPr>
              <w:suppressAutoHyphens/>
              <w:ind w:right="-1"/>
              <w:jc w:val="center"/>
              <w:rPr>
                <w:rFonts w:ascii="Times New Roman" w:hAnsi="Times New Roman"/>
                <w:sz w:val="22"/>
                <w:szCs w:val="22"/>
              </w:rPr>
            </w:pPr>
            <w:r w:rsidRPr="00A02407">
              <w:rPr>
                <w:rFonts w:ascii="Times New Roman" w:hAnsi="Times New Roman"/>
                <w:sz w:val="22"/>
                <w:szCs w:val="22"/>
              </w:rPr>
              <w:t>80</w:t>
            </w:r>
          </w:p>
          <w:p w14:paraId="5F4C5D0E" w14:textId="77777777" w:rsidR="003B2EF8" w:rsidRPr="00A02407" w:rsidRDefault="003B2EF8" w:rsidP="008E7A5F">
            <w:pPr>
              <w:suppressAutoHyphens/>
              <w:ind w:right="-1"/>
              <w:jc w:val="center"/>
              <w:rPr>
                <w:rFonts w:ascii="Times New Roman" w:hAnsi="Times New Roman"/>
                <w:sz w:val="22"/>
                <w:szCs w:val="22"/>
              </w:rPr>
            </w:pPr>
          </w:p>
          <w:p w14:paraId="0F9AC5F8" w14:textId="77777777" w:rsidR="004E0622" w:rsidRPr="00A02407" w:rsidRDefault="003B2EF8" w:rsidP="008E7A5F">
            <w:pPr>
              <w:suppressAutoHyphens/>
              <w:ind w:right="-1"/>
              <w:jc w:val="center"/>
              <w:rPr>
                <w:rFonts w:ascii="Times New Roman" w:hAnsi="Times New Roman"/>
                <w:sz w:val="22"/>
                <w:szCs w:val="22"/>
              </w:rPr>
            </w:pPr>
            <w:r w:rsidRPr="00A02407">
              <w:rPr>
                <w:rFonts w:ascii="Times New Roman" w:hAnsi="Times New Roman"/>
                <w:sz w:val="22"/>
                <w:szCs w:val="22"/>
              </w:rPr>
              <w:t>60</w:t>
            </w:r>
          </w:p>
          <w:p w14:paraId="3FA97371" w14:textId="77777777" w:rsidR="003B2EF8" w:rsidRPr="00A02407" w:rsidRDefault="003B2EF8" w:rsidP="008E7A5F">
            <w:pPr>
              <w:suppressAutoHyphens/>
              <w:ind w:right="-1"/>
              <w:jc w:val="center"/>
              <w:rPr>
                <w:rFonts w:ascii="Times New Roman" w:hAnsi="Times New Roman"/>
                <w:sz w:val="22"/>
                <w:szCs w:val="22"/>
              </w:rPr>
            </w:pPr>
          </w:p>
          <w:p w14:paraId="62BE804E" w14:textId="77777777" w:rsidR="003B2EF8" w:rsidRPr="00A02407" w:rsidRDefault="003B2EF8" w:rsidP="008E7A5F">
            <w:pPr>
              <w:suppressAutoHyphens/>
              <w:ind w:right="-1"/>
              <w:jc w:val="center"/>
              <w:rPr>
                <w:rFonts w:ascii="Times New Roman" w:hAnsi="Times New Roman"/>
                <w:sz w:val="22"/>
                <w:szCs w:val="22"/>
              </w:rPr>
            </w:pPr>
            <w:r w:rsidRPr="00A02407">
              <w:rPr>
                <w:rFonts w:ascii="Times New Roman" w:hAnsi="Times New Roman"/>
                <w:sz w:val="22"/>
                <w:szCs w:val="22"/>
              </w:rPr>
              <w:t>45</w:t>
            </w:r>
          </w:p>
        </w:tc>
      </w:tr>
      <w:tr w:rsidR="004E0622" w:rsidRPr="00A02407" w14:paraId="15F03563" w14:textId="77777777" w:rsidTr="008E7A5F">
        <w:tc>
          <w:tcPr>
            <w:tcW w:w="4606" w:type="dxa"/>
            <w:tcBorders>
              <w:top w:val="single" w:sz="6" w:space="0" w:color="auto"/>
              <w:left w:val="double" w:sz="6" w:space="0" w:color="auto"/>
              <w:bottom w:val="nil"/>
              <w:right w:val="single" w:sz="6" w:space="0" w:color="auto"/>
            </w:tcBorders>
          </w:tcPr>
          <w:p w14:paraId="4394D1A2" w14:textId="77777777" w:rsidR="004E0622" w:rsidRPr="00A02407" w:rsidRDefault="004E0622" w:rsidP="008E7A5F">
            <w:pPr>
              <w:suppressAutoHyphens/>
              <w:ind w:right="-1"/>
              <w:jc w:val="both"/>
              <w:rPr>
                <w:rFonts w:ascii="Times New Roman" w:hAnsi="Times New Roman"/>
                <w:sz w:val="22"/>
                <w:szCs w:val="22"/>
              </w:rPr>
            </w:pPr>
            <w:r w:rsidRPr="00A02407">
              <w:rPr>
                <w:rFonts w:ascii="Times New Roman" w:hAnsi="Times New Roman"/>
                <w:sz w:val="22"/>
                <w:szCs w:val="22"/>
              </w:rPr>
              <w:t>Powierzchniowa warstwa skarp</w:t>
            </w:r>
          </w:p>
        </w:tc>
        <w:tc>
          <w:tcPr>
            <w:tcW w:w="1418" w:type="dxa"/>
            <w:tcBorders>
              <w:top w:val="single" w:sz="6" w:space="0" w:color="auto"/>
              <w:left w:val="single" w:sz="6" w:space="0" w:color="auto"/>
              <w:bottom w:val="nil"/>
              <w:right w:val="single" w:sz="6" w:space="0" w:color="auto"/>
            </w:tcBorders>
          </w:tcPr>
          <w:p w14:paraId="3F3B00E1" w14:textId="77777777" w:rsidR="004E0622" w:rsidRPr="00A02407" w:rsidRDefault="004E0622" w:rsidP="008E7A5F">
            <w:pPr>
              <w:suppressAutoHyphens/>
              <w:ind w:right="-1"/>
              <w:jc w:val="center"/>
              <w:rPr>
                <w:rFonts w:ascii="Times New Roman" w:hAnsi="Times New Roman"/>
                <w:sz w:val="22"/>
                <w:szCs w:val="22"/>
              </w:rPr>
            </w:pPr>
            <w:r w:rsidRPr="00A02407">
              <w:rPr>
                <w:rFonts w:ascii="Times New Roman" w:hAnsi="Times New Roman"/>
                <w:sz w:val="22"/>
                <w:szCs w:val="22"/>
              </w:rPr>
              <w:t>0,95</w:t>
            </w:r>
          </w:p>
        </w:tc>
        <w:tc>
          <w:tcPr>
            <w:tcW w:w="1417" w:type="dxa"/>
            <w:tcBorders>
              <w:top w:val="single" w:sz="6" w:space="0" w:color="auto"/>
              <w:left w:val="single" w:sz="6" w:space="0" w:color="auto"/>
              <w:bottom w:val="nil"/>
              <w:right w:val="single" w:sz="6" w:space="0" w:color="auto"/>
            </w:tcBorders>
          </w:tcPr>
          <w:p w14:paraId="559D8716" w14:textId="77777777" w:rsidR="004E0622" w:rsidRPr="00A02407" w:rsidRDefault="004E0622" w:rsidP="008E7A5F">
            <w:pPr>
              <w:suppressAutoHyphens/>
              <w:ind w:right="-1"/>
              <w:jc w:val="center"/>
              <w:rPr>
                <w:rFonts w:ascii="Times New Roman" w:hAnsi="Times New Roman"/>
                <w:sz w:val="22"/>
                <w:szCs w:val="22"/>
              </w:rPr>
            </w:pPr>
            <w:r w:rsidRPr="00A02407">
              <w:rPr>
                <w:rFonts w:ascii="Times New Roman" w:hAnsi="Times New Roman"/>
                <w:sz w:val="22"/>
                <w:szCs w:val="22"/>
              </w:rPr>
              <w:t>-</w:t>
            </w:r>
          </w:p>
        </w:tc>
        <w:tc>
          <w:tcPr>
            <w:tcW w:w="1702" w:type="dxa"/>
            <w:tcBorders>
              <w:top w:val="single" w:sz="6" w:space="0" w:color="auto"/>
              <w:left w:val="single" w:sz="6" w:space="0" w:color="auto"/>
              <w:bottom w:val="nil"/>
              <w:right w:val="double" w:sz="6" w:space="0" w:color="auto"/>
            </w:tcBorders>
          </w:tcPr>
          <w:p w14:paraId="17543E8C" w14:textId="77777777" w:rsidR="004E0622" w:rsidRPr="00A02407" w:rsidRDefault="004E0622" w:rsidP="008E7A5F">
            <w:pPr>
              <w:suppressAutoHyphens/>
              <w:ind w:right="-1"/>
              <w:jc w:val="center"/>
              <w:rPr>
                <w:rFonts w:ascii="Times New Roman" w:hAnsi="Times New Roman"/>
                <w:sz w:val="22"/>
                <w:szCs w:val="22"/>
              </w:rPr>
            </w:pPr>
            <w:r w:rsidRPr="00A02407">
              <w:rPr>
                <w:rFonts w:ascii="Times New Roman" w:hAnsi="Times New Roman"/>
                <w:sz w:val="22"/>
                <w:szCs w:val="22"/>
              </w:rPr>
              <w:t>-</w:t>
            </w:r>
          </w:p>
        </w:tc>
      </w:tr>
      <w:tr w:rsidR="004E0622" w:rsidRPr="00A02407" w14:paraId="2814ECDE" w14:textId="77777777" w:rsidTr="008E7A5F">
        <w:trPr>
          <w:cantSplit/>
        </w:trPr>
        <w:tc>
          <w:tcPr>
            <w:tcW w:w="9143" w:type="dxa"/>
            <w:gridSpan w:val="4"/>
            <w:tcBorders>
              <w:top w:val="double" w:sz="4" w:space="0" w:color="auto"/>
              <w:left w:val="double" w:sz="4" w:space="0" w:color="auto"/>
              <w:bottom w:val="nil"/>
              <w:right w:val="double" w:sz="4" w:space="0" w:color="auto"/>
            </w:tcBorders>
          </w:tcPr>
          <w:p w14:paraId="3B3CD71B" w14:textId="77777777" w:rsidR="004E0622" w:rsidRPr="00A02407" w:rsidRDefault="004E0622" w:rsidP="008E7A5F">
            <w:pPr>
              <w:suppressAutoHyphens/>
              <w:ind w:right="-1"/>
              <w:jc w:val="center"/>
              <w:rPr>
                <w:rFonts w:ascii="Times New Roman" w:hAnsi="Times New Roman"/>
                <w:sz w:val="22"/>
                <w:szCs w:val="22"/>
              </w:rPr>
            </w:pPr>
            <w:r w:rsidRPr="00A02407">
              <w:rPr>
                <w:rFonts w:ascii="Times New Roman" w:hAnsi="Times New Roman"/>
                <w:sz w:val="22"/>
                <w:szCs w:val="22"/>
              </w:rPr>
              <w:t xml:space="preserve">Wskaźnik odkształcenia </w:t>
            </w:r>
            <w:proofErr w:type="spellStart"/>
            <w:r w:rsidRPr="00A02407">
              <w:rPr>
                <w:rFonts w:ascii="Times New Roman" w:hAnsi="Times New Roman"/>
                <w:sz w:val="22"/>
                <w:szCs w:val="22"/>
              </w:rPr>
              <w:t>I</w:t>
            </w:r>
            <w:r w:rsidRPr="00A02407">
              <w:rPr>
                <w:rFonts w:ascii="Times New Roman" w:hAnsi="Times New Roman"/>
                <w:sz w:val="22"/>
                <w:szCs w:val="22"/>
                <w:vertAlign w:val="subscript"/>
              </w:rPr>
              <w:t>o</w:t>
            </w:r>
            <w:proofErr w:type="spellEnd"/>
            <w:r w:rsidRPr="00A02407">
              <w:rPr>
                <w:rFonts w:ascii="Times New Roman" w:hAnsi="Times New Roman"/>
                <w:sz w:val="22"/>
                <w:szCs w:val="22"/>
              </w:rPr>
              <w:t xml:space="preserve"> = E</w:t>
            </w:r>
            <w:r w:rsidRPr="00A02407">
              <w:rPr>
                <w:rFonts w:ascii="Times New Roman" w:hAnsi="Times New Roman"/>
                <w:sz w:val="22"/>
                <w:szCs w:val="22"/>
                <w:vertAlign w:val="subscript"/>
              </w:rPr>
              <w:t xml:space="preserve">2 </w:t>
            </w:r>
            <w:r w:rsidRPr="00A02407">
              <w:rPr>
                <w:rFonts w:ascii="Times New Roman" w:hAnsi="Times New Roman"/>
                <w:sz w:val="22"/>
                <w:szCs w:val="22"/>
              </w:rPr>
              <w:t>/ E</w:t>
            </w:r>
            <w:r w:rsidRPr="00A02407">
              <w:rPr>
                <w:rFonts w:ascii="Times New Roman" w:hAnsi="Times New Roman"/>
                <w:sz w:val="22"/>
                <w:szCs w:val="22"/>
                <w:vertAlign w:val="subscript"/>
              </w:rPr>
              <w:t>1</w:t>
            </w:r>
          </w:p>
        </w:tc>
      </w:tr>
      <w:tr w:rsidR="004E0622" w:rsidRPr="00A02407" w14:paraId="37CFEE76" w14:textId="77777777" w:rsidTr="008E7A5F">
        <w:trPr>
          <w:cantSplit/>
          <w:trHeight w:val="1861"/>
        </w:trPr>
        <w:tc>
          <w:tcPr>
            <w:tcW w:w="4606" w:type="dxa"/>
            <w:tcBorders>
              <w:top w:val="double" w:sz="4" w:space="0" w:color="auto"/>
              <w:left w:val="double" w:sz="4" w:space="0" w:color="auto"/>
              <w:bottom w:val="double" w:sz="4" w:space="0" w:color="auto"/>
              <w:right w:val="single" w:sz="6" w:space="0" w:color="auto"/>
            </w:tcBorders>
          </w:tcPr>
          <w:p w14:paraId="45CFD41E" w14:textId="77777777" w:rsidR="004E0622" w:rsidRPr="00A02407" w:rsidRDefault="004E0622" w:rsidP="008E7A5F">
            <w:pPr>
              <w:numPr>
                <w:ilvl w:val="0"/>
                <w:numId w:val="2"/>
              </w:numPr>
              <w:suppressAutoHyphens/>
              <w:ind w:right="-1"/>
              <w:rPr>
                <w:rFonts w:ascii="Times New Roman" w:hAnsi="Times New Roman"/>
                <w:sz w:val="22"/>
                <w:szCs w:val="22"/>
              </w:rPr>
            </w:pPr>
            <w:r w:rsidRPr="00A02407">
              <w:rPr>
                <w:rFonts w:ascii="Times New Roman" w:hAnsi="Times New Roman"/>
                <w:sz w:val="22"/>
                <w:szCs w:val="22"/>
              </w:rPr>
              <w:t>dla piasków, żwirów i pospółek</w:t>
            </w:r>
          </w:p>
          <w:p w14:paraId="51096A13" w14:textId="77777777" w:rsidR="004E0622" w:rsidRPr="00A02407" w:rsidRDefault="004E0622" w:rsidP="008E7A5F">
            <w:pPr>
              <w:suppressAutoHyphens/>
              <w:ind w:right="-1"/>
              <w:rPr>
                <w:rFonts w:ascii="Times New Roman" w:hAnsi="Times New Roman"/>
                <w:sz w:val="22"/>
                <w:szCs w:val="22"/>
                <w:lang w:val="en-US"/>
              </w:rPr>
            </w:pPr>
            <w:r w:rsidRPr="00A02407">
              <w:rPr>
                <w:rFonts w:ascii="Times New Roman" w:hAnsi="Times New Roman"/>
                <w:sz w:val="22"/>
                <w:szCs w:val="22"/>
              </w:rPr>
              <w:tab/>
            </w:r>
            <w:proofErr w:type="spellStart"/>
            <w:r w:rsidRPr="00A02407">
              <w:rPr>
                <w:rFonts w:ascii="Times New Roman" w:hAnsi="Times New Roman"/>
                <w:sz w:val="22"/>
                <w:szCs w:val="22"/>
                <w:lang w:val="en-US"/>
              </w:rPr>
              <w:t>przy</w:t>
            </w:r>
            <w:proofErr w:type="spellEnd"/>
            <w:r w:rsidRPr="00A02407">
              <w:rPr>
                <w:rFonts w:ascii="Times New Roman" w:hAnsi="Times New Roman"/>
                <w:sz w:val="22"/>
                <w:szCs w:val="22"/>
                <w:lang w:val="en-US"/>
              </w:rPr>
              <w:t xml:space="preserve"> I</w:t>
            </w:r>
            <w:r w:rsidRPr="00A02407">
              <w:rPr>
                <w:rFonts w:ascii="Times New Roman" w:hAnsi="Times New Roman"/>
                <w:sz w:val="22"/>
                <w:szCs w:val="22"/>
                <w:vertAlign w:val="subscript"/>
                <w:lang w:val="en-US"/>
              </w:rPr>
              <w:t>s</w:t>
            </w:r>
            <w:r w:rsidRPr="00A02407">
              <w:rPr>
                <w:rFonts w:ascii="Times New Roman" w:hAnsi="Times New Roman"/>
                <w:sz w:val="22"/>
                <w:szCs w:val="22"/>
              </w:rPr>
              <w:sym w:font="Symbol" w:char="F0B3"/>
            </w:r>
            <w:r w:rsidRPr="00A02407">
              <w:rPr>
                <w:rFonts w:ascii="Times New Roman" w:hAnsi="Times New Roman"/>
                <w:sz w:val="22"/>
                <w:szCs w:val="22"/>
                <w:lang w:val="en-US"/>
              </w:rPr>
              <w:t>1,0</w:t>
            </w:r>
          </w:p>
          <w:p w14:paraId="7137394F" w14:textId="77777777" w:rsidR="004E0622" w:rsidRPr="00A02407" w:rsidRDefault="004E0622" w:rsidP="008E7A5F">
            <w:pPr>
              <w:suppressAutoHyphens/>
              <w:ind w:right="-1"/>
              <w:rPr>
                <w:rFonts w:ascii="Times New Roman" w:hAnsi="Times New Roman"/>
                <w:sz w:val="22"/>
                <w:szCs w:val="22"/>
                <w:lang w:val="en-US"/>
              </w:rPr>
            </w:pPr>
            <w:r w:rsidRPr="00A02407">
              <w:rPr>
                <w:rFonts w:ascii="Times New Roman" w:hAnsi="Times New Roman"/>
                <w:sz w:val="22"/>
                <w:szCs w:val="22"/>
                <w:lang w:val="en-US"/>
              </w:rPr>
              <w:tab/>
            </w:r>
            <w:proofErr w:type="spellStart"/>
            <w:r w:rsidRPr="00A02407">
              <w:rPr>
                <w:rFonts w:ascii="Times New Roman" w:hAnsi="Times New Roman"/>
                <w:sz w:val="22"/>
                <w:szCs w:val="22"/>
                <w:lang w:val="en-US"/>
              </w:rPr>
              <w:t>przy</w:t>
            </w:r>
            <w:proofErr w:type="spellEnd"/>
            <w:r w:rsidRPr="00A02407">
              <w:rPr>
                <w:rFonts w:ascii="Times New Roman" w:hAnsi="Times New Roman"/>
                <w:sz w:val="22"/>
                <w:szCs w:val="22"/>
                <w:lang w:val="en-US"/>
              </w:rPr>
              <w:t xml:space="preserve"> I</w:t>
            </w:r>
            <w:r w:rsidRPr="00A02407">
              <w:rPr>
                <w:rFonts w:ascii="Times New Roman" w:hAnsi="Times New Roman"/>
                <w:sz w:val="22"/>
                <w:szCs w:val="22"/>
                <w:vertAlign w:val="subscript"/>
                <w:lang w:val="en-US"/>
              </w:rPr>
              <w:t>s</w:t>
            </w:r>
            <w:r w:rsidRPr="00A02407">
              <w:rPr>
                <w:rFonts w:ascii="Times New Roman" w:hAnsi="Times New Roman"/>
                <w:sz w:val="22"/>
                <w:szCs w:val="22"/>
                <w:lang w:val="en-US"/>
              </w:rPr>
              <w:t>&lt;1,0</w:t>
            </w:r>
          </w:p>
          <w:p w14:paraId="6E9E86CE" w14:textId="77777777" w:rsidR="004E0622" w:rsidRPr="00A02407" w:rsidRDefault="004E0622" w:rsidP="008E7A5F">
            <w:pPr>
              <w:numPr>
                <w:ilvl w:val="0"/>
                <w:numId w:val="2"/>
              </w:numPr>
              <w:suppressAutoHyphens/>
              <w:ind w:right="-1"/>
              <w:rPr>
                <w:rFonts w:ascii="Times New Roman" w:hAnsi="Times New Roman"/>
                <w:sz w:val="22"/>
                <w:szCs w:val="22"/>
              </w:rPr>
            </w:pPr>
            <w:r w:rsidRPr="00A02407">
              <w:rPr>
                <w:rFonts w:ascii="Times New Roman" w:hAnsi="Times New Roman"/>
                <w:sz w:val="22"/>
                <w:szCs w:val="22"/>
              </w:rPr>
              <w:t>dla gruntów drobnoziarnistych o równym uziarnieniu (G)</w:t>
            </w:r>
          </w:p>
          <w:p w14:paraId="52A67775" w14:textId="77777777" w:rsidR="004E0622" w:rsidRPr="00A02407" w:rsidRDefault="004E0622" w:rsidP="008E7A5F">
            <w:pPr>
              <w:numPr>
                <w:ilvl w:val="0"/>
                <w:numId w:val="2"/>
              </w:numPr>
              <w:suppressAutoHyphens/>
              <w:ind w:right="-1"/>
              <w:rPr>
                <w:rFonts w:ascii="Times New Roman" w:hAnsi="Times New Roman"/>
                <w:sz w:val="22"/>
                <w:szCs w:val="22"/>
              </w:rPr>
            </w:pPr>
            <w:r w:rsidRPr="00A02407">
              <w:rPr>
                <w:rFonts w:ascii="Times New Roman" w:hAnsi="Times New Roman"/>
                <w:sz w:val="22"/>
                <w:szCs w:val="22"/>
              </w:rPr>
              <w:t>dla gruntów różnoziarnistych (</w:t>
            </w:r>
            <w:proofErr w:type="spellStart"/>
            <w:r w:rsidRPr="00A02407">
              <w:rPr>
                <w:rFonts w:ascii="Times New Roman" w:hAnsi="Times New Roman"/>
                <w:sz w:val="22"/>
                <w:szCs w:val="22"/>
              </w:rPr>
              <w:t>Ż</w:t>
            </w:r>
            <w:r w:rsidRPr="00A02407">
              <w:rPr>
                <w:rFonts w:ascii="Times New Roman" w:hAnsi="Times New Roman"/>
                <w:sz w:val="22"/>
                <w:szCs w:val="22"/>
                <w:vertAlign w:val="subscript"/>
              </w:rPr>
              <w:t>g</w:t>
            </w:r>
            <w:proofErr w:type="spellEnd"/>
            <w:r w:rsidRPr="00A02407">
              <w:rPr>
                <w:rFonts w:ascii="Times New Roman" w:hAnsi="Times New Roman"/>
                <w:sz w:val="22"/>
                <w:szCs w:val="22"/>
              </w:rPr>
              <w:t xml:space="preserve">, </w:t>
            </w:r>
            <w:proofErr w:type="spellStart"/>
            <w:r w:rsidRPr="00A02407">
              <w:rPr>
                <w:rFonts w:ascii="Times New Roman" w:hAnsi="Times New Roman"/>
                <w:sz w:val="22"/>
                <w:szCs w:val="22"/>
              </w:rPr>
              <w:t>P</w:t>
            </w:r>
            <w:r w:rsidRPr="00A02407">
              <w:rPr>
                <w:rFonts w:ascii="Times New Roman" w:hAnsi="Times New Roman"/>
                <w:sz w:val="22"/>
                <w:szCs w:val="22"/>
                <w:vertAlign w:val="subscript"/>
              </w:rPr>
              <w:t>g</w:t>
            </w:r>
            <w:proofErr w:type="spellEnd"/>
            <w:r w:rsidRPr="00A02407">
              <w:rPr>
                <w:rFonts w:ascii="Times New Roman" w:hAnsi="Times New Roman"/>
                <w:sz w:val="22"/>
                <w:szCs w:val="22"/>
              </w:rPr>
              <w:t xml:space="preserve">, </w:t>
            </w:r>
            <w:proofErr w:type="spellStart"/>
            <w:r w:rsidRPr="00A02407">
              <w:rPr>
                <w:rFonts w:ascii="Times New Roman" w:hAnsi="Times New Roman"/>
                <w:sz w:val="22"/>
                <w:szCs w:val="22"/>
              </w:rPr>
              <w:t>G</w:t>
            </w:r>
            <w:r w:rsidRPr="00A02407">
              <w:rPr>
                <w:rFonts w:ascii="Times New Roman" w:hAnsi="Times New Roman"/>
                <w:sz w:val="22"/>
                <w:szCs w:val="22"/>
                <w:vertAlign w:val="subscript"/>
              </w:rPr>
              <w:t>p</w:t>
            </w:r>
            <w:proofErr w:type="spellEnd"/>
            <w:r w:rsidRPr="00A02407">
              <w:rPr>
                <w:rFonts w:ascii="Times New Roman" w:hAnsi="Times New Roman"/>
                <w:sz w:val="22"/>
                <w:szCs w:val="22"/>
              </w:rPr>
              <w:t>)</w:t>
            </w:r>
          </w:p>
          <w:p w14:paraId="5741AFA0" w14:textId="77777777" w:rsidR="004E0622" w:rsidRPr="00A02407" w:rsidRDefault="004E0622" w:rsidP="008E7A5F">
            <w:pPr>
              <w:numPr>
                <w:ilvl w:val="0"/>
                <w:numId w:val="2"/>
              </w:numPr>
              <w:suppressAutoHyphens/>
              <w:ind w:right="-1"/>
              <w:rPr>
                <w:rFonts w:ascii="Times New Roman" w:hAnsi="Times New Roman"/>
                <w:sz w:val="22"/>
                <w:szCs w:val="22"/>
              </w:rPr>
            </w:pPr>
            <w:r w:rsidRPr="00A02407">
              <w:rPr>
                <w:rFonts w:ascii="Times New Roman" w:hAnsi="Times New Roman"/>
                <w:sz w:val="22"/>
                <w:szCs w:val="22"/>
              </w:rPr>
              <w:t>grunty antropogeniczne</w:t>
            </w:r>
          </w:p>
        </w:tc>
        <w:tc>
          <w:tcPr>
            <w:tcW w:w="4537" w:type="dxa"/>
            <w:gridSpan w:val="3"/>
            <w:tcBorders>
              <w:top w:val="double" w:sz="4" w:space="0" w:color="auto"/>
              <w:left w:val="single" w:sz="6" w:space="0" w:color="auto"/>
              <w:bottom w:val="double" w:sz="4" w:space="0" w:color="auto"/>
              <w:right w:val="double" w:sz="4" w:space="0" w:color="auto"/>
            </w:tcBorders>
          </w:tcPr>
          <w:p w14:paraId="0DFB6B17" w14:textId="77777777" w:rsidR="004E0622" w:rsidRPr="00A02407" w:rsidRDefault="004E0622" w:rsidP="008E7A5F">
            <w:pPr>
              <w:suppressAutoHyphens/>
              <w:ind w:right="-1"/>
              <w:jc w:val="center"/>
              <w:rPr>
                <w:rFonts w:ascii="Times New Roman" w:hAnsi="Times New Roman"/>
                <w:sz w:val="22"/>
                <w:szCs w:val="22"/>
              </w:rPr>
            </w:pPr>
          </w:p>
          <w:p w14:paraId="0147FC4B" w14:textId="77777777" w:rsidR="004E0622" w:rsidRPr="00A02407" w:rsidRDefault="004E0622" w:rsidP="008E7A5F">
            <w:pPr>
              <w:suppressAutoHyphens/>
              <w:ind w:right="-1"/>
              <w:jc w:val="center"/>
              <w:rPr>
                <w:rFonts w:ascii="Times New Roman" w:hAnsi="Times New Roman"/>
                <w:sz w:val="22"/>
                <w:szCs w:val="22"/>
              </w:rPr>
            </w:pPr>
            <w:r w:rsidRPr="00A02407">
              <w:rPr>
                <w:rFonts w:ascii="Times New Roman" w:hAnsi="Times New Roman"/>
                <w:sz w:val="22"/>
                <w:szCs w:val="22"/>
              </w:rPr>
              <w:t>&lt; 2,2</w:t>
            </w:r>
          </w:p>
          <w:p w14:paraId="41A67FCB" w14:textId="77777777" w:rsidR="004E0622" w:rsidRPr="00A02407" w:rsidRDefault="004E0622" w:rsidP="008E7A5F">
            <w:pPr>
              <w:suppressAutoHyphens/>
              <w:ind w:right="-1"/>
              <w:jc w:val="center"/>
              <w:rPr>
                <w:rFonts w:ascii="Times New Roman" w:hAnsi="Times New Roman"/>
                <w:sz w:val="22"/>
                <w:szCs w:val="22"/>
              </w:rPr>
            </w:pPr>
            <w:r w:rsidRPr="00A02407">
              <w:rPr>
                <w:rFonts w:ascii="Times New Roman" w:hAnsi="Times New Roman"/>
                <w:sz w:val="22"/>
                <w:szCs w:val="22"/>
              </w:rPr>
              <w:t>&lt; 2,5</w:t>
            </w:r>
          </w:p>
          <w:p w14:paraId="2B817194" w14:textId="77777777" w:rsidR="004E0622" w:rsidRPr="00A02407" w:rsidRDefault="004E0622" w:rsidP="008E7A5F">
            <w:pPr>
              <w:suppressAutoHyphens/>
              <w:ind w:right="-1"/>
              <w:jc w:val="center"/>
              <w:rPr>
                <w:rFonts w:ascii="Times New Roman" w:hAnsi="Times New Roman"/>
                <w:sz w:val="22"/>
                <w:szCs w:val="22"/>
              </w:rPr>
            </w:pPr>
          </w:p>
          <w:p w14:paraId="1FEF101C" w14:textId="77777777" w:rsidR="004E0622" w:rsidRPr="00A02407" w:rsidRDefault="004E0622" w:rsidP="008E7A5F">
            <w:pPr>
              <w:suppressAutoHyphens/>
              <w:ind w:right="-1"/>
              <w:jc w:val="center"/>
              <w:rPr>
                <w:rFonts w:ascii="Times New Roman" w:hAnsi="Times New Roman"/>
                <w:sz w:val="22"/>
                <w:szCs w:val="22"/>
              </w:rPr>
            </w:pPr>
            <w:r w:rsidRPr="00A02407">
              <w:rPr>
                <w:rFonts w:ascii="Times New Roman" w:hAnsi="Times New Roman"/>
                <w:sz w:val="22"/>
                <w:szCs w:val="22"/>
              </w:rPr>
              <w:t>&lt; 2,0</w:t>
            </w:r>
          </w:p>
          <w:p w14:paraId="3149D7BE" w14:textId="77777777" w:rsidR="004E0622" w:rsidRPr="00A02407" w:rsidRDefault="004E0622" w:rsidP="008E7A5F">
            <w:pPr>
              <w:suppressAutoHyphens/>
              <w:ind w:right="-1"/>
              <w:jc w:val="center"/>
              <w:rPr>
                <w:rFonts w:ascii="Times New Roman" w:hAnsi="Times New Roman"/>
                <w:sz w:val="22"/>
                <w:szCs w:val="22"/>
              </w:rPr>
            </w:pPr>
            <w:r w:rsidRPr="00A02407">
              <w:rPr>
                <w:rFonts w:ascii="Times New Roman" w:hAnsi="Times New Roman"/>
                <w:sz w:val="22"/>
                <w:szCs w:val="22"/>
              </w:rPr>
              <w:t>&lt; 3,0</w:t>
            </w:r>
          </w:p>
          <w:p w14:paraId="78E65821" w14:textId="77777777" w:rsidR="004E0622" w:rsidRPr="00A02407" w:rsidRDefault="004E0622" w:rsidP="008E7A5F">
            <w:pPr>
              <w:suppressAutoHyphens/>
              <w:ind w:right="-1"/>
              <w:jc w:val="center"/>
              <w:rPr>
                <w:rFonts w:ascii="Times New Roman" w:hAnsi="Times New Roman"/>
                <w:sz w:val="22"/>
                <w:szCs w:val="22"/>
              </w:rPr>
            </w:pPr>
            <w:r w:rsidRPr="00A02407">
              <w:rPr>
                <w:rFonts w:ascii="Times New Roman" w:hAnsi="Times New Roman"/>
                <w:sz w:val="22"/>
                <w:szCs w:val="22"/>
              </w:rPr>
              <w:t>na podstawie badań poligonowych</w:t>
            </w:r>
          </w:p>
        </w:tc>
      </w:tr>
    </w:tbl>
    <w:p w14:paraId="3EFC041A" w14:textId="77777777" w:rsidR="00DE0AB3" w:rsidRPr="00A02407" w:rsidRDefault="00DE0AB3" w:rsidP="00DE0AB3">
      <w:pPr>
        <w:suppressAutoHyphens/>
        <w:ind w:right="-1"/>
        <w:jc w:val="both"/>
        <w:rPr>
          <w:rFonts w:ascii="Times New Roman" w:hAnsi="Times New Roman"/>
          <w:sz w:val="22"/>
          <w:szCs w:val="22"/>
        </w:rPr>
      </w:pPr>
    </w:p>
    <w:p w14:paraId="65362E1D" w14:textId="77777777" w:rsidR="004E0622" w:rsidRPr="00A02407" w:rsidRDefault="004E0622" w:rsidP="00DE0AB3">
      <w:pPr>
        <w:suppressAutoHyphens/>
        <w:ind w:right="-1"/>
        <w:jc w:val="both"/>
        <w:rPr>
          <w:rFonts w:ascii="Times New Roman" w:hAnsi="Times New Roman"/>
          <w:sz w:val="22"/>
          <w:szCs w:val="22"/>
        </w:rPr>
      </w:pPr>
    </w:p>
    <w:p w14:paraId="6A93F21D" w14:textId="77777777" w:rsidR="00DE0AB3" w:rsidRPr="00A02407" w:rsidRDefault="00DE0AB3" w:rsidP="00DE0AB3">
      <w:pPr>
        <w:suppressAutoHyphens/>
        <w:ind w:right="-1"/>
        <w:jc w:val="both"/>
        <w:rPr>
          <w:rFonts w:ascii="Times New Roman" w:hAnsi="Times New Roman"/>
          <w:sz w:val="22"/>
          <w:szCs w:val="22"/>
        </w:rPr>
      </w:pPr>
      <w:r w:rsidRPr="00A02407">
        <w:rPr>
          <w:rFonts w:ascii="Times New Roman" w:hAnsi="Times New Roman"/>
          <w:sz w:val="22"/>
          <w:szCs w:val="22"/>
        </w:rPr>
        <w:t xml:space="preserve">Gdy teren pod nasypem ma pochylenie większe od 1:5 należy wyciąć w podłożu stopnie o wysokości od 0,5 do 1 m, szerokość stopni należy przyjmować w granicach od 1 do 2,5 m, spadek powierzchni schodków powinien wynosić około 4 % w kierunku zgodnym z pochyleniem zbocza. </w:t>
      </w:r>
    </w:p>
    <w:p w14:paraId="48BC2BBC" w14:textId="77777777" w:rsidR="00DE0AB3" w:rsidRPr="00A02407" w:rsidRDefault="00DE0AB3" w:rsidP="00DE0AB3">
      <w:pPr>
        <w:suppressAutoHyphens/>
        <w:ind w:right="-1"/>
        <w:jc w:val="both"/>
        <w:rPr>
          <w:rFonts w:ascii="Times New Roman" w:hAnsi="Times New Roman"/>
          <w:b/>
          <w:bCs/>
          <w:sz w:val="22"/>
          <w:szCs w:val="22"/>
        </w:rPr>
      </w:pPr>
    </w:p>
    <w:p w14:paraId="75E6A608" w14:textId="77777777" w:rsidR="00DE0AB3" w:rsidRPr="00A02407" w:rsidRDefault="00DE0AB3" w:rsidP="00DE0AB3">
      <w:pPr>
        <w:suppressAutoHyphens/>
        <w:ind w:right="-1"/>
        <w:jc w:val="both"/>
        <w:rPr>
          <w:rFonts w:ascii="Times New Roman" w:hAnsi="Times New Roman"/>
          <w:b/>
          <w:bCs/>
          <w:sz w:val="22"/>
          <w:szCs w:val="22"/>
        </w:rPr>
      </w:pPr>
      <w:r w:rsidRPr="00A02407">
        <w:rPr>
          <w:rFonts w:ascii="Times New Roman" w:hAnsi="Times New Roman"/>
          <w:b/>
          <w:bCs/>
          <w:sz w:val="22"/>
          <w:szCs w:val="22"/>
        </w:rPr>
        <w:t>5.3.3.</w:t>
      </w:r>
      <w:r w:rsidRPr="00A02407">
        <w:rPr>
          <w:rFonts w:ascii="Times New Roman" w:hAnsi="Times New Roman"/>
          <w:b/>
          <w:bCs/>
          <w:sz w:val="22"/>
          <w:szCs w:val="22"/>
        </w:rPr>
        <w:tab/>
        <w:t>Poszerzenie nasypów</w:t>
      </w:r>
    </w:p>
    <w:p w14:paraId="2C7C7FD6" w14:textId="77777777" w:rsidR="00DE0AB3" w:rsidRPr="00A02407" w:rsidRDefault="00DE0AB3" w:rsidP="00DE0AB3">
      <w:pPr>
        <w:suppressAutoHyphens/>
        <w:ind w:right="-1"/>
        <w:jc w:val="both"/>
        <w:rPr>
          <w:rFonts w:ascii="Times New Roman" w:hAnsi="Times New Roman"/>
          <w:sz w:val="22"/>
          <w:szCs w:val="22"/>
        </w:rPr>
      </w:pPr>
      <w:r w:rsidRPr="00A02407">
        <w:rPr>
          <w:rFonts w:ascii="Times New Roman" w:hAnsi="Times New Roman"/>
          <w:sz w:val="22"/>
          <w:szCs w:val="22"/>
        </w:rPr>
        <w:t xml:space="preserve">Poszerzenie nasypów należy wykonać szczególnie starannie, ze względu na możliwość poślizgu dobudowywanej części nasypu. Połączenie starego nasypu z </w:t>
      </w:r>
      <w:proofErr w:type="spellStart"/>
      <w:r w:rsidRPr="00A02407">
        <w:rPr>
          <w:rFonts w:ascii="Times New Roman" w:hAnsi="Times New Roman"/>
          <w:sz w:val="22"/>
          <w:szCs w:val="22"/>
        </w:rPr>
        <w:t>nowodobudowywanym</w:t>
      </w:r>
      <w:proofErr w:type="spellEnd"/>
      <w:r w:rsidRPr="00A02407">
        <w:rPr>
          <w:rFonts w:ascii="Times New Roman" w:hAnsi="Times New Roman"/>
          <w:sz w:val="22"/>
          <w:szCs w:val="22"/>
        </w:rPr>
        <w:t xml:space="preserve"> powinno odbywać się poprzez schodkowanie starego nasypu. W istniejącej skarpie należy wyciąć w stopnie o wysokości od 0,3 do </w:t>
      </w:r>
      <w:smartTag w:uri="urn:schemas-microsoft-com:office:smarttags" w:element="metricconverter">
        <w:smartTagPr>
          <w:attr w:name="ProductID" w:val="1 m"/>
        </w:smartTagPr>
        <w:r w:rsidRPr="00A02407">
          <w:rPr>
            <w:rFonts w:ascii="Times New Roman" w:hAnsi="Times New Roman"/>
            <w:sz w:val="22"/>
            <w:szCs w:val="22"/>
          </w:rPr>
          <w:t>1 m</w:t>
        </w:r>
      </w:smartTag>
      <w:r w:rsidRPr="00A02407">
        <w:rPr>
          <w:rFonts w:ascii="Times New Roman" w:hAnsi="Times New Roman"/>
          <w:sz w:val="22"/>
          <w:szCs w:val="22"/>
        </w:rPr>
        <w:t xml:space="preserve">, szerokość stopni należy przyjmować w granicach od 1 do </w:t>
      </w:r>
      <w:smartTag w:uri="urn:schemas-microsoft-com:office:smarttags" w:element="metricconverter">
        <w:smartTagPr>
          <w:attr w:name="ProductID" w:val="2,5 m"/>
        </w:smartTagPr>
        <w:r w:rsidRPr="00A02407">
          <w:rPr>
            <w:rFonts w:ascii="Times New Roman" w:hAnsi="Times New Roman"/>
            <w:sz w:val="22"/>
            <w:szCs w:val="22"/>
          </w:rPr>
          <w:t>2,5 m</w:t>
        </w:r>
      </w:smartTag>
      <w:r w:rsidRPr="00A02407">
        <w:rPr>
          <w:rFonts w:ascii="Times New Roman" w:hAnsi="Times New Roman"/>
          <w:sz w:val="22"/>
          <w:szCs w:val="22"/>
        </w:rPr>
        <w:t xml:space="preserve">, spadek powierzchni schodków powinien wynosić około 4 % w kierunku na zewnątrz. </w:t>
      </w:r>
    </w:p>
    <w:p w14:paraId="3C244F75" w14:textId="77777777" w:rsidR="00DE0AB3" w:rsidRPr="00A02407" w:rsidRDefault="00DE0AB3" w:rsidP="00DE0AB3">
      <w:pPr>
        <w:suppressAutoHyphens/>
        <w:ind w:right="-1"/>
        <w:jc w:val="both"/>
        <w:rPr>
          <w:rFonts w:ascii="Times New Roman" w:hAnsi="Times New Roman"/>
          <w:b/>
          <w:sz w:val="22"/>
          <w:szCs w:val="22"/>
        </w:rPr>
      </w:pPr>
    </w:p>
    <w:p w14:paraId="5809217B" w14:textId="77777777" w:rsidR="00DE0AB3" w:rsidRPr="00A02407" w:rsidRDefault="00DE0AB3" w:rsidP="00DE0AB3">
      <w:pPr>
        <w:suppressAutoHyphens/>
        <w:ind w:right="-1"/>
        <w:jc w:val="both"/>
        <w:rPr>
          <w:rFonts w:ascii="Times New Roman" w:hAnsi="Times New Roman"/>
          <w:b/>
          <w:sz w:val="22"/>
          <w:szCs w:val="22"/>
        </w:rPr>
      </w:pPr>
      <w:r w:rsidRPr="00A02407">
        <w:rPr>
          <w:rFonts w:ascii="Times New Roman" w:hAnsi="Times New Roman"/>
          <w:b/>
          <w:sz w:val="22"/>
          <w:szCs w:val="22"/>
        </w:rPr>
        <w:t>5.4.</w:t>
      </w:r>
      <w:r w:rsidRPr="00A02407">
        <w:rPr>
          <w:rFonts w:ascii="Times New Roman" w:hAnsi="Times New Roman"/>
          <w:b/>
          <w:sz w:val="22"/>
          <w:szCs w:val="22"/>
        </w:rPr>
        <w:tab/>
        <w:t>Wykonywanie nasypów w niekorzystnych warunkach atmosferycznych</w:t>
      </w:r>
    </w:p>
    <w:p w14:paraId="71564DB0" w14:textId="77777777" w:rsidR="00DE0AB3" w:rsidRPr="00A02407" w:rsidRDefault="00DE0AB3" w:rsidP="00DE0AB3">
      <w:pPr>
        <w:suppressAutoHyphens/>
        <w:ind w:right="-1"/>
        <w:jc w:val="both"/>
        <w:rPr>
          <w:rFonts w:ascii="Times New Roman" w:hAnsi="Times New Roman"/>
          <w:sz w:val="22"/>
          <w:szCs w:val="22"/>
        </w:rPr>
      </w:pPr>
    </w:p>
    <w:p w14:paraId="16EF4942" w14:textId="77777777" w:rsidR="00DE0AB3" w:rsidRPr="00A02407" w:rsidRDefault="00DE0AB3" w:rsidP="00DE0AB3">
      <w:pPr>
        <w:suppressAutoHyphens/>
        <w:ind w:right="-1"/>
        <w:jc w:val="both"/>
        <w:rPr>
          <w:rFonts w:ascii="Times New Roman" w:hAnsi="Times New Roman"/>
          <w:sz w:val="22"/>
          <w:szCs w:val="22"/>
        </w:rPr>
      </w:pPr>
      <w:r w:rsidRPr="00A02407">
        <w:rPr>
          <w:rFonts w:ascii="Times New Roman" w:hAnsi="Times New Roman"/>
          <w:sz w:val="22"/>
          <w:szCs w:val="22"/>
        </w:rPr>
        <w:t xml:space="preserve">Nie zezwala się na wbudowywanie gruntów o nadmiernej wilgotności, zamarzniętych albo przemieszanych ze śniegiem lub lodem. </w:t>
      </w:r>
    </w:p>
    <w:p w14:paraId="74DA273D" w14:textId="77777777" w:rsidR="00DE0AB3" w:rsidRPr="00A02407" w:rsidRDefault="00DE0AB3" w:rsidP="00DE0AB3">
      <w:pPr>
        <w:suppressAutoHyphens/>
        <w:ind w:right="-1"/>
        <w:jc w:val="both"/>
        <w:rPr>
          <w:rFonts w:ascii="Times New Roman" w:hAnsi="Times New Roman"/>
          <w:sz w:val="22"/>
          <w:szCs w:val="22"/>
        </w:rPr>
      </w:pPr>
      <w:r w:rsidRPr="00A02407">
        <w:rPr>
          <w:rFonts w:ascii="Times New Roman" w:hAnsi="Times New Roman"/>
          <w:sz w:val="22"/>
          <w:szCs w:val="22"/>
        </w:rPr>
        <w:t xml:space="preserve">Na warstwie gruntu spoistego, uplastycznionego na skutek nadmiernego zawilgocenia, przed jej osuszeniem i powtórnym zagęszczeniem nie wolno układać następnej warstwy gruntu. Osuszenie można przeprowadzić w sposób mechaniczny lub chemiczny, zaakceptowany przez </w:t>
      </w:r>
      <w:r w:rsidR="001E25FB" w:rsidRPr="00A02407">
        <w:rPr>
          <w:rFonts w:ascii="Times New Roman" w:hAnsi="Times New Roman"/>
          <w:sz w:val="22"/>
          <w:szCs w:val="22"/>
        </w:rPr>
        <w:t>Inżyniera</w:t>
      </w:r>
      <w:r w:rsidRPr="00A02407">
        <w:rPr>
          <w:rFonts w:ascii="Times New Roman" w:hAnsi="Times New Roman"/>
          <w:sz w:val="22"/>
          <w:szCs w:val="22"/>
        </w:rPr>
        <w:t>.</w:t>
      </w:r>
    </w:p>
    <w:p w14:paraId="70204D30" w14:textId="77777777" w:rsidR="00DE0AB3" w:rsidRPr="00A02407" w:rsidRDefault="00DE0AB3" w:rsidP="00DE0AB3">
      <w:pPr>
        <w:suppressAutoHyphens/>
        <w:ind w:right="-1"/>
        <w:jc w:val="both"/>
        <w:rPr>
          <w:rFonts w:ascii="Times New Roman" w:hAnsi="Times New Roman"/>
          <w:sz w:val="22"/>
          <w:szCs w:val="22"/>
        </w:rPr>
      </w:pPr>
      <w:r w:rsidRPr="00A02407">
        <w:rPr>
          <w:rFonts w:ascii="Times New Roman" w:hAnsi="Times New Roman"/>
          <w:sz w:val="22"/>
          <w:szCs w:val="22"/>
        </w:rPr>
        <w:lastRenderedPageBreak/>
        <w:t xml:space="preserve">W okresie opadów deszczu nie należy pozostawiać nie zagęszczonej warstwy do dnia następnego. </w:t>
      </w:r>
    </w:p>
    <w:p w14:paraId="433946E1" w14:textId="77777777" w:rsidR="00DE0AB3" w:rsidRPr="00A02407" w:rsidRDefault="00DE0AB3" w:rsidP="00DE0AB3">
      <w:pPr>
        <w:suppressAutoHyphens/>
        <w:ind w:right="-1"/>
        <w:jc w:val="both"/>
        <w:rPr>
          <w:rFonts w:ascii="Times New Roman" w:hAnsi="Times New Roman"/>
          <w:sz w:val="22"/>
          <w:szCs w:val="22"/>
        </w:rPr>
      </w:pPr>
    </w:p>
    <w:p w14:paraId="07610E31" w14:textId="77777777" w:rsidR="00DE0AB3" w:rsidRPr="00A02407" w:rsidRDefault="00DE0AB3" w:rsidP="00DE0AB3">
      <w:pPr>
        <w:suppressAutoHyphens/>
        <w:ind w:right="-1"/>
        <w:jc w:val="both"/>
        <w:rPr>
          <w:rFonts w:ascii="Times New Roman" w:hAnsi="Times New Roman"/>
          <w:sz w:val="22"/>
          <w:szCs w:val="22"/>
        </w:rPr>
      </w:pPr>
      <w:r w:rsidRPr="00A02407">
        <w:rPr>
          <w:rFonts w:ascii="Times New Roman" w:hAnsi="Times New Roman"/>
          <w:b/>
          <w:sz w:val="22"/>
          <w:szCs w:val="22"/>
        </w:rPr>
        <w:t xml:space="preserve">5.5. </w:t>
      </w:r>
      <w:r w:rsidRPr="00A02407">
        <w:rPr>
          <w:rFonts w:ascii="Times New Roman" w:hAnsi="Times New Roman"/>
          <w:b/>
          <w:sz w:val="22"/>
          <w:szCs w:val="22"/>
        </w:rPr>
        <w:tab/>
        <w:t xml:space="preserve">Zasypki obiektów inżynierskich </w:t>
      </w:r>
    </w:p>
    <w:p w14:paraId="50BC24C1" w14:textId="77777777" w:rsidR="00DE0AB3" w:rsidRPr="00A02407" w:rsidRDefault="00DE0AB3" w:rsidP="00DE0AB3">
      <w:pPr>
        <w:suppressAutoHyphens/>
        <w:ind w:right="-1"/>
        <w:jc w:val="both"/>
        <w:rPr>
          <w:rFonts w:ascii="Times New Roman" w:hAnsi="Times New Roman"/>
          <w:sz w:val="22"/>
          <w:szCs w:val="22"/>
        </w:rPr>
      </w:pPr>
      <w:r w:rsidRPr="00A02407">
        <w:rPr>
          <w:rFonts w:ascii="Times New Roman" w:hAnsi="Times New Roman"/>
          <w:sz w:val="22"/>
          <w:szCs w:val="22"/>
        </w:rPr>
        <w:t xml:space="preserve">Jako materiał do zasypek mogą być stosowane: grunty stabilizowane cementem, żwiry, pospółki, piaski grubo- i średnioziarniste lub kruszywo łamane stosowane do podbudowy według ST D-04.04.02 „Podbudowa z kruszywa łamanego”. </w:t>
      </w:r>
    </w:p>
    <w:p w14:paraId="5CDAF107" w14:textId="77777777" w:rsidR="00DE0AB3" w:rsidRPr="00A02407" w:rsidRDefault="00DE0AB3" w:rsidP="00DE0AB3">
      <w:pPr>
        <w:suppressAutoHyphens/>
        <w:ind w:right="-1"/>
        <w:jc w:val="both"/>
        <w:rPr>
          <w:rFonts w:ascii="Times New Roman" w:hAnsi="Times New Roman"/>
          <w:sz w:val="22"/>
          <w:szCs w:val="22"/>
        </w:rPr>
      </w:pPr>
      <w:r w:rsidRPr="00A02407">
        <w:rPr>
          <w:rFonts w:ascii="Times New Roman" w:hAnsi="Times New Roman"/>
          <w:sz w:val="22"/>
          <w:szCs w:val="22"/>
        </w:rPr>
        <w:t xml:space="preserve">Wskaźnik zagęszczenia zasypek powinien wynosić w całym przekroju co najmniej 1,00. </w:t>
      </w:r>
    </w:p>
    <w:p w14:paraId="565D8F7B" w14:textId="77777777" w:rsidR="00DE0AB3" w:rsidRPr="00A02407" w:rsidRDefault="00DE0AB3" w:rsidP="00DE0AB3">
      <w:pPr>
        <w:suppressAutoHyphens/>
        <w:ind w:right="-1"/>
        <w:jc w:val="both"/>
        <w:rPr>
          <w:rFonts w:ascii="Times New Roman" w:hAnsi="Times New Roman"/>
          <w:sz w:val="22"/>
          <w:szCs w:val="22"/>
        </w:rPr>
      </w:pPr>
      <w:r w:rsidRPr="00A02407">
        <w:rPr>
          <w:rFonts w:ascii="Times New Roman" w:hAnsi="Times New Roman"/>
          <w:sz w:val="22"/>
          <w:szCs w:val="22"/>
        </w:rPr>
        <w:t>Zasypki wykopów nad instalacjami do wysokości 1 m ponad obudową przewodu należy zagęszczać tylko lekkim sprzętem.</w:t>
      </w:r>
    </w:p>
    <w:p w14:paraId="5E5637C6" w14:textId="77777777" w:rsidR="00DE0AB3" w:rsidRPr="00A02407" w:rsidRDefault="00DE0AB3" w:rsidP="00DE0AB3">
      <w:pPr>
        <w:suppressAutoHyphens/>
        <w:ind w:right="-1"/>
        <w:jc w:val="both"/>
        <w:rPr>
          <w:rFonts w:ascii="Times New Roman" w:hAnsi="Times New Roman"/>
          <w:sz w:val="22"/>
          <w:szCs w:val="22"/>
        </w:rPr>
      </w:pPr>
    </w:p>
    <w:p w14:paraId="2CA69BD2" w14:textId="77777777" w:rsidR="00DE0AB3" w:rsidRPr="00A02407" w:rsidRDefault="00DE0AB3" w:rsidP="00DE0AB3">
      <w:pPr>
        <w:suppressAutoHyphens/>
        <w:ind w:right="-1"/>
        <w:jc w:val="both"/>
        <w:rPr>
          <w:rFonts w:ascii="Times New Roman" w:hAnsi="Times New Roman"/>
          <w:sz w:val="22"/>
          <w:szCs w:val="22"/>
        </w:rPr>
      </w:pPr>
      <w:r w:rsidRPr="00A02407">
        <w:rPr>
          <w:rFonts w:ascii="Times New Roman" w:hAnsi="Times New Roman"/>
          <w:b/>
          <w:sz w:val="22"/>
          <w:szCs w:val="22"/>
        </w:rPr>
        <w:t xml:space="preserve">5.6. </w:t>
      </w:r>
      <w:r w:rsidRPr="00A02407">
        <w:rPr>
          <w:rFonts w:ascii="Times New Roman" w:hAnsi="Times New Roman"/>
          <w:b/>
          <w:sz w:val="22"/>
          <w:szCs w:val="22"/>
        </w:rPr>
        <w:tab/>
        <w:t>Skarpy nasypu</w:t>
      </w:r>
      <w:r w:rsidRPr="00A02407">
        <w:rPr>
          <w:rFonts w:ascii="Times New Roman" w:hAnsi="Times New Roman"/>
          <w:sz w:val="22"/>
          <w:szCs w:val="22"/>
        </w:rPr>
        <w:t xml:space="preserve"> </w:t>
      </w:r>
    </w:p>
    <w:p w14:paraId="0EB4888E" w14:textId="77777777" w:rsidR="00DE0AB3" w:rsidRPr="00A02407" w:rsidRDefault="00DE0AB3" w:rsidP="00DE0AB3">
      <w:pPr>
        <w:suppressAutoHyphens/>
        <w:ind w:right="-1"/>
        <w:jc w:val="both"/>
        <w:rPr>
          <w:rFonts w:ascii="Times New Roman" w:hAnsi="Times New Roman"/>
          <w:sz w:val="22"/>
          <w:szCs w:val="22"/>
        </w:rPr>
      </w:pPr>
    </w:p>
    <w:p w14:paraId="3EE76B14" w14:textId="77777777" w:rsidR="00DE0AB3" w:rsidRPr="00A02407" w:rsidRDefault="00DE0AB3" w:rsidP="00DE0AB3">
      <w:pPr>
        <w:suppressAutoHyphens/>
        <w:ind w:right="-1"/>
        <w:jc w:val="both"/>
        <w:rPr>
          <w:rFonts w:ascii="Times New Roman" w:hAnsi="Times New Roman"/>
          <w:sz w:val="22"/>
          <w:szCs w:val="22"/>
        </w:rPr>
      </w:pPr>
      <w:r w:rsidRPr="00A02407">
        <w:rPr>
          <w:rFonts w:ascii="Times New Roman" w:hAnsi="Times New Roman"/>
          <w:sz w:val="22"/>
          <w:szCs w:val="22"/>
        </w:rPr>
        <w:t>Skarpy nasypów powinny być uformowane z pochyleniem zgodnym z Dokumentacją Projektową. Wymagane zagęszczenie powierzchniowej warstwy gruntu grubości 20 cm podano w tablicy 3 lub 4.</w:t>
      </w:r>
    </w:p>
    <w:p w14:paraId="4F03C0A5" w14:textId="77777777" w:rsidR="00DE0AB3" w:rsidRPr="00A02407" w:rsidRDefault="00DE0AB3" w:rsidP="00DE0AB3">
      <w:pPr>
        <w:suppressAutoHyphens/>
        <w:ind w:right="-1"/>
        <w:jc w:val="both"/>
        <w:rPr>
          <w:rFonts w:ascii="Times New Roman" w:hAnsi="Times New Roman"/>
          <w:sz w:val="22"/>
          <w:szCs w:val="22"/>
        </w:rPr>
      </w:pPr>
    </w:p>
    <w:p w14:paraId="5E0266BC" w14:textId="77777777" w:rsidR="00DE0AB3" w:rsidRPr="00A02407" w:rsidRDefault="00DE0AB3" w:rsidP="00DE0AB3">
      <w:pPr>
        <w:suppressAutoHyphens/>
        <w:jc w:val="both"/>
        <w:rPr>
          <w:rFonts w:ascii="Times New Roman" w:hAnsi="Times New Roman"/>
          <w:sz w:val="22"/>
          <w:szCs w:val="22"/>
        </w:rPr>
      </w:pPr>
      <w:r w:rsidRPr="00A02407">
        <w:rPr>
          <w:rFonts w:ascii="Times New Roman" w:hAnsi="Times New Roman"/>
          <w:sz w:val="22"/>
          <w:szCs w:val="22"/>
        </w:rPr>
        <w:t xml:space="preserve">Zabezpieczenie skarp przed erozją w czasie prowadzenie robót jest obowiązkiem Wykonawcy. Wszelkie uszkodzenia skarp powstałe w czasie prac oraz w okresie gwarancyjnym naprawi Wykonawca na własny koszt. </w:t>
      </w:r>
    </w:p>
    <w:p w14:paraId="4351A33E" w14:textId="77777777" w:rsidR="00DE0AB3" w:rsidRPr="00A02407" w:rsidRDefault="00DE0AB3" w:rsidP="00DE0AB3">
      <w:pPr>
        <w:suppressAutoHyphens/>
        <w:jc w:val="both"/>
        <w:rPr>
          <w:rFonts w:ascii="Times New Roman" w:hAnsi="Times New Roman"/>
          <w:sz w:val="22"/>
          <w:szCs w:val="22"/>
        </w:rPr>
      </w:pPr>
    </w:p>
    <w:p w14:paraId="2DF061CF" w14:textId="77777777" w:rsidR="00DE0AB3" w:rsidRPr="00A02407" w:rsidRDefault="00DE0AB3" w:rsidP="00DE0AB3">
      <w:pPr>
        <w:pStyle w:val="Nagwek1"/>
        <w:rPr>
          <w:sz w:val="22"/>
          <w:szCs w:val="22"/>
        </w:rPr>
      </w:pPr>
      <w:r w:rsidRPr="00A02407">
        <w:rPr>
          <w:sz w:val="22"/>
          <w:szCs w:val="22"/>
        </w:rPr>
        <w:t>6.</w:t>
      </w:r>
      <w:r w:rsidRPr="00A02407">
        <w:rPr>
          <w:sz w:val="22"/>
          <w:szCs w:val="22"/>
        </w:rPr>
        <w:tab/>
        <w:t>KONTROLA JAKOŚCI ROBÓT</w:t>
      </w:r>
    </w:p>
    <w:p w14:paraId="79E50555" w14:textId="77777777" w:rsidR="00DE0AB3" w:rsidRPr="00A02407" w:rsidRDefault="00DE0AB3" w:rsidP="00DE0AB3">
      <w:pPr>
        <w:suppressAutoHyphens/>
        <w:ind w:right="-1"/>
        <w:jc w:val="both"/>
        <w:rPr>
          <w:rFonts w:ascii="Times New Roman" w:hAnsi="Times New Roman"/>
          <w:sz w:val="22"/>
          <w:szCs w:val="22"/>
        </w:rPr>
      </w:pPr>
    </w:p>
    <w:p w14:paraId="620A847D" w14:textId="77777777" w:rsidR="00DE0AB3" w:rsidRPr="00A02407" w:rsidRDefault="00DE0AB3" w:rsidP="00DE0AB3">
      <w:pPr>
        <w:suppressAutoHyphens/>
        <w:jc w:val="both"/>
        <w:rPr>
          <w:rFonts w:ascii="Times New Roman" w:hAnsi="Times New Roman"/>
          <w:sz w:val="22"/>
          <w:szCs w:val="22"/>
        </w:rPr>
      </w:pPr>
      <w:r w:rsidRPr="00A02407">
        <w:rPr>
          <w:rFonts w:ascii="Times New Roman" w:hAnsi="Times New Roman"/>
          <w:sz w:val="22"/>
          <w:szCs w:val="22"/>
        </w:rPr>
        <w:t xml:space="preserve">Ogólne wymagania dotyczące kontroli jakości robót podano w ST DM-00.00.00 „Wymagania ogólne” punkt 6. </w:t>
      </w:r>
    </w:p>
    <w:p w14:paraId="48899DEE" w14:textId="77777777" w:rsidR="00DE0AB3" w:rsidRPr="00A02407" w:rsidRDefault="00DE0AB3" w:rsidP="00DE0AB3">
      <w:pPr>
        <w:suppressAutoHyphens/>
        <w:ind w:right="-1"/>
        <w:jc w:val="both"/>
        <w:rPr>
          <w:rFonts w:ascii="Times New Roman" w:hAnsi="Times New Roman"/>
          <w:sz w:val="22"/>
          <w:szCs w:val="22"/>
        </w:rPr>
      </w:pPr>
    </w:p>
    <w:p w14:paraId="627C8A3A" w14:textId="77777777" w:rsidR="00DE0AB3" w:rsidRPr="00A02407" w:rsidRDefault="00DE0AB3" w:rsidP="00DE0AB3">
      <w:pPr>
        <w:suppressAutoHyphens/>
        <w:ind w:right="-1"/>
        <w:jc w:val="both"/>
        <w:rPr>
          <w:rFonts w:ascii="Times New Roman" w:hAnsi="Times New Roman"/>
          <w:b/>
          <w:sz w:val="22"/>
          <w:szCs w:val="22"/>
        </w:rPr>
      </w:pPr>
      <w:r w:rsidRPr="00A02407">
        <w:rPr>
          <w:rFonts w:ascii="Times New Roman" w:hAnsi="Times New Roman"/>
          <w:b/>
          <w:sz w:val="22"/>
          <w:szCs w:val="22"/>
        </w:rPr>
        <w:t xml:space="preserve">6.1. </w:t>
      </w:r>
      <w:r w:rsidRPr="00A02407">
        <w:rPr>
          <w:rFonts w:ascii="Times New Roman" w:hAnsi="Times New Roman"/>
          <w:b/>
          <w:sz w:val="22"/>
          <w:szCs w:val="22"/>
        </w:rPr>
        <w:tab/>
        <w:t>Ocena przydatności gruntu</w:t>
      </w:r>
    </w:p>
    <w:p w14:paraId="5ECFB9F2" w14:textId="77777777" w:rsidR="00DE0AB3" w:rsidRPr="00A02407" w:rsidRDefault="00DE0AB3" w:rsidP="00DE0AB3">
      <w:pPr>
        <w:pStyle w:val="Tekstpodstawowy21"/>
        <w:spacing w:line="240" w:lineRule="auto"/>
        <w:rPr>
          <w:szCs w:val="22"/>
        </w:rPr>
      </w:pPr>
    </w:p>
    <w:p w14:paraId="621D61D0" w14:textId="77777777" w:rsidR="00DE0AB3" w:rsidRPr="00A02407" w:rsidRDefault="00DE0AB3" w:rsidP="00DE0AB3">
      <w:pPr>
        <w:pStyle w:val="Tekstpodstawowy21"/>
        <w:spacing w:line="240" w:lineRule="auto"/>
        <w:rPr>
          <w:szCs w:val="22"/>
        </w:rPr>
      </w:pPr>
      <w:r w:rsidRPr="00A02407">
        <w:rPr>
          <w:szCs w:val="22"/>
        </w:rPr>
        <w:t xml:space="preserve">Grunt przeznaczony do wbudowania w nasyp powinien być przebadany w zakresie podanym w tablicy 1 dla każdego miejsca poboru, w wątpliwych przypadkach i na polecenie </w:t>
      </w:r>
      <w:r w:rsidR="001E25FB" w:rsidRPr="00A02407">
        <w:rPr>
          <w:szCs w:val="22"/>
        </w:rPr>
        <w:t>Inżyniera</w:t>
      </w:r>
      <w:r w:rsidRPr="00A02407">
        <w:rPr>
          <w:szCs w:val="22"/>
        </w:rPr>
        <w:t xml:space="preserve">. </w:t>
      </w:r>
    </w:p>
    <w:p w14:paraId="4C76F578" w14:textId="77777777" w:rsidR="00363241" w:rsidRPr="00A02407" w:rsidRDefault="00363241" w:rsidP="00DE0AB3">
      <w:pPr>
        <w:pStyle w:val="Tekstpodstawowy21"/>
        <w:spacing w:line="240" w:lineRule="auto"/>
        <w:rPr>
          <w:b/>
          <w:szCs w:val="22"/>
        </w:rPr>
      </w:pPr>
    </w:p>
    <w:p w14:paraId="0B799E70" w14:textId="77777777" w:rsidR="00DE0AB3" w:rsidRPr="00A02407" w:rsidRDefault="00DE0AB3" w:rsidP="00DE0AB3">
      <w:pPr>
        <w:pStyle w:val="Tekstpodstawowy21"/>
        <w:spacing w:line="240" w:lineRule="auto"/>
        <w:rPr>
          <w:szCs w:val="22"/>
        </w:rPr>
      </w:pPr>
      <w:r w:rsidRPr="00A02407">
        <w:rPr>
          <w:b/>
          <w:szCs w:val="22"/>
        </w:rPr>
        <w:t xml:space="preserve">6.2. </w:t>
      </w:r>
      <w:r w:rsidRPr="00A02407">
        <w:rPr>
          <w:b/>
          <w:szCs w:val="22"/>
        </w:rPr>
        <w:tab/>
        <w:t xml:space="preserve">Sprawdzenie </w:t>
      </w:r>
      <w:proofErr w:type="spellStart"/>
      <w:r w:rsidRPr="00A02407">
        <w:rPr>
          <w:b/>
          <w:szCs w:val="22"/>
        </w:rPr>
        <w:t>dokopu</w:t>
      </w:r>
      <w:proofErr w:type="spellEnd"/>
    </w:p>
    <w:p w14:paraId="53BFD5E0" w14:textId="77777777" w:rsidR="00DE0AB3" w:rsidRPr="00A02407" w:rsidRDefault="00DE0AB3" w:rsidP="00DE0AB3">
      <w:pPr>
        <w:pStyle w:val="Tekstpodstawowy21"/>
        <w:spacing w:line="240" w:lineRule="auto"/>
        <w:rPr>
          <w:szCs w:val="22"/>
        </w:rPr>
      </w:pPr>
      <w:r w:rsidRPr="00A02407">
        <w:rPr>
          <w:szCs w:val="22"/>
        </w:rPr>
        <w:t xml:space="preserve">Sprawdzenie </w:t>
      </w:r>
      <w:proofErr w:type="spellStart"/>
      <w:r w:rsidRPr="00A02407">
        <w:rPr>
          <w:szCs w:val="22"/>
        </w:rPr>
        <w:t>dokopu</w:t>
      </w:r>
      <w:proofErr w:type="spellEnd"/>
      <w:r w:rsidRPr="00A02407">
        <w:rPr>
          <w:szCs w:val="22"/>
        </w:rPr>
        <w:t xml:space="preserve"> powinno polegać na przeprowadzeniu badań i porównaniu ich z wymaganiami określonymi w punkcie 2. Badania należy przeprowadzać dla każdego </w:t>
      </w:r>
      <w:proofErr w:type="spellStart"/>
      <w:r w:rsidRPr="00A02407">
        <w:rPr>
          <w:szCs w:val="22"/>
        </w:rPr>
        <w:t>dokopu</w:t>
      </w:r>
      <w:proofErr w:type="spellEnd"/>
      <w:r w:rsidRPr="00A02407">
        <w:rPr>
          <w:szCs w:val="22"/>
        </w:rPr>
        <w:t xml:space="preserve">, przy zmianie materiału w dokopie oraz na wniosek </w:t>
      </w:r>
      <w:r w:rsidR="001E25FB" w:rsidRPr="00A02407">
        <w:rPr>
          <w:szCs w:val="22"/>
        </w:rPr>
        <w:t>Inżyniera</w:t>
      </w:r>
      <w:r w:rsidRPr="00A02407">
        <w:rPr>
          <w:szCs w:val="22"/>
        </w:rPr>
        <w:t>.</w:t>
      </w:r>
    </w:p>
    <w:p w14:paraId="017CD7A5" w14:textId="77777777" w:rsidR="00DE0AB3" w:rsidRPr="00A02407" w:rsidRDefault="00DE0AB3" w:rsidP="00DE0AB3">
      <w:pPr>
        <w:pStyle w:val="Tekstpodstawowy21"/>
        <w:spacing w:line="240" w:lineRule="auto"/>
        <w:rPr>
          <w:szCs w:val="22"/>
        </w:rPr>
      </w:pPr>
    </w:p>
    <w:p w14:paraId="2D6987E5" w14:textId="77777777" w:rsidR="00DE0AB3" w:rsidRPr="00A02407" w:rsidRDefault="00DE0AB3" w:rsidP="00DE0AB3">
      <w:pPr>
        <w:suppressAutoHyphens/>
        <w:ind w:right="-1"/>
        <w:jc w:val="both"/>
        <w:rPr>
          <w:rFonts w:ascii="Times New Roman" w:hAnsi="Times New Roman"/>
          <w:b/>
          <w:sz w:val="22"/>
          <w:szCs w:val="22"/>
        </w:rPr>
      </w:pPr>
      <w:r w:rsidRPr="00A02407">
        <w:rPr>
          <w:rFonts w:ascii="Times New Roman" w:hAnsi="Times New Roman"/>
          <w:b/>
          <w:sz w:val="22"/>
          <w:szCs w:val="22"/>
        </w:rPr>
        <w:t xml:space="preserve">6.3. </w:t>
      </w:r>
      <w:r w:rsidRPr="00A02407">
        <w:rPr>
          <w:rFonts w:ascii="Times New Roman" w:hAnsi="Times New Roman"/>
          <w:b/>
          <w:sz w:val="22"/>
          <w:szCs w:val="22"/>
        </w:rPr>
        <w:tab/>
        <w:t>Sprawdzenie jakości wykonania nasypów</w:t>
      </w:r>
    </w:p>
    <w:p w14:paraId="448F2373" w14:textId="77777777" w:rsidR="00DE0AB3" w:rsidRPr="00A02407" w:rsidRDefault="00DE0AB3" w:rsidP="00DE0AB3">
      <w:pPr>
        <w:suppressAutoHyphens/>
        <w:ind w:right="-1"/>
        <w:jc w:val="both"/>
        <w:rPr>
          <w:rFonts w:ascii="Times New Roman" w:hAnsi="Times New Roman"/>
          <w:sz w:val="22"/>
          <w:szCs w:val="22"/>
        </w:rPr>
      </w:pPr>
    </w:p>
    <w:p w14:paraId="424FCE27" w14:textId="77777777" w:rsidR="00DE0AB3" w:rsidRPr="00A02407" w:rsidRDefault="00DE0AB3" w:rsidP="00DE0AB3">
      <w:pPr>
        <w:suppressAutoHyphens/>
        <w:ind w:right="-1"/>
        <w:jc w:val="both"/>
        <w:rPr>
          <w:rFonts w:ascii="Times New Roman" w:hAnsi="Times New Roman"/>
          <w:b/>
          <w:sz w:val="22"/>
          <w:szCs w:val="22"/>
        </w:rPr>
      </w:pPr>
      <w:r w:rsidRPr="00A02407">
        <w:rPr>
          <w:rFonts w:ascii="Times New Roman" w:hAnsi="Times New Roman"/>
          <w:b/>
          <w:sz w:val="22"/>
          <w:szCs w:val="22"/>
        </w:rPr>
        <w:t xml:space="preserve">6.3.1. </w:t>
      </w:r>
      <w:r w:rsidRPr="00A02407">
        <w:rPr>
          <w:rFonts w:ascii="Times New Roman" w:hAnsi="Times New Roman"/>
          <w:b/>
          <w:sz w:val="22"/>
          <w:szCs w:val="22"/>
        </w:rPr>
        <w:tab/>
        <w:t>Zagęszczenie i nośność warstwy</w:t>
      </w:r>
    </w:p>
    <w:p w14:paraId="0AA48863" w14:textId="77777777" w:rsidR="00DE0AB3" w:rsidRPr="00A02407" w:rsidRDefault="00DE0AB3" w:rsidP="00DE0AB3">
      <w:pPr>
        <w:suppressAutoHyphens/>
        <w:ind w:right="-1"/>
        <w:jc w:val="both"/>
        <w:rPr>
          <w:rFonts w:ascii="Times New Roman" w:hAnsi="Times New Roman"/>
          <w:sz w:val="22"/>
          <w:szCs w:val="22"/>
        </w:rPr>
      </w:pPr>
      <w:r w:rsidRPr="00A02407">
        <w:rPr>
          <w:rFonts w:ascii="Times New Roman" w:hAnsi="Times New Roman"/>
          <w:sz w:val="22"/>
          <w:szCs w:val="22"/>
        </w:rPr>
        <w:t>Wskaźnik zagęszczenia każdej wykonanej warstwy powinien być sprawdzany 2 razy na 600 m</w:t>
      </w:r>
      <w:r w:rsidRPr="00A02407">
        <w:rPr>
          <w:rFonts w:ascii="Times New Roman" w:hAnsi="Times New Roman"/>
          <w:sz w:val="22"/>
          <w:szCs w:val="22"/>
          <w:vertAlign w:val="superscript"/>
        </w:rPr>
        <w:t>2</w:t>
      </w:r>
      <w:r w:rsidRPr="00A02407">
        <w:rPr>
          <w:rFonts w:ascii="Times New Roman" w:hAnsi="Times New Roman"/>
          <w:sz w:val="22"/>
          <w:szCs w:val="22"/>
        </w:rPr>
        <w:t xml:space="preserve"> w odniesieniu do normalnej próby </w:t>
      </w:r>
      <w:proofErr w:type="spellStart"/>
      <w:r w:rsidRPr="00A02407">
        <w:rPr>
          <w:rFonts w:ascii="Times New Roman" w:hAnsi="Times New Roman"/>
          <w:sz w:val="22"/>
          <w:szCs w:val="22"/>
        </w:rPr>
        <w:t>Proctora</w:t>
      </w:r>
      <w:proofErr w:type="spellEnd"/>
      <w:r w:rsidRPr="00A02407">
        <w:rPr>
          <w:rFonts w:ascii="Times New Roman" w:hAnsi="Times New Roman"/>
          <w:sz w:val="22"/>
          <w:szCs w:val="22"/>
        </w:rPr>
        <w:t xml:space="preserve"> (metoda I lub II). Co dziesiątemu badaniu zagęszczenia gruntów powinno towarzyszyć badanie nośności.</w:t>
      </w:r>
    </w:p>
    <w:p w14:paraId="6510E5C0" w14:textId="77777777" w:rsidR="00DE0AB3" w:rsidRPr="00A02407" w:rsidRDefault="00DE0AB3" w:rsidP="00DE0AB3">
      <w:pPr>
        <w:suppressAutoHyphens/>
        <w:ind w:right="-1"/>
        <w:jc w:val="both"/>
        <w:rPr>
          <w:rFonts w:ascii="Times New Roman" w:hAnsi="Times New Roman"/>
          <w:sz w:val="22"/>
          <w:szCs w:val="22"/>
        </w:rPr>
      </w:pPr>
    </w:p>
    <w:p w14:paraId="544AE1E6" w14:textId="77777777" w:rsidR="00DE0AB3" w:rsidRPr="00A02407" w:rsidRDefault="00DE0AB3" w:rsidP="00DE0AB3">
      <w:pPr>
        <w:suppressAutoHyphens/>
        <w:ind w:right="-1"/>
        <w:jc w:val="both"/>
        <w:rPr>
          <w:rFonts w:ascii="Times New Roman" w:hAnsi="Times New Roman"/>
          <w:sz w:val="22"/>
          <w:szCs w:val="22"/>
        </w:rPr>
      </w:pPr>
      <w:r w:rsidRPr="00A02407">
        <w:rPr>
          <w:rFonts w:ascii="Times New Roman" w:hAnsi="Times New Roman"/>
          <w:sz w:val="22"/>
          <w:szCs w:val="22"/>
        </w:rPr>
        <w:t xml:space="preserve">Mogą być stosowane następujące metody badania zagęszczenia: </w:t>
      </w:r>
    </w:p>
    <w:p w14:paraId="57C904A7" w14:textId="77777777" w:rsidR="00DE0AB3" w:rsidRPr="00A02407" w:rsidRDefault="00DE0AB3" w:rsidP="002F23E8">
      <w:pPr>
        <w:numPr>
          <w:ilvl w:val="0"/>
          <w:numId w:val="3"/>
        </w:numPr>
        <w:tabs>
          <w:tab w:val="left" w:pos="360"/>
        </w:tabs>
        <w:suppressAutoHyphens/>
        <w:ind w:left="720" w:right="-1"/>
        <w:jc w:val="both"/>
        <w:rPr>
          <w:rFonts w:ascii="Times New Roman" w:hAnsi="Times New Roman"/>
          <w:sz w:val="22"/>
          <w:szCs w:val="22"/>
        </w:rPr>
      </w:pPr>
      <w:r w:rsidRPr="00A02407">
        <w:rPr>
          <w:rFonts w:ascii="Times New Roman" w:hAnsi="Times New Roman"/>
          <w:sz w:val="22"/>
          <w:szCs w:val="22"/>
        </w:rPr>
        <w:t xml:space="preserve">metoda </w:t>
      </w:r>
      <w:proofErr w:type="spellStart"/>
      <w:r w:rsidRPr="00A02407">
        <w:rPr>
          <w:rFonts w:ascii="Times New Roman" w:hAnsi="Times New Roman"/>
          <w:sz w:val="22"/>
          <w:szCs w:val="22"/>
        </w:rPr>
        <w:t>wolunometru</w:t>
      </w:r>
      <w:proofErr w:type="spellEnd"/>
      <w:r w:rsidRPr="00A02407">
        <w:rPr>
          <w:rFonts w:ascii="Times New Roman" w:hAnsi="Times New Roman"/>
          <w:sz w:val="22"/>
          <w:szCs w:val="22"/>
        </w:rPr>
        <w:t xml:space="preserve">, </w:t>
      </w:r>
    </w:p>
    <w:p w14:paraId="55C45B2D" w14:textId="77777777" w:rsidR="00DE0AB3" w:rsidRPr="00A02407" w:rsidRDefault="004E5C1E" w:rsidP="002F23E8">
      <w:pPr>
        <w:numPr>
          <w:ilvl w:val="0"/>
          <w:numId w:val="3"/>
        </w:numPr>
        <w:tabs>
          <w:tab w:val="left" w:pos="360"/>
        </w:tabs>
        <w:suppressAutoHyphens/>
        <w:ind w:left="720" w:right="-1"/>
        <w:jc w:val="both"/>
        <w:rPr>
          <w:rFonts w:ascii="Times New Roman" w:hAnsi="Times New Roman"/>
          <w:sz w:val="22"/>
          <w:szCs w:val="22"/>
        </w:rPr>
      </w:pPr>
      <w:r w:rsidRPr="00A02407">
        <w:rPr>
          <w:rFonts w:ascii="Times New Roman" w:hAnsi="Times New Roman"/>
          <w:sz w:val="22"/>
          <w:szCs w:val="22"/>
        </w:rPr>
        <w:t>metoda wciskanego cylindra</w:t>
      </w:r>
    </w:p>
    <w:p w14:paraId="68EAA563" w14:textId="77777777" w:rsidR="00DE0AB3" w:rsidRPr="00A02407" w:rsidRDefault="00DE0AB3" w:rsidP="00DE0AB3">
      <w:pPr>
        <w:suppressAutoHyphens/>
        <w:ind w:right="-1"/>
        <w:jc w:val="both"/>
        <w:rPr>
          <w:rFonts w:ascii="Times New Roman" w:hAnsi="Times New Roman"/>
          <w:sz w:val="22"/>
          <w:szCs w:val="22"/>
        </w:rPr>
      </w:pPr>
    </w:p>
    <w:p w14:paraId="0CD7B137" w14:textId="77777777" w:rsidR="00DE0AB3" w:rsidRPr="00A02407" w:rsidRDefault="00DE0AB3" w:rsidP="00DE0AB3">
      <w:pPr>
        <w:suppressAutoHyphens/>
        <w:ind w:right="-1"/>
        <w:jc w:val="both"/>
        <w:rPr>
          <w:rFonts w:ascii="Times New Roman" w:hAnsi="Times New Roman"/>
          <w:sz w:val="22"/>
          <w:szCs w:val="22"/>
        </w:rPr>
      </w:pPr>
      <w:r w:rsidRPr="00A02407">
        <w:rPr>
          <w:rFonts w:ascii="Times New Roman" w:hAnsi="Times New Roman"/>
          <w:sz w:val="22"/>
          <w:szCs w:val="22"/>
        </w:rPr>
        <w:t xml:space="preserve">W zależności od zmienności gruntu Wykonawca uzgodni z </w:t>
      </w:r>
      <w:r w:rsidR="001E25FB" w:rsidRPr="00A02407">
        <w:rPr>
          <w:rFonts w:ascii="Times New Roman" w:hAnsi="Times New Roman"/>
          <w:sz w:val="22"/>
          <w:szCs w:val="22"/>
        </w:rPr>
        <w:t>Inżynierem</w:t>
      </w:r>
      <w:r w:rsidRPr="00A02407">
        <w:rPr>
          <w:rFonts w:ascii="Times New Roman" w:hAnsi="Times New Roman"/>
          <w:sz w:val="22"/>
          <w:szCs w:val="22"/>
        </w:rPr>
        <w:t xml:space="preserve"> częstotliwość wyznaczania maksymalnej gęstości szkieletu gruntowego i optymalnej wilgotności w badaniu </w:t>
      </w:r>
      <w:proofErr w:type="spellStart"/>
      <w:r w:rsidRPr="00A02407">
        <w:rPr>
          <w:rFonts w:ascii="Times New Roman" w:hAnsi="Times New Roman"/>
          <w:sz w:val="22"/>
          <w:szCs w:val="22"/>
        </w:rPr>
        <w:t>Proctora</w:t>
      </w:r>
      <w:proofErr w:type="spellEnd"/>
      <w:r w:rsidRPr="00A02407">
        <w:rPr>
          <w:rFonts w:ascii="Times New Roman" w:hAnsi="Times New Roman"/>
          <w:sz w:val="22"/>
          <w:szCs w:val="22"/>
        </w:rPr>
        <w:t xml:space="preserve">. Nośność podłoża należy sprawdzać metodą obciążeń płytowych statycznych  stosując płytę o średnicy </w:t>
      </w:r>
      <w:smartTag w:uri="urn:schemas-microsoft-com:office:smarttags" w:element="metricconverter">
        <w:smartTagPr>
          <w:attr w:name="ProductID" w:val="300ﾠmm"/>
        </w:smartTagPr>
        <w:r w:rsidRPr="00A02407">
          <w:rPr>
            <w:rFonts w:ascii="Times New Roman" w:hAnsi="Times New Roman"/>
            <w:sz w:val="22"/>
            <w:szCs w:val="22"/>
          </w:rPr>
          <w:t>300 mm</w:t>
        </w:r>
      </w:smartTag>
      <w:r w:rsidRPr="00A02407">
        <w:rPr>
          <w:rFonts w:ascii="Times New Roman" w:hAnsi="Times New Roman"/>
          <w:sz w:val="22"/>
          <w:szCs w:val="22"/>
        </w:rPr>
        <w:t xml:space="preserve">. Należy wykonać 1 badanie na </w:t>
      </w:r>
      <w:smartTag w:uri="urn:schemas-microsoft-com:office:smarttags" w:element="metricconverter">
        <w:smartTagPr>
          <w:attr w:name="ProductID" w:val="3000 m2"/>
        </w:smartTagPr>
        <w:r w:rsidRPr="00A02407">
          <w:rPr>
            <w:rFonts w:ascii="Times New Roman" w:hAnsi="Times New Roman"/>
            <w:sz w:val="22"/>
            <w:szCs w:val="22"/>
          </w:rPr>
          <w:t>3000 m</w:t>
        </w:r>
        <w:r w:rsidRPr="00A02407">
          <w:rPr>
            <w:rFonts w:ascii="Times New Roman" w:hAnsi="Times New Roman"/>
            <w:sz w:val="22"/>
            <w:szCs w:val="22"/>
            <w:vertAlign w:val="superscript"/>
          </w:rPr>
          <w:t>2</w:t>
        </w:r>
      </w:smartTag>
      <w:r w:rsidRPr="00A02407">
        <w:rPr>
          <w:rFonts w:ascii="Times New Roman" w:hAnsi="Times New Roman"/>
          <w:sz w:val="22"/>
          <w:szCs w:val="22"/>
        </w:rPr>
        <w:t xml:space="preserve"> układanych warstw. Badanie należy przeprowadzić zgodnie z normą PN-S-02205:1998 (załącznik B). Dopuszcza się badania płytą dynamiczną, pod warunkiem wykalibrowania jej z badaniem płytą statyczną.</w:t>
      </w:r>
    </w:p>
    <w:p w14:paraId="49B6542F" w14:textId="77777777" w:rsidR="00DE0AB3" w:rsidRPr="00A02407" w:rsidRDefault="00DE0AB3" w:rsidP="00DE0AB3">
      <w:pPr>
        <w:suppressAutoHyphens/>
        <w:ind w:right="-1"/>
        <w:jc w:val="both"/>
        <w:rPr>
          <w:rFonts w:ascii="Times New Roman" w:hAnsi="Times New Roman"/>
          <w:sz w:val="22"/>
          <w:szCs w:val="22"/>
        </w:rPr>
      </w:pPr>
    </w:p>
    <w:p w14:paraId="72C87AAB" w14:textId="77777777" w:rsidR="00DE0AB3" w:rsidRPr="00A02407" w:rsidRDefault="00DE0AB3" w:rsidP="00DE0AB3">
      <w:pPr>
        <w:suppressAutoHyphens/>
        <w:ind w:right="-1"/>
        <w:jc w:val="both"/>
        <w:rPr>
          <w:rFonts w:ascii="Times New Roman" w:hAnsi="Times New Roman"/>
          <w:sz w:val="22"/>
          <w:szCs w:val="22"/>
        </w:rPr>
      </w:pPr>
      <w:r w:rsidRPr="00A02407">
        <w:rPr>
          <w:rFonts w:ascii="Times New Roman" w:hAnsi="Times New Roman"/>
          <w:sz w:val="22"/>
          <w:szCs w:val="22"/>
        </w:rPr>
        <w:t xml:space="preserve">Zagęszczenie i nośność jest prawidłowe, jeżeli: </w:t>
      </w:r>
    </w:p>
    <w:p w14:paraId="1016EC08" w14:textId="77777777" w:rsidR="00DE0AB3" w:rsidRPr="00A02407" w:rsidRDefault="00DE0AB3" w:rsidP="00F17081">
      <w:pPr>
        <w:numPr>
          <w:ilvl w:val="0"/>
          <w:numId w:val="2"/>
        </w:numPr>
        <w:suppressAutoHyphens/>
        <w:ind w:left="566" w:right="-1"/>
        <w:jc w:val="both"/>
        <w:rPr>
          <w:rFonts w:ascii="Times New Roman" w:hAnsi="Times New Roman"/>
          <w:sz w:val="22"/>
          <w:szCs w:val="22"/>
          <w:lang w:val="en-US"/>
        </w:rPr>
      </w:pPr>
      <w:r w:rsidRPr="00A02407">
        <w:rPr>
          <w:rFonts w:ascii="Times New Roman" w:hAnsi="Times New Roman"/>
          <w:sz w:val="22"/>
          <w:szCs w:val="22"/>
          <w:lang w:val="en-US"/>
        </w:rPr>
        <w:t>I</w:t>
      </w:r>
      <w:r w:rsidRPr="00A02407">
        <w:rPr>
          <w:rFonts w:ascii="Times New Roman" w:hAnsi="Times New Roman"/>
          <w:sz w:val="22"/>
          <w:szCs w:val="22"/>
          <w:vertAlign w:val="subscript"/>
          <w:lang w:val="en-US"/>
        </w:rPr>
        <w:t>s min</w:t>
      </w:r>
      <w:r w:rsidRPr="00A02407">
        <w:rPr>
          <w:rFonts w:ascii="Times New Roman" w:hAnsi="Times New Roman"/>
          <w:sz w:val="22"/>
          <w:szCs w:val="22"/>
          <w:lang w:val="en-US"/>
        </w:rPr>
        <w:t xml:space="preserve"> </w:t>
      </w:r>
      <w:r w:rsidRPr="00A02407">
        <w:rPr>
          <w:rFonts w:ascii="Times New Roman" w:hAnsi="Times New Roman"/>
          <w:sz w:val="22"/>
          <w:szCs w:val="22"/>
        </w:rPr>
        <w:sym w:font="Symbol" w:char="F0B3"/>
      </w:r>
      <w:r w:rsidRPr="00A02407">
        <w:rPr>
          <w:rFonts w:ascii="Times New Roman" w:hAnsi="Times New Roman"/>
          <w:sz w:val="22"/>
          <w:szCs w:val="22"/>
          <w:lang w:val="en-US"/>
        </w:rPr>
        <w:t xml:space="preserve"> I</w:t>
      </w:r>
      <w:r w:rsidRPr="00A02407">
        <w:rPr>
          <w:rFonts w:ascii="Times New Roman" w:hAnsi="Times New Roman"/>
          <w:sz w:val="22"/>
          <w:szCs w:val="22"/>
          <w:vertAlign w:val="subscript"/>
          <w:lang w:val="en-US"/>
        </w:rPr>
        <w:t xml:space="preserve">s </w:t>
      </w:r>
      <w:proofErr w:type="spellStart"/>
      <w:r w:rsidRPr="00A02407">
        <w:rPr>
          <w:rFonts w:ascii="Times New Roman" w:hAnsi="Times New Roman"/>
          <w:sz w:val="22"/>
          <w:szCs w:val="22"/>
          <w:vertAlign w:val="subscript"/>
          <w:lang w:val="en-US"/>
        </w:rPr>
        <w:t>wymagane</w:t>
      </w:r>
      <w:proofErr w:type="spellEnd"/>
      <w:r w:rsidRPr="00A02407">
        <w:rPr>
          <w:rFonts w:ascii="Times New Roman" w:hAnsi="Times New Roman"/>
          <w:sz w:val="22"/>
          <w:szCs w:val="22"/>
          <w:lang w:val="en-US"/>
        </w:rPr>
        <w:t xml:space="preserve">, </w:t>
      </w:r>
    </w:p>
    <w:p w14:paraId="5A69B6C3" w14:textId="77777777" w:rsidR="00DE0AB3" w:rsidRPr="00A02407" w:rsidRDefault="00DE0AB3" w:rsidP="00F17081">
      <w:pPr>
        <w:numPr>
          <w:ilvl w:val="0"/>
          <w:numId w:val="2"/>
        </w:numPr>
        <w:suppressAutoHyphens/>
        <w:ind w:left="566" w:right="-1"/>
        <w:jc w:val="both"/>
        <w:rPr>
          <w:rFonts w:ascii="Times New Roman" w:hAnsi="Times New Roman"/>
          <w:sz w:val="22"/>
          <w:szCs w:val="22"/>
        </w:rPr>
      </w:pPr>
      <w:proofErr w:type="spellStart"/>
      <w:r w:rsidRPr="00A02407">
        <w:rPr>
          <w:rFonts w:ascii="Times New Roman" w:hAnsi="Times New Roman"/>
          <w:sz w:val="22"/>
          <w:szCs w:val="22"/>
        </w:rPr>
        <w:t>I</w:t>
      </w:r>
      <w:r w:rsidRPr="00A02407">
        <w:rPr>
          <w:rFonts w:ascii="Times New Roman" w:hAnsi="Times New Roman"/>
          <w:sz w:val="22"/>
          <w:szCs w:val="22"/>
          <w:vertAlign w:val="subscript"/>
        </w:rPr>
        <w:t>o</w:t>
      </w:r>
      <w:proofErr w:type="spellEnd"/>
      <w:r w:rsidRPr="00A02407">
        <w:rPr>
          <w:rFonts w:ascii="Times New Roman" w:hAnsi="Times New Roman"/>
          <w:sz w:val="22"/>
          <w:szCs w:val="22"/>
          <w:vertAlign w:val="subscript"/>
        </w:rPr>
        <w:t xml:space="preserve"> min</w:t>
      </w:r>
      <w:r w:rsidRPr="00A02407">
        <w:rPr>
          <w:rFonts w:ascii="Times New Roman" w:hAnsi="Times New Roman"/>
          <w:sz w:val="22"/>
          <w:szCs w:val="22"/>
        </w:rPr>
        <w:t xml:space="preserve"> </w:t>
      </w:r>
      <w:r w:rsidRPr="00A02407">
        <w:rPr>
          <w:rFonts w:ascii="Times New Roman" w:hAnsi="Times New Roman"/>
          <w:sz w:val="22"/>
          <w:szCs w:val="22"/>
        </w:rPr>
        <w:sym w:font="Symbol" w:char="F0A3"/>
      </w:r>
      <w:r w:rsidRPr="00A02407">
        <w:rPr>
          <w:rFonts w:ascii="Times New Roman" w:hAnsi="Times New Roman"/>
          <w:sz w:val="22"/>
          <w:szCs w:val="22"/>
        </w:rPr>
        <w:t xml:space="preserve"> </w:t>
      </w:r>
      <w:proofErr w:type="spellStart"/>
      <w:r w:rsidRPr="00A02407">
        <w:rPr>
          <w:rFonts w:ascii="Times New Roman" w:hAnsi="Times New Roman"/>
          <w:sz w:val="22"/>
          <w:szCs w:val="22"/>
        </w:rPr>
        <w:t>I</w:t>
      </w:r>
      <w:r w:rsidRPr="00A02407">
        <w:rPr>
          <w:rFonts w:ascii="Times New Roman" w:hAnsi="Times New Roman"/>
          <w:sz w:val="22"/>
          <w:szCs w:val="22"/>
          <w:vertAlign w:val="subscript"/>
        </w:rPr>
        <w:t>o</w:t>
      </w:r>
      <w:proofErr w:type="spellEnd"/>
      <w:r w:rsidRPr="00A02407">
        <w:rPr>
          <w:rFonts w:ascii="Times New Roman" w:hAnsi="Times New Roman"/>
          <w:sz w:val="22"/>
          <w:szCs w:val="22"/>
          <w:vertAlign w:val="subscript"/>
        </w:rPr>
        <w:t xml:space="preserve"> wymagane</w:t>
      </w:r>
      <w:r w:rsidRPr="00A02407">
        <w:rPr>
          <w:rFonts w:ascii="Times New Roman" w:hAnsi="Times New Roman"/>
          <w:sz w:val="22"/>
          <w:szCs w:val="22"/>
        </w:rPr>
        <w:t>,</w:t>
      </w:r>
    </w:p>
    <w:p w14:paraId="24953819" w14:textId="77777777" w:rsidR="00DE0AB3" w:rsidRPr="00A02407" w:rsidRDefault="00DE0AB3" w:rsidP="00DE0AB3">
      <w:pPr>
        <w:suppressAutoHyphens/>
        <w:ind w:right="-1"/>
        <w:jc w:val="both"/>
        <w:rPr>
          <w:rFonts w:ascii="Times New Roman" w:hAnsi="Times New Roman"/>
          <w:sz w:val="22"/>
          <w:szCs w:val="22"/>
        </w:rPr>
      </w:pPr>
    </w:p>
    <w:p w14:paraId="0B95E815" w14:textId="77777777" w:rsidR="00DE0AB3" w:rsidRPr="00A02407" w:rsidRDefault="00DE0AB3" w:rsidP="00DE0AB3">
      <w:pPr>
        <w:suppressAutoHyphens/>
        <w:ind w:left="567" w:right="-1" w:hanging="567"/>
        <w:jc w:val="both"/>
        <w:rPr>
          <w:rFonts w:ascii="Times New Roman" w:hAnsi="Times New Roman"/>
          <w:b/>
          <w:sz w:val="22"/>
          <w:szCs w:val="22"/>
        </w:rPr>
      </w:pPr>
      <w:r w:rsidRPr="00A02407">
        <w:rPr>
          <w:rFonts w:ascii="Times New Roman" w:hAnsi="Times New Roman"/>
          <w:b/>
          <w:sz w:val="22"/>
          <w:szCs w:val="22"/>
        </w:rPr>
        <w:t xml:space="preserve">6.3.2. </w:t>
      </w:r>
      <w:r w:rsidRPr="00A02407">
        <w:rPr>
          <w:rFonts w:ascii="Times New Roman" w:hAnsi="Times New Roman"/>
          <w:b/>
          <w:sz w:val="22"/>
          <w:szCs w:val="22"/>
        </w:rPr>
        <w:tab/>
        <w:t>Dokładność wykonania nasypów</w:t>
      </w:r>
    </w:p>
    <w:p w14:paraId="10F52EAB" w14:textId="77777777" w:rsidR="00DE0AB3" w:rsidRPr="00A02407" w:rsidRDefault="00DE0AB3" w:rsidP="00DE0AB3">
      <w:pPr>
        <w:suppressAutoHyphens/>
        <w:ind w:right="-1"/>
        <w:jc w:val="both"/>
        <w:rPr>
          <w:rFonts w:ascii="Times New Roman" w:hAnsi="Times New Roman"/>
          <w:sz w:val="22"/>
          <w:szCs w:val="22"/>
        </w:rPr>
      </w:pPr>
      <w:r w:rsidRPr="00A02407">
        <w:rPr>
          <w:rFonts w:ascii="Times New Roman" w:hAnsi="Times New Roman"/>
          <w:sz w:val="22"/>
          <w:szCs w:val="22"/>
        </w:rPr>
        <w:t>Dokładność wykonania nasypów należy sprawdzać z częstotliwością:</w:t>
      </w:r>
    </w:p>
    <w:p w14:paraId="290C2313" w14:textId="77777777" w:rsidR="00DE0AB3" w:rsidRPr="00A02407" w:rsidRDefault="00DE0AB3" w:rsidP="002F23E8">
      <w:pPr>
        <w:numPr>
          <w:ilvl w:val="0"/>
          <w:numId w:val="2"/>
        </w:numPr>
        <w:suppressAutoHyphens/>
        <w:ind w:left="566" w:right="-1"/>
        <w:jc w:val="both"/>
        <w:rPr>
          <w:rFonts w:ascii="Times New Roman" w:hAnsi="Times New Roman"/>
          <w:sz w:val="22"/>
          <w:szCs w:val="22"/>
        </w:rPr>
      </w:pPr>
      <w:r w:rsidRPr="00A02407">
        <w:rPr>
          <w:rFonts w:ascii="Times New Roman" w:hAnsi="Times New Roman"/>
          <w:sz w:val="22"/>
          <w:szCs w:val="22"/>
        </w:rPr>
        <w:t xml:space="preserve">na prostych </w:t>
      </w:r>
      <w:r w:rsidRPr="00A02407">
        <w:rPr>
          <w:rFonts w:ascii="Times New Roman" w:hAnsi="Times New Roman"/>
          <w:sz w:val="22"/>
          <w:szCs w:val="22"/>
        </w:rPr>
        <w:tab/>
      </w:r>
      <w:r w:rsidRPr="00A02407">
        <w:rPr>
          <w:rFonts w:ascii="Times New Roman" w:hAnsi="Times New Roman"/>
          <w:sz w:val="22"/>
          <w:szCs w:val="22"/>
        </w:rPr>
        <w:tab/>
      </w:r>
      <w:r w:rsidRPr="00A02407">
        <w:rPr>
          <w:rFonts w:ascii="Times New Roman" w:hAnsi="Times New Roman"/>
          <w:sz w:val="22"/>
          <w:szCs w:val="22"/>
        </w:rPr>
        <w:tab/>
        <w:t xml:space="preserve">co 50 </w:t>
      </w:r>
      <w:proofErr w:type="spellStart"/>
      <w:r w:rsidRPr="00A02407">
        <w:rPr>
          <w:rFonts w:ascii="Times New Roman" w:hAnsi="Times New Roman"/>
          <w:sz w:val="22"/>
          <w:szCs w:val="22"/>
        </w:rPr>
        <w:t>mb</w:t>
      </w:r>
      <w:proofErr w:type="spellEnd"/>
      <w:r w:rsidRPr="00A02407">
        <w:rPr>
          <w:rFonts w:ascii="Times New Roman" w:hAnsi="Times New Roman"/>
          <w:sz w:val="22"/>
          <w:szCs w:val="22"/>
        </w:rPr>
        <w:t xml:space="preserve">, </w:t>
      </w:r>
    </w:p>
    <w:p w14:paraId="51AA5848" w14:textId="77777777" w:rsidR="00DE0AB3" w:rsidRPr="00A02407" w:rsidRDefault="00DE0AB3" w:rsidP="002F23E8">
      <w:pPr>
        <w:numPr>
          <w:ilvl w:val="0"/>
          <w:numId w:val="2"/>
        </w:numPr>
        <w:suppressAutoHyphens/>
        <w:ind w:left="566" w:right="-1"/>
        <w:jc w:val="both"/>
        <w:rPr>
          <w:rFonts w:ascii="Times New Roman" w:hAnsi="Times New Roman"/>
          <w:sz w:val="22"/>
          <w:szCs w:val="22"/>
        </w:rPr>
      </w:pPr>
      <w:r w:rsidRPr="00A02407">
        <w:rPr>
          <w:rFonts w:ascii="Times New Roman" w:hAnsi="Times New Roman"/>
          <w:sz w:val="22"/>
          <w:szCs w:val="22"/>
        </w:rPr>
        <w:t>na łukach o R</w:t>
      </w:r>
      <w:r w:rsidRPr="00A02407">
        <w:rPr>
          <w:rFonts w:ascii="Times New Roman" w:hAnsi="Times New Roman"/>
          <w:sz w:val="22"/>
          <w:szCs w:val="22"/>
        </w:rPr>
        <w:sym w:font="Symbol" w:char="F0B3"/>
      </w:r>
      <w:r w:rsidRPr="00A02407">
        <w:rPr>
          <w:rFonts w:ascii="Times New Roman" w:hAnsi="Times New Roman"/>
          <w:sz w:val="22"/>
          <w:szCs w:val="22"/>
        </w:rPr>
        <w:t>100 m</w:t>
      </w:r>
      <w:r w:rsidRPr="00A02407">
        <w:rPr>
          <w:rFonts w:ascii="Times New Roman" w:hAnsi="Times New Roman"/>
          <w:sz w:val="22"/>
          <w:szCs w:val="22"/>
        </w:rPr>
        <w:tab/>
      </w:r>
      <w:r w:rsidRPr="00A02407">
        <w:rPr>
          <w:rFonts w:ascii="Times New Roman" w:hAnsi="Times New Roman"/>
          <w:sz w:val="22"/>
          <w:szCs w:val="22"/>
        </w:rPr>
        <w:tab/>
        <w:t xml:space="preserve">co </w:t>
      </w:r>
      <w:smartTag w:uri="urn:schemas-microsoft-com:office:smarttags" w:element="metricconverter">
        <w:smartTagPr>
          <w:attr w:name="ProductID" w:val="50 m"/>
        </w:smartTagPr>
        <w:r w:rsidRPr="00A02407">
          <w:rPr>
            <w:rFonts w:ascii="Times New Roman" w:hAnsi="Times New Roman"/>
            <w:sz w:val="22"/>
            <w:szCs w:val="22"/>
          </w:rPr>
          <w:t>50 m</w:t>
        </w:r>
      </w:smartTag>
      <w:r w:rsidRPr="00A02407">
        <w:rPr>
          <w:rFonts w:ascii="Times New Roman" w:hAnsi="Times New Roman"/>
          <w:sz w:val="22"/>
          <w:szCs w:val="22"/>
        </w:rPr>
        <w:t xml:space="preserve">, </w:t>
      </w:r>
    </w:p>
    <w:p w14:paraId="0F09ADD5" w14:textId="77777777" w:rsidR="00DE0AB3" w:rsidRPr="00A02407" w:rsidRDefault="00DE0AB3" w:rsidP="002F23E8">
      <w:pPr>
        <w:numPr>
          <w:ilvl w:val="0"/>
          <w:numId w:val="2"/>
        </w:numPr>
        <w:suppressAutoHyphens/>
        <w:ind w:left="566" w:right="-1"/>
        <w:jc w:val="both"/>
        <w:rPr>
          <w:rFonts w:ascii="Times New Roman" w:hAnsi="Times New Roman"/>
          <w:sz w:val="22"/>
          <w:szCs w:val="22"/>
        </w:rPr>
      </w:pPr>
      <w:r w:rsidRPr="00A02407">
        <w:rPr>
          <w:rFonts w:ascii="Times New Roman" w:hAnsi="Times New Roman"/>
          <w:sz w:val="22"/>
          <w:szCs w:val="22"/>
        </w:rPr>
        <w:t>na łukach o R&lt;</w:t>
      </w:r>
      <w:smartTag w:uri="urn:schemas-microsoft-com:office:smarttags" w:element="metricconverter">
        <w:smartTagPr>
          <w:attr w:name="ProductID" w:val="100 m"/>
        </w:smartTagPr>
        <w:r w:rsidRPr="00A02407">
          <w:rPr>
            <w:rFonts w:ascii="Times New Roman" w:hAnsi="Times New Roman"/>
            <w:sz w:val="22"/>
            <w:szCs w:val="22"/>
          </w:rPr>
          <w:t>100 m</w:t>
        </w:r>
      </w:smartTag>
      <w:r w:rsidRPr="00A02407">
        <w:rPr>
          <w:rFonts w:ascii="Times New Roman" w:hAnsi="Times New Roman"/>
          <w:sz w:val="22"/>
          <w:szCs w:val="22"/>
        </w:rPr>
        <w:tab/>
      </w:r>
      <w:r w:rsidRPr="00A02407">
        <w:rPr>
          <w:rFonts w:ascii="Times New Roman" w:hAnsi="Times New Roman"/>
          <w:sz w:val="22"/>
          <w:szCs w:val="22"/>
        </w:rPr>
        <w:tab/>
        <w:t xml:space="preserve">co </w:t>
      </w:r>
      <w:smartTag w:uri="urn:schemas-microsoft-com:office:smarttags" w:element="metricconverter">
        <w:smartTagPr>
          <w:attr w:name="ProductID" w:val="25 m"/>
        </w:smartTagPr>
        <w:r w:rsidRPr="00A02407">
          <w:rPr>
            <w:rFonts w:ascii="Times New Roman" w:hAnsi="Times New Roman"/>
            <w:sz w:val="22"/>
            <w:szCs w:val="22"/>
          </w:rPr>
          <w:t>25 m</w:t>
        </w:r>
      </w:smartTag>
      <w:r w:rsidRPr="00A02407">
        <w:rPr>
          <w:rFonts w:ascii="Times New Roman" w:hAnsi="Times New Roman"/>
          <w:sz w:val="22"/>
          <w:szCs w:val="22"/>
        </w:rPr>
        <w:t xml:space="preserve">, </w:t>
      </w:r>
    </w:p>
    <w:p w14:paraId="015E7888" w14:textId="77777777" w:rsidR="00DE0AB3" w:rsidRPr="00A02407" w:rsidRDefault="00DE0AB3" w:rsidP="002F23E8">
      <w:pPr>
        <w:numPr>
          <w:ilvl w:val="0"/>
          <w:numId w:val="2"/>
        </w:numPr>
        <w:suppressAutoHyphens/>
        <w:ind w:left="566" w:right="-1"/>
        <w:jc w:val="both"/>
        <w:rPr>
          <w:rFonts w:ascii="Times New Roman" w:hAnsi="Times New Roman"/>
          <w:sz w:val="22"/>
          <w:szCs w:val="22"/>
        </w:rPr>
      </w:pPr>
      <w:r w:rsidRPr="00A02407">
        <w:rPr>
          <w:rFonts w:ascii="Times New Roman" w:hAnsi="Times New Roman"/>
          <w:sz w:val="22"/>
          <w:szCs w:val="22"/>
        </w:rPr>
        <w:t>w miejscach występowania przekrojów poprzecznych,</w:t>
      </w:r>
    </w:p>
    <w:p w14:paraId="2042BD12" w14:textId="77777777" w:rsidR="00DE0AB3" w:rsidRPr="00A02407" w:rsidRDefault="00DE0AB3" w:rsidP="002F23E8">
      <w:pPr>
        <w:numPr>
          <w:ilvl w:val="0"/>
          <w:numId w:val="2"/>
        </w:numPr>
        <w:suppressAutoHyphens/>
        <w:ind w:left="566" w:right="-1"/>
        <w:jc w:val="both"/>
        <w:rPr>
          <w:rFonts w:ascii="Times New Roman" w:hAnsi="Times New Roman"/>
          <w:sz w:val="22"/>
          <w:szCs w:val="22"/>
        </w:rPr>
      </w:pPr>
      <w:r w:rsidRPr="00A02407">
        <w:rPr>
          <w:rFonts w:ascii="Times New Roman" w:hAnsi="Times New Roman"/>
          <w:sz w:val="22"/>
          <w:szCs w:val="22"/>
        </w:rPr>
        <w:t xml:space="preserve">oraz we wszystkich punktach budzących wątpliwości. </w:t>
      </w:r>
    </w:p>
    <w:p w14:paraId="3B5C0FD7" w14:textId="77777777" w:rsidR="00DE0AB3" w:rsidRPr="00A02407" w:rsidRDefault="00DE0AB3" w:rsidP="00DE0AB3">
      <w:pPr>
        <w:suppressAutoHyphens/>
        <w:ind w:right="-1"/>
        <w:jc w:val="both"/>
        <w:rPr>
          <w:rFonts w:ascii="Times New Roman" w:hAnsi="Times New Roman"/>
          <w:sz w:val="22"/>
          <w:szCs w:val="22"/>
        </w:rPr>
      </w:pPr>
    </w:p>
    <w:p w14:paraId="55D88834" w14:textId="77777777" w:rsidR="00DE0AB3" w:rsidRPr="00A02407" w:rsidRDefault="00DE0AB3" w:rsidP="00DE0AB3">
      <w:pPr>
        <w:suppressAutoHyphens/>
        <w:ind w:right="-1"/>
        <w:jc w:val="both"/>
        <w:rPr>
          <w:rFonts w:ascii="Times New Roman" w:hAnsi="Times New Roman"/>
          <w:sz w:val="22"/>
          <w:szCs w:val="22"/>
        </w:rPr>
      </w:pPr>
      <w:r w:rsidRPr="00A02407">
        <w:rPr>
          <w:rFonts w:ascii="Times New Roman" w:hAnsi="Times New Roman"/>
          <w:sz w:val="22"/>
          <w:szCs w:val="22"/>
        </w:rPr>
        <w:t xml:space="preserve">Dokładność wykonania nasypów powinna spełniać następujące wymagania: </w:t>
      </w:r>
    </w:p>
    <w:p w14:paraId="6EEE13FF" w14:textId="77777777" w:rsidR="00DE0AB3" w:rsidRPr="00A02407" w:rsidRDefault="00DE0AB3" w:rsidP="002F23E8">
      <w:pPr>
        <w:numPr>
          <w:ilvl w:val="0"/>
          <w:numId w:val="2"/>
        </w:numPr>
        <w:suppressAutoHyphens/>
        <w:ind w:left="566" w:right="-1"/>
        <w:jc w:val="both"/>
        <w:rPr>
          <w:rFonts w:ascii="Times New Roman" w:hAnsi="Times New Roman"/>
          <w:sz w:val="22"/>
          <w:szCs w:val="22"/>
        </w:rPr>
      </w:pPr>
      <w:r w:rsidRPr="00A02407">
        <w:rPr>
          <w:rFonts w:ascii="Times New Roman" w:hAnsi="Times New Roman"/>
          <w:sz w:val="22"/>
          <w:szCs w:val="22"/>
        </w:rPr>
        <w:t>odchylenie osi korpusu drogowego od osi projektowanej</w:t>
      </w:r>
      <w:r w:rsidRPr="00A02407">
        <w:rPr>
          <w:rFonts w:ascii="Times New Roman" w:hAnsi="Times New Roman"/>
          <w:sz w:val="22"/>
          <w:szCs w:val="22"/>
        </w:rPr>
        <w:tab/>
      </w:r>
      <w:r w:rsidR="002F23E8" w:rsidRPr="00A02407">
        <w:rPr>
          <w:rFonts w:ascii="Times New Roman" w:hAnsi="Times New Roman"/>
          <w:sz w:val="22"/>
          <w:szCs w:val="22"/>
        </w:rPr>
        <w:tab/>
      </w:r>
      <w:r w:rsidRPr="00A02407">
        <w:rPr>
          <w:rFonts w:ascii="Times New Roman" w:hAnsi="Times New Roman"/>
          <w:sz w:val="22"/>
          <w:szCs w:val="22"/>
        </w:rPr>
        <w:sym w:font="Symbol" w:char="F0B1"/>
      </w:r>
      <w:r w:rsidRPr="00A02407">
        <w:rPr>
          <w:rFonts w:ascii="Times New Roman" w:hAnsi="Times New Roman"/>
          <w:sz w:val="22"/>
          <w:szCs w:val="22"/>
        </w:rPr>
        <w:t xml:space="preserve">10 cm, </w:t>
      </w:r>
    </w:p>
    <w:p w14:paraId="3E820710" w14:textId="77777777" w:rsidR="00DE0AB3" w:rsidRPr="00A02407" w:rsidRDefault="00DE0AB3" w:rsidP="002F23E8">
      <w:pPr>
        <w:numPr>
          <w:ilvl w:val="0"/>
          <w:numId w:val="2"/>
        </w:numPr>
        <w:suppressAutoHyphens/>
        <w:ind w:left="566" w:right="-1"/>
        <w:jc w:val="both"/>
        <w:rPr>
          <w:rFonts w:ascii="Times New Roman" w:hAnsi="Times New Roman"/>
          <w:sz w:val="22"/>
          <w:szCs w:val="22"/>
        </w:rPr>
      </w:pPr>
      <w:r w:rsidRPr="00A02407">
        <w:rPr>
          <w:rFonts w:ascii="Times New Roman" w:hAnsi="Times New Roman"/>
          <w:sz w:val="22"/>
          <w:szCs w:val="22"/>
        </w:rPr>
        <w:t>różnica rzędnych od rzędnych projektowanych</w:t>
      </w:r>
      <w:r w:rsidRPr="00A02407">
        <w:rPr>
          <w:rFonts w:ascii="Times New Roman" w:hAnsi="Times New Roman"/>
          <w:sz w:val="22"/>
          <w:szCs w:val="22"/>
        </w:rPr>
        <w:tab/>
      </w:r>
      <w:r w:rsidRPr="00A02407">
        <w:rPr>
          <w:rFonts w:ascii="Times New Roman" w:hAnsi="Times New Roman"/>
          <w:sz w:val="22"/>
          <w:szCs w:val="22"/>
        </w:rPr>
        <w:tab/>
      </w:r>
      <w:r w:rsidRPr="00A02407">
        <w:rPr>
          <w:rFonts w:ascii="Times New Roman" w:hAnsi="Times New Roman"/>
          <w:sz w:val="22"/>
          <w:szCs w:val="22"/>
        </w:rPr>
        <w:tab/>
        <w:t xml:space="preserve">+1 cm, -3 cm, </w:t>
      </w:r>
    </w:p>
    <w:p w14:paraId="1D55BA2B" w14:textId="77777777" w:rsidR="00DE0AB3" w:rsidRPr="00A02407" w:rsidRDefault="00DE0AB3" w:rsidP="002F23E8">
      <w:pPr>
        <w:numPr>
          <w:ilvl w:val="0"/>
          <w:numId w:val="2"/>
        </w:numPr>
        <w:suppressAutoHyphens/>
        <w:ind w:left="566" w:right="-1"/>
        <w:jc w:val="both"/>
        <w:rPr>
          <w:rFonts w:ascii="Times New Roman" w:hAnsi="Times New Roman"/>
          <w:sz w:val="22"/>
          <w:szCs w:val="22"/>
        </w:rPr>
      </w:pPr>
      <w:r w:rsidRPr="00A02407">
        <w:rPr>
          <w:rFonts w:ascii="Times New Roman" w:hAnsi="Times New Roman"/>
          <w:sz w:val="22"/>
          <w:szCs w:val="22"/>
        </w:rPr>
        <w:t>różnica szerokości korpusu od szerokości projektowanej</w:t>
      </w:r>
      <w:r w:rsidRPr="00A02407">
        <w:rPr>
          <w:rFonts w:ascii="Times New Roman" w:hAnsi="Times New Roman"/>
          <w:sz w:val="22"/>
          <w:szCs w:val="22"/>
        </w:rPr>
        <w:tab/>
      </w:r>
      <w:r w:rsidR="002F23E8" w:rsidRPr="00A02407">
        <w:rPr>
          <w:rFonts w:ascii="Times New Roman" w:hAnsi="Times New Roman"/>
          <w:sz w:val="22"/>
          <w:szCs w:val="22"/>
        </w:rPr>
        <w:tab/>
      </w:r>
      <w:r w:rsidRPr="00A02407">
        <w:rPr>
          <w:rFonts w:ascii="Times New Roman" w:hAnsi="Times New Roman"/>
          <w:sz w:val="22"/>
          <w:szCs w:val="22"/>
        </w:rPr>
        <w:sym w:font="Symbol" w:char="F0B1"/>
      </w:r>
      <w:r w:rsidRPr="00A02407">
        <w:rPr>
          <w:rFonts w:ascii="Times New Roman" w:hAnsi="Times New Roman"/>
          <w:sz w:val="22"/>
          <w:szCs w:val="22"/>
        </w:rPr>
        <w:t xml:space="preserve">10 cm, </w:t>
      </w:r>
    </w:p>
    <w:p w14:paraId="7CD3D6CA" w14:textId="77777777" w:rsidR="00DE0AB3" w:rsidRPr="00A02407" w:rsidRDefault="00DE0AB3" w:rsidP="002F23E8">
      <w:pPr>
        <w:numPr>
          <w:ilvl w:val="0"/>
          <w:numId w:val="2"/>
        </w:numPr>
        <w:suppressAutoHyphens/>
        <w:ind w:left="566" w:right="-1"/>
        <w:jc w:val="both"/>
        <w:rPr>
          <w:rFonts w:ascii="Times New Roman" w:hAnsi="Times New Roman"/>
          <w:sz w:val="22"/>
          <w:szCs w:val="22"/>
        </w:rPr>
      </w:pPr>
      <w:r w:rsidRPr="00A02407">
        <w:rPr>
          <w:rFonts w:ascii="Times New Roman" w:hAnsi="Times New Roman"/>
          <w:sz w:val="22"/>
          <w:szCs w:val="22"/>
        </w:rPr>
        <w:t>nierówności na powierzchni korpusu (pomiar 3-metrwą łatą)</w:t>
      </w:r>
      <w:r w:rsidRPr="00A02407">
        <w:rPr>
          <w:rFonts w:ascii="Times New Roman" w:hAnsi="Times New Roman"/>
          <w:sz w:val="22"/>
          <w:szCs w:val="22"/>
        </w:rPr>
        <w:tab/>
        <w:t xml:space="preserve">&lt;3 cm, </w:t>
      </w:r>
    </w:p>
    <w:p w14:paraId="65E3F50C" w14:textId="77777777" w:rsidR="00DE0AB3" w:rsidRPr="00A02407" w:rsidRDefault="00DE0AB3" w:rsidP="002F23E8">
      <w:pPr>
        <w:numPr>
          <w:ilvl w:val="0"/>
          <w:numId w:val="2"/>
        </w:numPr>
        <w:suppressAutoHyphens/>
        <w:ind w:left="566" w:right="-1"/>
        <w:jc w:val="both"/>
        <w:rPr>
          <w:rFonts w:ascii="Times New Roman" w:hAnsi="Times New Roman"/>
          <w:sz w:val="22"/>
          <w:szCs w:val="22"/>
        </w:rPr>
      </w:pPr>
      <w:r w:rsidRPr="00A02407">
        <w:rPr>
          <w:rFonts w:ascii="Times New Roman" w:hAnsi="Times New Roman"/>
          <w:sz w:val="22"/>
          <w:szCs w:val="22"/>
        </w:rPr>
        <w:t xml:space="preserve">spadki poprzeczne </w:t>
      </w:r>
      <w:r w:rsidRPr="00A02407">
        <w:rPr>
          <w:rFonts w:ascii="Times New Roman" w:hAnsi="Times New Roman"/>
          <w:sz w:val="22"/>
          <w:szCs w:val="22"/>
        </w:rPr>
        <w:tab/>
      </w:r>
      <w:r w:rsidRPr="00A02407">
        <w:rPr>
          <w:rFonts w:ascii="Times New Roman" w:hAnsi="Times New Roman"/>
          <w:sz w:val="22"/>
          <w:szCs w:val="22"/>
        </w:rPr>
        <w:tab/>
      </w:r>
      <w:r w:rsidRPr="00A02407">
        <w:rPr>
          <w:rFonts w:ascii="Times New Roman" w:hAnsi="Times New Roman"/>
          <w:sz w:val="22"/>
          <w:szCs w:val="22"/>
        </w:rPr>
        <w:tab/>
      </w:r>
      <w:r w:rsidRPr="00A02407">
        <w:rPr>
          <w:rFonts w:ascii="Times New Roman" w:hAnsi="Times New Roman"/>
          <w:sz w:val="22"/>
          <w:szCs w:val="22"/>
        </w:rPr>
        <w:tab/>
      </w:r>
      <w:r w:rsidRPr="00A02407">
        <w:rPr>
          <w:rFonts w:ascii="Times New Roman" w:hAnsi="Times New Roman"/>
          <w:sz w:val="22"/>
          <w:szCs w:val="22"/>
        </w:rPr>
        <w:tab/>
      </w:r>
      <w:r w:rsidRPr="00A02407">
        <w:rPr>
          <w:rFonts w:ascii="Times New Roman" w:hAnsi="Times New Roman"/>
          <w:sz w:val="22"/>
          <w:szCs w:val="22"/>
        </w:rPr>
        <w:tab/>
      </w:r>
      <w:r w:rsidRPr="00A02407">
        <w:rPr>
          <w:rFonts w:ascii="Times New Roman" w:hAnsi="Times New Roman"/>
          <w:sz w:val="22"/>
          <w:szCs w:val="22"/>
        </w:rPr>
        <w:sym w:font="Symbol" w:char="F0B1"/>
      </w:r>
      <w:r w:rsidRPr="00A02407">
        <w:rPr>
          <w:rFonts w:ascii="Times New Roman" w:hAnsi="Times New Roman"/>
          <w:sz w:val="22"/>
          <w:szCs w:val="22"/>
        </w:rPr>
        <w:t>1%,</w:t>
      </w:r>
    </w:p>
    <w:p w14:paraId="753CBC53" w14:textId="77777777" w:rsidR="00DE0AB3" w:rsidRPr="00A02407" w:rsidRDefault="00DE0AB3" w:rsidP="002F23E8">
      <w:pPr>
        <w:numPr>
          <w:ilvl w:val="0"/>
          <w:numId w:val="2"/>
        </w:numPr>
        <w:suppressAutoHyphens/>
        <w:ind w:left="566" w:right="-1"/>
        <w:jc w:val="both"/>
        <w:rPr>
          <w:rFonts w:ascii="Times New Roman" w:hAnsi="Times New Roman"/>
          <w:sz w:val="22"/>
          <w:szCs w:val="22"/>
        </w:rPr>
      </w:pPr>
      <w:r w:rsidRPr="00A02407">
        <w:rPr>
          <w:rFonts w:ascii="Times New Roman" w:hAnsi="Times New Roman"/>
          <w:sz w:val="22"/>
          <w:szCs w:val="22"/>
        </w:rPr>
        <w:t>pochylenie skarp w stosunku do pochylenia projektowanego</w:t>
      </w:r>
      <w:r w:rsidRPr="00A02407">
        <w:rPr>
          <w:rFonts w:ascii="Times New Roman" w:hAnsi="Times New Roman"/>
          <w:sz w:val="22"/>
          <w:szCs w:val="22"/>
        </w:rPr>
        <w:tab/>
      </w:r>
      <w:r w:rsidRPr="00A02407">
        <w:rPr>
          <w:rFonts w:ascii="Times New Roman" w:hAnsi="Times New Roman"/>
          <w:sz w:val="22"/>
          <w:szCs w:val="22"/>
        </w:rPr>
        <w:sym w:font="Symbol" w:char="F0B1"/>
      </w:r>
      <w:r w:rsidRPr="00A02407">
        <w:rPr>
          <w:rFonts w:ascii="Times New Roman" w:hAnsi="Times New Roman"/>
          <w:sz w:val="22"/>
          <w:szCs w:val="22"/>
        </w:rPr>
        <w:t xml:space="preserve">10%, </w:t>
      </w:r>
    </w:p>
    <w:p w14:paraId="3611BCBB" w14:textId="77777777" w:rsidR="00DE0AB3" w:rsidRPr="00A02407" w:rsidRDefault="00DE0AB3" w:rsidP="002F23E8">
      <w:pPr>
        <w:numPr>
          <w:ilvl w:val="0"/>
          <w:numId w:val="2"/>
        </w:numPr>
        <w:suppressAutoHyphens/>
        <w:ind w:left="566" w:right="-1"/>
        <w:jc w:val="both"/>
        <w:rPr>
          <w:rFonts w:ascii="Times New Roman" w:hAnsi="Times New Roman"/>
          <w:sz w:val="22"/>
          <w:szCs w:val="22"/>
        </w:rPr>
      </w:pPr>
      <w:r w:rsidRPr="00A02407">
        <w:rPr>
          <w:rFonts w:ascii="Times New Roman" w:hAnsi="Times New Roman"/>
          <w:sz w:val="22"/>
          <w:szCs w:val="22"/>
        </w:rPr>
        <w:t>nierówności na powierzchni skarp (pomiar 3-metrwą łatą)</w:t>
      </w:r>
      <w:r w:rsidRPr="00A02407">
        <w:rPr>
          <w:rFonts w:ascii="Times New Roman" w:hAnsi="Times New Roman"/>
          <w:sz w:val="22"/>
          <w:szCs w:val="22"/>
        </w:rPr>
        <w:tab/>
        <w:t xml:space="preserve">&lt;10 cm. </w:t>
      </w:r>
    </w:p>
    <w:p w14:paraId="61822015" w14:textId="77777777" w:rsidR="00DE0AB3" w:rsidRPr="00A02407" w:rsidRDefault="00DE0AB3" w:rsidP="00DE0AB3">
      <w:pPr>
        <w:suppressAutoHyphens/>
        <w:ind w:right="-1"/>
        <w:jc w:val="both"/>
        <w:rPr>
          <w:rFonts w:ascii="Times New Roman" w:hAnsi="Times New Roman"/>
          <w:sz w:val="22"/>
          <w:szCs w:val="22"/>
        </w:rPr>
      </w:pPr>
    </w:p>
    <w:p w14:paraId="5815B0C6" w14:textId="77777777" w:rsidR="00DE0AB3" w:rsidRPr="00A02407" w:rsidRDefault="00DE0AB3" w:rsidP="00DE0AB3">
      <w:pPr>
        <w:suppressAutoHyphens/>
        <w:ind w:right="-1"/>
        <w:jc w:val="both"/>
        <w:rPr>
          <w:rFonts w:ascii="Times New Roman" w:hAnsi="Times New Roman"/>
          <w:b/>
          <w:sz w:val="22"/>
          <w:szCs w:val="22"/>
        </w:rPr>
      </w:pPr>
      <w:r w:rsidRPr="00A02407">
        <w:rPr>
          <w:rFonts w:ascii="Times New Roman" w:hAnsi="Times New Roman"/>
          <w:b/>
          <w:sz w:val="22"/>
          <w:szCs w:val="22"/>
        </w:rPr>
        <w:t>6.4. Postępowanie z wadliwie wykonanymi warstwami nasypu</w:t>
      </w:r>
    </w:p>
    <w:p w14:paraId="532B9264" w14:textId="77777777" w:rsidR="00DE0AB3" w:rsidRPr="00A02407" w:rsidRDefault="00DE0AB3" w:rsidP="00DE0AB3">
      <w:pPr>
        <w:suppressAutoHyphens/>
        <w:ind w:right="-1"/>
        <w:jc w:val="both"/>
        <w:rPr>
          <w:rFonts w:ascii="Times New Roman" w:hAnsi="Times New Roman"/>
          <w:sz w:val="22"/>
          <w:szCs w:val="22"/>
        </w:rPr>
      </w:pPr>
    </w:p>
    <w:p w14:paraId="499BE6D6" w14:textId="77777777" w:rsidR="00DE0AB3" w:rsidRPr="00A02407" w:rsidRDefault="00DE0AB3" w:rsidP="00DE0AB3">
      <w:pPr>
        <w:suppressAutoHyphens/>
        <w:ind w:right="-1"/>
        <w:jc w:val="both"/>
        <w:rPr>
          <w:rFonts w:ascii="Times New Roman" w:hAnsi="Times New Roman"/>
          <w:sz w:val="22"/>
          <w:szCs w:val="22"/>
        </w:rPr>
      </w:pPr>
      <w:r w:rsidRPr="00A02407">
        <w:rPr>
          <w:rFonts w:ascii="Times New Roman" w:hAnsi="Times New Roman"/>
          <w:sz w:val="22"/>
          <w:szCs w:val="22"/>
        </w:rPr>
        <w:t>Jeżeli Wykonawca wbuduje w nasyp grunty lub materiały nieprzydatne, jeżeli wykonane części nasypu nie będą spełniały wymagań niniejszych ST, wszelkie takie części nasypu zostaną przez Wykonawcę usunięte i wykonane powtórnie z gruntów o odpowiednich właściwościach na jego koszt.</w:t>
      </w:r>
    </w:p>
    <w:p w14:paraId="7CF377C8" w14:textId="77777777" w:rsidR="00DE0AB3" w:rsidRPr="00A02407" w:rsidRDefault="00DE0AB3" w:rsidP="00DE0AB3">
      <w:pPr>
        <w:suppressAutoHyphens/>
        <w:ind w:right="-1"/>
        <w:jc w:val="both"/>
        <w:rPr>
          <w:rFonts w:ascii="Times New Roman" w:hAnsi="Times New Roman"/>
          <w:sz w:val="22"/>
          <w:szCs w:val="22"/>
        </w:rPr>
      </w:pPr>
      <w:r w:rsidRPr="00A02407">
        <w:rPr>
          <w:rFonts w:ascii="Times New Roman" w:hAnsi="Times New Roman"/>
          <w:sz w:val="22"/>
          <w:szCs w:val="22"/>
        </w:rPr>
        <w:t>W przypadku niewystarczającego zagęszczenia warstwy Wykonawca powinien spulchnić warstwę, doprowadzić grunt do wilgotności optymalnej, wymieszać i powtórnie zagęścić. Jeżeli powtórne zagęszczenie nie spowoduje uzyskania wymaganego wskaźnika zagęszczenia, Wykonawca powinien usunąć warstwę i wbudować na swój koszt nowy, odpowiedni materiał.</w:t>
      </w:r>
    </w:p>
    <w:p w14:paraId="23471DE8" w14:textId="77777777" w:rsidR="00DE0AB3" w:rsidRPr="00A02407" w:rsidRDefault="00DE0AB3" w:rsidP="00DE0AB3">
      <w:pPr>
        <w:suppressAutoHyphens/>
        <w:ind w:right="-1"/>
        <w:jc w:val="both"/>
        <w:rPr>
          <w:rFonts w:ascii="Times New Roman" w:hAnsi="Times New Roman"/>
          <w:sz w:val="22"/>
          <w:szCs w:val="22"/>
        </w:rPr>
      </w:pPr>
    </w:p>
    <w:p w14:paraId="7A5316A2" w14:textId="77777777" w:rsidR="00DE0AB3" w:rsidRPr="00A02407" w:rsidRDefault="00DE0AB3" w:rsidP="00DE0AB3">
      <w:pPr>
        <w:pStyle w:val="Nagwek1"/>
        <w:rPr>
          <w:sz w:val="22"/>
          <w:szCs w:val="22"/>
        </w:rPr>
      </w:pPr>
      <w:r w:rsidRPr="00A02407">
        <w:rPr>
          <w:sz w:val="22"/>
          <w:szCs w:val="22"/>
        </w:rPr>
        <w:t>7.</w:t>
      </w:r>
      <w:r w:rsidRPr="00A02407">
        <w:rPr>
          <w:sz w:val="22"/>
          <w:szCs w:val="22"/>
        </w:rPr>
        <w:tab/>
        <w:t>OBMIAR ROBÓT</w:t>
      </w:r>
    </w:p>
    <w:p w14:paraId="60983E62" w14:textId="77777777" w:rsidR="00DE0AB3" w:rsidRPr="00A02407" w:rsidRDefault="00DE0AB3" w:rsidP="00DE0AB3">
      <w:pPr>
        <w:suppressAutoHyphens/>
        <w:jc w:val="both"/>
        <w:rPr>
          <w:rFonts w:ascii="Times New Roman" w:hAnsi="Times New Roman"/>
          <w:sz w:val="22"/>
          <w:szCs w:val="22"/>
        </w:rPr>
      </w:pPr>
    </w:p>
    <w:p w14:paraId="4B9E276B" w14:textId="77777777" w:rsidR="00DE0AB3" w:rsidRPr="00A02407" w:rsidRDefault="00DE0AB3" w:rsidP="00DE0AB3">
      <w:pPr>
        <w:suppressAutoHyphens/>
        <w:jc w:val="both"/>
        <w:rPr>
          <w:rFonts w:ascii="Times New Roman" w:hAnsi="Times New Roman"/>
          <w:sz w:val="22"/>
          <w:szCs w:val="22"/>
        </w:rPr>
      </w:pPr>
      <w:r w:rsidRPr="00A02407">
        <w:rPr>
          <w:rFonts w:ascii="Times New Roman" w:hAnsi="Times New Roman"/>
          <w:sz w:val="22"/>
          <w:szCs w:val="22"/>
        </w:rPr>
        <w:t xml:space="preserve">Ogólne wymagania dotyczące obmiaru robót podano w ST DM-00.00.00 „Wymagania ogólne” punkt 7. </w:t>
      </w:r>
    </w:p>
    <w:p w14:paraId="0D5B0A57" w14:textId="77777777" w:rsidR="00DE0AB3" w:rsidRPr="00A02407" w:rsidRDefault="00DE0AB3" w:rsidP="00DE0AB3">
      <w:pPr>
        <w:jc w:val="both"/>
        <w:rPr>
          <w:rFonts w:ascii="Times New Roman" w:hAnsi="Times New Roman"/>
          <w:sz w:val="22"/>
          <w:szCs w:val="22"/>
        </w:rPr>
      </w:pPr>
    </w:p>
    <w:p w14:paraId="78A8769B" w14:textId="77777777" w:rsidR="00DE0AB3" w:rsidRPr="00A02407" w:rsidRDefault="006E0826" w:rsidP="006E0826">
      <w:pPr>
        <w:suppressAutoHyphens/>
        <w:ind w:right="-1"/>
        <w:jc w:val="both"/>
        <w:rPr>
          <w:rFonts w:ascii="Times New Roman" w:hAnsi="Times New Roman"/>
          <w:sz w:val="22"/>
          <w:szCs w:val="22"/>
        </w:rPr>
      </w:pPr>
      <w:r w:rsidRPr="00A02407">
        <w:rPr>
          <w:rFonts w:ascii="Times New Roman" w:hAnsi="Times New Roman"/>
          <w:sz w:val="22"/>
          <w:szCs w:val="22"/>
        </w:rPr>
        <w:t xml:space="preserve">Jednostką obmiaru jest </w:t>
      </w:r>
      <w:smartTag w:uri="urn:schemas-microsoft-com:office:smarttags" w:element="metricconverter">
        <w:smartTagPr>
          <w:attr w:name="ProductID" w:val="1 m3"/>
        </w:smartTagPr>
        <w:r w:rsidR="00DE0AB3" w:rsidRPr="00A02407">
          <w:rPr>
            <w:rFonts w:ascii="Times New Roman" w:hAnsi="Times New Roman"/>
            <w:sz w:val="22"/>
            <w:szCs w:val="22"/>
          </w:rPr>
          <w:t>1 m</w:t>
        </w:r>
        <w:r w:rsidR="00DE0AB3" w:rsidRPr="00A02407">
          <w:rPr>
            <w:rFonts w:ascii="Times New Roman" w:hAnsi="Times New Roman"/>
            <w:sz w:val="22"/>
            <w:szCs w:val="22"/>
            <w:vertAlign w:val="superscript"/>
          </w:rPr>
          <w:t>3</w:t>
        </w:r>
      </w:smartTag>
      <w:r w:rsidR="00DE0AB3" w:rsidRPr="00A02407">
        <w:rPr>
          <w:rFonts w:ascii="Times New Roman" w:hAnsi="Times New Roman"/>
          <w:sz w:val="22"/>
          <w:szCs w:val="22"/>
        </w:rPr>
        <w:t xml:space="preserve"> (metr sześcienny) wykonanych nasypów z gruntu pozyskanego z wykopu, ukopu lub </w:t>
      </w:r>
      <w:proofErr w:type="spellStart"/>
      <w:r w:rsidR="00DE0AB3" w:rsidRPr="00A02407">
        <w:rPr>
          <w:rFonts w:ascii="Times New Roman" w:hAnsi="Times New Roman"/>
          <w:sz w:val="22"/>
          <w:szCs w:val="22"/>
        </w:rPr>
        <w:t>dokopu</w:t>
      </w:r>
      <w:proofErr w:type="spellEnd"/>
      <w:r w:rsidR="00DE0AB3" w:rsidRPr="00A02407">
        <w:rPr>
          <w:rFonts w:ascii="Times New Roman" w:hAnsi="Times New Roman"/>
          <w:sz w:val="22"/>
          <w:szCs w:val="22"/>
        </w:rPr>
        <w:t>,</w:t>
      </w:r>
    </w:p>
    <w:p w14:paraId="71DB11B1" w14:textId="77777777" w:rsidR="00DE0AB3" w:rsidRPr="00A02407" w:rsidRDefault="00DE0AB3" w:rsidP="00DE0AB3">
      <w:pPr>
        <w:pStyle w:val="Tekstpodstawowy21"/>
        <w:spacing w:after="0" w:line="240" w:lineRule="auto"/>
        <w:ind w:left="720" w:right="-1"/>
        <w:rPr>
          <w:szCs w:val="22"/>
        </w:rPr>
      </w:pPr>
    </w:p>
    <w:p w14:paraId="7C429707" w14:textId="77777777" w:rsidR="00DE0AB3" w:rsidRPr="00A02407" w:rsidRDefault="00DE0AB3" w:rsidP="00DE0AB3">
      <w:pPr>
        <w:pStyle w:val="Nagwek1"/>
        <w:rPr>
          <w:sz w:val="22"/>
          <w:szCs w:val="22"/>
        </w:rPr>
      </w:pPr>
      <w:r w:rsidRPr="00A02407">
        <w:rPr>
          <w:sz w:val="22"/>
          <w:szCs w:val="22"/>
        </w:rPr>
        <w:t>8.</w:t>
      </w:r>
      <w:r w:rsidRPr="00A02407">
        <w:rPr>
          <w:sz w:val="22"/>
          <w:szCs w:val="22"/>
        </w:rPr>
        <w:tab/>
        <w:t>ODBIÓR ROBÓT</w:t>
      </w:r>
    </w:p>
    <w:p w14:paraId="21A8DEC2" w14:textId="77777777" w:rsidR="00DE0AB3" w:rsidRPr="00A02407" w:rsidRDefault="00DE0AB3" w:rsidP="00DE0AB3">
      <w:pPr>
        <w:suppressAutoHyphens/>
        <w:ind w:right="-1"/>
        <w:jc w:val="both"/>
        <w:rPr>
          <w:rFonts w:ascii="Times New Roman" w:hAnsi="Times New Roman"/>
          <w:sz w:val="22"/>
          <w:szCs w:val="22"/>
        </w:rPr>
      </w:pPr>
      <w:r w:rsidRPr="00A02407">
        <w:rPr>
          <w:rFonts w:ascii="Times New Roman" w:hAnsi="Times New Roman"/>
          <w:sz w:val="22"/>
          <w:szCs w:val="22"/>
        </w:rPr>
        <w:t xml:space="preserve">Ogólne zasady dotyczące odbioru robót podano w ST DM-00.00.00 „Wymagania ogólne” punkt 8. </w:t>
      </w:r>
    </w:p>
    <w:p w14:paraId="66766BA7" w14:textId="77777777" w:rsidR="00DE0AB3" w:rsidRPr="00A02407" w:rsidRDefault="00DE0AB3" w:rsidP="00DE0AB3">
      <w:pPr>
        <w:suppressAutoHyphens/>
        <w:ind w:right="-1"/>
        <w:jc w:val="both"/>
        <w:rPr>
          <w:rFonts w:ascii="Times New Roman" w:hAnsi="Times New Roman"/>
          <w:sz w:val="22"/>
          <w:szCs w:val="22"/>
        </w:rPr>
      </w:pPr>
    </w:p>
    <w:p w14:paraId="680CC1D4" w14:textId="77777777" w:rsidR="00DE0AB3" w:rsidRPr="00A02407" w:rsidRDefault="00DE0AB3" w:rsidP="00DE0AB3">
      <w:pPr>
        <w:suppressAutoHyphens/>
        <w:ind w:right="-1"/>
        <w:jc w:val="both"/>
        <w:rPr>
          <w:rFonts w:ascii="Times New Roman" w:hAnsi="Times New Roman"/>
          <w:sz w:val="22"/>
          <w:szCs w:val="22"/>
        </w:rPr>
      </w:pPr>
      <w:r w:rsidRPr="00A02407">
        <w:rPr>
          <w:rFonts w:ascii="Times New Roman" w:hAnsi="Times New Roman"/>
          <w:sz w:val="22"/>
          <w:szCs w:val="22"/>
        </w:rPr>
        <w:t xml:space="preserve">Odbioru dokonuje </w:t>
      </w:r>
      <w:r w:rsidR="001E25FB" w:rsidRPr="00A02407">
        <w:rPr>
          <w:rFonts w:ascii="Times New Roman" w:hAnsi="Times New Roman"/>
          <w:sz w:val="22"/>
          <w:szCs w:val="22"/>
        </w:rPr>
        <w:t>Inżynier</w:t>
      </w:r>
      <w:r w:rsidRPr="00A02407">
        <w:rPr>
          <w:rFonts w:ascii="Times New Roman" w:hAnsi="Times New Roman"/>
          <w:sz w:val="22"/>
          <w:szCs w:val="22"/>
        </w:rPr>
        <w:t xml:space="preserve"> na pisemny wniosek Wykonawcy na podstawie oceny wizualnej, wyników badań laboratoryjnych i pomiarów geodezyjnych.</w:t>
      </w:r>
    </w:p>
    <w:p w14:paraId="4C74CBE4" w14:textId="77777777" w:rsidR="00DE0AB3" w:rsidRPr="00A02407" w:rsidRDefault="00DE0AB3" w:rsidP="00DE0AB3">
      <w:pPr>
        <w:suppressAutoHyphens/>
        <w:ind w:right="-1"/>
        <w:jc w:val="both"/>
        <w:rPr>
          <w:rFonts w:ascii="Times New Roman" w:hAnsi="Times New Roman"/>
          <w:b/>
          <w:sz w:val="22"/>
          <w:szCs w:val="22"/>
        </w:rPr>
      </w:pPr>
    </w:p>
    <w:p w14:paraId="37BEB68E" w14:textId="77777777" w:rsidR="00DE0AB3" w:rsidRPr="00A02407" w:rsidRDefault="00DE0AB3" w:rsidP="00DE0AB3">
      <w:pPr>
        <w:suppressAutoHyphens/>
        <w:ind w:right="-1"/>
        <w:jc w:val="both"/>
        <w:rPr>
          <w:rFonts w:ascii="Times New Roman" w:hAnsi="Times New Roman"/>
          <w:b/>
          <w:sz w:val="22"/>
          <w:szCs w:val="22"/>
        </w:rPr>
      </w:pPr>
    </w:p>
    <w:p w14:paraId="2A6E3F6D" w14:textId="77777777" w:rsidR="00DE0AB3" w:rsidRPr="00A02407" w:rsidRDefault="00DE0AB3" w:rsidP="00DE0AB3">
      <w:pPr>
        <w:pStyle w:val="Nagwek1"/>
        <w:rPr>
          <w:sz w:val="22"/>
          <w:szCs w:val="22"/>
        </w:rPr>
      </w:pPr>
      <w:r w:rsidRPr="00A02407">
        <w:rPr>
          <w:sz w:val="22"/>
          <w:szCs w:val="22"/>
        </w:rPr>
        <w:t>9.</w:t>
      </w:r>
      <w:r w:rsidRPr="00A02407">
        <w:rPr>
          <w:sz w:val="22"/>
          <w:szCs w:val="22"/>
        </w:rPr>
        <w:tab/>
        <w:t>PODSTAWA PŁATNOŚCI</w:t>
      </w:r>
    </w:p>
    <w:p w14:paraId="62840A45" w14:textId="77777777" w:rsidR="00DE0AB3" w:rsidRPr="00A02407" w:rsidRDefault="00DE0AB3" w:rsidP="00DE0AB3">
      <w:pPr>
        <w:suppressAutoHyphens/>
        <w:jc w:val="both"/>
        <w:rPr>
          <w:rFonts w:ascii="Times New Roman" w:hAnsi="Times New Roman"/>
          <w:sz w:val="22"/>
          <w:szCs w:val="22"/>
        </w:rPr>
      </w:pPr>
    </w:p>
    <w:p w14:paraId="7E8AD274" w14:textId="77777777" w:rsidR="00DE0AB3" w:rsidRPr="00A02407" w:rsidRDefault="00DE0AB3" w:rsidP="00DE0AB3">
      <w:pPr>
        <w:suppressAutoHyphens/>
        <w:jc w:val="both"/>
        <w:rPr>
          <w:rFonts w:ascii="Times New Roman" w:hAnsi="Times New Roman"/>
          <w:sz w:val="22"/>
          <w:szCs w:val="22"/>
        </w:rPr>
      </w:pPr>
      <w:r w:rsidRPr="00A02407">
        <w:rPr>
          <w:rFonts w:ascii="Times New Roman" w:hAnsi="Times New Roman"/>
          <w:sz w:val="22"/>
          <w:szCs w:val="22"/>
        </w:rPr>
        <w:t xml:space="preserve">Ogólne wymagania dotyczące podstawy płatności podano w ST DM-00.00.00 „Wymagania ogólne” punkt 9. </w:t>
      </w:r>
    </w:p>
    <w:p w14:paraId="2EB8A0BB" w14:textId="77777777" w:rsidR="00DE0AB3" w:rsidRPr="00A02407" w:rsidRDefault="00DE0AB3" w:rsidP="00DE0AB3">
      <w:pPr>
        <w:suppressAutoHyphens/>
        <w:jc w:val="both"/>
        <w:rPr>
          <w:rFonts w:ascii="Times New Roman" w:hAnsi="Times New Roman"/>
          <w:sz w:val="22"/>
          <w:szCs w:val="22"/>
        </w:rPr>
      </w:pPr>
    </w:p>
    <w:p w14:paraId="68B8F691" w14:textId="77777777" w:rsidR="00363241" w:rsidRPr="00A02407" w:rsidRDefault="00363241" w:rsidP="00DE0AB3">
      <w:pPr>
        <w:suppressAutoHyphens/>
        <w:jc w:val="both"/>
        <w:rPr>
          <w:rFonts w:ascii="Times New Roman" w:hAnsi="Times New Roman"/>
          <w:sz w:val="22"/>
          <w:szCs w:val="22"/>
        </w:rPr>
      </w:pPr>
    </w:p>
    <w:p w14:paraId="7BFAF1AF" w14:textId="77777777" w:rsidR="00DE0AB3" w:rsidRPr="00A02407" w:rsidRDefault="00DE0AB3" w:rsidP="00DE0AB3">
      <w:pPr>
        <w:suppressAutoHyphens/>
        <w:ind w:right="-1"/>
        <w:jc w:val="both"/>
        <w:rPr>
          <w:rFonts w:ascii="Times New Roman" w:hAnsi="Times New Roman"/>
          <w:sz w:val="22"/>
          <w:szCs w:val="22"/>
        </w:rPr>
      </w:pPr>
      <w:r w:rsidRPr="00A02407">
        <w:rPr>
          <w:rFonts w:ascii="Times New Roman" w:hAnsi="Times New Roman"/>
          <w:sz w:val="22"/>
          <w:szCs w:val="22"/>
        </w:rPr>
        <w:lastRenderedPageBreak/>
        <w:t xml:space="preserve">Cena </w:t>
      </w:r>
      <w:smartTag w:uri="urn:schemas-microsoft-com:office:smarttags" w:element="metricconverter">
        <w:smartTagPr>
          <w:attr w:name="ProductID" w:val="1 m3"/>
        </w:smartTagPr>
        <w:r w:rsidRPr="00A02407">
          <w:rPr>
            <w:rFonts w:ascii="Times New Roman" w:hAnsi="Times New Roman"/>
            <w:sz w:val="22"/>
            <w:szCs w:val="22"/>
          </w:rPr>
          <w:t>1 m</w:t>
        </w:r>
        <w:r w:rsidRPr="00A02407">
          <w:rPr>
            <w:rFonts w:ascii="Times New Roman" w:hAnsi="Times New Roman"/>
            <w:sz w:val="22"/>
            <w:szCs w:val="22"/>
            <w:vertAlign w:val="superscript"/>
          </w:rPr>
          <w:t>3</w:t>
        </w:r>
      </w:smartTag>
      <w:r w:rsidRPr="00A02407">
        <w:rPr>
          <w:rFonts w:ascii="Times New Roman" w:hAnsi="Times New Roman"/>
          <w:sz w:val="22"/>
          <w:szCs w:val="22"/>
        </w:rPr>
        <w:t xml:space="preserve"> nasypu obejmuje:</w:t>
      </w:r>
    </w:p>
    <w:p w14:paraId="6516B8EA" w14:textId="77777777" w:rsidR="00DE0AB3" w:rsidRPr="00A02407" w:rsidRDefault="00DE0AB3" w:rsidP="006E0826">
      <w:pPr>
        <w:pStyle w:val="Listapunktowana"/>
        <w:numPr>
          <w:ilvl w:val="0"/>
          <w:numId w:val="2"/>
        </w:numPr>
        <w:tabs>
          <w:tab w:val="left" w:pos="360"/>
        </w:tabs>
        <w:suppressAutoHyphens/>
        <w:spacing w:line="240" w:lineRule="auto"/>
        <w:ind w:left="566" w:right="-1"/>
        <w:rPr>
          <w:sz w:val="22"/>
          <w:szCs w:val="22"/>
        </w:rPr>
      </w:pPr>
      <w:r w:rsidRPr="00A02407">
        <w:rPr>
          <w:sz w:val="22"/>
          <w:szCs w:val="22"/>
        </w:rPr>
        <w:t xml:space="preserve">prace pomiarowe i oznakowanie robót, </w:t>
      </w:r>
    </w:p>
    <w:p w14:paraId="33C0CA0B" w14:textId="77777777" w:rsidR="00DE0AB3" w:rsidRPr="00A02407" w:rsidRDefault="00DE0AB3" w:rsidP="006E0826">
      <w:pPr>
        <w:numPr>
          <w:ilvl w:val="0"/>
          <w:numId w:val="2"/>
        </w:numPr>
        <w:overflowPunct w:val="0"/>
        <w:autoSpaceDE w:val="0"/>
        <w:autoSpaceDN w:val="0"/>
        <w:adjustRightInd w:val="0"/>
        <w:ind w:left="566"/>
        <w:jc w:val="both"/>
        <w:textAlignment w:val="baseline"/>
        <w:rPr>
          <w:rFonts w:ascii="Times New Roman" w:hAnsi="Times New Roman"/>
          <w:sz w:val="22"/>
          <w:szCs w:val="22"/>
        </w:rPr>
      </w:pPr>
      <w:r w:rsidRPr="00A02407">
        <w:rPr>
          <w:rFonts w:ascii="Times New Roman" w:hAnsi="Times New Roman"/>
          <w:sz w:val="22"/>
          <w:szCs w:val="22"/>
        </w:rPr>
        <w:t xml:space="preserve">pozyskanie lub zakup gruntu z ukopu lub/i </w:t>
      </w:r>
      <w:proofErr w:type="spellStart"/>
      <w:r w:rsidRPr="00A02407">
        <w:rPr>
          <w:rFonts w:ascii="Times New Roman" w:hAnsi="Times New Roman"/>
          <w:sz w:val="22"/>
          <w:szCs w:val="22"/>
        </w:rPr>
        <w:t>dokopu</w:t>
      </w:r>
      <w:proofErr w:type="spellEnd"/>
      <w:r w:rsidRPr="00A02407">
        <w:rPr>
          <w:rFonts w:ascii="Times New Roman" w:hAnsi="Times New Roman"/>
          <w:sz w:val="22"/>
          <w:szCs w:val="22"/>
        </w:rPr>
        <w:t>, jego utrzymanie, odspojenie i załadunek materiału na środki transportowe i dowiezienie gruntu,</w:t>
      </w:r>
    </w:p>
    <w:p w14:paraId="0613C418" w14:textId="77777777" w:rsidR="00DE0AB3" w:rsidRPr="00A02407" w:rsidRDefault="00DE0AB3" w:rsidP="006E0826">
      <w:pPr>
        <w:pStyle w:val="Listapunktowana"/>
        <w:numPr>
          <w:ilvl w:val="0"/>
          <w:numId w:val="2"/>
        </w:numPr>
        <w:tabs>
          <w:tab w:val="left" w:pos="360"/>
        </w:tabs>
        <w:suppressAutoHyphens/>
        <w:spacing w:line="240" w:lineRule="auto"/>
        <w:ind w:left="566" w:right="-1"/>
        <w:jc w:val="both"/>
        <w:rPr>
          <w:sz w:val="22"/>
          <w:szCs w:val="22"/>
        </w:rPr>
      </w:pPr>
      <w:r w:rsidRPr="00A02407">
        <w:rPr>
          <w:sz w:val="22"/>
          <w:szCs w:val="22"/>
        </w:rPr>
        <w:t>usuniecie nadmiaru gru</w:t>
      </w:r>
      <w:r w:rsidR="001346F7" w:rsidRPr="00A02407">
        <w:rPr>
          <w:sz w:val="22"/>
          <w:szCs w:val="22"/>
        </w:rPr>
        <w:t xml:space="preserve">ntu mineralnego z korpusu drogi </w:t>
      </w:r>
      <w:r w:rsidRPr="00A02407">
        <w:rPr>
          <w:sz w:val="22"/>
          <w:szCs w:val="22"/>
        </w:rPr>
        <w:t>z transportem urobku na nasyp lub odkład, obejmujące: odspojenie, przemieszczenie, załadunek, przewiezienie i wyładunek,</w:t>
      </w:r>
    </w:p>
    <w:p w14:paraId="3F5673C2" w14:textId="77777777" w:rsidR="00DE0AB3" w:rsidRPr="00A02407" w:rsidRDefault="00DE0AB3" w:rsidP="006E0826">
      <w:pPr>
        <w:pStyle w:val="Listapunktowana"/>
        <w:numPr>
          <w:ilvl w:val="0"/>
          <w:numId w:val="2"/>
        </w:numPr>
        <w:tabs>
          <w:tab w:val="left" w:pos="360"/>
        </w:tabs>
        <w:suppressAutoHyphens/>
        <w:spacing w:line="240" w:lineRule="auto"/>
        <w:ind w:left="566" w:right="-1"/>
        <w:rPr>
          <w:sz w:val="22"/>
          <w:szCs w:val="22"/>
        </w:rPr>
      </w:pPr>
      <w:r w:rsidRPr="00A02407">
        <w:rPr>
          <w:sz w:val="22"/>
          <w:szCs w:val="22"/>
        </w:rPr>
        <w:t>wbudowanie i zagęszczenie gruntu,</w:t>
      </w:r>
    </w:p>
    <w:p w14:paraId="72A3A54D" w14:textId="77777777" w:rsidR="00DE0AB3" w:rsidRPr="00A02407" w:rsidRDefault="00DE0AB3" w:rsidP="006E0826">
      <w:pPr>
        <w:pStyle w:val="Listapunktowana"/>
        <w:numPr>
          <w:ilvl w:val="0"/>
          <w:numId w:val="2"/>
        </w:numPr>
        <w:tabs>
          <w:tab w:val="left" w:pos="360"/>
        </w:tabs>
        <w:suppressAutoHyphens/>
        <w:spacing w:line="240" w:lineRule="auto"/>
        <w:ind w:left="566" w:right="-1"/>
        <w:rPr>
          <w:sz w:val="22"/>
          <w:szCs w:val="22"/>
        </w:rPr>
      </w:pPr>
      <w:r w:rsidRPr="00A02407">
        <w:rPr>
          <w:sz w:val="22"/>
          <w:szCs w:val="22"/>
        </w:rPr>
        <w:t>profilowanie powierzchni nasypu z nadaniem im spadków i pochyleń zgodnie z Dokumentacją Projektową i ST,</w:t>
      </w:r>
    </w:p>
    <w:p w14:paraId="0B097449" w14:textId="77777777" w:rsidR="00DE0AB3" w:rsidRPr="00A02407" w:rsidRDefault="00DE0AB3" w:rsidP="006E0826">
      <w:pPr>
        <w:pStyle w:val="Listapunktowana"/>
        <w:numPr>
          <w:ilvl w:val="0"/>
          <w:numId w:val="2"/>
        </w:numPr>
        <w:tabs>
          <w:tab w:val="left" w:pos="360"/>
        </w:tabs>
        <w:suppressAutoHyphens/>
        <w:spacing w:line="240" w:lineRule="auto"/>
        <w:ind w:left="566" w:right="-1"/>
        <w:rPr>
          <w:sz w:val="22"/>
          <w:szCs w:val="22"/>
        </w:rPr>
      </w:pPr>
      <w:r w:rsidRPr="00A02407">
        <w:rPr>
          <w:sz w:val="22"/>
          <w:szCs w:val="22"/>
        </w:rPr>
        <w:t>odwodnienie terenu w czasie trwania robót,</w:t>
      </w:r>
    </w:p>
    <w:p w14:paraId="04BECAFF" w14:textId="77777777" w:rsidR="00DE0AB3" w:rsidRPr="00A02407" w:rsidRDefault="00DE0AB3" w:rsidP="006E0826">
      <w:pPr>
        <w:numPr>
          <w:ilvl w:val="0"/>
          <w:numId w:val="2"/>
        </w:numPr>
        <w:overflowPunct w:val="0"/>
        <w:autoSpaceDE w:val="0"/>
        <w:autoSpaceDN w:val="0"/>
        <w:adjustRightInd w:val="0"/>
        <w:ind w:left="566"/>
        <w:jc w:val="both"/>
        <w:textAlignment w:val="baseline"/>
        <w:rPr>
          <w:rFonts w:ascii="Times New Roman" w:hAnsi="Times New Roman"/>
          <w:sz w:val="22"/>
          <w:szCs w:val="22"/>
        </w:rPr>
      </w:pPr>
      <w:r w:rsidRPr="00A02407">
        <w:rPr>
          <w:rFonts w:ascii="Times New Roman" w:hAnsi="Times New Roman"/>
          <w:sz w:val="22"/>
          <w:szCs w:val="22"/>
        </w:rPr>
        <w:t xml:space="preserve">rekultywację </w:t>
      </w:r>
      <w:proofErr w:type="spellStart"/>
      <w:r w:rsidRPr="00A02407">
        <w:rPr>
          <w:rFonts w:ascii="Times New Roman" w:hAnsi="Times New Roman"/>
          <w:sz w:val="22"/>
          <w:szCs w:val="22"/>
        </w:rPr>
        <w:t>dokopu</w:t>
      </w:r>
      <w:proofErr w:type="spellEnd"/>
      <w:r w:rsidRPr="00A02407">
        <w:rPr>
          <w:rFonts w:ascii="Times New Roman" w:hAnsi="Times New Roman"/>
          <w:sz w:val="22"/>
          <w:szCs w:val="22"/>
        </w:rPr>
        <w:t xml:space="preserve"> i terenu przyległego do drogi,</w:t>
      </w:r>
    </w:p>
    <w:p w14:paraId="267E4E23" w14:textId="77777777" w:rsidR="00DE0AB3" w:rsidRPr="00A02407" w:rsidRDefault="00DE0AB3" w:rsidP="006E0826">
      <w:pPr>
        <w:numPr>
          <w:ilvl w:val="0"/>
          <w:numId w:val="2"/>
        </w:numPr>
        <w:overflowPunct w:val="0"/>
        <w:autoSpaceDE w:val="0"/>
        <w:autoSpaceDN w:val="0"/>
        <w:adjustRightInd w:val="0"/>
        <w:ind w:left="566"/>
        <w:jc w:val="both"/>
        <w:textAlignment w:val="baseline"/>
        <w:rPr>
          <w:rFonts w:ascii="Times New Roman" w:hAnsi="Times New Roman"/>
          <w:sz w:val="22"/>
          <w:szCs w:val="22"/>
        </w:rPr>
      </w:pPr>
      <w:r w:rsidRPr="00A02407">
        <w:rPr>
          <w:rFonts w:ascii="Times New Roman" w:hAnsi="Times New Roman"/>
          <w:sz w:val="22"/>
          <w:szCs w:val="22"/>
        </w:rPr>
        <w:t>wykonanie dróg dojazdowych na czas budowy, a następnie ich rozebranie,</w:t>
      </w:r>
    </w:p>
    <w:p w14:paraId="568862B7" w14:textId="77777777" w:rsidR="00DE0AB3" w:rsidRPr="00A02407" w:rsidRDefault="00DE0AB3" w:rsidP="006E0826">
      <w:pPr>
        <w:pStyle w:val="Listapunktowana"/>
        <w:numPr>
          <w:ilvl w:val="0"/>
          <w:numId w:val="2"/>
        </w:numPr>
        <w:tabs>
          <w:tab w:val="left" w:pos="360"/>
        </w:tabs>
        <w:suppressAutoHyphens/>
        <w:spacing w:line="240" w:lineRule="auto"/>
        <w:ind w:left="566" w:right="-1"/>
        <w:rPr>
          <w:sz w:val="22"/>
          <w:szCs w:val="22"/>
        </w:rPr>
      </w:pPr>
      <w:r w:rsidRPr="00A02407">
        <w:rPr>
          <w:sz w:val="22"/>
          <w:szCs w:val="22"/>
        </w:rPr>
        <w:t>przeprowadzenie wymaganych w ST badań laboratoryjnych i pomiarów geodezyjnych,</w:t>
      </w:r>
    </w:p>
    <w:p w14:paraId="493FE3B1" w14:textId="77777777" w:rsidR="00DE0AB3" w:rsidRPr="00A02407" w:rsidRDefault="00DE0AB3" w:rsidP="006E0826">
      <w:pPr>
        <w:pStyle w:val="Listapunktowana"/>
        <w:numPr>
          <w:ilvl w:val="0"/>
          <w:numId w:val="2"/>
        </w:numPr>
        <w:tabs>
          <w:tab w:val="left" w:pos="360"/>
        </w:tabs>
        <w:suppressAutoHyphens/>
        <w:spacing w:line="240" w:lineRule="auto"/>
        <w:ind w:left="566" w:right="-1"/>
        <w:rPr>
          <w:sz w:val="22"/>
          <w:szCs w:val="22"/>
        </w:rPr>
      </w:pPr>
      <w:r w:rsidRPr="00A02407">
        <w:rPr>
          <w:sz w:val="22"/>
          <w:szCs w:val="22"/>
        </w:rPr>
        <w:t>inne niezbędne czynności związane be</w:t>
      </w:r>
      <w:r w:rsidR="0098719C" w:rsidRPr="00A02407">
        <w:rPr>
          <w:sz w:val="22"/>
          <w:szCs w:val="22"/>
        </w:rPr>
        <w:t>zpośrednio z wykonaniem nasypów</w:t>
      </w:r>
    </w:p>
    <w:p w14:paraId="330ED5A4" w14:textId="77777777" w:rsidR="00DE0AB3" w:rsidRPr="00A02407" w:rsidRDefault="00DE0AB3" w:rsidP="00DE0AB3">
      <w:pPr>
        <w:suppressAutoHyphens/>
        <w:ind w:right="-1"/>
        <w:jc w:val="both"/>
        <w:rPr>
          <w:rFonts w:ascii="Times New Roman" w:hAnsi="Times New Roman"/>
          <w:sz w:val="22"/>
          <w:szCs w:val="22"/>
        </w:rPr>
      </w:pPr>
    </w:p>
    <w:p w14:paraId="5B26D456" w14:textId="77777777" w:rsidR="00DE0AB3" w:rsidRPr="00A02407" w:rsidRDefault="00DE0AB3" w:rsidP="00DE0AB3">
      <w:pPr>
        <w:pStyle w:val="Nagwek1"/>
        <w:rPr>
          <w:sz w:val="22"/>
          <w:szCs w:val="22"/>
        </w:rPr>
      </w:pPr>
      <w:r w:rsidRPr="00A02407">
        <w:rPr>
          <w:sz w:val="22"/>
          <w:szCs w:val="22"/>
        </w:rPr>
        <w:t>10.</w:t>
      </w:r>
      <w:r w:rsidRPr="00A02407">
        <w:rPr>
          <w:sz w:val="22"/>
          <w:szCs w:val="22"/>
        </w:rPr>
        <w:tab/>
        <w:t>PRZEPISY ZWIĄZANE</w:t>
      </w:r>
    </w:p>
    <w:p w14:paraId="7BACC653" w14:textId="77777777" w:rsidR="00DE0AB3" w:rsidRPr="00A02407" w:rsidRDefault="00DE0AB3" w:rsidP="00DE0AB3">
      <w:pPr>
        <w:rPr>
          <w:rFonts w:ascii="Times New Roman" w:hAnsi="Times New Roman"/>
          <w:sz w:val="22"/>
          <w:szCs w:val="22"/>
        </w:rPr>
      </w:pPr>
    </w:p>
    <w:p w14:paraId="2E414B40" w14:textId="77777777" w:rsidR="00DE0AB3" w:rsidRPr="00A02407" w:rsidRDefault="00DE0AB3" w:rsidP="00571CC7">
      <w:pPr>
        <w:numPr>
          <w:ilvl w:val="0"/>
          <w:numId w:val="27"/>
        </w:numPr>
        <w:suppressAutoHyphens/>
        <w:ind w:right="-1"/>
        <w:jc w:val="both"/>
        <w:rPr>
          <w:rFonts w:ascii="Times New Roman" w:hAnsi="Times New Roman"/>
          <w:sz w:val="22"/>
          <w:szCs w:val="22"/>
        </w:rPr>
      </w:pPr>
      <w:r w:rsidRPr="00A02407">
        <w:rPr>
          <w:rFonts w:ascii="Times New Roman" w:hAnsi="Times New Roman"/>
          <w:sz w:val="22"/>
          <w:szCs w:val="22"/>
        </w:rPr>
        <w:t>PN-S-02205:1998</w:t>
      </w:r>
      <w:r w:rsidRPr="00A02407">
        <w:rPr>
          <w:rFonts w:ascii="Times New Roman" w:hAnsi="Times New Roman"/>
          <w:sz w:val="22"/>
          <w:szCs w:val="22"/>
        </w:rPr>
        <w:tab/>
      </w:r>
      <w:r w:rsidRPr="00A02407">
        <w:rPr>
          <w:rFonts w:ascii="Times New Roman" w:hAnsi="Times New Roman"/>
          <w:sz w:val="22"/>
          <w:szCs w:val="22"/>
        </w:rPr>
        <w:tab/>
        <w:t>Drogi samochodowe. Roboty ziemne. Wymagania i badania</w:t>
      </w:r>
    </w:p>
    <w:p w14:paraId="19F09BB6" w14:textId="77777777" w:rsidR="00DE0AB3" w:rsidRPr="00A02407" w:rsidRDefault="00DE0AB3" w:rsidP="00571CC7">
      <w:pPr>
        <w:numPr>
          <w:ilvl w:val="0"/>
          <w:numId w:val="25"/>
        </w:numPr>
        <w:suppressAutoHyphens/>
        <w:ind w:right="-1"/>
        <w:rPr>
          <w:rFonts w:ascii="Times New Roman" w:hAnsi="Times New Roman"/>
          <w:sz w:val="22"/>
          <w:szCs w:val="22"/>
        </w:rPr>
      </w:pPr>
      <w:r w:rsidRPr="00A02407">
        <w:rPr>
          <w:rFonts w:ascii="Times New Roman" w:hAnsi="Times New Roman"/>
          <w:sz w:val="22"/>
          <w:szCs w:val="22"/>
        </w:rPr>
        <w:t xml:space="preserve">PN-88/B-04481 </w:t>
      </w:r>
      <w:r w:rsidRPr="00A02407">
        <w:rPr>
          <w:rFonts w:ascii="Times New Roman" w:hAnsi="Times New Roman"/>
          <w:sz w:val="22"/>
          <w:szCs w:val="22"/>
        </w:rPr>
        <w:tab/>
      </w:r>
      <w:r w:rsidRPr="00A02407">
        <w:rPr>
          <w:rFonts w:ascii="Times New Roman" w:hAnsi="Times New Roman"/>
          <w:sz w:val="22"/>
          <w:szCs w:val="22"/>
        </w:rPr>
        <w:tab/>
        <w:t>Grunty budowlane. Badania próbek gruntu</w:t>
      </w:r>
    </w:p>
    <w:p w14:paraId="3E925734" w14:textId="77777777" w:rsidR="00DE0AB3" w:rsidRPr="00A02407" w:rsidRDefault="00DE0AB3" w:rsidP="00571CC7">
      <w:pPr>
        <w:numPr>
          <w:ilvl w:val="0"/>
          <w:numId w:val="26"/>
        </w:numPr>
        <w:suppressAutoHyphens/>
        <w:ind w:right="-1"/>
        <w:rPr>
          <w:rFonts w:ascii="Times New Roman" w:hAnsi="Times New Roman"/>
          <w:sz w:val="22"/>
          <w:szCs w:val="22"/>
        </w:rPr>
      </w:pPr>
      <w:r w:rsidRPr="00A02407">
        <w:rPr>
          <w:rFonts w:ascii="Times New Roman" w:hAnsi="Times New Roman"/>
          <w:sz w:val="22"/>
          <w:szCs w:val="22"/>
        </w:rPr>
        <w:t>PN-EN 10248-1:1999</w:t>
      </w:r>
      <w:r w:rsidRPr="00A02407">
        <w:rPr>
          <w:rFonts w:ascii="Times New Roman" w:hAnsi="Times New Roman"/>
          <w:sz w:val="22"/>
          <w:szCs w:val="22"/>
        </w:rPr>
        <w:tab/>
        <w:t xml:space="preserve">Grodzice walcowane na gorąco ze stali niestopowych. </w:t>
      </w:r>
      <w:r w:rsidRPr="00A02407">
        <w:rPr>
          <w:rFonts w:ascii="Times New Roman" w:hAnsi="Times New Roman"/>
          <w:sz w:val="22"/>
          <w:szCs w:val="22"/>
        </w:rPr>
        <w:tab/>
      </w:r>
      <w:r w:rsidRPr="00A02407">
        <w:rPr>
          <w:rFonts w:ascii="Times New Roman" w:hAnsi="Times New Roman"/>
          <w:sz w:val="22"/>
          <w:szCs w:val="22"/>
        </w:rPr>
        <w:tab/>
      </w:r>
      <w:r w:rsidRPr="00A02407">
        <w:rPr>
          <w:rFonts w:ascii="Times New Roman" w:hAnsi="Times New Roman"/>
          <w:sz w:val="22"/>
          <w:szCs w:val="22"/>
        </w:rPr>
        <w:tab/>
      </w:r>
      <w:r w:rsidRPr="00A02407">
        <w:rPr>
          <w:rFonts w:ascii="Times New Roman" w:hAnsi="Times New Roman"/>
          <w:sz w:val="22"/>
          <w:szCs w:val="22"/>
        </w:rPr>
        <w:tab/>
      </w:r>
      <w:r w:rsidRPr="00A02407">
        <w:rPr>
          <w:rFonts w:ascii="Times New Roman" w:hAnsi="Times New Roman"/>
          <w:sz w:val="22"/>
          <w:szCs w:val="22"/>
        </w:rPr>
        <w:tab/>
      </w:r>
      <w:r w:rsidR="006E0826" w:rsidRPr="00A02407">
        <w:rPr>
          <w:rFonts w:ascii="Times New Roman" w:hAnsi="Times New Roman"/>
          <w:sz w:val="22"/>
          <w:szCs w:val="22"/>
        </w:rPr>
        <w:tab/>
      </w:r>
      <w:r w:rsidRPr="00A02407">
        <w:rPr>
          <w:rFonts w:ascii="Times New Roman" w:hAnsi="Times New Roman"/>
          <w:sz w:val="22"/>
          <w:szCs w:val="22"/>
        </w:rPr>
        <w:t>Techniczne warunki dostawy.</w:t>
      </w:r>
    </w:p>
    <w:p w14:paraId="0F2847AD" w14:textId="77777777" w:rsidR="00DE0AB3" w:rsidRPr="00A02407" w:rsidRDefault="00DE0AB3" w:rsidP="00571CC7">
      <w:pPr>
        <w:numPr>
          <w:ilvl w:val="0"/>
          <w:numId w:val="26"/>
        </w:numPr>
        <w:suppressAutoHyphens/>
        <w:ind w:right="-1"/>
        <w:rPr>
          <w:rFonts w:ascii="Times New Roman" w:hAnsi="Times New Roman"/>
          <w:sz w:val="22"/>
          <w:szCs w:val="22"/>
        </w:rPr>
      </w:pPr>
      <w:r w:rsidRPr="00A02407">
        <w:rPr>
          <w:rFonts w:ascii="Times New Roman" w:hAnsi="Times New Roman"/>
          <w:sz w:val="22"/>
          <w:szCs w:val="22"/>
        </w:rPr>
        <w:t>PN-EN 10248-2:1999</w:t>
      </w:r>
      <w:r w:rsidRPr="00A02407">
        <w:rPr>
          <w:rFonts w:ascii="Times New Roman" w:hAnsi="Times New Roman"/>
          <w:sz w:val="22"/>
          <w:szCs w:val="22"/>
        </w:rPr>
        <w:tab/>
        <w:t xml:space="preserve">Grodzice walcowane na gorąco ze stali niestopowych. </w:t>
      </w:r>
      <w:r w:rsidRPr="00A02407">
        <w:rPr>
          <w:rFonts w:ascii="Times New Roman" w:hAnsi="Times New Roman"/>
          <w:sz w:val="22"/>
          <w:szCs w:val="22"/>
        </w:rPr>
        <w:tab/>
      </w:r>
      <w:r w:rsidRPr="00A02407">
        <w:rPr>
          <w:rFonts w:ascii="Times New Roman" w:hAnsi="Times New Roman"/>
          <w:sz w:val="22"/>
          <w:szCs w:val="22"/>
        </w:rPr>
        <w:tab/>
      </w:r>
      <w:r w:rsidRPr="00A02407">
        <w:rPr>
          <w:rFonts w:ascii="Times New Roman" w:hAnsi="Times New Roman"/>
          <w:sz w:val="22"/>
          <w:szCs w:val="22"/>
        </w:rPr>
        <w:tab/>
      </w:r>
      <w:r w:rsidRPr="00A02407">
        <w:rPr>
          <w:rFonts w:ascii="Times New Roman" w:hAnsi="Times New Roman"/>
          <w:sz w:val="22"/>
          <w:szCs w:val="22"/>
        </w:rPr>
        <w:tab/>
      </w:r>
      <w:r w:rsidRPr="00A02407">
        <w:rPr>
          <w:rFonts w:ascii="Times New Roman" w:hAnsi="Times New Roman"/>
          <w:sz w:val="22"/>
          <w:szCs w:val="22"/>
        </w:rPr>
        <w:tab/>
      </w:r>
      <w:r w:rsidR="006E0826" w:rsidRPr="00A02407">
        <w:rPr>
          <w:rFonts w:ascii="Times New Roman" w:hAnsi="Times New Roman"/>
          <w:sz w:val="22"/>
          <w:szCs w:val="22"/>
        </w:rPr>
        <w:tab/>
      </w:r>
      <w:r w:rsidRPr="00A02407">
        <w:rPr>
          <w:rFonts w:ascii="Times New Roman" w:hAnsi="Times New Roman"/>
          <w:sz w:val="22"/>
          <w:szCs w:val="22"/>
        </w:rPr>
        <w:t>Tolerancje kształtu i wymiarów.</w:t>
      </w:r>
    </w:p>
    <w:p w14:paraId="17526CE6" w14:textId="77777777" w:rsidR="00DE0AB3" w:rsidRPr="00A02407" w:rsidRDefault="00DE0AB3" w:rsidP="00571CC7">
      <w:pPr>
        <w:numPr>
          <w:ilvl w:val="0"/>
          <w:numId w:val="26"/>
        </w:numPr>
        <w:suppressAutoHyphens/>
        <w:ind w:right="-1"/>
        <w:rPr>
          <w:rFonts w:ascii="Times New Roman" w:hAnsi="Times New Roman"/>
          <w:sz w:val="22"/>
          <w:szCs w:val="22"/>
        </w:rPr>
      </w:pPr>
      <w:r w:rsidRPr="00A02407">
        <w:rPr>
          <w:rFonts w:ascii="Times New Roman" w:hAnsi="Times New Roman"/>
          <w:sz w:val="22"/>
          <w:szCs w:val="22"/>
        </w:rPr>
        <w:t>PN-EN 12063</w:t>
      </w:r>
      <w:r w:rsidRPr="00A02407">
        <w:rPr>
          <w:rFonts w:ascii="Times New Roman" w:hAnsi="Times New Roman"/>
          <w:sz w:val="22"/>
          <w:szCs w:val="22"/>
        </w:rPr>
        <w:tab/>
      </w:r>
      <w:r w:rsidRPr="00A02407">
        <w:rPr>
          <w:rFonts w:ascii="Times New Roman" w:hAnsi="Times New Roman"/>
          <w:sz w:val="22"/>
          <w:szCs w:val="22"/>
        </w:rPr>
        <w:tab/>
        <w:t xml:space="preserve">Wykonawstwo specjalnych robót geotechnicznych. </w:t>
      </w:r>
      <w:r w:rsidRPr="00A02407">
        <w:rPr>
          <w:rFonts w:ascii="Times New Roman" w:hAnsi="Times New Roman"/>
          <w:sz w:val="22"/>
          <w:szCs w:val="22"/>
        </w:rPr>
        <w:tab/>
      </w:r>
      <w:r w:rsidRPr="00A02407">
        <w:rPr>
          <w:rFonts w:ascii="Times New Roman" w:hAnsi="Times New Roman"/>
          <w:sz w:val="22"/>
          <w:szCs w:val="22"/>
        </w:rPr>
        <w:tab/>
      </w:r>
      <w:r w:rsidRPr="00A02407">
        <w:rPr>
          <w:rFonts w:ascii="Times New Roman" w:hAnsi="Times New Roman"/>
          <w:sz w:val="22"/>
          <w:szCs w:val="22"/>
        </w:rPr>
        <w:tab/>
      </w:r>
      <w:r w:rsidRPr="00A02407">
        <w:rPr>
          <w:rFonts w:ascii="Times New Roman" w:hAnsi="Times New Roman"/>
          <w:sz w:val="22"/>
          <w:szCs w:val="22"/>
        </w:rPr>
        <w:tab/>
      </w:r>
      <w:r w:rsidRPr="00A02407">
        <w:rPr>
          <w:rFonts w:ascii="Times New Roman" w:hAnsi="Times New Roman"/>
          <w:sz w:val="22"/>
          <w:szCs w:val="22"/>
        </w:rPr>
        <w:tab/>
      </w:r>
      <w:r w:rsidR="006E0826" w:rsidRPr="00A02407">
        <w:rPr>
          <w:rFonts w:ascii="Times New Roman" w:hAnsi="Times New Roman"/>
          <w:sz w:val="22"/>
          <w:szCs w:val="22"/>
        </w:rPr>
        <w:tab/>
      </w:r>
      <w:r w:rsidRPr="00A02407">
        <w:rPr>
          <w:rFonts w:ascii="Times New Roman" w:hAnsi="Times New Roman"/>
          <w:sz w:val="22"/>
          <w:szCs w:val="22"/>
        </w:rPr>
        <w:t>Ścianki szczelne.</w:t>
      </w:r>
    </w:p>
    <w:p w14:paraId="50287E1C" w14:textId="77777777" w:rsidR="000912C7" w:rsidRPr="00A02407" w:rsidRDefault="000912C7" w:rsidP="006E496B">
      <w:pPr>
        <w:pStyle w:val="Nagwek1"/>
        <w:rPr>
          <w:sz w:val="22"/>
          <w:szCs w:val="22"/>
        </w:rPr>
      </w:pPr>
    </w:p>
    <w:p w14:paraId="3C7AC7BF" w14:textId="77777777" w:rsidR="00DE0AB3" w:rsidRPr="00A02407" w:rsidRDefault="00DE0AB3">
      <w:pPr>
        <w:spacing w:after="200" w:line="276" w:lineRule="auto"/>
        <w:rPr>
          <w:rFonts w:ascii="Times New Roman" w:hAnsi="Times New Roman"/>
          <w:b/>
          <w:sz w:val="22"/>
          <w:szCs w:val="22"/>
        </w:rPr>
      </w:pPr>
      <w:r w:rsidRPr="00A02407">
        <w:rPr>
          <w:sz w:val="22"/>
          <w:szCs w:val="22"/>
        </w:rPr>
        <w:br w:type="page"/>
      </w:r>
    </w:p>
    <w:p w14:paraId="109E3958" w14:textId="77777777" w:rsidR="00403A6F" w:rsidRPr="00A02407" w:rsidRDefault="000C18E6" w:rsidP="00403A6F">
      <w:pPr>
        <w:pStyle w:val="Default"/>
        <w:rPr>
          <w:b/>
          <w:bCs/>
          <w:color w:val="auto"/>
          <w:sz w:val="22"/>
          <w:szCs w:val="22"/>
        </w:rPr>
      </w:pPr>
      <w:r w:rsidRPr="00A02407">
        <w:rPr>
          <w:b/>
          <w:bCs/>
          <w:sz w:val="22"/>
          <w:szCs w:val="22"/>
        </w:rPr>
        <w:lastRenderedPageBreak/>
        <w:br w:type="page"/>
      </w:r>
      <w:r w:rsidR="00403A6F" w:rsidRPr="00A02407">
        <w:rPr>
          <w:b/>
          <w:bCs/>
          <w:color w:val="auto"/>
          <w:sz w:val="22"/>
          <w:szCs w:val="22"/>
        </w:rPr>
        <w:lastRenderedPageBreak/>
        <w:t>D-02.03.01.E. ULEPSZONE PODŁOŻE Z MIESZANKI NIEZWIĄZANEJ STABILIZOWANEJ GEORUSZTEM</w:t>
      </w:r>
    </w:p>
    <w:p w14:paraId="210AA9C1" w14:textId="77777777" w:rsidR="00403A6F" w:rsidRPr="00A02407" w:rsidRDefault="00403A6F" w:rsidP="00403A6F">
      <w:pPr>
        <w:pStyle w:val="Default"/>
        <w:jc w:val="both"/>
        <w:rPr>
          <w:b/>
          <w:bCs/>
          <w:color w:val="auto"/>
          <w:sz w:val="22"/>
          <w:szCs w:val="22"/>
        </w:rPr>
      </w:pPr>
    </w:p>
    <w:p w14:paraId="311F2136" w14:textId="77777777" w:rsidR="00403A6F" w:rsidRPr="00A02407" w:rsidRDefault="00403A6F" w:rsidP="00403A6F">
      <w:pPr>
        <w:pStyle w:val="Default"/>
        <w:jc w:val="both"/>
        <w:rPr>
          <w:b/>
          <w:bCs/>
          <w:color w:val="auto"/>
          <w:sz w:val="22"/>
          <w:szCs w:val="22"/>
        </w:rPr>
      </w:pPr>
      <w:r w:rsidRPr="00A02407">
        <w:rPr>
          <w:b/>
          <w:bCs/>
          <w:color w:val="auto"/>
          <w:sz w:val="22"/>
          <w:szCs w:val="22"/>
        </w:rPr>
        <w:t xml:space="preserve">1. WSTĘP </w:t>
      </w:r>
    </w:p>
    <w:p w14:paraId="1249F521" w14:textId="77777777" w:rsidR="00403A6F" w:rsidRPr="00A02407" w:rsidRDefault="00403A6F" w:rsidP="00403A6F">
      <w:pPr>
        <w:pStyle w:val="Default"/>
        <w:jc w:val="both"/>
        <w:rPr>
          <w:color w:val="auto"/>
          <w:sz w:val="22"/>
          <w:szCs w:val="22"/>
        </w:rPr>
      </w:pPr>
    </w:p>
    <w:p w14:paraId="3A4DA4AB" w14:textId="77777777" w:rsidR="00403A6F" w:rsidRPr="00A02407" w:rsidRDefault="00403A6F" w:rsidP="00571CC7">
      <w:pPr>
        <w:pStyle w:val="Default"/>
        <w:numPr>
          <w:ilvl w:val="1"/>
          <w:numId w:val="87"/>
        </w:numPr>
        <w:jc w:val="both"/>
        <w:rPr>
          <w:b/>
          <w:bCs/>
          <w:color w:val="auto"/>
          <w:sz w:val="22"/>
          <w:szCs w:val="22"/>
        </w:rPr>
      </w:pPr>
      <w:r w:rsidRPr="00A02407">
        <w:rPr>
          <w:b/>
          <w:bCs/>
          <w:color w:val="auto"/>
          <w:sz w:val="22"/>
          <w:szCs w:val="22"/>
        </w:rPr>
        <w:t xml:space="preserve">Przedmiot ST </w:t>
      </w:r>
    </w:p>
    <w:p w14:paraId="4FB2F801" w14:textId="77777777" w:rsidR="00403A6F" w:rsidRPr="00A02407" w:rsidRDefault="00403A6F" w:rsidP="00403A6F">
      <w:pPr>
        <w:pStyle w:val="Default"/>
        <w:jc w:val="both"/>
        <w:rPr>
          <w:color w:val="auto"/>
          <w:sz w:val="22"/>
          <w:szCs w:val="22"/>
        </w:rPr>
      </w:pPr>
    </w:p>
    <w:p w14:paraId="0F2043EA" w14:textId="29A67442" w:rsidR="00403A6F" w:rsidRPr="00A02407" w:rsidRDefault="00403A6F" w:rsidP="00403A6F">
      <w:pPr>
        <w:pStyle w:val="Tekstpodstawowy"/>
        <w:rPr>
          <w:sz w:val="22"/>
          <w:szCs w:val="22"/>
        </w:rPr>
      </w:pPr>
      <w:r w:rsidRPr="00A02407">
        <w:rPr>
          <w:sz w:val="22"/>
          <w:szCs w:val="22"/>
        </w:rPr>
        <w:t xml:space="preserve">Przedmiotem niniejszej specyfikacji technicznej (ST) są wymagania ogólne dotyczące wykonania i odbioru robót w zakresie wykonania warstwy ulepszonego podłoża z mieszanki niezwiązanej (MN) stabilizowanej </w:t>
      </w:r>
      <w:proofErr w:type="spellStart"/>
      <w:r w:rsidRPr="00A02407">
        <w:rPr>
          <w:sz w:val="22"/>
          <w:szCs w:val="22"/>
        </w:rPr>
        <w:t>georusztem</w:t>
      </w:r>
      <w:proofErr w:type="spellEnd"/>
      <w:r w:rsidRPr="00A02407">
        <w:rPr>
          <w:sz w:val="22"/>
          <w:szCs w:val="22"/>
        </w:rPr>
        <w:t xml:space="preserve"> trójosiowym (heksagonalnym) w ramach: „Budowy Samodzielnego Publicznego Pogotowia Ratunkowego i Powiatowego Centrum Pomocy rodzinie w ramach zadania: „Budowa obiektu celu publicznego przy ul. Raciborskiego w Pruszczu Gdańskim.”</w:t>
      </w:r>
    </w:p>
    <w:p w14:paraId="1FE12DEF" w14:textId="2B239538" w:rsidR="00403A6F" w:rsidRPr="00A02407" w:rsidRDefault="00403A6F" w:rsidP="00403A6F">
      <w:pPr>
        <w:pStyle w:val="Tekstpodstawowy"/>
        <w:rPr>
          <w:sz w:val="22"/>
          <w:szCs w:val="22"/>
        </w:rPr>
      </w:pPr>
    </w:p>
    <w:p w14:paraId="1CABEF0F" w14:textId="6BE771B7" w:rsidR="00403A6F" w:rsidRPr="00A02407" w:rsidRDefault="00403A6F" w:rsidP="00403A6F">
      <w:pPr>
        <w:pStyle w:val="Default"/>
        <w:jc w:val="both"/>
        <w:rPr>
          <w:iCs/>
          <w:color w:val="auto"/>
          <w:sz w:val="22"/>
          <w:szCs w:val="22"/>
        </w:rPr>
      </w:pPr>
      <w:r w:rsidRPr="00A02407">
        <w:rPr>
          <w:iCs/>
          <w:color w:val="auto"/>
          <w:sz w:val="22"/>
          <w:szCs w:val="22"/>
        </w:rPr>
        <w:t xml:space="preserve">Grubość warstwy MN stabilizowanej </w:t>
      </w:r>
      <w:proofErr w:type="spellStart"/>
      <w:r w:rsidRPr="00A02407">
        <w:rPr>
          <w:iCs/>
          <w:color w:val="auto"/>
          <w:sz w:val="22"/>
          <w:szCs w:val="22"/>
        </w:rPr>
        <w:t>georusztem</w:t>
      </w:r>
      <w:proofErr w:type="spellEnd"/>
      <w:r w:rsidRPr="00A02407">
        <w:rPr>
          <w:iCs/>
          <w:color w:val="auto"/>
          <w:sz w:val="22"/>
          <w:szCs w:val="22"/>
        </w:rPr>
        <w:t xml:space="preserve"> po zagęszczeniu powinna wynosić 19 cm</w:t>
      </w:r>
    </w:p>
    <w:p w14:paraId="0AFEE5FF" w14:textId="77777777" w:rsidR="00403A6F" w:rsidRPr="00A02407" w:rsidRDefault="00403A6F" w:rsidP="00403A6F">
      <w:pPr>
        <w:pStyle w:val="Default"/>
        <w:jc w:val="both"/>
        <w:rPr>
          <w:iCs/>
          <w:color w:val="auto"/>
          <w:sz w:val="22"/>
          <w:szCs w:val="22"/>
        </w:rPr>
      </w:pPr>
    </w:p>
    <w:p w14:paraId="6FCA2F6A" w14:textId="77777777" w:rsidR="00403A6F" w:rsidRPr="00A02407" w:rsidRDefault="00403A6F" w:rsidP="00403A6F">
      <w:pPr>
        <w:pStyle w:val="Default"/>
        <w:jc w:val="both"/>
        <w:rPr>
          <w:color w:val="auto"/>
          <w:sz w:val="22"/>
          <w:szCs w:val="22"/>
        </w:rPr>
      </w:pPr>
      <w:r w:rsidRPr="00A02407">
        <w:rPr>
          <w:iCs/>
          <w:color w:val="auto"/>
          <w:sz w:val="22"/>
          <w:szCs w:val="22"/>
        </w:rPr>
        <w:t xml:space="preserve">W niniejszej ST przedstawiono wymagania dla różnych odmian konstrukcji warstwy </w:t>
      </w:r>
      <w:r w:rsidRPr="00A02407">
        <w:rPr>
          <w:color w:val="auto"/>
          <w:sz w:val="22"/>
          <w:szCs w:val="22"/>
        </w:rPr>
        <w:t xml:space="preserve">ulepszonego podłoża z mieszanki niezwiązanej (MN) stabilizowanej </w:t>
      </w:r>
      <w:proofErr w:type="spellStart"/>
      <w:r w:rsidRPr="00A02407">
        <w:rPr>
          <w:color w:val="auto"/>
          <w:sz w:val="22"/>
          <w:szCs w:val="22"/>
        </w:rPr>
        <w:t>georusztem</w:t>
      </w:r>
      <w:proofErr w:type="spellEnd"/>
      <w:r w:rsidRPr="00A02407">
        <w:rPr>
          <w:color w:val="auto"/>
          <w:sz w:val="22"/>
          <w:szCs w:val="22"/>
        </w:rPr>
        <w:t xml:space="preserve"> trójosiowym (heksagonalnym). Odmiany te różnią się rodzajem i uziarnieniem kruszywa oraz parametrami </w:t>
      </w:r>
      <w:proofErr w:type="spellStart"/>
      <w:r w:rsidRPr="00A02407">
        <w:rPr>
          <w:color w:val="auto"/>
          <w:sz w:val="22"/>
          <w:szCs w:val="22"/>
        </w:rPr>
        <w:t>georusztów</w:t>
      </w:r>
      <w:proofErr w:type="spellEnd"/>
      <w:r w:rsidRPr="00A02407">
        <w:rPr>
          <w:color w:val="auto"/>
          <w:sz w:val="22"/>
          <w:szCs w:val="22"/>
        </w:rPr>
        <w:t xml:space="preserve"> trójosiowych. Przewidziano możliwość zastosowania czterech rodzajów kruszyw (oznaczonych literami od A do D) oraz pięciu rodzajów </w:t>
      </w:r>
      <w:proofErr w:type="spellStart"/>
      <w:r w:rsidRPr="00A02407">
        <w:rPr>
          <w:color w:val="auto"/>
          <w:sz w:val="22"/>
          <w:szCs w:val="22"/>
        </w:rPr>
        <w:t>georusztów</w:t>
      </w:r>
      <w:proofErr w:type="spellEnd"/>
      <w:r w:rsidRPr="00A02407">
        <w:rPr>
          <w:color w:val="auto"/>
          <w:sz w:val="22"/>
          <w:szCs w:val="22"/>
        </w:rPr>
        <w:t xml:space="preserve"> (oznaczonych cyframi 1 do 5). Konkretną odmianę warstwy mieszanki niezwiązanej stabilizowanej </w:t>
      </w:r>
      <w:proofErr w:type="spellStart"/>
      <w:r w:rsidRPr="00A02407">
        <w:rPr>
          <w:color w:val="auto"/>
          <w:sz w:val="22"/>
          <w:szCs w:val="22"/>
        </w:rPr>
        <w:t>georusztem</w:t>
      </w:r>
      <w:proofErr w:type="spellEnd"/>
      <w:r w:rsidRPr="00A02407">
        <w:rPr>
          <w:color w:val="auto"/>
          <w:sz w:val="22"/>
          <w:szCs w:val="22"/>
        </w:rPr>
        <w:t xml:space="preserve"> oznacza się podając rodzaj kruszywa i rodzaj </w:t>
      </w:r>
      <w:proofErr w:type="spellStart"/>
      <w:r w:rsidRPr="00A02407">
        <w:rPr>
          <w:color w:val="auto"/>
          <w:sz w:val="22"/>
          <w:szCs w:val="22"/>
        </w:rPr>
        <w:t>georusztu</w:t>
      </w:r>
      <w:proofErr w:type="spellEnd"/>
      <w:r w:rsidRPr="00A02407">
        <w:rPr>
          <w:color w:val="auto"/>
          <w:sz w:val="22"/>
          <w:szCs w:val="22"/>
        </w:rPr>
        <w:t>, np. A1.</w:t>
      </w:r>
    </w:p>
    <w:p w14:paraId="3A89F629" w14:textId="77777777" w:rsidR="00403A6F" w:rsidRPr="00A02407" w:rsidRDefault="00403A6F" w:rsidP="00403A6F">
      <w:pPr>
        <w:pStyle w:val="Default"/>
        <w:jc w:val="both"/>
        <w:rPr>
          <w:color w:val="auto"/>
          <w:sz w:val="22"/>
          <w:szCs w:val="22"/>
        </w:rPr>
      </w:pPr>
    </w:p>
    <w:p w14:paraId="59B55816" w14:textId="77777777" w:rsidR="00403A6F" w:rsidRPr="00A02407" w:rsidRDefault="00403A6F" w:rsidP="00403A6F">
      <w:pPr>
        <w:pStyle w:val="Default"/>
        <w:jc w:val="both"/>
        <w:rPr>
          <w:iCs/>
          <w:color w:val="auto"/>
          <w:sz w:val="22"/>
          <w:szCs w:val="22"/>
        </w:rPr>
      </w:pPr>
      <w:r w:rsidRPr="00A02407">
        <w:rPr>
          <w:iCs/>
          <w:color w:val="auto"/>
          <w:sz w:val="22"/>
          <w:szCs w:val="22"/>
        </w:rPr>
        <w:t>W Dokumentacji Projektowej należy wskazać, która odmiana konstrukcji ma zostać zastosowana do wykonania robót oraz podać wymaganą grubość warstwy.</w:t>
      </w:r>
    </w:p>
    <w:p w14:paraId="1D0131FD" w14:textId="77777777" w:rsidR="00403A6F" w:rsidRPr="00A02407" w:rsidRDefault="00403A6F" w:rsidP="00403A6F">
      <w:pPr>
        <w:pStyle w:val="Default"/>
        <w:jc w:val="both"/>
        <w:rPr>
          <w:color w:val="auto"/>
          <w:sz w:val="22"/>
          <w:szCs w:val="22"/>
        </w:rPr>
      </w:pPr>
    </w:p>
    <w:p w14:paraId="51E78343" w14:textId="77777777" w:rsidR="00403A6F" w:rsidRPr="00A02407" w:rsidRDefault="00403A6F" w:rsidP="00403A6F">
      <w:pPr>
        <w:pStyle w:val="Default"/>
        <w:jc w:val="both"/>
        <w:rPr>
          <w:color w:val="auto"/>
          <w:sz w:val="22"/>
          <w:szCs w:val="22"/>
        </w:rPr>
      </w:pPr>
      <w:r w:rsidRPr="00A02407">
        <w:rPr>
          <w:color w:val="auto"/>
          <w:sz w:val="22"/>
          <w:szCs w:val="22"/>
        </w:rPr>
        <w:t xml:space="preserve">W Tablicy 1 zestawiono zalecane do stosowania odmiany konstrukcji warstw ulepszonego podłoża. Kombinacje oznaczone X nie są zalecane ze względu na nieodpowiednią współpracę danego rodzaju kruszywa z danym rodzajem </w:t>
      </w:r>
      <w:proofErr w:type="spellStart"/>
      <w:r w:rsidRPr="00A02407">
        <w:rPr>
          <w:color w:val="auto"/>
          <w:sz w:val="22"/>
          <w:szCs w:val="22"/>
        </w:rPr>
        <w:t>georusztu</w:t>
      </w:r>
      <w:proofErr w:type="spellEnd"/>
      <w:r w:rsidRPr="00A02407">
        <w:rPr>
          <w:color w:val="auto"/>
          <w:sz w:val="22"/>
          <w:szCs w:val="22"/>
        </w:rPr>
        <w:t>.</w:t>
      </w:r>
    </w:p>
    <w:p w14:paraId="39A37EB4" w14:textId="77777777" w:rsidR="00403A6F" w:rsidRPr="00A02407" w:rsidRDefault="00403A6F" w:rsidP="00403A6F">
      <w:pPr>
        <w:pStyle w:val="Default"/>
        <w:jc w:val="both"/>
        <w:rPr>
          <w:color w:val="auto"/>
          <w:sz w:val="22"/>
          <w:szCs w:val="22"/>
        </w:rPr>
      </w:pPr>
    </w:p>
    <w:p w14:paraId="50407F4E" w14:textId="77777777" w:rsidR="00403A6F" w:rsidRPr="00A02407" w:rsidRDefault="00403A6F" w:rsidP="00403A6F">
      <w:pPr>
        <w:jc w:val="both"/>
        <w:rPr>
          <w:rFonts w:ascii="Times New Roman" w:hAnsi="Times New Roman"/>
          <w:i/>
          <w:iCs/>
          <w:sz w:val="22"/>
          <w:szCs w:val="22"/>
        </w:rPr>
      </w:pPr>
      <w:r w:rsidRPr="00A02407">
        <w:rPr>
          <w:rFonts w:ascii="Times New Roman" w:hAnsi="Times New Roman"/>
          <w:b/>
          <w:i/>
          <w:iCs/>
          <w:sz w:val="22"/>
          <w:szCs w:val="22"/>
        </w:rPr>
        <w:t>Tablica 1.</w:t>
      </w:r>
      <w:r w:rsidRPr="00A02407">
        <w:rPr>
          <w:rFonts w:ascii="Times New Roman" w:hAnsi="Times New Roman"/>
          <w:i/>
          <w:iCs/>
          <w:sz w:val="22"/>
          <w:szCs w:val="22"/>
        </w:rPr>
        <w:t xml:space="preserve"> Odmiany konstrukcji warstw mieszanki niezwiązanej stabilizowanej </w:t>
      </w:r>
      <w:proofErr w:type="spellStart"/>
      <w:r w:rsidRPr="00A02407">
        <w:rPr>
          <w:rFonts w:ascii="Times New Roman" w:hAnsi="Times New Roman"/>
          <w:i/>
          <w:iCs/>
          <w:sz w:val="22"/>
          <w:szCs w:val="22"/>
        </w:rPr>
        <w:t>georusztem</w:t>
      </w:r>
      <w:proofErr w:type="spellEnd"/>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9"/>
        <w:gridCol w:w="1535"/>
        <w:gridCol w:w="1535"/>
        <w:gridCol w:w="1535"/>
        <w:gridCol w:w="1536"/>
        <w:gridCol w:w="1656"/>
      </w:tblGrid>
      <w:tr w:rsidR="00403A6F" w:rsidRPr="00A02407" w14:paraId="7A350F57" w14:textId="77777777" w:rsidTr="00F57DC5">
        <w:tc>
          <w:tcPr>
            <w:tcW w:w="1809" w:type="dxa"/>
            <w:vMerge w:val="restart"/>
            <w:vAlign w:val="center"/>
          </w:tcPr>
          <w:p w14:paraId="5560AADA" w14:textId="77777777" w:rsidR="00403A6F" w:rsidRPr="00A02407" w:rsidRDefault="00403A6F" w:rsidP="00F57DC5">
            <w:pPr>
              <w:pStyle w:val="Default"/>
              <w:jc w:val="center"/>
              <w:rPr>
                <w:color w:val="auto"/>
                <w:sz w:val="22"/>
                <w:szCs w:val="22"/>
              </w:rPr>
            </w:pPr>
            <w:r w:rsidRPr="00A02407">
              <w:rPr>
                <w:color w:val="auto"/>
                <w:sz w:val="22"/>
                <w:szCs w:val="22"/>
              </w:rPr>
              <w:t>Rodzaj kruszywa</w:t>
            </w:r>
          </w:p>
          <w:p w14:paraId="78874D07" w14:textId="77777777" w:rsidR="00403A6F" w:rsidRPr="00A02407" w:rsidRDefault="00403A6F" w:rsidP="00F57DC5">
            <w:pPr>
              <w:pStyle w:val="Default"/>
              <w:jc w:val="center"/>
              <w:rPr>
                <w:color w:val="auto"/>
                <w:sz w:val="22"/>
                <w:szCs w:val="22"/>
              </w:rPr>
            </w:pPr>
            <w:r w:rsidRPr="00A02407">
              <w:rPr>
                <w:color w:val="auto"/>
                <w:sz w:val="22"/>
                <w:szCs w:val="22"/>
              </w:rPr>
              <w:t>(mieszanka)</w:t>
            </w:r>
          </w:p>
        </w:tc>
        <w:tc>
          <w:tcPr>
            <w:tcW w:w="7797" w:type="dxa"/>
            <w:gridSpan w:val="5"/>
          </w:tcPr>
          <w:p w14:paraId="79A2EB98" w14:textId="77777777" w:rsidR="00403A6F" w:rsidRPr="00A02407" w:rsidRDefault="00403A6F" w:rsidP="00F57DC5">
            <w:pPr>
              <w:pStyle w:val="Default"/>
              <w:jc w:val="center"/>
              <w:rPr>
                <w:color w:val="auto"/>
                <w:sz w:val="22"/>
                <w:szCs w:val="22"/>
              </w:rPr>
            </w:pPr>
            <w:r w:rsidRPr="00A02407">
              <w:rPr>
                <w:color w:val="auto"/>
                <w:sz w:val="22"/>
                <w:szCs w:val="22"/>
              </w:rPr>
              <w:t xml:space="preserve">Rodzaj </w:t>
            </w:r>
            <w:proofErr w:type="spellStart"/>
            <w:r w:rsidRPr="00A02407">
              <w:rPr>
                <w:color w:val="auto"/>
                <w:sz w:val="22"/>
                <w:szCs w:val="22"/>
              </w:rPr>
              <w:t>georusztu</w:t>
            </w:r>
            <w:proofErr w:type="spellEnd"/>
            <w:r w:rsidRPr="00A02407">
              <w:rPr>
                <w:color w:val="auto"/>
                <w:sz w:val="22"/>
                <w:szCs w:val="22"/>
              </w:rPr>
              <w:t xml:space="preserve"> (w nawiasie podano sztywność radialną i rozmiar sześcioboku – patrz p. 2.6.)</w:t>
            </w:r>
          </w:p>
        </w:tc>
      </w:tr>
      <w:tr w:rsidR="00403A6F" w:rsidRPr="00A02407" w14:paraId="6DAA0A11" w14:textId="77777777" w:rsidTr="00F57DC5">
        <w:tc>
          <w:tcPr>
            <w:tcW w:w="1809" w:type="dxa"/>
            <w:vMerge/>
          </w:tcPr>
          <w:p w14:paraId="609A76D0" w14:textId="77777777" w:rsidR="00403A6F" w:rsidRPr="00A02407" w:rsidRDefault="00403A6F" w:rsidP="00F57DC5">
            <w:pPr>
              <w:pStyle w:val="Default"/>
              <w:jc w:val="center"/>
              <w:rPr>
                <w:color w:val="auto"/>
                <w:sz w:val="22"/>
                <w:szCs w:val="22"/>
              </w:rPr>
            </w:pPr>
          </w:p>
        </w:tc>
        <w:tc>
          <w:tcPr>
            <w:tcW w:w="1535" w:type="dxa"/>
          </w:tcPr>
          <w:p w14:paraId="20CCED4B" w14:textId="77777777" w:rsidR="00403A6F" w:rsidRPr="00A02407" w:rsidRDefault="00403A6F" w:rsidP="00F57DC5">
            <w:pPr>
              <w:pStyle w:val="Default"/>
              <w:jc w:val="center"/>
              <w:rPr>
                <w:color w:val="auto"/>
                <w:sz w:val="22"/>
                <w:szCs w:val="22"/>
              </w:rPr>
            </w:pPr>
            <w:r w:rsidRPr="00A02407">
              <w:rPr>
                <w:color w:val="auto"/>
                <w:sz w:val="22"/>
                <w:szCs w:val="22"/>
              </w:rPr>
              <w:t>1</w:t>
            </w:r>
          </w:p>
          <w:p w14:paraId="70B82704" w14:textId="77777777" w:rsidR="00403A6F" w:rsidRPr="00A02407" w:rsidRDefault="00403A6F" w:rsidP="00F57DC5">
            <w:pPr>
              <w:pStyle w:val="Default"/>
              <w:jc w:val="center"/>
              <w:rPr>
                <w:color w:val="auto"/>
                <w:sz w:val="22"/>
                <w:szCs w:val="22"/>
              </w:rPr>
            </w:pPr>
            <w:r w:rsidRPr="00A02407">
              <w:rPr>
                <w:color w:val="auto"/>
                <w:sz w:val="22"/>
                <w:szCs w:val="22"/>
              </w:rPr>
              <w:t xml:space="preserve">(275 </w:t>
            </w:r>
            <w:proofErr w:type="spellStart"/>
            <w:r w:rsidRPr="00A02407">
              <w:rPr>
                <w:color w:val="auto"/>
                <w:sz w:val="22"/>
                <w:szCs w:val="22"/>
              </w:rPr>
              <w:t>kN</w:t>
            </w:r>
            <w:proofErr w:type="spellEnd"/>
            <w:r w:rsidRPr="00A02407">
              <w:rPr>
                <w:color w:val="auto"/>
                <w:sz w:val="22"/>
                <w:szCs w:val="22"/>
              </w:rPr>
              <w:t xml:space="preserve">/m; </w:t>
            </w:r>
            <w:smartTag w:uri="urn:schemas-microsoft-com:office:smarttags" w:element="metricconverter">
              <w:smartTagPr>
                <w:attr w:name="ProductID" w:val="66 mm"/>
              </w:smartTagPr>
              <w:r w:rsidRPr="00A02407">
                <w:rPr>
                  <w:color w:val="auto"/>
                  <w:sz w:val="22"/>
                  <w:szCs w:val="22"/>
                </w:rPr>
                <w:t>66 mm</w:t>
              </w:r>
            </w:smartTag>
            <w:r w:rsidRPr="00A02407">
              <w:rPr>
                <w:color w:val="auto"/>
                <w:sz w:val="22"/>
                <w:szCs w:val="22"/>
              </w:rPr>
              <w:t>)</w:t>
            </w:r>
          </w:p>
        </w:tc>
        <w:tc>
          <w:tcPr>
            <w:tcW w:w="1535" w:type="dxa"/>
          </w:tcPr>
          <w:p w14:paraId="63BDBD50" w14:textId="77777777" w:rsidR="00403A6F" w:rsidRPr="00A02407" w:rsidRDefault="00403A6F" w:rsidP="00F57DC5">
            <w:pPr>
              <w:pStyle w:val="Default"/>
              <w:jc w:val="center"/>
              <w:rPr>
                <w:color w:val="auto"/>
                <w:sz w:val="22"/>
                <w:szCs w:val="22"/>
              </w:rPr>
            </w:pPr>
            <w:r w:rsidRPr="00A02407">
              <w:rPr>
                <w:color w:val="auto"/>
                <w:sz w:val="22"/>
                <w:szCs w:val="22"/>
              </w:rPr>
              <w:t>2</w:t>
            </w:r>
          </w:p>
          <w:p w14:paraId="01147F75" w14:textId="77777777" w:rsidR="00403A6F" w:rsidRPr="00A02407" w:rsidRDefault="00403A6F" w:rsidP="00F57DC5">
            <w:pPr>
              <w:pStyle w:val="Default"/>
              <w:jc w:val="center"/>
              <w:rPr>
                <w:color w:val="auto"/>
                <w:sz w:val="22"/>
                <w:szCs w:val="22"/>
              </w:rPr>
            </w:pPr>
            <w:r w:rsidRPr="00A02407">
              <w:rPr>
                <w:color w:val="auto"/>
                <w:sz w:val="22"/>
                <w:szCs w:val="22"/>
              </w:rPr>
              <w:t xml:space="preserve">(360 </w:t>
            </w:r>
            <w:proofErr w:type="spellStart"/>
            <w:r w:rsidRPr="00A02407">
              <w:rPr>
                <w:color w:val="auto"/>
                <w:sz w:val="22"/>
                <w:szCs w:val="22"/>
              </w:rPr>
              <w:t>kN</w:t>
            </w:r>
            <w:proofErr w:type="spellEnd"/>
            <w:r w:rsidRPr="00A02407">
              <w:rPr>
                <w:color w:val="auto"/>
                <w:sz w:val="22"/>
                <w:szCs w:val="22"/>
              </w:rPr>
              <w:t xml:space="preserve">/m; </w:t>
            </w:r>
            <w:smartTag w:uri="urn:schemas-microsoft-com:office:smarttags" w:element="metricconverter">
              <w:smartTagPr>
                <w:attr w:name="ProductID" w:val="80 mm"/>
              </w:smartTagPr>
              <w:r w:rsidRPr="00A02407">
                <w:rPr>
                  <w:color w:val="auto"/>
                  <w:sz w:val="22"/>
                  <w:szCs w:val="22"/>
                </w:rPr>
                <w:t>80 mm</w:t>
              </w:r>
            </w:smartTag>
            <w:r w:rsidRPr="00A02407">
              <w:rPr>
                <w:color w:val="auto"/>
                <w:sz w:val="22"/>
                <w:szCs w:val="22"/>
              </w:rPr>
              <w:t>)</w:t>
            </w:r>
          </w:p>
        </w:tc>
        <w:tc>
          <w:tcPr>
            <w:tcW w:w="1535" w:type="dxa"/>
          </w:tcPr>
          <w:p w14:paraId="0A6A535F" w14:textId="77777777" w:rsidR="00403A6F" w:rsidRPr="00A02407" w:rsidRDefault="00403A6F" w:rsidP="00F57DC5">
            <w:pPr>
              <w:pStyle w:val="Default"/>
              <w:jc w:val="center"/>
              <w:rPr>
                <w:color w:val="auto"/>
                <w:sz w:val="22"/>
                <w:szCs w:val="22"/>
              </w:rPr>
            </w:pPr>
            <w:r w:rsidRPr="00A02407">
              <w:rPr>
                <w:color w:val="auto"/>
                <w:sz w:val="22"/>
                <w:szCs w:val="22"/>
              </w:rPr>
              <w:t>3</w:t>
            </w:r>
          </w:p>
          <w:p w14:paraId="2C0D08E7" w14:textId="77777777" w:rsidR="00403A6F" w:rsidRPr="00A02407" w:rsidRDefault="00403A6F" w:rsidP="00F57DC5">
            <w:pPr>
              <w:pStyle w:val="Default"/>
              <w:jc w:val="center"/>
              <w:rPr>
                <w:color w:val="auto"/>
                <w:sz w:val="22"/>
                <w:szCs w:val="22"/>
              </w:rPr>
            </w:pPr>
            <w:r w:rsidRPr="00A02407">
              <w:rPr>
                <w:color w:val="auto"/>
                <w:sz w:val="22"/>
                <w:szCs w:val="22"/>
              </w:rPr>
              <w:t xml:space="preserve">(390 </w:t>
            </w:r>
            <w:proofErr w:type="spellStart"/>
            <w:r w:rsidRPr="00A02407">
              <w:rPr>
                <w:color w:val="auto"/>
                <w:sz w:val="22"/>
                <w:szCs w:val="22"/>
              </w:rPr>
              <w:t>kN</w:t>
            </w:r>
            <w:proofErr w:type="spellEnd"/>
            <w:r w:rsidRPr="00A02407">
              <w:rPr>
                <w:color w:val="auto"/>
                <w:sz w:val="22"/>
                <w:szCs w:val="22"/>
              </w:rPr>
              <w:t xml:space="preserve">/m; </w:t>
            </w:r>
            <w:smartTag w:uri="urn:schemas-microsoft-com:office:smarttags" w:element="metricconverter">
              <w:smartTagPr>
                <w:attr w:name="ProductID" w:val="80 mm"/>
              </w:smartTagPr>
              <w:r w:rsidRPr="00A02407">
                <w:rPr>
                  <w:color w:val="auto"/>
                  <w:sz w:val="22"/>
                  <w:szCs w:val="22"/>
                </w:rPr>
                <w:t>80 mm</w:t>
              </w:r>
            </w:smartTag>
            <w:r w:rsidRPr="00A02407">
              <w:rPr>
                <w:color w:val="auto"/>
                <w:sz w:val="22"/>
                <w:szCs w:val="22"/>
              </w:rPr>
              <w:t>)</w:t>
            </w:r>
          </w:p>
        </w:tc>
        <w:tc>
          <w:tcPr>
            <w:tcW w:w="1536" w:type="dxa"/>
          </w:tcPr>
          <w:p w14:paraId="0B1B5D66" w14:textId="77777777" w:rsidR="00403A6F" w:rsidRPr="00A02407" w:rsidRDefault="00403A6F" w:rsidP="00F57DC5">
            <w:pPr>
              <w:pStyle w:val="Default"/>
              <w:jc w:val="center"/>
              <w:rPr>
                <w:color w:val="auto"/>
                <w:sz w:val="22"/>
                <w:szCs w:val="22"/>
              </w:rPr>
            </w:pPr>
            <w:r w:rsidRPr="00A02407">
              <w:rPr>
                <w:color w:val="auto"/>
                <w:sz w:val="22"/>
                <w:szCs w:val="22"/>
              </w:rPr>
              <w:t>4</w:t>
            </w:r>
          </w:p>
          <w:p w14:paraId="33DADB39" w14:textId="77777777" w:rsidR="00403A6F" w:rsidRPr="00A02407" w:rsidRDefault="00403A6F" w:rsidP="00F57DC5">
            <w:pPr>
              <w:pStyle w:val="Default"/>
              <w:jc w:val="center"/>
              <w:rPr>
                <w:color w:val="auto"/>
                <w:sz w:val="22"/>
                <w:szCs w:val="22"/>
              </w:rPr>
            </w:pPr>
            <w:r w:rsidRPr="00A02407">
              <w:rPr>
                <w:color w:val="auto"/>
                <w:sz w:val="22"/>
                <w:szCs w:val="22"/>
              </w:rPr>
              <w:t xml:space="preserve">(480 </w:t>
            </w:r>
            <w:proofErr w:type="spellStart"/>
            <w:r w:rsidRPr="00A02407">
              <w:rPr>
                <w:color w:val="auto"/>
                <w:sz w:val="22"/>
                <w:szCs w:val="22"/>
              </w:rPr>
              <w:t>kN</w:t>
            </w:r>
            <w:proofErr w:type="spellEnd"/>
            <w:r w:rsidRPr="00A02407">
              <w:rPr>
                <w:color w:val="auto"/>
                <w:sz w:val="22"/>
                <w:szCs w:val="22"/>
              </w:rPr>
              <w:t xml:space="preserve">/m; </w:t>
            </w:r>
            <w:smartTag w:uri="urn:schemas-microsoft-com:office:smarttags" w:element="metricconverter">
              <w:smartTagPr>
                <w:attr w:name="ProductID" w:val="80 mm"/>
              </w:smartTagPr>
              <w:r w:rsidRPr="00A02407">
                <w:rPr>
                  <w:color w:val="auto"/>
                  <w:sz w:val="22"/>
                  <w:szCs w:val="22"/>
                </w:rPr>
                <w:t>80 mm</w:t>
              </w:r>
            </w:smartTag>
            <w:r w:rsidRPr="00A02407">
              <w:rPr>
                <w:color w:val="auto"/>
                <w:sz w:val="22"/>
                <w:szCs w:val="22"/>
              </w:rPr>
              <w:t>)</w:t>
            </w:r>
          </w:p>
        </w:tc>
        <w:tc>
          <w:tcPr>
            <w:tcW w:w="1656" w:type="dxa"/>
          </w:tcPr>
          <w:p w14:paraId="6E18EEA3" w14:textId="77777777" w:rsidR="00403A6F" w:rsidRPr="00A02407" w:rsidRDefault="00403A6F" w:rsidP="00F57DC5">
            <w:pPr>
              <w:pStyle w:val="Default"/>
              <w:jc w:val="center"/>
              <w:rPr>
                <w:color w:val="auto"/>
                <w:sz w:val="22"/>
                <w:szCs w:val="22"/>
              </w:rPr>
            </w:pPr>
            <w:r w:rsidRPr="00A02407">
              <w:rPr>
                <w:color w:val="auto"/>
                <w:sz w:val="22"/>
                <w:szCs w:val="22"/>
              </w:rPr>
              <w:t>5</w:t>
            </w:r>
          </w:p>
          <w:p w14:paraId="4D87CC00" w14:textId="77777777" w:rsidR="00403A6F" w:rsidRPr="00A02407" w:rsidRDefault="00403A6F" w:rsidP="00F57DC5">
            <w:pPr>
              <w:pStyle w:val="Default"/>
              <w:jc w:val="center"/>
              <w:rPr>
                <w:color w:val="auto"/>
                <w:sz w:val="22"/>
                <w:szCs w:val="22"/>
              </w:rPr>
            </w:pPr>
            <w:r w:rsidRPr="00A02407">
              <w:rPr>
                <w:color w:val="auto"/>
                <w:sz w:val="22"/>
                <w:szCs w:val="22"/>
              </w:rPr>
              <w:t xml:space="preserve">(540 </w:t>
            </w:r>
            <w:proofErr w:type="spellStart"/>
            <w:r w:rsidRPr="00A02407">
              <w:rPr>
                <w:color w:val="auto"/>
                <w:sz w:val="22"/>
                <w:szCs w:val="22"/>
              </w:rPr>
              <w:t>kN</w:t>
            </w:r>
            <w:proofErr w:type="spellEnd"/>
            <w:r w:rsidRPr="00A02407">
              <w:rPr>
                <w:color w:val="auto"/>
                <w:sz w:val="22"/>
                <w:szCs w:val="22"/>
              </w:rPr>
              <w:t xml:space="preserve">/m, </w:t>
            </w:r>
            <w:smartTag w:uri="urn:schemas-microsoft-com:office:smarttags" w:element="metricconverter">
              <w:smartTagPr>
                <w:attr w:name="ProductID" w:val="120 mm"/>
              </w:smartTagPr>
              <w:r w:rsidRPr="00A02407">
                <w:rPr>
                  <w:color w:val="auto"/>
                  <w:sz w:val="22"/>
                  <w:szCs w:val="22"/>
                </w:rPr>
                <w:t>120 mm</w:t>
              </w:r>
            </w:smartTag>
            <w:r w:rsidRPr="00A02407">
              <w:rPr>
                <w:color w:val="auto"/>
                <w:sz w:val="22"/>
                <w:szCs w:val="22"/>
              </w:rPr>
              <w:t>)</w:t>
            </w:r>
          </w:p>
        </w:tc>
      </w:tr>
      <w:tr w:rsidR="00403A6F" w:rsidRPr="00A02407" w14:paraId="7140978B" w14:textId="77777777" w:rsidTr="00F57DC5">
        <w:tc>
          <w:tcPr>
            <w:tcW w:w="1809" w:type="dxa"/>
            <w:vMerge/>
          </w:tcPr>
          <w:p w14:paraId="2F5127DC" w14:textId="77777777" w:rsidR="00403A6F" w:rsidRPr="00A02407" w:rsidRDefault="00403A6F" w:rsidP="00F57DC5">
            <w:pPr>
              <w:pStyle w:val="Default"/>
              <w:jc w:val="center"/>
              <w:rPr>
                <w:color w:val="auto"/>
                <w:sz w:val="22"/>
                <w:szCs w:val="22"/>
              </w:rPr>
            </w:pPr>
          </w:p>
        </w:tc>
        <w:tc>
          <w:tcPr>
            <w:tcW w:w="7797" w:type="dxa"/>
            <w:gridSpan w:val="5"/>
          </w:tcPr>
          <w:p w14:paraId="5772FC29" w14:textId="77777777" w:rsidR="00403A6F" w:rsidRPr="00A02407" w:rsidRDefault="00403A6F" w:rsidP="00F57DC5">
            <w:pPr>
              <w:pStyle w:val="Default"/>
              <w:jc w:val="center"/>
              <w:rPr>
                <w:color w:val="auto"/>
                <w:sz w:val="22"/>
                <w:szCs w:val="22"/>
              </w:rPr>
            </w:pPr>
            <w:r w:rsidRPr="00A02407">
              <w:rPr>
                <w:color w:val="auto"/>
                <w:sz w:val="22"/>
                <w:szCs w:val="22"/>
              </w:rPr>
              <w:t>Oznaczenie odmiany konstrukcji ulepszonego podłoża</w:t>
            </w:r>
          </w:p>
        </w:tc>
      </w:tr>
      <w:tr w:rsidR="00403A6F" w:rsidRPr="00A02407" w14:paraId="74EA5795" w14:textId="77777777" w:rsidTr="00F57DC5">
        <w:tc>
          <w:tcPr>
            <w:tcW w:w="1809" w:type="dxa"/>
          </w:tcPr>
          <w:p w14:paraId="5602A9DA" w14:textId="77777777" w:rsidR="00403A6F" w:rsidRPr="00A02407" w:rsidRDefault="00403A6F" w:rsidP="00F57DC5">
            <w:pPr>
              <w:pStyle w:val="Default"/>
              <w:jc w:val="center"/>
              <w:rPr>
                <w:color w:val="auto"/>
                <w:sz w:val="22"/>
                <w:szCs w:val="22"/>
              </w:rPr>
            </w:pPr>
            <w:r w:rsidRPr="00A02407">
              <w:rPr>
                <w:color w:val="auto"/>
                <w:sz w:val="22"/>
                <w:szCs w:val="22"/>
              </w:rPr>
              <w:t>A (żwirowe 0/16)</w:t>
            </w:r>
          </w:p>
        </w:tc>
        <w:tc>
          <w:tcPr>
            <w:tcW w:w="1535" w:type="dxa"/>
          </w:tcPr>
          <w:p w14:paraId="3F3B01DD" w14:textId="77777777" w:rsidR="00403A6F" w:rsidRPr="00A02407" w:rsidRDefault="00403A6F" w:rsidP="00F57DC5">
            <w:pPr>
              <w:pStyle w:val="Default"/>
              <w:jc w:val="center"/>
              <w:rPr>
                <w:color w:val="auto"/>
                <w:sz w:val="22"/>
                <w:szCs w:val="22"/>
              </w:rPr>
            </w:pPr>
            <w:r w:rsidRPr="00A02407">
              <w:rPr>
                <w:color w:val="auto"/>
                <w:sz w:val="22"/>
                <w:szCs w:val="22"/>
              </w:rPr>
              <w:t>A1</w:t>
            </w:r>
          </w:p>
        </w:tc>
        <w:tc>
          <w:tcPr>
            <w:tcW w:w="1535" w:type="dxa"/>
          </w:tcPr>
          <w:p w14:paraId="55C343D1" w14:textId="77777777" w:rsidR="00403A6F" w:rsidRPr="00A02407" w:rsidRDefault="00403A6F" w:rsidP="00F57DC5">
            <w:pPr>
              <w:pStyle w:val="Default"/>
              <w:jc w:val="center"/>
              <w:rPr>
                <w:color w:val="auto"/>
                <w:sz w:val="22"/>
                <w:szCs w:val="22"/>
              </w:rPr>
            </w:pPr>
            <w:r w:rsidRPr="00A02407">
              <w:rPr>
                <w:color w:val="auto"/>
                <w:sz w:val="22"/>
                <w:szCs w:val="22"/>
              </w:rPr>
              <w:t>A2</w:t>
            </w:r>
          </w:p>
        </w:tc>
        <w:tc>
          <w:tcPr>
            <w:tcW w:w="1535" w:type="dxa"/>
          </w:tcPr>
          <w:p w14:paraId="3F0D7C2C" w14:textId="77777777" w:rsidR="00403A6F" w:rsidRPr="00A02407" w:rsidRDefault="00403A6F" w:rsidP="00F57DC5">
            <w:pPr>
              <w:pStyle w:val="Default"/>
              <w:jc w:val="center"/>
              <w:rPr>
                <w:color w:val="auto"/>
                <w:sz w:val="22"/>
                <w:szCs w:val="22"/>
              </w:rPr>
            </w:pPr>
            <w:r w:rsidRPr="00A02407">
              <w:rPr>
                <w:color w:val="auto"/>
                <w:sz w:val="22"/>
                <w:szCs w:val="22"/>
              </w:rPr>
              <w:t>A3</w:t>
            </w:r>
          </w:p>
        </w:tc>
        <w:tc>
          <w:tcPr>
            <w:tcW w:w="1536" w:type="dxa"/>
            <w:shd w:val="clear" w:color="auto" w:fill="D9D9D9"/>
          </w:tcPr>
          <w:p w14:paraId="03617642" w14:textId="77777777" w:rsidR="00403A6F" w:rsidRPr="00A02407" w:rsidRDefault="00403A6F" w:rsidP="00F57DC5">
            <w:pPr>
              <w:pStyle w:val="Default"/>
              <w:jc w:val="center"/>
              <w:rPr>
                <w:color w:val="auto"/>
                <w:sz w:val="22"/>
                <w:szCs w:val="22"/>
              </w:rPr>
            </w:pPr>
            <w:r w:rsidRPr="00A02407">
              <w:rPr>
                <w:color w:val="auto"/>
                <w:sz w:val="22"/>
                <w:szCs w:val="22"/>
              </w:rPr>
              <w:t>X</w:t>
            </w:r>
          </w:p>
        </w:tc>
        <w:tc>
          <w:tcPr>
            <w:tcW w:w="1656" w:type="dxa"/>
            <w:shd w:val="clear" w:color="auto" w:fill="D9D9D9"/>
          </w:tcPr>
          <w:p w14:paraId="4D028663" w14:textId="77777777" w:rsidR="00403A6F" w:rsidRPr="00A02407" w:rsidRDefault="00403A6F" w:rsidP="00F57DC5">
            <w:pPr>
              <w:pStyle w:val="Default"/>
              <w:jc w:val="center"/>
              <w:rPr>
                <w:color w:val="auto"/>
                <w:sz w:val="22"/>
                <w:szCs w:val="22"/>
              </w:rPr>
            </w:pPr>
            <w:r w:rsidRPr="00A02407">
              <w:rPr>
                <w:color w:val="auto"/>
                <w:sz w:val="22"/>
                <w:szCs w:val="22"/>
              </w:rPr>
              <w:t>X</w:t>
            </w:r>
          </w:p>
        </w:tc>
      </w:tr>
      <w:tr w:rsidR="00403A6F" w:rsidRPr="00A02407" w14:paraId="22064400" w14:textId="77777777" w:rsidTr="00F57DC5">
        <w:tc>
          <w:tcPr>
            <w:tcW w:w="1809" w:type="dxa"/>
          </w:tcPr>
          <w:p w14:paraId="5D2EE43E" w14:textId="77777777" w:rsidR="00403A6F" w:rsidRPr="00A02407" w:rsidRDefault="00403A6F" w:rsidP="00F57DC5">
            <w:pPr>
              <w:pStyle w:val="Default"/>
              <w:jc w:val="center"/>
              <w:rPr>
                <w:color w:val="auto"/>
                <w:sz w:val="22"/>
                <w:szCs w:val="22"/>
              </w:rPr>
            </w:pPr>
            <w:r w:rsidRPr="00A02407">
              <w:rPr>
                <w:color w:val="auto"/>
                <w:sz w:val="22"/>
                <w:szCs w:val="22"/>
              </w:rPr>
              <w:t>B (żwirowe 0/31,5)</w:t>
            </w:r>
          </w:p>
        </w:tc>
        <w:tc>
          <w:tcPr>
            <w:tcW w:w="1535" w:type="dxa"/>
            <w:shd w:val="clear" w:color="auto" w:fill="D9D9D9"/>
          </w:tcPr>
          <w:p w14:paraId="6AF6F4C3" w14:textId="77777777" w:rsidR="00403A6F" w:rsidRPr="00A02407" w:rsidRDefault="00403A6F" w:rsidP="00F57DC5">
            <w:pPr>
              <w:pStyle w:val="Default"/>
              <w:jc w:val="center"/>
              <w:rPr>
                <w:color w:val="auto"/>
                <w:sz w:val="22"/>
                <w:szCs w:val="22"/>
              </w:rPr>
            </w:pPr>
            <w:r w:rsidRPr="00A02407">
              <w:rPr>
                <w:color w:val="auto"/>
                <w:sz w:val="22"/>
                <w:szCs w:val="22"/>
              </w:rPr>
              <w:t>X</w:t>
            </w:r>
          </w:p>
        </w:tc>
        <w:tc>
          <w:tcPr>
            <w:tcW w:w="1535" w:type="dxa"/>
          </w:tcPr>
          <w:p w14:paraId="1F18DFAB" w14:textId="77777777" w:rsidR="00403A6F" w:rsidRPr="00A02407" w:rsidRDefault="00403A6F" w:rsidP="00F57DC5">
            <w:pPr>
              <w:pStyle w:val="Default"/>
              <w:jc w:val="center"/>
              <w:rPr>
                <w:color w:val="auto"/>
                <w:sz w:val="22"/>
                <w:szCs w:val="22"/>
              </w:rPr>
            </w:pPr>
            <w:r w:rsidRPr="00A02407">
              <w:rPr>
                <w:color w:val="auto"/>
                <w:sz w:val="22"/>
                <w:szCs w:val="22"/>
              </w:rPr>
              <w:t>B2</w:t>
            </w:r>
          </w:p>
        </w:tc>
        <w:tc>
          <w:tcPr>
            <w:tcW w:w="1535" w:type="dxa"/>
          </w:tcPr>
          <w:p w14:paraId="18495C4B" w14:textId="77777777" w:rsidR="00403A6F" w:rsidRPr="00A02407" w:rsidRDefault="00403A6F" w:rsidP="00F57DC5">
            <w:pPr>
              <w:pStyle w:val="Default"/>
              <w:jc w:val="center"/>
              <w:rPr>
                <w:color w:val="auto"/>
                <w:sz w:val="22"/>
                <w:szCs w:val="22"/>
              </w:rPr>
            </w:pPr>
            <w:r w:rsidRPr="00A02407">
              <w:rPr>
                <w:color w:val="auto"/>
                <w:sz w:val="22"/>
                <w:szCs w:val="22"/>
              </w:rPr>
              <w:t>B3</w:t>
            </w:r>
          </w:p>
        </w:tc>
        <w:tc>
          <w:tcPr>
            <w:tcW w:w="1536" w:type="dxa"/>
          </w:tcPr>
          <w:p w14:paraId="5166736D" w14:textId="77777777" w:rsidR="00403A6F" w:rsidRPr="00A02407" w:rsidRDefault="00403A6F" w:rsidP="00F57DC5">
            <w:pPr>
              <w:pStyle w:val="Default"/>
              <w:jc w:val="center"/>
              <w:rPr>
                <w:color w:val="auto"/>
                <w:sz w:val="22"/>
                <w:szCs w:val="22"/>
              </w:rPr>
            </w:pPr>
            <w:r w:rsidRPr="00A02407">
              <w:rPr>
                <w:color w:val="auto"/>
                <w:sz w:val="22"/>
                <w:szCs w:val="22"/>
              </w:rPr>
              <w:t>B4</w:t>
            </w:r>
          </w:p>
        </w:tc>
        <w:tc>
          <w:tcPr>
            <w:tcW w:w="1656" w:type="dxa"/>
            <w:shd w:val="clear" w:color="auto" w:fill="D9D9D9"/>
          </w:tcPr>
          <w:p w14:paraId="6266EFB1" w14:textId="77777777" w:rsidR="00403A6F" w:rsidRPr="00A02407" w:rsidRDefault="00403A6F" w:rsidP="00F57DC5">
            <w:pPr>
              <w:pStyle w:val="Default"/>
              <w:jc w:val="center"/>
              <w:rPr>
                <w:color w:val="auto"/>
                <w:sz w:val="22"/>
                <w:szCs w:val="22"/>
              </w:rPr>
            </w:pPr>
            <w:r w:rsidRPr="00A02407">
              <w:rPr>
                <w:color w:val="auto"/>
                <w:sz w:val="22"/>
                <w:szCs w:val="22"/>
              </w:rPr>
              <w:t>X</w:t>
            </w:r>
          </w:p>
        </w:tc>
      </w:tr>
      <w:tr w:rsidR="00403A6F" w:rsidRPr="00A02407" w14:paraId="5D017735" w14:textId="77777777" w:rsidTr="00F57DC5">
        <w:tc>
          <w:tcPr>
            <w:tcW w:w="1809" w:type="dxa"/>
          </w:tcPr>
          <w:p w14:paraId="656B80A6" w14:textId="77777777" w:rsidR="00403A6F" w:rsidRPr="00A02407" w:rsidRDefault="00403A6F" w:rsidP="00F57DC5">
            <w:pPr>
              <w:pStyle w:val="Default"/>
              <w:jc w:val="center"/>
              <w:rPr>
                <w:color w:val="auto"/>
                <w:sz w:val="22"/>
                <w:szCs w:val="22"/>
              </w:rPr>
            </w:pPr>
            <w:r w:rsidRPr="00A02407">
              <w:rPr>
                <w:color w:val="auto"/>
                <w:sz w:val="22"/>
                <w:szCs w:val="22"/>
              </w:rPr>
              <w:t>C (łamane 0/31,5)</w:t>
            </w:r>
          </w:p>
        </w:tc>
        <w:tc>
          <w:tcPr>
            <w:tcW w:w="1535" w:type="dxa"/>
            <w:shd w:val="clear" w:color="auto" w:fill="D9D9D9"/>
          </w:tcPr>
          <w:p w14:paraId="68335989" w14:textId="77777777" w:rsidR="00403A6F" w:rsidRPr="00A02407" w:rsidRDefault="00403A6F" w:rsidP="00F57DC5">
            <w:pPr>
              <w:pStyle w:val="Default"/>
              <w:jc w:val="center"/>
              <w:rPr>
                <w:color w:val="auto"/>
                <w:sz w:val="22"/>
                <w:szCs w:val="22"/>
              </w:rPr>
            </w:pPr>
            <w:r w:rsidRPr="00A02407">
              <w:rPr>
                <w:color w:val="auto"/>
                <w:sz w:val="22"/>
                <w:szCs w:val="22"/>
              </w:rPr>
              <w:t>X</w:t>
            </w:r>
          </w:p>
        </w:tc>
        <w:tc>
          <w:tcPr>
            <w:tcW w:w="1535" w:type="dxa"/>
          </w:tcPr>
          <w:p w14:paraId="14FED8EE" w14:textId="77777777" w:rsidR="00403A6F" w:rsidRPr="00A02407" w:rsidRDefault="00403A6F" w:rsidP="00F57DC5">
            <w:pPr>
              <w:pStyle w:val="Default"/>
              <w:jc w:val="center"/>
              <w:rPr>
                <w:color w:val="auto"/>
                <w:sz w:val="22"/>
                <w:szCs w:val="22"/>
              </w:rPr>
            </w:pPr>
            <w:r w:rsidRPr="00A02407">
              <w:rPr>
                <w:color w:val="auto"/>
                <w:sz w:val="22"/>
                <w:szCs w:val="22"/>
              </w:rPr>
              <w:t>C2</w:t>
            </w:r>
          </w:p>
        </w:tc>
        <w:tc>
          <w:tcPr>
            <w:tcW w:w="1535" w:type="dxa"/>
          </w:tcPr>
          <w:p w14:paraId="0FD4D51E" w14:textId="77777777" w:rsidR="00403A6F" w:rsidRPr="00A02407" w:rsidRDefault="00403A6F" w:rsidP="00F57DC5">
            <w:pPr>
              <w:pStyle w:val="Default"/>
              <w:jc w:val="center"/>
              <w:rPr>
                <w:color w:val="auto"/>
                <w:sz w:val="22"/>
                <w:szCs w:val="22"/>
              </w:rPr>
            </w:pPr>
            <w:r w:rsidRPr="00A02407">
              <w:rPr>
                <w:color w:val="auto"/>
                <w:sz w:val="22"/>
                <w:szCs w:val="22"/>
              </w:rPr>
              <w:t>C3</w:t>
            </w:r>
          </w:p>
        </w:tc>
        <w:tc>
          <w:tcPr>
            <w:tcW w:w="1536" w:type="dxa"/>
          </w:tcPr>
          <w:p w14:paraId="73008B47" w14:textId="77777777" w:rsidR="00403A6F" w:rsidRPr="00A02407" w:rsidRDefault="00403A6F" w:rsidP="00F57DC5">
            <w:pPr>
              <w:pStyle w:val="Default"/>
              <w:jc w:val="center"/>
              <w:rPr>
                <w:color w:val="auto"/>
                <w:sz w:val="22"/>
                <w:szCs w:val="22"/>
              </w:rPr>
            </w:pPr>
            <w:r w:rsidRPr="00A02407">
              <w:rPr>
                <w:color w:val="auto"/>
                <w:sz w:val="22"/>
                <w:szCs w:val="22"/>
              </w:rPr>
              <w:t>C4</w:t>
            </w:r>
          </w:p>
        </w:tc>
        <w:tc>
          <w:tcPr>
            <w:tcW w:w="1656" w:type="dxa"/>
            <w:shd w:val="clear" w:color="auto" w:fill="D9D9D9"/>
          </w:tcPr>
          <w:p w14:paraId="76EC2983" w14:textId="77777777" w:rsidR="00403A6F" w:rsidRPr="00A02407" w:rsidRDefault="00403A6F" w:rsidP="00F57DC5">
            <w:pPr>
              <w:pStyle w:val="Default"/>
              <w:jc w:val="center"/>
              <w:rPr>
                <w:color w:val="auto"/>
                <w:sz w:val="22"/>
                <w:szCs w:val="22"/>
              </w:rPr>
            </w:pPr>
            <w:r w:rsidRPr="00A02407">
              <w:rPr>
                <w:color w:val="auto"/>
                <w:sz w:val="22"/>
                <w:szCs w:val="22"/>
              </w:rPr>
              <w:t>X</w:t>
            </w:r>
          </w:p>
        </w:tc>
      </w:tr>
      <w:tr w:rsidR="00403A6F" w:rsidRPr="00A02407" w14:paraId="5DCD717C" w14:textId="77777777" w:rsidTr="00F57DC5">
        <w:tc>
          <w:tcPr>
            <w:tcW w:w="1809" w:type="dxa"/>
          </w:tcPr>
          <w:p w14:paraId="1C470665" w14:textId="77777777" w:rsidR="00403A6F" w:rsidRPr="00A02407" w:rsidRDefault="00403A6F" w:rsidP="00F57DC5">
            <w:pPr>
              <w:pStyle w:val="Default"/>
              <w:jc w:val="center"/>
              <w:rPr>
                <w:color w:val="auto"/>
                <w:sz w:val="22"/>
                <w:szCs w:val="22"/>
              </w:rPr>
            </w:pPr>
            <w:r w:rsidRPr="00A02407">
              <w:rPr>
                <w:color w:val="auto"/>
                <w:sz w:val="22"/>
                <w:szCs w:val="22"/>
              </w:rPr>
              <w:t>D (łamane 0/63)</w:t>
            </w:r>
          </w:p>
        </w:tc>
        <w:tc>
          <w:tcPr>
            <w:tcW w:w="1535" w:type="dxa"/>
            <w:shd w:val="clear" w:color="auto" w:fill="D9D9D9"/>
          </w:tcPr>
          <w:p w14:paraId="6BCD17DF" w14:textId="77777777" w:rsidR="00403A6F" w:rsidRPr="00A02407" w:rsidRDefault="00403A6F" w:rsidP="00F57DC5">
            <w:pPr>
              <w:pStyle w:val="Default"/>
              <w:jc w:val="center"/>
              <w:rPr>
                <w:color w:val="auto"/>
                <w:sz w:val="22"/>
                <w:szCs w:val="22"/>
              </w:rPr>
            </w:pPr>
            <w:r w:rsidRPr="00A02407">
              <w:rPr>
                <w:color w:val="auto"/>
                <w:sz w:val="22"/>
                <w:szCs w:val="22"/>
              </w:rPr>
              <w:t>X</w:t>
            </w:r>
          </w:p>
        </w:tc>
        <w:tc>
          <w:tcPr>
            <w:tcW w:w="1535" w:type="dxa"/>
            <w:shd w:val="clear" w:color="auto" w:fill="D9D9D9"/>
          </w:tcPr>
          <w:p w14:paraId="3619B548" w14:textId="77777777" w:rsidR="00403A6F" w:rsidRPr="00A02407" w:rsidRDefault="00403A6F" w:rsidP="00F57DC5">
            <w:pPr>
              <w:pStyle w:val="Default"/>
              <w:jc w:val="center"/>
              <w:rPr>
                <w:color w:val="auto"/>
                <w:sz w:val="22"/>
                <w:szCs w:val="22"/>
              </w:rPr>
            </w:pPr>
            <w:r w:rsidRPr="00A02407">
              <w:rPr>
                <w:color w:val="auto"/>
                <w:sz w:val="22"/>
                <w:szCs w:val="22"/>
              </w:rPr>
              <w:t>X</w:t>
            </w:r>
          </w:p>
        </w:tc>
        <w:tc>
          <w:tcPr>
            <w:tcW w:w="1535" w:type="dxa"/>
            <w:shd w:val="clear" w:color="auto" w:fill="D9D9D9"/>
          </w:tcPr>
          <w:p w14:paraId="134C5AF5" w14:textId="77777777" w:rsidR="00403A6F" w:rsidRPr="00A02407" w:rsidRDefault="00403A6F" w:rsidP="00F57DC5">
            <w:pPr>
              <w:pStyle w:val="Default"/>
              <w:jc w:val="center"/>
              <w:rPr>
                <w:color w:val="auto"/>
                <w:sz w:val="22"/>
                <w:szCs w:val="22"/>
              </w:rPr>
            </w:pPr>
            <w:r w:rsidRPr="00A02407">
              <w:rPr>
                <w:color w:val="auto"/>
                <w:sz w:val="22"/>
                <w:szCs w:val="22"/>
              </w:rPr>
              <w:t>X</w:t>
            </w:r>
          </w:p>
        </w:tc>
        <w:tc>
          <w:tcPr>
            <w:tcW w:w="1536" w:type="dxa"/>
            <w:shd w:val="clear" w:color="auto" w:fill="D9D9D9"/>
          </w:tcPr>
          <w:p w14:paraId="734A2DA3" w14:textId="77777777" w:rsidR="00403A6F" w:rsidRPr="00A02407" w:rsidRDefault="00403A6F" w:rsidP="00F57DC5">
            <w:pPr>
              <w:pStyle w:val="Default"/>
              <w:jc w:val="center"/>
              <w:rPr>
                <w:color w:val="auto"/>
                <w:sz w:val="22"/>
                <w:szCs w:val="22"/>
              </w:rPr>
            </w:pPr>
            <w:r w:rsidRPr="00A02407">
              <w:rPr>
                <w:color w:val="auto"/>
                <w:sz w:val="22"/>
                <w:szCs w:val="22"/>
              </w:rPr>
              <w:t>X</w:t>
            </w:r>
          </w:p>
        </w:tc>
        <w:tc>
          <w:tcPr>
            <w:tcW w:w="1656" w:type="dxa"/>
          </w:tcPr>
          <w:p w14:paraId="7FC5AEBC" w14:textId="77777777" w:rsidR="00403A6F" w:rsidRPr="00A02407" w:rsidRDefault="00403A6F" w:rsidP="00F57DC5">
            <w:pPr>
              <w:pStyle w:val="Default"/>
              <w:jc w:val="center"/>
              <w:rPr>
                <w:color w:val="auto"/>
                <w:sz w:val="22"/>
                <w:szCs w:val="22"/>
              </w:rPr>
            </w:pPr>
            <w:r w:rsidRPr="00A02407">
              <w:rPr>
                <w:color w:val="auto"/>
                <w:sz w:val="22"/>
                <w:szCs w:val="22"/>
              </w:rPr>
              <w:t>D5</w:t>
            </w:r>
          </w:p>
        </w:tc>
      </w:tr>
    </w:tbl>
    <w:p w14:paraId="2D878062" w14:textId="77777777" w:rsidR="00403A6F" w:rsidRPr="00A02407" w:rsidRDefault="00403A6F" w:rsidP="00403A6F">
      <w:pPr>
        <w:pStyle w:val="Default"/>
        <w:jc w:val="both"/>
        <w:rPr>
          <w:color w:val="auto"/>
          <w:sz w:val="22"/>
          <w:szCs w:val="22"/>
        </w:rPr>
      </w:pPr>
    </w:p>
    <w:p w14:paraId="4254FD61" w14:textId="77777777" w:rsidR="00403A6F" w:rsidRPr="00A02407" w:rsidRDefault="00403A6F" w:rsidP="00403A6F">
      <w:pPr>
        <w:pStyle w:val="Default"/>
        <w:jc w:val="both"/>
        <w:rPr>
          <w:color w:val="auto"/>
          <w:sz w:val="22"/>
          <w:szCs w:val="22"/>
        </w:rPr>
      </w:pPr>
      <w:r w:rsidRPr="00A02407">
        <w:rPr>
          <w:color w:val="auto"/>
          <w:sz w:val="22"/>
          <w:szCs w:val="22"/>
        </w:rPr>
        <w:t>X – kombinacje niezalecane</w:t>
      </w:r>
    </w:p>
    <w:p w14:paraId="51893A8B" w14:textId="77777777" w:rsidR="00403A6F" w:rsidRPr="00A02407" w:rsidRDefault="00403A6F" w:rsidP="00403A6F">
      <w:pPr>
        <w:pStyle w:val="Default"/>
        <w:jc w:val="both"/>
        <w:rPr>
          <w:color w:val="auto"/>
          <w:sz w:val="22"/>
          <w:szCs w:val="22"/>
        </w:rPr>
      </w:pPr>
    </w:p>
    <w:p w14:paraId="1897CB34" w14:textId="77777777" w:rsidR="00403A6F" w:rsidRPr="00A02407" w:rsidRDefault="00403A6F" w:rsidP="00403A6F">
      <w:pPr>
        <w:pStyle w:val="Default"/>
        <w:jc w:val="both"/>
        <w:rPr>
          <w:color w:val="auto"/>
          <w:sz w:val="22"/>
          <w:szCs w:val="22"/>
        </w:rPr>
      </w:pPr>
      <w:r w:rsidRPr="00A02407">
        <w:rPr>
          <w:color w:val="auto"/>
          <w:sz w:val="22"/>
          <w:szCs w:val="22"/>
        </w:rPr>
        <w:t xml:space="preserve">Parametry </w:t>
      </w:r>
      <w:proofErr w:type="spellStart"/>
      <w:r w:rsidRPr="00A02407">
        <w:rPr>
          <w:color w:val="auto"/>
          <w:sz w:val="22"/>
          <w:szCs w:val="22"/>
        </w:rPr>
        <w:t>georusztów</w:t>
      </w:r>
      <w:proofErr w:type="spellEnd"/>
      <w:r w:rsidRPr="00A02407">
        <w:rPr>
          <w:color w:val="auto"/>
          <w:sz w:val="22"/>
          <w:szCs w:val="22"/>
        </w:rPr>
        <w:t xml:space="preserve"> (rodzaj 1 do 5) podano w p. 2.6. Parametry kruszyw (rodzaj A do D) podano w p. 2.2.</w:t>
      </w:r>
    </w:p>
    <w:p w14:paraId="125B422A" w14:textId="77777777" w:rsidR="00403A6F" w:rsidRPr="00A02407" w:rsidRDefault="00403A6F" w:rsidP="00403A6F">
      <w:pPr>
        <w:pStyle w:val="Default"/>
        <w:jc w:val="both"/>
        <w:rPr>
          <w:color w:val="auto"/>
          <w:sz w:val="22"/>
          <w:szCs w:val="22"/>
        </w:rPr>
      </w:pPr>
    </w:p>
    <w:p w14:paraId="5206088B" w14:textId="77777777" w:rsidR="00403A6F" w:rsidRPr="00A02407" w:rsidRDefault="00403A6F" w:rsidP="00403A6F">
      <w:pPr>
        <w:pStyle w:val="Default"/>
        <w:jc w:val="both"/>
        <w:rPr>
          <w:color w:val="auto"/>
          <w:sz w:val="22"/>
          <w:szCs w:val="22"/>
        </w:rPr>
      </w:pPr>
      <w:r w:rsidRPr="00A02407">
        <w:rPr>
          <w:b/>
          <w:bCs/>
          <w:color w:val="auto"/>
          <w:sz w:val="22"/>
          <w:szCs w:val="22"/>
        </w:rPr>
        <w:t xml:space="preserve">1.2 Zakres stosowania ST </w:t>
      </w:r>
    </w:p>
    <w:p w14:paraId="4C829AAE" w14:textId="77777777" w:rsidR="00403A6F" w:rsidRPr="00A02407" w:rsidRDefault="00403A6F" w:rsidP="00403A6F">
      <w:pPr>
        <w:pStyle w:val="Default"/>
        <w:jc w:val="both"/>
        <w:rPr>
          <w:color w:val="auto"/>
          <w:sz w:val="22"/>
          <w:szCs w:val="22"/>
        </w:rPr>
      </w:pPr>
    </w:p>
    <w:p w14:paraId="4974EB6A" w14:textId="77777777" w:rsidR="00403A6F" w:rsidRPr="00A02407" w:rsidRDefault="00403A6F" w:rsidP="00403A6F">
      <w:pPr>
        <w:pStyle w:val="Default"/>
        <w:jc w:val="both"/>
        <w:rPr>
          <w:color w:val="auto"/>
          <w:sz w:val="22"/>
          <w:szCs w:val="22"/>
        </w:rPr>
      </w:pPr>
      <w:r w:rsidRPr="00A02407">
        <w:rPr>
          <w:color w:val="auto"/>
          <w:sz w:val="22"/>
          <w:szCs w:val="22"/>
        </w:rPr>
        <w:t xml:space="preserve">Specyfikacja techniczna jest stosowana jako dokument przetargowy i kontraktowy przy zlecaniu i realizacji robót wymienionych w podpunkcie 1.1. </w:t>
      </w:r>
    </w:p>
    <w:p w14:paraId="2578120F" w14:textId="77777777" w:rsidR="00403A6F" w:rsidRPr="00A02407" w:rsidRDefault="00403A6F" w:rsidP="00403A6F">
      <w:pPr>
        <w:pStyle w:val="Default"/>
        <w:jc w:val="both"/>
        <w:rPr>
          <w:color w:val="auto"/>
          <w:sz w:val="22"/>
          <w:szCs w:val="22"/>
        </w:rPr>
      </w:pPr>
    </w:p>
    <w:p w14:paraId="0A59870B" w14:textId="77777777" w:rsidR="00403A6F" w:rsidRPr="00A02407" w:rsidRDefault="00403A6F" w:rsidP="00403A6F">
      <w:pPr>
        <w:pStyle w:val="Default"/>
        <w:jc w:val="both"/>
        <w:rPr>
          <w:b/>
          <w:bCs/>
          <w:color w:val="auto"/>
          <w:sz w:val="22"/>
          <w:szCs w:val="22"/>
        </w:rPr>
      </w:pPr>
    </w:p>
    <w:p w14:paraId="279E7050" w14:textId="77777777" w:rsidR="00403A6F" w:rsidRPr="00A02407" w:rsidRDefault="00403A6F" w:rsidP="00403A6F">
      <w:pPr>
        <w:pStyle w:val="Default"/>
        <w:jc w:val="both"/>
        <w:rPr>
          <w:color w:val="auto"/>
          <w:sz w:val="22"/>
          <w:szCs w:val="22"/>
        </w:rPr>
      </w:pPr>
      <w:r w:rsidRPr="00A02407">
        <w:rPr>
          <w:b/>
          <w:bCs/>
          <w:color w:val="auto"/>
          <w:sz w:val="22"/>
          <w:szCs w:val="22"/>
        </w:rPr>
        <w:t xml:space="preserve">1.3 Zakres robót objętych ST </w:t>
      </w:r>
    </w:p>
    <w:p w14:paraId="04477333" w14:textId="77777777" w:rsidR="00403A6F" w:rsidRPr="00A02407" w:rsidRDefault="00403A6F" w:rsidP="00403A6F">
      <w:pPr>
        <w:pStyle w:val="Default"/>
        <w:jc w:val="both"/>
        <w:rPr>
          <w:color w:val="auto"/>
          <w:sz w:val="22"/>
          <w:szCs w:val="22"/>
        </w:rPr>
      </w:pPr>
    </w:p>
    <w:p w14:paraId="441B1F9A" w14:textId="77777777" w:rsidR="00403A6F" w:rsidRPr="00A02407" w:rsidRDefault="00403A6F" w:rsidP="00403A6F">
      <w:pPr>
        <w:pStyle w:val="Default"/>
        <w:jc w:val="both"/>
        <w:rPr>
          <w:color w:val="auto"/>
          <w:sz w:val="22"/>
          <w:szCs w:val="22"/>
        </w:rPr>
      </w:pPr>
      <w:r w:rsidRPr="00A02407">
        <w:rPr>
          <w:color w:val="auto"/>
          <w:sz w:val="22"/>
          <w:szCs w:val="22"/>
        </w:rPr>
        <w:t xml:space="preserve">Ustalenia zawarte w niniejszej specyfikacji dotyczą zasad prowadzenia robót związanych z wykonaniem warstwy ulepszonego podłoża z mieszanki niezwiązanej stabilizowanej </w:t>
      </w:r>
      <w:proofErr w:type="spellStart"/>
      <w:r w:rsidRPr="00A02407">
        <w:rPr>
          <w:color w:val="auto"/>
          <w:sz w:val="22"/>
          <w:szCs w:val="22"/>
        </w:rPr>
        <w:t>georusztem</w:t>
      </w:r>
      <w:proofErr w:type="spellEnd"/>
      <w:r w:rsidRPr="00A02407">
        <w:rPr>
          <w:color w:val="auto"/>
          <w:sz w:val="22"/>
          <w:szCs w:val="22"/>
        </w:rPr>
        <w:t xml:space="preserve">. </w:t>
      </w:r>
    </w:p>
    <w:p w14:paraId="5F983A00" w14:textId="77777777" w:rsidR="00403A6F" w:rsidRPr="00A02407" w:rsidRDefault="00403A6F" w:rsidP="00403A6F">
      <w:pPr>
        <w:pStyle w:val="Default"/>
        <w:jc w:val="both"/>
        <w:rPr>
          <w:b/>
          <w:bCs/>
          <w:color w:val="auto"/>
          <w:sz w:val="22"/>
          <w:szCs w:val="22"/>
        </w:rPr>
      </w:pPr>
    </w:p>
    <w:p w14:paraId="6DF5F0C8" w14:textId="77777777" w:rsidR="00403A6F" w:rsidRPr="00A02407" w:rsidRDefault="00403A6F" w:rsidP="00403A6F">
      <w:pPr>
        <w:pStyle w:val="Default"/>
        <w:jc w:val="both"/>
        <w:rPr>
          <w:color w:val="auto"/>
          <w:sz w:val="22"/>
          <w:szCs w:val="22"/>
        </w:rPr>
      </w:pPr>
      <w:r w:rsidRPr="00A02407">
        <w:rPr>
          <w:b/>
          <w:bCs/>
          <w:color w:val="auto"/>
          <w:sz w:val="22"/>
          <w:szCs w:val="22"/>
        </w:rPr>
        <w:t xml:space="preserve">1.4 Określenia podstawowe </w:t>
      </w:r>
    </w:p>
    <w:p w14:paraId="0F23203F" w14:textId="77777777" w:rsidR="00403A6F" w:rsidRPr="00A02407" w:rsidRDefault="00403A6F" w:rsidP="00403A6F">
      <w:pPr>
        <w:pStyle w:val="Default"/>
        <w:jc w:val="both"/>
        <w:rPr>
          <w:b/>
          <w:bCs/>
          <w:color w:val="auto"/>
          <w:sz w:val="22"/>
          <w:szCs w:val="22"/>
        </w:rPr>
      </w:pPr>
    </w:p>
    <w:p w14:paraId="5198C077" w14:textId="77777777" w:rsidR="00403A6F" w:rsidRPr="00A02407" w:rsidRDefault="00403A6F" w:rsidP="00403A6F">
      <w:pPr>
        <w:pStyle w:val="Default"/>
        <w:jc w:val="both"/>
        <w:rPr>
          <w:color w:val="auto"/>
          <w:sz w:val="22"/>
          <w:szCs w:val="22"/>
        </w:rPr>
      </w:pPr>
      <w:r w:rsidRPr="00A02407">
        <w:rPr>
          <w:b/>
          <w:bCs/>
          <w:color w:val="auto"/>
          <w:sz w:val="22"/>
          <w:szCs w:val="22"/>
        </w:rPr>
        <w:t xml:space="preserve">1.4.1. </w:t>
      </w:r>
      <w:r w:rsidRPr="00A02407">
        <w:rPr>
          <w:b/>
          <w:color w:val="auto"/>
          <w:sz w:val="22"/>
          <w:szCs w:val="22"/>
        </w:rPr>
        <w:t>Stabilizacja mechaniczna</w:t>
      </w:r>
      <w:r w:rsidRPr="00A02407">
        <w:rPr>
          <w:color w:val="auto"/>
          <w:sz w:val="22"/>
          <w:szCs w:val="22"/>
        </w:rPr>
        <w:t xml:space="preserve"> - proces technologiczny, polegający na odpowiednim zagęszczeniu przy wilgotności optymalnej kruszywa o właściwie dobranym uziarnieniu. </w:t>
      </w:r>
    </w:p>
    <w:p w14:paraId="6C1C7C2E" w14:textId="77777777" w:rsidR="00403A6F" w:rsidRPr="00A02407" w:rsidRDefault="00403A6F" w:rsidP="00403A6F">
      <w:pPr>
        <w:pStyle w:val="Default"/>
        <w:jc w:val="both"/>
        <w:rPr>
          <w:color w:val="auto"/>
          <w:sz w:val="22"/>
          <w:szCs w:val="22"/>
        </w:rPr>
      </w:pPr>
      <w:r w:rsidRPr="00A02407">
        <w:rPr>
          <w:b/>
          <w:bCs/>
          <w:color w:val="auto"/>
          <w:sz w:val="22"/>
          <w:szCs w:val="22"/>
        </w:rPr>
        <w:t xml:space="preserve">1.4.2. </w:t>
      </w:r>
      <w:r w:rsidRPr="00A02407">
        <w:rPr>
          <w:b/>
          <w:color w:val="auto"/>
          <w:sz w:val="22"/>
          <w:szCs w:val="22"/>
        </w:rPr>
        <w:t>Warstwa ulepszonego podłoża</w:t>
      </w:r>
      <w:r w:rsidRPr="00A02407">
        <w:rPr>
          <w:color w:val="auto"/>
          <w:sz w:val="22"/>
          <w:szCs w:val="22"/>
        </w:rPr>
        <w:t xml:space="preserve"> - jedna lub więcej warstw zagęszczonej mieszanki niezwiązanej, która zapewnia uzyskanie wymaganych parametrów nośności i zagęszczenia pod podbudową nawierzchni drogowej oraz pozwala na uzyskanie wymaganej trwałości konstrukcji. </w:t>
      </w:r>
    </w:p>
    <w:p w14:paraId="1BD4E095" w14:textId="77777777" w:rsidR="00403A6F" w:rsidRPr="00A02407" w:rsidRDefault="00403A6F" w:rsidP="00403A6F">
      <w:pPr>
        <w:pStyle w:val="Default"/>
        <w:jc w:val="both"/>
        <w:rPr>
          <w:color w:val="auto"/>
          <w:sz w:val="22"/>
          <w:szCs w:val="22"/>
        </w:rPr>
      </w:pPr>
      <w:r w:rsidRPr="00A02407">
        <w:rPr>
          <w:b/>
          <w:bCs/>
          <w:color w:val="auto"/>
          <w:sz w:val="22"/>
          <w:szCs w:val="22"/>
        </w:rPr>
        <w:t xml:space="preserve">1.4.3. </w:t>
      </w:r>
      <w:r w:rsidRPr="00A02407">
        <w:rPr>
          <w:b/>
          <w:color w:val="auto"/>
          <w:sz w:val="22"/>
          <w:szCs w:val="22"/>
        </w:rPr>
        <w:t>Mieszanka niezwiązana</w:t>
      </w:r>
      <w:r w:rsidRPr="00A02407">
        <w:rPr>
          <w:color w:val="auto"/>
          <w:sz w:val="22"/>
          <w:szCs w:val="22"/>
        </w:rPr>
        <w:t xml:space="preserve"> – ziarnisty materiał, zazwyczaj o określonym składzie ziarnowym (od d=0 do D), który jest stosowany do wykonania ulepszonego podłoża gruntowego oraz warstw konstrukcji nawierzchni dróg. </w:t>
      </w:r>
    </w:p>
    <w:p w14:paraId="50B86EF2" w14:textId="77777777" w:rsidR="00403A6F" w:rsidRPr="00A02407" w:rsidRDefault="00403A6F" w:rsidP="00403A6F">
      <w:pPr>
        <w:pStyle w:val="Default"/>
        <w:jc w:val="both"/>
        <w:rPr>
          <w:color w:val="auto"/>
          <w:sz w:val="22"/>
          <w:szCs w:val="22"/>
        </w:rPr>
      </w:pPr>
      <w:r w:rsidRPr="00A02407">
        <w:rPr>
          <w:b/>
          <w:color w:val="auto"/>
          <w:sz w:val="22"/>
          <w:szCs w:val="22"/>
        </w:rPr>
        <w:t xml:space="preserve">1.4.4.Stabilizacja kruszywa </w:t>
      </w:r>
      <w:proofErr w:type="spellStart"/>
      <w:r w:rsidRPr="00A02407">
        <w:rPr>
          <w:b/>
          <w:color w:val="auto"/>
          <w:sz w:val="22"/>
          <w:szCs w:val="22"/>
        </w:rPr>
        <w:t>georusztem</w:t>
      </w:r>
      <w:proofErr w:type="spellEnd"/>
      <w:r w:rsidRPr="00A02407">
        <w:rPr>
          <w:color w:val="auto"/>
          <w:sz w:val="22"/>
          <w:szCs w:val="22"/>
        </w:rPr>
        <w:t xml:space="preserve"> – poprawa parametrów (nośności i zagęszczenia) warstwy mieszanki niezwiązanej dzięki ograniczeniu możliwości przemieszczeń ziaren kruszywa pod działaniem obciążenia, wynikającemu z mechanizmu zazębienia tych ziaren w sztywnym </w:t>
      </w:r>
      <w:proofErr w:type="spellStart"/>
      <w:r w:rsidRPr="00A02407">
        <w:rPr>
          <w:color w:val="auto"/>
          <w:sz w:val="22"/>
          <w:szCs w:val="22"/>
        </w:rPr>
        <w:t>georuszcie</w:t>
      </w:r>
      <w:proofErr w:type="spellEnd"/>
      <w:r w:rsidRPr="00A02407">
        <w:rPr>
          <w:color w:val="auto"/>
          <w:sz w:val="22"/>
          <w:szCs w:val="22"/>
        </w:rPr>
        <w:t>.</w:t>
      </w:r>
    </w:p>
    <w:p w14:paraId="4E852A4E" w14:textId="77777777" w:rsidR="00403A6F" w:rsidRPr="00A02407" w:rsidRDefault="00403A6F" w:rsidP="00403A6F">
      <w:pPr>
        <w:pStyle w:val="Default"/>
        <w:jc w:val="both"/>
        <w:rPr>
          <w:color w:val="auto"/>
          <w:sz w:val="22"/>
          <w:szCs w:val="22"/>
        </w:rPr>
      </w:pPr>
      <w:r w:rsidRPr="00A02407">
        <w:rPr>
          <w:b/>
          <w:color w:val="auto"/>
          <w:sz w:val="22"/>
          <w:szCs w:val="22"/>
        </w:rPr>
        <w:t>1.4.5. Zazębienie</w:t>
      </w:r>
      <w:r w:rsidRPr="00A02407">
        <w:rPr>
          <w:color w:val="auto"/>
          <w:sz w:val="22"/>
          <w:szCs w:val="22"/>
        </w:rPr>
        <w:t xml:space="preserve"> – mechanizm współpracy kruszywa i </w:t>
      </w:r>
      <w:proofErr w:type="spellStart"/>
      <w:r w:rsidRPr="00A02407">
        <w:rPr>
          <w:color w:val="auto"/>
          <w:sz w:val="22"/>
          <w:szCs w:val="22"/>
        </w:rPr>
        <w:t>georusztu</w:t>
      </w:r>
      <w:proofErr w:type="spellEnd"/>
      <w:r w:rsidRPr="00A02407">
        <w:rPr>
          <w:color w:val="auto"/>
          <w:sz w:val="22"/>
          <w:szCs w:val="22"/>
        </w:rPr>
        <w:t xml:space="preserve"> pod wpływem obciążenia, opierający się na unieruchomieniu ziaren kruszywa w sztywnych oczkach </w:t>
      </w:r>
      <w:proofErr w:type="spellStart"/>
      <w:r w:rsidRPr="00A02407">
        <w:rPr>
          <w:color w:val="auto"/>
          <w:sz w:val="22"/>
          <w:szCs w:val="22"/>
        </w:rPr>
        <w:t>georusztu</w:t>
      </w:r>
      <w:proofErr w:type="spellEnd"/>
      <w:r w:rsidRPr="00A02407">
        <w:rPr>
          <w:color w:val="auto"/>
          <w:sz w:val="22"/>
          <w:szCs w:val="22"/>
        </w:rPr>
        <w:t>.</w:t>
      </w:r>
    </w:p>
    <w:p w14:paraId="65B4DDDB" w14:textId="77777777" w:rsidR="00403A6F" w:rsidRPr="00A02407" w:rsidRDefault="00403A6F" w:rsidP="00403A6F">
      <w:pPr>
        <w:pStyle w:val="Default"/>
        <w:jc w:val="both"/>
        <w:rPr>
          <w:b/>
          <w:color w:val="auto"/>
          <w:sz w:val="22"/>
          <w:szCs w:val="22"/>
        </w:rPr>
      </w:pPr>
      <w:r w:rsidRPr="00A02407">
        <w:rPr>
          <w:b/>
          <w:color w:val="auto"/>
          <w:sz w:val="22"/>
          <w:szCs w:val="22"/>
        </w:rPr>
        <w:t xml:space="preserve">1.4.6. </w:t>
      </w:r>
      <w:proofErr w:type="spellStart"/>
      <w:r w:rsidRPr="00A02407">
        <w:rPr>
          <w:b/>
          <w:color w:val="auto"/>
          <w:sz w:val="22"/>
          <w:szCs w:val="22"/>
        </w:rPr>
        <w:t>Geosyntetyk</w:t>
      </w:r>
      <w:proofErr w:type="spellEnd"/>
      <w:r w:rsidRPr="00A02407">
        <w:rPr>
          <w:color w:val="auto"/>
          <w:sz w:val="22"/>
          <w:szCs w:val="22"/>
        </w:rPr>
        <w:t xml:space="preserve"> – płaski materiał o postaci ciągłej, wytwarzany z tworzyw sztucznych stosowany w kontakcie z gruntem lub kruszywem.</w:t>
      </w:r>
    </w:p>
    <w:p w14:paraId="66B00D7F" w14:textId="77777777" w:rsidR="00403A6F" w:rsidRPr="00A02407" w:rsidRDefault="00403A6F" w:rsidP="00403A6F">
      <w:pPr>
        <w:pStyle w:val="Default"/>
        <w:jc w:val="both"/>
        <w:rPr>
          <w:color w:val="auto"/>
          <w:sz w:val="22"/>
          <w:szCs w:val="22"/>
        </w:rPr>
      </w:pPr>
      <w:r w:rsidRPr="00A02407">
        <w:rPr>
          <w:b/>
          <w:color w:val="auto"/>
          <w:sz w:val="22"/>
          <w:szCs w:val="22"/>
        </w:rPr>
        <w:t xml:space="preserve">1.4.7. </w:t>
      </w:r>
      <w:proofErr w:type="spellStart"/>
      <w:r w:rsidRPr="00A02407">
        <w:rPr>
          <w:b/>
          <w:color w:val="auto"/>
          <w:sz w:val="22"/>
          <w:szCs w:val="22"/>
        </w:rPr>
        <w:t>Geosiatka</w:t>
      </w:r>
      <w:proofErr w:type="spellEnd"/>
      <w:r w:rsidRPr="00A02407">
        <w:rPr>
          <w:b/>
          <w:color w:val="auto"/>
          <w:sz w:val="22"/>
          <w:szCs w:val="22"/>
        </w:rPr>
        <w:t xml:space="preserve"> ekstrudowana</w:t>
      </w:r>
      <w:r w:rsidRPr="00A02407">
        <w:rPr>
          <w:color w:val="auto"/>
          <w:sz w:val="22"/>
          <w:szCs w:val="22"/>
        </w:rPr>
        <w:t xml:space="preserve">–dwuosiowa płaska struktura w postaci siatki, z otworami o kształcie kwadratu lub prostokąta znacznie większymi niż elementy składowe, i żebrami połączonymi w węzłach w procesie ekstruzji. Wiodące parametry opisujące </w:t>
      </w:r>
      <w:proofErr w:type="spellStart"/>
      <w:r w:rsidRPr="00A02407">
        <w:rPr>
          <w:color w:val="auto"/>
          <w:sz w:val="22"/>
          <w:szCs w:val="22"/>
        </w:rPr>
        <w:t>geosiatkę</w:t>
      </w:r>
      <w:proofErr w:type="spellEnd"/>
      <w:r w:rsidRPr="00A02407">
        <w:rPr>
          <w:color w:val="auto"/>
          <w:sz w:val="22"/>
          <w:szCs w:val="22"/>
        </w:rPr>
        <w:t xml:space="preserve"> to wytrzymałość na rozciąganie i odkształcenie przy zerwaniu.</w:t>
      </w:r>
    </w:p>
    <w:p w14:paraId="0B02B368" w14:textId="77777777" w:rsidR="00403A6F" w:rsidRPr="00A02407" w:rsidRDefault="00403A6F" w:rsidP="00403A6F">
      <w:pPr>
        <w:pStyle w:val="Default"/>
        <w:jc w:val="both"/>
        <w:rPr>
          <w:color w:val="auto"/>
          <w:sz w:val="22"/>
          <w:szCs w:val="22"/>
        </w:rPr>
      </w:pPr>
      <w:r w:rsidRPr="00A02407">
        <w:rPr>
          <w:b/>
          <w:color w:val="auto"/>
          <w:sz w:val="22"/>
          <w:szCs w:val="22"/>
        </w:rPr>
        <w:t xml:space="preserve">1.4.8. </w:t>
      </w:r>
      <w:proofErr w:type="spellStart"/>
      <w:r w:rsidRPr="00A02407">
        <w:rPr>
          <w:b/>
          <w:color w:val="auto"/>
          <w:sz w:val="22"/>
          <w:szCs w:val="22"/>
        </w:rPr>
        <w:t>Geosiatka</w:t>
      </w:r>
      <w:proofErr w:type="spellEnd"/>
      <w:r w:rsidRPr="00A02407">
        <w:rPr>
          <w:b/>
          <w:color w:val="auto"/>
          <w:sz w:val="22"/>
          <w:szCs w:val="22"/>
        </w:rPr>
        <w:t xml:space="preserve"> zgrzewana</w:t>
      </w:r>
      <w:r w:rsidRPr="00A02407">
        <w:rPr>
          <w:color w:val="auto"/>
          <w:sz w:val="22"/>
          <w:szCs w:val="22"/>
        </w:rPr>
        <w:t xml:space="preserve">–dwuosiowa płaska struktura w postaci siatki, z otworami o kształcie kwadratu lub prostokąta znacznie większymi niż elementy składowe, i żebrami połączonymi w węzłach w procesie zgrzewania lub spawania. Wiodące parametry opisujące </w:t>
      </w:r>
      <w:proofErr w:type="spellStart"/>
      <w:r w:rsidRPr="00A02407">
        <w:rPr>
          <w:color w:val="auto"/>
          <w:sz w:val="22"/>
          <w:szCs w:val="22"/>
        </w:rPr>
        <w:t>geosiatkę</w:t>
      </w:r>
      <w:proofErr w:type="spellEnd"/>
      <w:r w:rsidRPr="00A02407">
        <w:rPr>
          <w:color w:val="auto"/>
          <w:sz w:val="22"/>
          <w:szCs w:val="22"/>
        </w:rPr>
        <w:t xml:space="preserve"> to wytrzymałość na rozciąganie i odkształcenie przy zerwaniu.</w:t>
      </w:r>
    </w:p>
    <w:p w14:paraId="01A95056" w14:textId="77777777" w:rsidR="00403A6F" w:rsidRPr="00A02407" w:rsidRDefault="00403A6F" w:rsidP="00403A6F">
      <w:pPr>
        <w:pStyle w:val="Default"/>
        <w:jc w:val="both"/>
        <w:rPr>
          <w:color w:val="auto"/>
          <w:sz w:val="22"/>
          <w:szCs w:val="22"/>
        </w:rPr>
      </w:pPr>
      <w:r w:rsidRPr="00A02407">
        <w:rPr>
          <w:b/>
          <w:color w:val="auto"/>
          <w:sz w:val="22"/>
          <w:szCs w:val="22"/>
        </w:rPr>
        <w:t xml:space="preserve">1.4.9. </w:t>
      </w:r>
      <w:proofErr w:type="spellStart"/>
      <w:r w:rsidRPr="00A02407">
        <w:rPr>
          <w:b/>
          <w:color w:val="auto"/>
          <w:sz w:val="22"/>
          <w:szCs w:val="22"/>
        </w:rPr>
        <w:t>Geosiatka</w:t>
      </w:r>
      <w:proofErr w:type="spellEnd"/>
      <w:r w:rsidRPr="00A02407">
        <w:rPr>
          <w:b/>
          <w:color w:val="auto"/>
          <w:sz w:val="22"/>
          <w:szCs w:val="22"/>
        </w:rPr>
        <w:t xml:space="preserve"> przeplatana</w:t>
      </w:r>
      <w:r w:rsidRPr="00A02407">
        <w:rPr>
          <w:color w:val="auto"/>
          <w:sz w:val="22"/>
          <w:szCs w:val="22"/>
        </w:rPr>
        <w:t xml:space="preserve">–dwuosiowa płaska struktura w postaci siatki, z otworami o kształcie kwadratu lub prostokąta znacznie większymi niż elementy składowe, i żebrami połączonymi w węzłach w procesie przeplatania. Wiodące parametry opisujące </w:t>
      </w:r>
      <w:proofErr w:type="spellStart"/>
      <w:r w:rsidRPr="00A02407">
        <w:rPr>
          <w:color w:val="auto"/>
          <w:sz w:val="22"/>
          <w:szCs w:val="22"/>
        </w:rPr>
        <w:t>geosiatkę</w:t>
      </w:r>
      <w:proofErr w:type="spellEnd"/>
      <w:r w:rsidRPr="00A02407">
        <w:rPr>
          <w:color w:val="auto"/>
          <w:sz w:val="22"/>
          <w:szCs w:val="22"/>
        </w:rPr>
        <w:t xml:space="preserve"> to wytrzymałość na rozciąganie i odkształcenie przy zerwaniu.</w:t>
      </w:r>
    </w:p>
    <w:p w14:paraId="577BA585" w14:textId="77777777" w:rsidR="00403A6F" w:rsidRPr="00A02407" w:rsidRDefault="00403A6F" w:rsidP="00403A6F">
      <w:pPr>
        <w:pStyle w:val="Default"/>
        <w:jc w:val="both"/>
        <w:rPr>
          <w:color w:val="auto"/>
          <w:sz w:val="22"/>
          <w:szCs w:val="22"/>
        </w:rPr>
      </w:pPr>
      <w:r w:rsidRPr="00A02407">
        <w:rPr>
          <w:b/>
          <w:color w:val="auto"/>
          <w:sz w:val="22"/>
          <w:szCs w:val="22"/>
        </w:rPr>
        <w:t xml:space="preserve">1.4.10. </w:t>
      </w:r>
      <w:proofErr w:type="spellStart"/>
      <w:r w:rsidRPr="00A02407">
        <w:rPr>
          <w:b/>
          <w:color w:val="auto"/>
          <w:sz w:val="22"/>
          <w:szCs w:val="22"/>
        </w:rPr>
        <w:t>Georuszt</w:t>
      </w:r>
      <w:proofErr w:type="spellEnd"/>
      <w:r w:rsidRPr="00A02407">
        <w:rPr>
          <w:b/>
          <w:color w:val="auto"/>
          <w:sz w:val="22"/>
          <w:szCs w:val="22"/>
        </w:rPr>
        <w:t xml:space="preserve"> dwuosiowy</w:t>
      </w:r>
      <w:r w:rsidRPr="00A02407">
        <w:rPr>
          <w:color w:val="auto"/>
          <w:sz w:val="22"/>
          <w:szCs w:val="22"/>
        </w:rPr>
        <w:t xml:space="preserve">- płaska struktura w postaci rusztu, z otworami o kształcie kwadratu lub prostokąta znacznie większymi niż elementy składowe, o strukturze powstałej w wyniku rozciągania w dwóch kierunkach w podwyższonej temperaturze perforowanej taśmy polimeru, bez połączeń w węzłach w formie plecionej, zgrzewanej czy ekstrudowanej. Wiodące parametry opisujące </w:t>
      </w:r>
      <w:proofErr w:type="spellStart"/>
      <w:r w:rsidRPr="00A02407">
        <w:rPr>
          <w:color w:val="auto"/>
          <w:sz w:val="22"/>
          <w:szCs w:val="22"/>
        </w:rPr>
        <w:t>Georuszt</w:t>
      </w:r>
      <w:proofErr w:type="spellEnd"/>
      <w:r w:rsidRPr="00A02407">
        <w:rPr>
          <w:color w:val="auto"/>
          <w:sz w:val="22"/>
          <w:szCs w:val="22"/>
        </w:rPr>
        <w:t xml:space="preserve"> dwuosiowy to wytrzymałość na rozciąganie i odkształcenie przy zerwaniu.</w:t>
      </w:r>
    </w:p>
    <w:p w14:paraId="3D89B496" w14:textId="77777777" w:rsidR="00403A6F" w:rsidRPr="00A02407" w:rsidRDefault="00403A6F" w:rsidP="00403A6F">
      <w:pPr>
        <w:pStyle w:val="Default"/>
        <w:jc w:val="both"/>
        <w:rPr>
          <w:b/>
          <w:bCs/>
          <w:color w:val="auto"/>
          <w:sz w:val="22"/>
          <w:szCs w:val="22"/>
        </w:rPr>
      </w:pPr>
      <w:r w:rsidRPr="00A02407">
        <w:rPr>
          <w:b/>
          <w:color w:val="auto"/>
          <w:sz w:val="22"/>
          <w:szCs w:val="22"/>
        </w:rPr>
        <w:t xml:space="preserve">1.4.11. </w:t>
      </w:r>
      <w:proofErr w:type="spellStart"/>
      <w:r w:rsidRPr="00A02407">
        <w:rPr>
          <w:b/>
          <w:color w:val="auto"/>
          <w:sz w:val="22"/>
          <w:szCs w:val="22"/>
        </w:rPr>
        <w:t>Georuszt</w:t>
      </w:r>
      <w:proofErr w:type="spellEnd"/>
      <w:r w:rsidRPr="00A02407">
        <w:rPr>
          <w:b/>
          <w:color w:val="auto"/>
          <w:sz w:val="22"/>
          <w:szCs w:val="22"/>
        </w:rPr>
        <w:t xml:space="preserve"> trójosiowy(heksagonalny)</w:t>
      </w:r>
      <w:r w:rsidRPr="00A02407">
        <w:rPr>
          <w:color w:val="auto"/>
          <w:sz w:val="22"/>
          <w:szCs w:val="22"/>
        </w:rPr>
        <w:t xml:space="preserve">– płaska struktura w postaci rusztu, z otworami o kształcie trójkąta równobocznego, tworzącymi układ sześciokątów foremnych, o strukturze powstałej w wyniku rozciągania w trzech kierunkach w podwyższonej temperaturze perforowanej taśmy polimeru, bez połączeń w węzłach w formie plecionej, zgrzewanej czy ekstrudowanej. Wiodące parametry opisujące </w:t>
      </w:r>
      <w:proofErr w:type="spellStart"/>
      <w:r w:rsidRPr="00A02407">
        <w:rPr>
          <w:color w:val="auto"/>
          <w:sz w:val="22"/>
          <w:szCs w:val="22"/>
        </w:rPr>
        <w:t>georuszt</w:t>
      </w:r>
      <w:proofErr w:type="spellEnd"/>
      <w:r w:rsidRPr="00A02407">
        <w:rPr>
          <w:color w:val="auto"/>
          <w:sz w:val="22"/>
          <w:szCs w:val="22"/>
        </w:rPr>
        <w:t xml:space="preserve"> to sztywność radialna i współczynnik izotropii sztywności.</w:t>
      </w:r>
    </w:p>
    <w:p w14:paraId="66E1B88E" w14:textId="77777777" w:rsidR="00403A6F" w:rsidRPr="00A02407" w:rsidRDefault="00403A6F" w:rsidP="00403A6F">
      <w:pPr>
        <w:pStyle w:val="Default"/>
        <w:jc w:val="both"/>
        <w:rPr>
          <w:bCs/>
          <w:color w:val="auto"/>
          <w:sz w:val="22"/>
          <w:szCs w:val="22"/>
        </w:rPr>
      </w:pPr>
      <w:r w:rsidRPr="00A02407">
        <w:rPr>
          <w:b/>
          <w:bCs/>
          <w:color w:val="auto"/>
          <w:sz w:val="22"/>
          <w:szCs w:val="22"/>
        </w:rPr>
        <w:t xml:space="preserve">1.4.12. </w:t>
      </w:r>
      <w:proofErr w:type="spellStart"/>
      <w:r w:rsidRPr="00A02407">
        <w:rPr>
          <w:b/>
          <w:bCs/>
          <w:color w:val="auto"/>
          <w:sz w:val="22"/>
          <w:szCs w:val="22"/>
        </w:rPr>
        <w:t>Geotkanina</w:t>
      </w:r>
      <w:proofErr w:type="spellEnd"/>
      <w:r w:rsidRPr="00A02407">
        <w:rPr>
          <w:b/>
          <w:bCs/>
          <w:color w:val="auto"/>
          <w:sz w:val="22"/>
          <w:szCs w:val="22"/>
        </w:rPr>
        <w:t xml:space="preserve"> separacyjna (rozdzielająca)</w:t>
      </w:r>
      <w:r w:rsidRPr="00A02407">
        <w:rPr>
          <w:bCs/>
          <w:color w:val="auto"/>
          <w:sz w:val="22"/>
          <w:szCs w:val="22"/>
        </w:rPr>
        <w:t xml:space="preserve">– materiał </w:t>
      </w:r>
      <w:proofErr w:type="spellStart"/>
      <w:r w:rsidRPr="00A02407">
        <w:rPr>
          <w:bCs/>
          <w:color w:val="auto"/>
          <w:sz w:val="22"/>
          <w:szCs w:val="22"/>
        </w:rPr>
        <w:t>geotekstylny</w:t>
      </w:r>
      <w:proofErr w:type="spellEnd"/>
      <w:r w:rsidRPr="00A02407">
        <w:rPr>
          <w:bCs/>
          <w:color w:val="auto"/>
          <w:sz w:val="22"/>
          <w:szCs w:val="22"/>
        </w:rPr>
        <w:t>, w którym można wyodrębnić wątek oraz osnowę, powstały z przeplecenia ciągłych tasiemek z polimeru.</w:t>
      </w:r>
    </w:p>
    <w:p w14:paraId="7C720629" w14:textId="77777777" w:rsidR="00403A6F" w:rsidRPr="00A02407" w:rsidRDefault="00403A6F" w:rsidP="00403A6F">
      <w:pPr>
        <w:pStyle w:val="Default"/>
        <w:jc w:val="both"/>
        <w:rPr>
          <w:color w:val="auto"/>
          <w:sz w:val="22"/>
          <w:szCs w:val="22"/>
        </w:rPr>
      </w:pPr>
      <w:r w:rsidRPr="00A02407">
        <w:rPr>
          <w:b/>
          <w:bCs/>
          <w:color w:val="auto"/>
          <w:sz w:val="22"/>
          <w:szCs w:val="22"/>
        </w:rPr>
        <w:t>1.4.13. Geowłóknina separacyjna (rozdzielająca)</w:t>
      </w:r>
      <w:r w:rsidRPr="00A02407">
        <w:rPr>
          <w:bCs/>
          <w:color w:val="auto"/>
          <w:sz w:val="22"/>
          <w:szCs w:val="22"/>
        </w:rPr>
        <w:t>–</w:t>
      </w:r>
      <w:r w:rsidRPr="00A02407">
        <w:rPr>
          <w:color w:val="auto"/>
          <w:sz w:val="22"/>
          <w:szCs w:val="22"/>
        </w:rPr>
        <w:t xml:space="preserve">materiał </w:t>
      </w:r>
      <w:proofErr w:type="spellStart"/>
      <w:r w:rsidRPr="00A02407">
        <w:rPr>
          <w:color w:val="auto"/>
          <w:sz w:val="22"/>
          <w:szCs w:val="22"/>
        </w:rPr>
        <w:t>geotekstylny</w:t>
      </w:r>
      <w:proofErr w:type="spellEnd"/>
      <w:r w:rsidRPr="00A02407">
        <w:rPr>
          <w:color w:val="auto"/>
          <w:sz w:val="22"/>
          <w:szCs w:val="22"/>
        </w:rPr>
        <w:t xml:space="preserve">, wykonany z włókien polimerowych połączonych mechanicznie - w wyniku igłowania (lub przeszywania) lub termicznie w wyniku </w:t>
      </w:r>
      <w:hyperlink r:id="rId8" w:tooltip="Zgrzewanie" w:history="1">
        <w:r w:rsidRPr="00A02407">
          <w:rPr>
            <w:color w:val="auto"/>
            <w:sz w:val="22"/>
            <w:szCs w:val="22"/>
          </w:rPr>
          <w:t>zgrzewania</w:t>
        </w:r>
      </w:hyperlink>
      <w:r w:rsidRPr="00A02407">
        <w:rPr>
          <w:color w:val="auto"/>
          <w:sz w:val="22"/>
          <w:szCs w:val="22"/>
        </w:rPr>
        <w:t>.</w:t>
      </w:r>
    </w:p>
    <w:p w14:paraId="3D634649" w14:textId="77777777" w:rsidR="00403A6F" w:rsidRPr="00A02407" w:rsidRDefault="00403A6F" w:rsidP="00403A6F">
      <w:pPr>
        <w:pStyle w:val="Default"/>
        <w:jc w:val="both"/>
        <w:rPr>
          <w:color w:val="auto"/>
          <w:sz w:val="22"/>
          <w:szCs w:val="22"/>
        </w:rPr>
      </w:pPr>
      <w:r w:rsidRPr="00A02407">
        <w:rPr>
          <w:b/>
          <w:color w:val="auto"/>
          <w:sz w:val="22"/>
          <w:szCs w:val="22"/>
        </w:rPr>
        <w:t>1.4.14. Funkcja stabilizacyjna</w:t>
      </w:r>
      <w:r w:rsidRPr="00A02407">
        <w:rPr>
          <w:color w:val="auto"/>
          <w:sz w:val="22"/>
          <w:szCs w:val="22"/>
        </w:rPr>
        <w:t xml:space="preserve"> – wykorzystanie </w:t>
      </w:r>
      <w:proofErr w:type="spellStart"/>
      <w:r w:rsidRPr="00A02407">
        <w:rPr>
          <w:color w:val="auto"/>
          <w:sz w:val="22"/>
          <w:szCs w:val="22"/>
        </w:rPr>
        <w:t>georusztu</w:t>
      </w:r>
      <w:proofErr w:type="spellEnd"/>
      <w:r w:rsidRPr="00A02407">
        <w:rPr>
          <w:color w:val="auto"/>
          <w:sz w:val="22"/>
          <w:szCs w:val="22"/>
        </w:rPr>
        <w:t xml:space="preserve"> trójosiowego (heksagonalnego) do ograniczenia możliwości przemieszczania się ziaren zaklinowanych w jego oczkach. Skuteczność stabilizacji związana jest ze sztywnością </w:t>
      </w:r>
      <w:proofErr w:type="spellStart"/>
      <w:r w:rsidRPr="00A02407">
        <w:rPr>
          <w:color w:val="auto"/>
          <w:sz w:val="22"/>
          <w:szCs w:val="22"/>
        </w:rPr>
        <w:t>georusztu</w:t>
      </w:r>
      <w:proofErr w:type="spellEnd"/>
      <w:r w:rsidRPr="00A02407">
        <w:rPr>
          <w:color w:val="auto"/>
          <w:sz w:val="22"/>
          <w:szCs w:val="22"/>
        </w:rPr>
        <w:t xml:space="preserve"> w płaszczyźnie kontaktu z ziarnami kruszywa. </w:t>
      </w:r>
      <w:r w:rsidRPr="00A02407">
        <w:rPr>
          <w:color w:val="auto"/>
          <w:sz w:val="22"/>
          <w:szCs w:val="22"/>
        </w:rPr>
        <w:lastRenderedPageBreak/>
        <w:t xml:space="preserve">Istotne parametry </w:t>
      </w:r>
      <w:proofErr w:type="spellStart"/>
      <w:r w:rsidRPr="00A02407">
        <w:rPr>
          <w:color w:val="auto"/>
          <w:sz w:val="22"/>
          <w:szCs w:val="22"/>
        </w:rPr>
        <w:t>georusztu</w:t>
      </w:r>
      <w:proofErr w:type="spellEnd"/>
      <w:r w:rsidRPr="00A02407">
        <w:rPr>
          <w:color w:val="auto"/>
          <w:sz w:val="22"/>
          <w:szCs w:val="22"/>
        </w:rPr>
        <w:t xml:space="preserve"> trójosiowego pełniącego funkcję stabilizacyjną to sztywność radialna i współczynnik izotropii sztywności.</w:t>
      </w:r>
    </w:p>
    <w:p w14:paraId="248C2DDF" w14:textId="77777777" w:rsidR="00403A6F" w:rsidRPr="00A02407" w:rsidRDefault="00403A6F" w:rsidP="00403A6F">
      <w:pPr>
        <w:pStyle w:val="Default"/>
        <w:jc w:val="both"/>
        <w:rPr>
          <w:color w:val="auto"/>
          <w:sz w:val="22"/>
          <w:szCs w:val="22"/>
        </w:rPr>
      </w:pPr>
      <w:r w:rsidRPr="00A02407">
        <w:rPr>
          <w:b/>
          <w:color w:val="auto"/>
          <w:sz w:val="22"/>
          <w:szCs w:val="22"/>
        </w:rPr>
        <w:t>1.4.15. Funkcja zbrojeniowa</w:t>
      </w:r>
      <w:r w:rsidRPr="00A02407">
        <w:rPr>
          <w:color w:val="auto"/>
          <w:sz w:val="22"/>
          <w:szCs w:val="22"/>
        </w:rPr>
        <w:t xml:space="preserve"> – wykorzystanie </w:t>
      </w:r>
      <w:proofErr w:type="spellStart"/>
      <w:r w:rsidRPr="00A02407">
        <w:rPr>
          <w:color w:val="auto"/>
          <w:sz w:val="22"/>
          <w:szCs w:val="22"/>
        </w:rPr>
        <w:t>geosyntetyku</w:t>
      </w:r>
      <w:proofErr w:type="spellEnd"/>
      <w:r w:rsidRPr="00A02407">
        <w:rPr>
          <w:color w:val="auto"/>
          <w:sz w:val="22"/>
          <w:szCs w:val="22"/>
        </w:rPr>
        <w:t xml:space="preserve"> do nadania warstwie gruntu będącej z nim w interakcji wytrzymałości na rozciąganie. Interakcja z gruntem może się odbywać poprzez przenikanie ziaren lub poprzez mobilizację sił tarcia i zależy od indywidualnych właściwości </w:t>
      </w:r>
      <w:proofErr w:type="spellStart"/>
      <w:r w:rsidRPr="00A02407">
        <w:rPr>
          <w:color w:val="auto"/>
          <w:sz w:val="22"/>
          <w:szCs w:val="22"/>
        </w:rPr>
        <w:t>geosyntetyku</w:t>
      </w:r>
      <w:proofErr w:type="spellEnd"/>
      <w:r w:rsidRPr="00A02407">
        <w:rPr>
          <w:color w:val="auto"/>
          <w:sz w:val="22"/>
          <w:szCs w:val="22"/>
        </w:rPr>
        <w:t xml:space="preserve">. Istotne parametry </w:t>
      </w:r>
      <w:proofErr w:type="spellStart"/>
      <w:r w:rsidRPr="00A02407">
        <w:rPr>
          <w:color w:val="auto"/>
          <w:sz w:val="22"/>
          <w:szCs w:val="22"/>
        </w:rPr>
        <w:t>geosyntetyku</w:t>
      </w:r>
      <w:proofErr w:type="spellEnd"/>
      <w:r w:rsidRPr="00A02407">
        <w:rPr>
          <w:color w:val="auto"/>
          <w:sz w:val="22"/>
          <w:szCs w:val="22"/>
        </w:rPr>
        <w:t xml:space="preserve"> pełniącego funkcję zbrojeniową to wytrzymałość na rozciąganie i odkształcenie przy zerwaniu.</w:t>
      </w:r>
    </w:p>
    <w:p w14:paraId="30C88533" w14:textId="77777777" w:rsidR="00403A6F" w:rsidRPr="00A02407" w:rsidDel="001608CA" w:rsidRDefault="00403A6F" w:rsidP="00403A6F">
      <w:pPr>
        <w:pStyle w:val="Default"/>
        <w:jc w:val="both"/>
        <w:rPr>
          <w:bCs/>
          <w:color w:val="auto"/>
          <w:sz w:val="22"/>
          <w:szCs w:val="22"/>
        </w:rPr>
      </w:pPr>
      <w:r w:rsidRPr="00A02407">
        <w:rPr>
          <w:b/>
          <w:bCs/>
          <w:color w:val="auto"/>
          <w:sz w:val="22"/>
          <w:szCs w:val="22"/>
        </w:rPr>
        <w:t>1.4.16 Funkcja separacyjna (rozdzielająca)</w:t>
      </w:r>
      <w:r w:rsidRPr="00A02407">
        <w:rPr>
          <w:bCs/>
          <w:color w:val="auto"/>
          <w:sz w:val="22"/>
          <w:szCs w:val="22"/>
        </w:rPr>
        <w:t xml:space="preserve"> – wykorzystanie </w:t>
      </w:r>
      <w:proofErr w:type="spellStart"/>
      <w:r w:rsidRPr="00A02407">
        <w:rPr>
          <w:bCs/>
          <w:color w:val="auto"/>
          <w:sz w:val="22"/>
          <w:szCs w:val="22"/>
        </w:rPr>
        <w:t>geotkaniny</w:t>
      </w:r>
      <w:proofErr w:type="spellEnd"/>
      <w:r w:rsidRPr="00A02407">
        <w:rPr>
          <w:bCs/>
          <w:color w:val="auto"/>
          <w:sz w:val="22"/>
          <w:szCs w:val="22"/>
        </w:rPr>
        <w:t xml:space="preserve"> do odseparowania od siebie dwóch warstw różniących się od siebie uziarnieniem. Funkcja separacyjna obejmuje zarówno zapobieganie migracji drobnych cząstek przenoszonych w wyniku przepływu wody (np. zmiana poziomu wód gruntowych) jak i w wyniku oddziaływań dynamicznych (np. pompowanie drobnych frakcji w wyniku cyklicznych oddziaływań dynamicznych od ruchu). </w:t>
      </w:r>
    </w:p>
    <w:p w14:paraId="17AAD06B" w14:textId="77777777" w:rsidR="00403A6F" w:rsidRPr="00A02407" w:rsidRDefault="00403A6F" w:rsidP="00403A6F">
      <w:pPr>
        <w:pStyle w:val="Default"/>
        <w:jc w:val="both"/>
        <w:rPr>
          <w:color w:val="auto"/>
          <w:sz w:val="22"/>
          <w:szCs w:val="22"/>
        </w:rPr>
      </w:pPr>
      <w:r w:rsidRPr="00A02407">
        <w:rPr>
          <w:b/>
          <w:bCs/>
          <w:color w:val="auto"/>
          <w:sz w:val="22"/>
          <w:szCs w:val="22"/>
        </w:rPr>
        <w:t xml:space="preserve">1.4.17. </w:t>
      </w:r>
      <w:r w:rsidRPr="00A02407">
        <w:rPr>
          <w:color w:val="auto"/>
          <w:sz w:val="22"/>
          <w:szCs w:val="22"/>
        </w:rPr>
        <w:t xml:space="preserve">Pozostałe określenia podstawowe są zgodne z obowiązującymi, odpowiednimi polskimi normami oraz z definicjami podanymi w ST D-M-00.00.00 „Wymagania ogólne” </w:t>
      </w:r>
    </w:p>
    <w:p w14:paraId="0F0A5903" w14:textId="77777777" w:rsidR="00403A6F" w:rsidRPr="00A02407" w:rsidRDefault="00403A6F" w:rsidP="00403A6F">
      <w:pPr>
        <w:pStyle w:val="Default"/>
        <w:jc w:val="both"/>
        <w:rPr>
          <w:b/>
          <w:bCs/>
          <w:color w:val="auto"/>
          <w:sz w:val="22"/>
          <w:szCs w:val="22"/>
        </w:rPr>
      </w:pPr>
    </w:p>
    <w:p w14:paraId="1B058E26" w14:textId="77777777" w:rsidR="00403A6F" w:rsidRPr="00A02407" w:rsidRDefault="00403A6F" w:rsidP="00403A6F">
      <w:pPr>
        <w:pStyle w:val="Default"/>
        <w:jc w:val="both"/>
        <w:rPr>
          <w:color w:val="auto"/>
          <w:sz w:val="22"/>
          <w:szCs w:val="22"/>
        </w:rPr>
      </w:pPr>
      <w:r w:rsidRPr="00A02407">
        <w:rPr>
          <w:b/>
          <w:bCs/>
          <w:color w:val="auto"/>
          <w:sz w:val="22"/>
          <w:szCs w:val="22"/>
        </w:rPr>
        <w:t xml:space="preserve">1.5. Ogólne wymagania dotyczące robót </w:t>
      </w:r>
    </w:p>
    <w:p w14:paraId="3F2B1B46" w14:textId="77777777" w:rsidR="00403A6F" w:rsidRPr="00A02407" w:rsidRDefault="00403A6F" w:rsidP="00403A6F">
      <w:pPr>
        <w:pStyle w:val="Default"/>
        <w:jc w:val="both"/>
        <w:rPr>
          <w:color w:val="auto"/>
          <w:sz w:val="22"/>
          <w:szCs w:val="22"/>
        </w:rPr>
      </w:pPr>
    </w:p>
    <w:p w14:paraId="73C2339A" w14:textId="77777777" w:rsidR="00403A6F" w:rsidRPr="00A02407" w:rsidRDefault="00403A6F" w:rsidP="00403A6F">
      <w:pPr>
        <w:pStyle w:val="Default"/>
        <w:jc w:val="both"/>
        <w:rPr>
          <w:color w:val="auto"/>
          <w:sz w:val="22"/>
          <w:szCs w:val="22"/>
        </w:rPr>
      </w:pPr>
      <w:r w:rsidRPr="00A02407">
        <w:rPr>
          <w:color w:val="auto"/>
          <w:sz w:val="22"/>
          <w:szCs w:val="22"/>
        </w:rPr>
        <w:t xml:space="preserve">Ogólne wymagania dotyczące robót podano w ST D-M-00.00.00 „Wymagania ogólne” </w:t>
      </w:r>
    </w:p>
    <w:p w14:paraId="7C429FB7" w14:textId="77777777" w:rsidR="00403A6F" w:rsidRPr="00A02407" w:rsidRDefault="00403A6F" w:rsidP="00403A6F">
      <w:pPr>
        <w:pStyle w:val="Default"/>
        <w:jc w:val="both"/>
        <w:rPr>
          <w:color w:val="auto"/>
          <w:sz w:val="22"/>
          <w:szCs w:val="22"/>
        </w:rPr>
      </w:pPr>
      <w:r w:rsidRPr="00A02407">
        <w:rPr>
          <w:color w:val="auto"/>
          <w:sz w:val="22"/>
          <w:szCs w:val="22"/>
        </w:rPr>
        <w:t xml:space="preserve">Wykonawca robót jest odpowiedzialny za jakość ich wykonania oraz za zgodność z dokumentacją projektową, ST i poleceniami Inżyniera. </w:t>
      </w:r>
    </w:p>
    <w:p w14:paraId="22F62A97" w14:textId="77777777" w:rsidR="00403A6F" w:rsidRPr="00A02407" w:rsidRDefault="00403A6F" w:rsidP="00403A6F">
      <w:pPr>
        <w:pStyle w:val="Default"/>
        <w:jc w:val="both"/>
        <w:rPr>
          <w:b/>
          <w:bCs/>
          <w:color w:val="auto"/>
          <w:sz w:val="22"/>
          <w:szCs w:val="22"/>
        </w:rPr>
      </w:pPr>
    </w:p>
    <w:p w14:paraId="58CCA71D" w14:textId="77777777" w:rsidR="00403A6F" w:rsidRPr="00A02407" w:rsidRDefault="00403A6F" w:rsidP="00403A6F">
      <w:pPr>
        <w:pStyle w:val="Default"/>
        <w:jc w:val="both"/>
        <w:rPr>
          <w:color w:val="auto"/>
          <w:sz w:val="22"/>
          <w:szCs w:val="22"/>
        </w:rPr>
      </w:pPr>
      <w:r w:rsidRPr="00A02407">
        <w:rPr>
          <w:b/>
          <w:bCs/>
          <w:color w:val="auto"/>
          <w:sz w:val="22"/>
          <w:szCs w:val="22"/>
        </w:rPr>
        <w:t xml:space="preserve">2. MATERIAŁY </w:t>
      </w:r>
    </w:p>
    <w:p w14:paraId="3E33EF95" w14:textId="77777777" w:rsidR="00403A6F" w:rsidRPr="00A02407" w:rsidRDefault="00403A6F" w:rsidP="00403A6F">
      <w:pPr>
        <w:pStyle w:val="Default"/>
        <w:jc w:val="both"/>
        <w:rPr>
          <w:b/>
          <w:bCs/>
          <w:color w:val="auto"/>
          <w:sz w:val="22"/>
          <w:szCs w:val="22"/>
        </w:rPr>
      </w:pPr>
    </w:p>
    <w:p w14:paraId="697AFE1E" w14:textId="77777777" w:rsidR="00403A6F" w:rsidRPr="00A02407" w:rsidRDefault="00403A6F" w:rsidP="00403A6F">
      <w:pPr>
        <w:pStyle w:val="Default"/>
        <w:jc w:val="both"/>
        <w:rPr>
          <w:color w:val="auto"/>
          <w:sz w:val="22"/>
          <w:szCs w:val="22"/>
        </w:rPr>
      </w:pPr>
      <w:r w:rsidRPr="00A02407">
        <w:rPr>
          <w:b/>
          <w:bCs/>
          <w:color w:val="auto"/>
          <w:sz w:val="22"/>
          <w:szCs w:val="22"/>
        </w:rPr>
        <w:t xml:space="preserve">2.1 Ogólne wymagania dotyczące materiałów </w:t>
      </w:r>
    </w:p>
    <w:p w14:paraId="2E73C0AE" w14:textId="77777777" w:rsidR="00403A6F" w:rsidRPr="00A02407" w:rsidRDefault="00403A6F" w:rsidP="00403A6F">
      <w:pPr>
        <w:pStyle w:val="Default"/>
        <w:jc w:val="both"/>
        <w:rPr>
          <w:color w:val="auto"/>
          <w:sz w:val="22"/>
          <w:szCs w:val="22"/>
        </w:rPr>
      </w:pPr>
    </w:p>
    <w:p w14:paraId="29B3AFC0" w14:textId="77777777" w:rsidR="00403A6F" w:rsidRPr="00A02407" w:rsidRDefault="00403A6F" w:rsidP="00403A6F">
      <w:pPr>
        <w:pStyle w:val="Default"/>
        <w:jc w:val="both"/>
        <w:rPr>
          <w:color w:val="auto"/>
          <w:sz w:val="22"/>
          <w:szCs w:val="22"/>
        </w:rPr>
      </w:pPr>
      <w:r w:rsidRPr="00A02407">
        <w:rPr>
          <w:color w:val="auto"/>
          <w:sz w:val="22"/>
          <w:szCs w:val="22"/>
        </w:rPr>
        <w:t xml:space="preserve">Ogólne wymagania dotyczące materiałów, ich pozyskiwania i składowania, podano w ST D-M 00.00.00 „Wymagania ogólne”. </w:t>
      </w:r>
    </w:p>
    <w:p w14:paraId="6D6A18BC" w14:textId="77777777" w:rsidR="00403A6F" w:rsidRPr="00A02407" w:rsidRDefault="00403A6F" w:rsidP="00403A6F">
      <w:pPr>
        <w:pStyle w:val="Default"/>
        <w:jc w:val="both"/>
        <w:rPr>
          <w:b/>
          <w:bCs/>
          <w:color w:val="auto"/>
          <w:sz w:val="22"/>
          <w:szCs w:val="22"/>
        </w:rPr>
      </w:pPr>
    </w:p>
    <w:p w14:paraId="1A43E926" w14:textId="77777777" w:rsidR="00403A6F" w:rsidRPr="00A02407" w:rsidRDefault="00403A6F" w:rsidP="00403A6F">
      <w:pPr>
        <w:pStyle w:val="Default"/>
        <w:jc w:val="both"/>
        <w:rPr>
          <w:color w:val="auto"/>
          <w:sz w:val="22"/>
          <w:szCs w:val="22"/>
        </w:rPr>
      </w:pPr>
      <w:r w:rsidRPr="00A02407">
        <w:rPr>
          <w:b/>
          <w:bCs/>
          <w:color w:val="auto"/>
          <w:sz w:val="22"/>
          <w:szCs w:val="22"/>
        </w:rPr>
        <w:t>2.2 Kruszywo</w:t>
      </w:r>
    </w:p>
    <w:p w14:paraId="3A540C3B" w14:textId="77777777" w:rsidR="00403A6F" w:rsidRPr="00A02407" w:rsidRDefault="00403A6F" w:rsidP="00403A6F">
      <w:pPr>
        <w:pStyle w:val="Default"/>
        <w:jc w:val="both"/>
        <w:rPr>
          <w:color w:val="auto"/>
          <w:sz w:val="22"/>
          <w:szCs w:val="22"/>
        </w:rPr>
      </w:pPr>
    </w:p>
    <w:p w14:paraId="4565FA77" w14:textId="77777777" w:rsidR="00403A6F" w:rsidRPr="00A02407" w:rsidRDefault="00403A6F" w:rsidP="00403A6F">
      <w:pPr>
        <w:pStyle w:val="Default"/>
        <w:jc w:val="both"/>
        <w:rPr>
          <w:color w:val="auto"/>
          <w:sz w:val="22"/>
          <w:szCs w:val="22"/>
        </w:rPr>
      </w:pPr>
      <w:r w:rsidRPr="00A02407">
        <w:rPr>
          <w:color w:val="auto"/>
          <w:sz w:val="22"/>
          <w:szCs w:val="22"/>
        </w:rPr>
        <w:t xml:space="preserve">Materiałem do wykonania warstwy ulepszonego podłoża z mieszanki niezwiązanej stabilizowanej </w:t>
      </w:r>
      <w:proofErr w:type="spellStart"/>
      <w:r w:rsidRPr="00A02407">
        <w:rPr>
          <w:color w:val="auto"/>
          <w:sz w:val="22"/>
          <w:szCs w:val="22"/>
        </w:rPr>
        <w:t>georusztem</w:t>
      </w:r>
      <w:proofErr w:type="spellEnd"/>
      <w:r w:rsidRPr="00A02407">
        <w:rPr>
          <w:color w:val="auto"/>
          <w:sz w:val="22"/>
          <w:szCs w:val="22"/>
        </w:rPr>
        <w:t xml:space="preserve"> powinno być: dla ulepszonego podłoża odmian A i B: kruszywo żwirowe lub mieszanka kruszyw żwirowych; dla ulepszonego podłoża odmian C i D: kruszywo łamane, uzyskane w wyniku </w:t>
      </w:r>
      <w:proofErr w:type="spellStart"/>
      <w:r w:rsidRPr="00A02407">
        <w:rPr>
          <w:color w:val="auto"/>
          <w:sz w:val="22"/>
          <w:szCs w:val="22"/>
        </w:rPr>
        <w:t>przekruszenia</w:t>
      </w:r>
      <w:proofErr w:type="spellEnd"/>
      <w:r w:rsidRPr="00A02407">
        <w:rPr>
          <w:color w:val="auto"/>
          <w:sz w:val="22"/>
          <w:szCs w:val="22"/>
        </w:rPr>
        <w:t xml:space="preserve"> surowca skalnego litego lub kruszywo naturalne kruszone, uzyskane w wyniku </w:t>
      </w:r>
      <w:proofErr w:type="spellStart"/>
      <w:r w:rsidRPr="00A02407">
        <w:rPr>
          <w:color w:val="auto"/>
          <w:sz w:val="22"/>
          <w:szCs w:val="22"/>
        </w:rPr>
        <w:t>przekruszenia</w:t>
      </w:r>
      <w:proofErr w:type="spellEnd"/>
      <w:r w:rsidRPr="00A02407">
        <w:rPr>
          <w:color w:val="auto"/>
          <w:sz w:val="22"/>
          <w:szCs w:val="22"/>
        </w:rPr>
        <w:t xml:space="preserve"> kamieni narzutowych i otoczaków (o wielkości powyżej 63mm).</w:t>
      </w:r>
    </w:p>
    <w:p w14:paraId="7446888F" w14:textId="77777777" w:rsidR="00403A6F" w:rsidRPr="00A02407" w:rsidRDefault="00403A6F" w:rsidP="00403A6F">
      <w:pPr>
        <w:pStyle w:val="Default"/>
        <w:jc w:val="both"/>
        <w:rPr>
          <w:color w:val="auto"/>
          <w:sz w:val="22"/>
          <w:szCs w:val="22"/>
        </w:rPr>
      </w:pPr>
    </w:p>
    <w:p w14:paraId="50F1D447" w14:textId="77777777" w:rsidR="00403A6F" w:rsidRPr="00A02407" w:rsidRDefault="00403A6F" w:rsidP="00403A6F">
      <w:pPr>
        <w:pStyle w:val="Default"/>
        <w:jc w:val="both"/>
        <w:rPr>
          <w:color w:val="auto"/>
          <w:sz w:val="22"/>
          <w:szCs w:val="22"/>
        </w:rPr>
      </w:pPr>
      <w:r w:rsidRPr="00A02407">
        <w:rPr>
          <w:b/>
          <w:bCs/>
          <w:color w:val="auto"/>
          <w:sz w:val="22"/>
          <w:szCs w:val="22"/>
        </w:rPr>
        <w:t>2.3 Uziarnienie mieszanki niezwiązanej</w:t>
      </w:r>
    </w:p>
    <w:p w14:paraId="68698B38" w14:textId="77777777" w:rsidR="00403A6F" w:rsidRPr="00A02407" w:rsidRDefault="00403A6F" w:rsidP="00403A6F">
      <w:pPr>
        <w:pStyle w:val="Default"/>
        <w:jc w:val="both"/>
        <w:rPr>
          <w:color w:val="auto"/>
          <w:sz w:val="22"/>
          <w:szCs w:val="22"/>
        </w:rPr>
      </w:pPr>
    </w:p>
    <w:p w14:paraId="340EE4F9" w14:textId="77777777" w:rsidR="00403A6F" w:rsidRPr="00A02407" w:rsidRDefault="00403A6F" w:rsidP="00403A6F">
      <w:pPr>
        <w:pStyle w:val="Default"/>
        <w:jc w:val="both"/>
        <w:rPr>
          <w:color w:val="auto"/>
          <w:sz w:val="22"/>
          <w:szCs w:val="22"/>
        </w:rPr>
      </w:pPr>
      <w:r w:rsidRPr="00A02407">
        <w:rPr>
          <w:color w:val="auto"/>
          <w:sz w:val="22"/>
          <w:szCs w:val="22"/>
        </w:rPr>
        <w:t xml:space="preserve">Krzywa uziarnienia mieszanki niezwiązanej powinna być ciągła i nie może przebiegać od dolnej krzywej granicznej uziarnienia do górnej krzywej granicznej uziarnienia na sąsiednich sitach. Wymiar największego ziarna mieszanki nie może przekraczać 2/3 grubości warstwy układanej jednorazowo. </w:t>
      </w:r>
    </w:p>
    <w:p w14:paraId="3A72E113" w14:textId="77777777" w:rsidR="00403A6F" w:rsidRPr="00A02407" w:rsidRDefault="00403A6F" w:rsidP="00403A6F">
      <w:pPr>
        <w:pStyle w:val="Default"/>
        <w:jc w:val="both"/>
        <w:rPr>
          <w:color w:val="auto"/>
          <w:sz w:val="22"/>
          <w:szCs w:val="22"/>
        </w:rPr>
      </w:pPr>
    </w:p>
    <w:p w14:paraId="64316DB7" w14:textId="77777777" w:rsidR="00403A6F" w:rsidRPr="00A02407" w:rsidRDefault="00403A6F" w:rsidP="00403A6F">
      <w:pPr>
        <w:jc w:val="both"/>
        <w:rPr>
          <w:rFonts w:ascii="Times New Roman" w:hAnsi="Times New Roman"/>
          <w:sz w:val="22"/>
          <w:szCs w:val="22"/>
        </w:rPr>
      </w:pPr>
      <w:r w:rsidRPr="00A02407">
        <w:rPr>
          <w:rFonts w:ascii="Times New Roman" w:hAnsi="Times New Roman"/>
          <w:sz w:val="22"/>
          <w:szCs w:val="22"/>
        </w:rPr>
        <w:t xml:space="preserve">Krzywa uziarnienia mieszanki niezwiązanej, określona według WT-4 powinna, leżeć między krzywymi granicznymi pól dobrego uziarnienia podanymi na rysunku 1 do 4 dla poszczególnych odmian warstwy ulepszonego podłoża stabilizowanego </w:t>
      </w:r>
      <w:proofErr w:type="spellStart"/>
      <w:r w:rsidRPr="00A02407">
        <w:rPr>
          <w:rFonts w:ascii="Times New Roman" w:hAnsi="Times New Roman"/>
          <w:sz w:val="22"/>
          <w:szCs w:val="22"/>
        </w:rPr>
        <w:t>georusztem</w:t>
      </w:r>
      <w:proofErr w:type="spellEnd"/>
      <w:r w:rsidRPr="00A02407">
        <w:rPr>
          <w:rFonts w:ascii="Times New Roman" w:hAnsi="Times New Roman"/>
          <w:sz w:val="22"/>
          <w:szCs w:val="22"/>
        </w:rPr>
        <w:t>.</w:t>
      </w:r>
    </w:p>
    <w:p w14:paraId="574B0130" w14:textId="77777777" w:rsidR="00403A6F" w:rsidRPr="00A02407" w:rsidRDefault="00403A6F" w:rsidP="00403A6F">
      <w:pPr>
        <w:jc w:val="both"/>
        <w:rPr>
          <w:rFonts w:ascii="Times New Roman" w:hAnsi="Times New Roman"/>
          <w:sz w:val="22"/>
          <w:szCs w:val="22"/>
        </w:rPr>
      </w:pPr>
      <w:r w:rsidRPr="00A02407">
        <w:rPr>
          <w:rFonts w:ascii="Times New Roman" w:hAnsi="Times New Roman"/>
          <w:noProof/>
          <w:sz w:val="22"/>
          <w:szCs w:val="22"/>
        </w:rPr>
        <w:lastRenderedPageBreak/>
        <w:drawing>
          <wp:inline distT="0" distB="0" distL="0" distR="0" wp14:anchorId="184C0D16" wp14:editId="389EBB77">
            <wp:extent cx="5590540" cy="2696845"/>
            <wp:effectExtent l="0" t="0" r="0" b="8255"/>
            <wp:docPr id="1"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90540" cy="2696845"/>
                    </a:xfrm>
                    <a:prstGeom prst="rect">
                      <a:avLst/>
                    </a:prstGeom>
                    <a:noFill/>
                    <a:ln>
                      <a:noFill/>
                    </a:ln>
                  </pic:spPr>
                </pic:pic>
              </a:graphicData>
            </a:graphic>
          </wp:inline>
        </w:drawing>
      </w:r>
    </w:p>
    <w:p w14:paraId="73796401" w14:textId="77777777" w:rsidR="00403A6F" w:rsidRPr="00A02407" w:rsidRDefault="00403A6F" w:rsidP="00403A6F">
      <w:pPr>
        <w:jc w:val="both"/>
        <w:rPr>
          <w:rFonts w:ascii="Times New Roman" w:hAnsi="Times New Roman"/>
          <w:i/>
          <w:iCs/>
          <w:sz w:val="22"/>
          <w:szCs w:val="22"/>
        </w:rPr>
      </w:pPr>
      <w:r w:rsidRPr="00A02407">
        <w:rPr>
          <w:rFonts w:ascii="Times New Roman" w:hAnsi="Times New Roman"/>
          <w:b/>
          <w:i/>
          <w:iCs/>
          <w:sz w:val="22"/>
          <w:szCs w:val="22"/>
        </w:rPr>
        <w:t>Rysunek 1.</w:t>
      </w:r>
      <w:r w:rsidRPr="00A02407">
        <w:rPr>
          <w:rFonts w:ascii="Times New Roman" w:hAnsi="Times New Roman"/>
          <w:i/>
          <w:iCs/>
          <w:sz w:val="22"/>
          <w:szCs w:val="22"/>
        </w:rPr>
        <w:t xml:space="preserve"> Mieszanka niezwiązana 0/16 do warstwy ulepszonego podłoża stabilizowanego </w:t>
      </w:r>
      <w:proofErr w:type="spellStart"/>
      <w:r w:rsidRPr="00A02407">
        <w:rPr>
          <w:rFonts w:ascii="Times New Roman" w:hAnsi="Times New Roman"/>
          <w:i/>
          <w:iCs/>
          <w:sz w:val="22"/>
          <w:szCs w:val="22"/>
        </w:rPr>
        <w:t>georusztem</w:t>
      </w:r>
      <w:proofErr w:type="spellEnd"/>
      <w:r w:rsidRPr="00A02407">
        <w:rPr>
          <w:rFonts w:ascii="Times New Roman" w:hAnsi="Times New Roman"/>
          <w:i/>
          <w:iCs/>
          <w:sz w:val="22"/>
          <w:szCs w:val="22"/>
        </w:rPr>
        <w:t xml:space="preserve"> (mieszanka A)</w:t>
      </w:r>
    </w:p>
    <w:p w14:paraId="12FE64D7" w14:textId="77777777" w:rsidR="00403A6F" w:rsidRPr="00A02407" w:rsidRDefault="00403A6F" w:rsidP="00403A6F">
      <w:pPr>
        <w:jc w:val="both"/>
        <w:rPr>
          <w:rFonts w:ascii="Times New Roman" w:hAnsi="Times New Roman"/>
          <w:i/>
          <w:iCs/>
          <w:sz w:val="22"/>
          <w:szCs w:val="22"/>
        </w:rPr>
      </w:pPr>
    </w:p>
    <w:p w14:paraId="446F43ED" w14:textId="77777777" w:rsidR="00403A6F" w:rsidRPr="00A02407" w:rsidRDefault="00403A6F" w:rsidP="00403A6F">
      <w:pPr>
        <w:jc w:val="both"/>
        <w:rPr>
          <w:rFonts w:ascii="Times New Roman" w:hAnsi="Times New Roman"/>
          <w:sz w:val="22"/>
          <w:szCs w:val="22"/>
        </w:rPr>
      </w:pPr>
      <w:r w:rsidRPr="00A02407">
        <w:rPr>
          <w:rFonts w:ascii="Times New Roman" w:hAnsi="Times New Roman"/>
          <w:noProof/>
          <w:sz w:val="22"/>
          <w:szCs w:val="22"/>
        </w:rPr>
        <w:drawing>
          <wp:inline distT="0" distB="0" distL="0" distR="0" wp14:anchorId="3C8AA018" wp14:editId="2D2C86B8">
            <wp:extent cx="5741035" cy="2696845"/>
            <wp:effectExtent l="0" t="0" r="0" b="8255"/>
            <wp:docPr id="2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41035" cy="2696845"/>
                    </a:xfrm>
                    <a:prstGeom prst="rect">
                      <a:avLst/>
                    </a:prstGeom>
                    <a:noFill/>
                    <a:ln>
                      <a:noFill/>
                    </a:ln>
                  </pic:spPr>
                </pic:pic>
              </a:graphicData>
            </a:graphic>
          </wp:inline>
        </w:drawing>
      </w:r>
    </w:p>
    <w:p w14:paraId="7B8DC14C" w14:textId="77777777" w:rsidR="00403A6F" w:rsidRPr="00A02407" w:rsidRDefault="00403A6F" w:rsidP="00403A6F">
      <w:pPr>
        <w:jc w:val="both"/>
        <w:rPr>
          <w:rFonts w:ascii="Times New Roman" w:hAnsi="Times New Roman"/>
          <w:i/>
          <w:iCs/>
          <w:sz w:val="22"/>
          <w:szCs w:val="22"/>
        </w:rPr>
      </w:pPr>
      <w:r w:rsidRPr="00A02407">
        <w:rPr>
          <w:rFonts w:ascii="Times New Roman" w:hAnsi="Times New Roman"/>
          <w:b/>
          <w:i/>
          <w:iCs/>
          <w:sz w:val="22"/>
          <w:szCs w:val="22"/>
        </w:rPr>
        <w:t>Rysunek 2.</w:t>
      </w:r>
      <w:r w:rsidRPr="00A02407">
        <w:rPr>
          <w:rFonts w:ascii="Times New Roman" w:hAnsi="Times New Roman"/>
          <w:i/>
          <w:iCs/>
          <w:sz w:val="22"/>
          <w:szCs w:val="22"/>
        </w:rPr>
        <w:t xml:space="preserve"> Mieszanka niezwiązana 0/31,5 do warstwy ulepszonego podłoża stabilizowanego </w:t>
      </w:r>
      <w:proofErr w:type="spellStart"/>
      <w:r w:rsidRPr="00A02407">
        <w:rPr>
          <w:rFonts w:ascii="Times New Roman" w:hAnsi="Times New Roman"/>
          <w:i/>
          <w:iCs/>
          <w:sz w:val="22"/>
          <w:szCs w:val="22"/>
        </w:rPr>
        <w:t>georusztem</w:t>
      </w:r>
      <w:proofErr w:type="spellEnd"/>
      <w:r w:rsidRPr="00A02407">
        <w:rPr>
          <w:rFonts w:ascii="Times New Roman" w:hAnsi="Times New Roman"/>
          <w:i/>
          <w:iCs/>
          <w:sz w:val="22"/>
          <w:szCs w:val="22"/>
        </w:rPr>
        <w:t xml:space="preserve"> (mieszanka B)</w:t>
      </w:r>
    </w:p>
    <w:p w14:paraId="083D7786" w14:textId="77777777" w:rsidR="00403A6F" w:rsidRPr="00A02407" w:rsidRDefault="00403A6F" w:rsidP="00403A6F">
      <w:pPr>
        <w:jc w:val="both"/>
        <w:rPr>
          <w:rFonts w:ascii="Times New Roman" w:hAnsi="Times New Roman"/>
          <w:i/>
          <w:iCs/>
          <w:sz w:val="22"/>
          <w:szCs w:val="22"/>
        </w:rPr>
      </w:pPr>
    </w:p>
    <w:p w14:paraId="391F0D59" w14:textId="77777777" w:rsidR="00403A6F" w:rsidRPr="00A02407" w:rsidRDefault="00403A6F" w:rsidP="00403A6F">
      <w:pPr>
        <w:jc w:val="both"/>
        <w:rPr>
          <w:rFonts w:ascii="Times New Roman" w:hAnsi="Times New Roman"/>
          <w:i/>
          <w:iCs/>
          <w:sz w:val="22"/>
          <w:szCs w:val="22"/>
        </w:rPr>
      </w:pPr>
      <w:r w:rsidRPr="00A02407">
        <w:rPr>
          <w:rFonts w:ascii="Times New Roman" w:hAnsi="Times New Roman"/>
          <w:i/>
          <w:noProof/>
          <w:sz w:val="22"/>
          <w:szCs w:val="22"/>
        </w:rPr>
        <w:lastRenderedPageBreak/>
        <w:drawing>
          <wp:inline distT="0" distB="0" distL="0" distR="0" wp14:anchorId="20391E0F" wp14:editId="4A42D76D">
            <wp:extent cx="5741035" cy="2453640"/>
            <wp:effectExtent l="0" t="0" r="0" b="3810"/>
            <wp:docPr id="27"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41035" cy="2453640"/>
                    </a:xfrm>
                    <a:prstGeom prst="rect">
                      <a:avLst/>
                    </a:prstGeom>
                    <a:noFill/>
                    <a:ln>
                      <a:noFill/>
                    </a:ln>
                  </pic:spPr>
                </pic:pic>
              </a:graphicData>
            </a:graphic>
          </wp:inline>
        </w:drawing>
      </w:r>
    </w:p>
    <w:p w14:paraId="774FD59D" w14:textId="77777777" w:rsidR="00403A6F" w:rsidRPr="00A02407" w:rsidRDefault="00403A6F" w:rsidP="00403A6F">
      <w:pPr>
        <w:jc w:val="both"/>
        <w:rPr>
          <w:rFonts w:ascii="Times New Roman" w:hAnsi="Times New Roman"/>
          <w:i/>
          <w:iCs/>
          <w:sz w:val="22"/>
          <w:szCs w:val="22"/>
        </w:rPr>
      </w:pPr>
      <w:r w:rsidRPr="00A02407">
        <w:rPr>
          <w:rFonts w:ascii="Times New Roman" w:hAnsi="Times New Roman"/>
          <w:b/>
          <w:i/>
          <w:iCs/>
          <w:sz w:val="22"/>
          <w:szCs w:val="22"/>
        </w:rPr>
        <w:t>Rysunek 3.</w:t>
      </w:r>
      <w:r w:rsidRPr="00A02407">
        <w:rPr>
          <w:rFonts w:ascii="Times New Roman" w:hAnsi="Times New Roman"/>
          <w:i/>
          <w:iCs/>
          <w:sz w:val="22"/>
          <w:szCs w:val="22"/>
        </w:rPr>
        <w:t xml:space="preserve"> Mieszanka niezwiązana 0/31,5 do warstwy ulepszonego podłoża stabilizowanego </w:t>
      </w:r>
      <w:proofErr w:type="spellStart"/>
      <w:r w:rsidRPr="00A02407">
        <w:rPr>
          <w:rFonts w:ascii="Times New Roman" w:hAnsi="Times New Roman"/>
          <w:i/>
          <w:iCs/>
          <w:sz w:val="22"/>
          <w:szCs w:val="22"/>
        </w:rPr>
        <w:t>georusztem</w:t>
      </w:r>
      <w:proofErr w:type="spellEnd"/>
      <w:r w:rsidRPr="00A02407">
        <w:rPr>
          <w:rFonts w:ascii="Times New Roman" w:hAnsi="Times New Roman"/>
          <w:i/>
          <w:iCs/>
          <w:sz w:val="22"/>
          <w:szCs w:val="22"/>
        </w:rPr>
        <w:t xml:space="preserve"> (mieszanka C)</w:t>
      </w:r>
    </w:p>
    <w:p w14:paraId="4CC2D069" w14:textId="77777777" w:rsidR="00403A6F" w:rsidRPr="00A02407" w:rsidRDefault="00403A6F" w:rsidP="00403A6F">
      <w:pPr>
        <w:jc w:val="both"/>
        <w:rPr>
          <w:rFonts w:ascii="Times New Roman" w:hAnsi="Times New Roman"/>
          <w:i/>
          <w:iCs/>
          <w:sz w:val="22"/>
          <w:szCs w:val="22"/>
        </w:rPr>
      </w:pPr>
      <w:r w:rsidRPr="00A02407">
        <w:rPr>
          <w:rFonts w:ascii="Times New Roman" w:hAnsi="Times New Roman"/>
          <w:i/>
          <w:noProof/>
          <w:sz w:val="22"/>
          <w:szCs w:val="22"/>
        </w:rPr>
        <w:drawing>
          <wp:inline distT="0" distB="0" distL="0" distR="0" wp14:anchorId="014F505C" wp14:editId="5ACA9224">
            <wp:extent cx="5706110" cy="2430780"/>
            <wp:effectExtent l="0" t="0" r="8890" b="7620"/>
            <wp:docPr id="28"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06110" cy="2430780"/>
                    </a:xfrm>
                    <a:prstGeom prst="rect">
                      <a:avLst/>
                    </a:prstGeom>
                    <a:noFill/>
                    <a:ln>
                      <a:noFill/>
                    </a:ln>
                  </pic:spPr>
                </pic:pic>
              </a:graphicData>
            </a:graphic>
          </wp:inline>
        </w:drawing>
      </w:r>
    </w:p>
    <w:p w14:paraId="68C22708" w14:textId="7337A1DF" w:rsidR="00403A6F" w:rsidRPr="00A02407" w:rsidRDefault="00403A6F" w:rsidP="00403A6F">
      <w:pPr>
        <w:jc w:val="both"/>
        <w:rPr>
          <w:rFonts w:ascii="Times New Roman" w:hAnsi="Times New Roman"/>
          <w:i/>
          <w:iCs/>
          <w:sz w:val="22"/>
          <w:szCs w:val="22"/>
        </w:rPr>
      </w:pPr>
      <w:r w:rsidRPr="00A02407">
        <w:rPr>
          <w:rFonts w:ascii="Times New Roman" w:hAnsi="Times New Roman"/>
          <w:b/>
          <w:i/>
          <w:iCs/>
          <w:sz w:val="22"/>
          <w:szCs w:val="22"/>
        </w:rPr>
        <w:t>Rysunek 4</w:t>
      </w:r>
      <w:r w:rsidRPr="00A02407">
        <w:rPr>
          <w:rFonts w:ascii="Times New Roman" w:hAnsi="Times New Roman"/>
          <w:i/>
          <w:iCs/>
          <w:sz w:val="22"/>
          <w:szCs w:val="22"/>
        </w:rPr>
        <w:t xml:space="preserve">. Mieszanka niezwiązana 0/63 do warstwy ulepszonego podłoża stabilizowanego </w:t>
      </w:r>
      <w:proofErr w:type="spellStart"/>
      <w:r w:rsidRPr="00A02407">
        <w:rPr>
          <w:rFonts w:ascii="Times New Roman" w:hAnsi="Times New Roman"/>
          <w:i/>
          <w:iCs/>
          <w:sz w:val="22"/>
          <w:szCs w:val="22"/>
        </w:rPr>
        <w:t>georusztem</w:t>
      </w:r>
      <w:proofErr w:type="spellEnd"/>
      <w:r w:rsidRPr="00A02407">
        <w:rPr>
          <w:rFonts w:ascii="Times New Roman" w:hAnsi="Times New Roman"/>
          <w:i/>
          <w:iCs/>
          <w:sz w:val="22"/>
          <w:szCs w:val="22"/>
        </w:rPr>
        <w:t xml:space="preserve"> (mieszanka D)</w:t>
      </w:r>
    </w:p>
    <w:p w14:paraId="3849DC00" w14:textId="77777777" w:rsidR="00403A6F" w:rsidRPr="00A02407" w:rsidRDefault="00403A6F" w:rsidP="00403A6F">
      <w:pPr>
        <w:jc w:val="both"/>
        <w:rPr>
          <w:rFonts w:ascii="Times New Roman" w:hAnsi="Times New Roman"/>
          <w:i/>
          <w:iCs/>
          <w:sz w:val="22"/>
          <w:szCs w:val="22"/>
        </w:rPr>
      </w:pPr>
    </w:p>
    <w:p w14:paraId="7B604468" w14:textId="77777777" w:rsidR="00403A6F" w:rsidRPr="00A02407" w:rsidRDefault="00403A6F" w:rsidP="00403A6F">
      <w:pPr>
        <w:pStyle w:val="Default"/>
        <w:jc w:val="both"/>
        <w:rPr>
          <w:b/>
          <w:color w:val="auto"/>
          <w:sz w:val="22"/>
          <w:szCs w:val="22"/>
        </w:rPr>
      </w:pPr>
      <w:r w:rsidRPr="00A02407">
        <w:rPr>
          <w:b/>
          <w:bCs/>
          <w:color w:val="auto"/>
          <w:sz w:val="22"/>
          <w:szCs w:val="22"/>
        </w:rPr>
        <w:t xml:space="preserve">2.4. </w:t>
      </w:r>
      <w:r w:rsidRPr="00A02407">
        <w:rPr>
          <w:b/>
          <w:color w:val="auto"/>
          <w:sz w:val="22"/>
          <w:szCs w:val="22"/>
        </w:rPr>
        <w:t xml:space="preserve">Parametry mieszanek niezwiązanych </w:t>
      </w:r>
    </w:p>
    <w:p w14:paraId="372D3634" w14:textId="77777777" w:rsidR="00403A6F" w:rsidRPr="00A02407" w:rsidRDefault="00403A6F" w:rsidP="00403A6F">
      <w:pPr>
        <w:pStyle w:val="Default"/>
        <w:jc w:val="both"/>
        <w:rPr>
          <w:color w:val="auto"/>
          <w:sz w:val="22"/>
          <w:szCs w:val="22"/>
        </w:rPr>
      </w:pPr>
    </w:p>
    <w:p w14:paraId="5C853C6F" w14:textId="77777777" w:rsidR="00403A6F" w:rsidRPr="00A02407" w:rsidRDefault="00403A6F" w:rsidP="00403A6F">
      <w:pPr>
        <w:pStyle w:val="Default"/>
        <w:jc w:val="both"/>
        <w:rPr>
          <w:i/>
          <w:iCs/>
          <w:color w:val="auto"/>
          <w:sz w:val="22"/>
          <w:szCs w:val="22"/>
        </w:rPr>
      </w:pPr>
      <w:r w:rsidRPr="00A02407">
        <w:rPr>
          <w:color w:val="auto"/>
          <w:sz w:val="22"/>
          <w:szCs w:val="22"/>
        </w:rPr>
        <w:t xml:space="preserve">Mieszanki niezwiązane do wykonania warstwy ulepszonego podłoża z kruszywa stabilizowanego </w:t>
      </w:r>
      <w:proofErr w:type="spellStart"/>
      <w:r w:rsidRPr="00A02407">
        <w:rPr>
          <w:color w:val="auto"/>
          <w:sz w:val="22"/>
          <w:szCs w:val="22"/>
        </w:rPr>
        <w:t>georusztem</w:t>
      </w:r>
      <w:proofErr w:type="spellEnd"/>
      <w:r w:rsidRPr="00A02407">
        <w:rPr>
          <w:color w:val="auto"/>
          <w:sz w:val="22"/>
          <w:szCs w:val="22"/>
        </w:rPr>
        <w:t xml:space="preserve"> winny spełniać wymagania podane w </w:t>
      </w:r>
      <w:r w:rsidRPr="00A02407">
        <w:rPr>
          <w:iCs/>
          <w:color w:val="auto"/>
          <w:sz w:val="22"/>
          <w:szCs w:val="22"/>
        </w:rPr>
        <w:t>Tablicy 2.</w:t>
      </w:r>
    </w:p>
    <w:p w14:paraId="7E6C5C77" w14:textId="77777777" w:rsidR="00403A6F" w:rsidRPr="00A02407" w:rsidRDefault="00403A6F" w:rsidP="00403A6F">
      <w:pPr>
        <w:rPr>
          <w:rFonts w:ascii="Times New Roman" w:hAnsi="Times New Roman"/>
          <w:sz w:val="22"/>
          <w:szCs w:val="22"/>
        </w:rPr>
      </w:pPr>
    </w:p>
    <w:p w14:paraId="1E2441E2" w14:textId="77777777" w:rsidR="00403A6F" w:rsidRPr="00A02407" w:rsidRDefault="00403A6F" w:rsidP="00403A6F">
      <w:pPr>
        <w:rPr>
          <w:rFonts w:ascii="Times New Roman" w:hAnsi="Times New Roman"/>
          <w:i/>
          <w:iCs/>
          <w:sz w:val="22"/>
          <w:szCs w:val="22"/>
        </w:rPr>
      </w:pPr>
      <w:r w:rsidRPr="00A02407">
        <w:rPr>
          <w:rFonts w:ascii="Times New Roman" w:hAnsi="Times New Roman"/>
          <w:b/>
          <w:i/>
          <w:iCs/>
          <w:sz w:val="22"/>
          <w:szCs w:val="22"/>
        </w:rPr>
        <w:t>Tablica 2.</w:t>
      </w:r>
      <w:r w:rsidRPr="00A02407">
        <w:rPr>
          <w:rFonts w:ascii="Times New Roman" w:hAnsi="Times New Roman"/>
          <w:i/>
          <w:iCs/>
          <w:sz w:val="22"/>
          <w:szCs w:val="22"/>
        </w:rPr>
        <w:t xml:space="preserve"> Wymagania wobec mieszanek niezwiązanych do warstw ulepszonego podłoża stabilizowanego </w:t>
      </w:r>
      <w:proofErr w:type="spellStart"/>
      <w:r w:rsidRPr="00A02407">
        <w:rPr>
          <w:rFonts w:ascii="Times New Roman" w:hAnsi="Times New Roman"/>
          <w:i/>
          <w:iCs/>
          <w:sz w:val="22"/>
          <w:szCs w:val="22"/>
        </w:rPr>
        <w:t>georusztem</w:t>
      </w:r>
      <w:proofErr w:type="spellEnd"/>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9"/>
        <w:gridCol w:w="1816"/>
        <w:gridCol w:w="1523"/>
        <w:gridCol w:w="1523"/>
        <w:gridCol w:w="1522"/>
        <w:gridCol w:w="1523"/>
        <w:gridCol w:w="874"/>
        <w:gridCol w:w="393"/>
      </w:tblGrid>
      <w:tr w:rsidR="00403A6F" w:rsidRPr="00A02407" w14:paraId="3F0D9A34" w14:textId="77777777" w:rsidTr="00F57DC5">
        <w:tc>
          <w:tcPr>
            <w:tcW w:w="959" w:type="dxa"/>
            <w:vMerge w:val="restart"/>
          </w:tcPr>
          <w:p w14:paraId="7000504B" w14:textId="77777777" w:rsidR="00403A6F" w:rsidRPr="00A02407" w:rsidRDefault="00403A6F" w:rsidP="00F57DC5">
            <w:pPr>
              <w:jc w:val="center"/>
              <w:rPr>
                <w:rFonts w:ascii="Times New Roman" w:hAnsi="Times New Roman"/>
                <w:sz w:val="22"/>
                <w:szCs w:val="22"/>
              </w:rPr>
            </w:pPr>
            <w:r w:rsidRPr="00A02407">
              <w:rPr>
                <w:rFonts w:ascii="Times New Roman" w:hAnsi="Times New Roman"/>
                <w:sz w:val="22"/>
                <w:szCs w:val="22"/>
              </w:rPr>
              <w:t>Rozdział w normie PN-EN</w:t>
            </w:r>
          </w:p>
          <w:p w14:paraId="57153B3D" w14:textId="77777777" w:rsidR="00403A6F" w:rsidRPr="00A02407" w:rsidRDefault="00403A6F" w:rsidP="00F57DC5">
            <w:pPr>
              <w:pStyle w:val="Default"/>
              <w:jc w:val="center"/>
              <w:rPr>
                <w:color w:val="auto"/>
                <w:sz w:val="22"/>
                <w:szCs w:val="22"/>
              </w:rPr>
            </w:pPr>
            <w:r w:rsidRPr="00A02407">
              <w:rPr>
                <w:color w:val="auto"/>
                <w:sz w:val="22"/>
                <w:szCs w:val="22"/>
              </w:rPr>
              <w:t>13285</w:t>
            </w:r>
          </w:p>
        </w:tc>
        <w:tc>
          <w:tcPr>
            <w:tcW w:w="1842" w:type="dxa"/>
            <w:vMerge w:val="restart"/>
            <w:vAlign w:val="center"/>
          </w:tcPr>
          <w:p w14:paraId="648E85E0" w14:textId="77777777" w:rsidR="00403A6F" w:rsidRPr="00A02407" w:rsidRDefault="00403A6F" w:rsidP="00F57DC5">
            <w:pPr>
              <w:jc w:val="center"/>
              <w:rPr>
                <w:rFonts w:ascii="Times New Roman" w:hAnsi="Times New Roman"/>
                <w:sz w:val="22"/>
                <w:szCs w:val="22"/>
              </w:rPr>
            </w:pPr>
            <w:r w:rsidRPr="00A02407">
              <w:rPr>
                <w:rFonts w:ascii="Times New Roman" w:hAnsi="Times New Roman"/>
                <w:sz w:val="22"/>
                <w:szCs w:val="22"/>
              </w:rPr>
              <w:t>Właściwość</w:t>
            </w:r>
          </w:p>
        </w:tc>
        <w:tc>
          <w:tcPr>
            <w:tcW w:w="6238" w:type="dxa"/>
            <w:gridSpan w:val="4"/>
          </w:tcPr>
          <w:p w14:paraId="4AB2BFBC" w14:textId="77777777" w:rsidR="00403A6F" w:rsidRPr="00A02407" w:rsidRDefault="00403A6F" w:rsidP="00F57DC5">
            <w:pPr>
              <w:pStyle w:val="Default"/>
              <w:jc w:val="center"/>
              <w:rPr>
                <w:color w:val="auto"/>
                <w:sz w:val="22"/>
                <w:szCs w:val="22"/>
              </w:rPr>
            </w:pPr>
            <w:r w:rsidRPr="00A02407">
              <w:rPr>
                <w:color w:val="auto"/>
                <w:sz w:val="22"/>
                <w:szCs w:val="22"/>
              </w:rPr>
              <w:t>Wymagania wobec mieszanek niezwiązanych</w:t>
            </w:r>
          </w:p>
        </w:tc>
        <w:tc>
          <w:tcPr>
            <w:tcW w:w="1134" w:type="dxa"/>
            <w:gridSpan w:val="2"/>
            <w:vMerge w:val="restart"/>
            <w:vAlign w:val="center"/>
          </w:tcPr>
          <w:p w14:paraId="46727593" w14:textId="77777777" w:rsidR="00403A6F" w:rsidRPr="00A02407" w:rsidRDefault="00403A6F" w:rsidP="00F57DC5">
            <w:pPr>
              <w:jc w:val="center"/>
              <w:rPr>
                <w:rFonts w:ascii="Times New Roman" w:hAnsi="Times New Roman"/>
                <w:sz w:val="22"/>
                <w:szCs w:val="22"/>
              </w:rPr>
            </w:pPr>
            <w:r w:rsidRPr="00A02407">
              <w:rPr>
                <w:rFonts w:ascii="Times New Roman" w:hAnsi="Times New Roman"/>
                <w:sz w:val="22"/>
                <w:szCs w:val="22"/>
              </w:rPr>
              <w:t>Odniesienie do PN-EN</w:t>
            </w:r>
          </w:p>
          <w:p w14:paraId="30155FEB" w14:textId="77777777" w:rsidR="00403A6F" w:rsidRPr="00A02407" w:rsidRDefault="00403A6F" w:rsidP="00F57DC5">
            <w:pPr>
              <w:pStyle w:val="Default"/>
              <w:jc w:val="center"/>
              <w:rPr>
                <w:color w:val="auto"/>
                <w:sz w:val="22"/>
                <w:szCs w:val="22"/>
              </w:rPr>
            </w:pPr>
            <w:r w:rsidRPr="00A02407">
              <w:rPr>
                <w:color w:val="auto"/>
                <w:sz w:val="22"/>
                <w:szCs w:val="22"/>
              </w:rPr>
              <w:t>13285</w:t>
            </w:r>
          </w:p>
        </w:tc>
      </w:tr>
      <w:tr w:rsidR="00403A6F" w:rsidRPr="00A02407" w14:paraId="38705A36" w14:textId="77777777" w:rsidTr="00F57DC5">
        <w:tc>
          <w:tcPr>
            <w:tcW w:w="959" w:type="dxa"/>
            <w:vMerge/>
          </w:tcPr>
          <w:p w14:paraId="07E1A2F2" w14:textId="77777777" w:rsidR="00403A6F" w:rsidRPr="00A02407" w:rsidRDefault="00403A6F" w:rsidP="00F57DC5">
            <w:pPr>
              <w:jc w:val="both"/>
              <w:rPr>
                <w:rFonts w:ascii="Times New Roman" w:hAnsi="Times New Roman"/>
                <w:sz w:val="22"/>
                <w:szCs w:val="22"/>
              </w:rPr>
            </w:pPr>
          </w:p>
        </w:tc>
        <w:tc>
          <w:tcPr>
            <w:tcW w:w="1842" w:type="dxa"/>
            <w:vMerge/>
          </w:tcPr>
          <w:p w14:paraId="7634E086" w14:textId="77777777" w:rsidR="00403A6F" w:rsidRPr="00A02407" w:rsidRDefault="00403A6F" w:rsidP="00F57DC5">
            <w:pPr>
              <w:jc w:val="both"/>
              <w:rPr>
                <w:rFonts w:ascii="Times New Roman" w:hAnsi="Times New Roman"/>
                <w:sz w:val="22"/>
                <w:szCs w:val="22"/>
              </w:rPr>
            </w:pPr>
          </w:p>
        </w:tc>
        <w:tc>
          <w:tcPr>
            <w:tcW w:w="1560" w:type="dxa"/>
            <w:vAlign w:val="center"/>
          </w:tcPr>
          <w:p w14:paraId="659660E0" w14:textId="77777777" w:rsidR="00403A6F" w:rsidRPr="00A02407" w:rsidRDefault="00403A6F" w:rsidP="00F57DC5">
            <w:pPr>
              <w:jc w:val="center"/>
              <w:rPr>
                <w:rFonts w:ascii="Times New Roman" w:hAnsi="Times New Roman"/>
                <w:sz w:val="22"/>
                <w:szCs w:val="22"/>
              </w:rPr>
            </w:pPr>
            <w:r w:rsidRPr="00A02407">
              <w:rPr>
                <w:rFonts w:ascii="Times New Roman" w:hAnsi="Times New Roman"/>
                <w:sz w:val="22"/>
                <w:szCs w:val="22"/>
              </w:rPr>
              <w:t>rodzaj A</w:t>
            </w:r>
          </w:p>
        </w:tc>
        <w:tc>
          <w:tcPr>
            <w:tcW w:w="1560" w:type="dxa"/>
            <w:vAlign w:val="center"/>
          </w:tcPr>
          <w:p w14:paraId="550F564D" w14:textId="77777777" w:rsidR="00403A6F" w:rsidRPr="00A02407" w:rsidRDefault="00403A6F" w:rsidP="00F57DC5">
            <w:pPr>
              <w:jc w:val="center"/>
              <w:rPr>
                <w:rFonts w:ascii="Times New Roman" w:hAnsi="Times New Roman"/>
                <w:sz w:val="22"/>
                <w:szCs w:val="22"/>
              </w:rPr>
            </w:pPr>
            <w:r w:rsidRPr="00A02407">
              <w:rPr>
                <w:rFonts w:ascii="Times New Roman" w:hAnsi="Times New Roman"/>
                <w:sz w:val="22"/>
                <w:szCs w:val="22"/>
              </w:rPr>
              <w:t>rodzaj B</w:t>
            </w:r>
          </w:p>
        </w:tc>
        <w:tc>
          <w:tcPr>
            <w:tcW w:w="1558" w:type="dxa"/>
            <w:vAlign w:val="center"/>
          </w:tcPr>
          <w:p w14:paraId="486EBB83" w14:textId="77777777" w:rsidR="00403A6F" w:rsidRPr="00A02407" w:rsidRDefault="00403A6F" w:rsidP="00F57DC5">
            <w:pPr>
              <w:jc w:val="center"/>
              <w:rPr>
                <w:rFonts w:ascii="Times New Roman" w:hAnsi="Times New Roman"/>
                <w:sz w:val="22"/>
                <w:szCs w:val="22"/>
              </w:rPr>
            </w:pPr>
            <w:r w:rsidRPr="00A02407">
              <w:rPr>
                <w:rFonts w:ascii="Times New Roman" w:hAnsi="Times New Roman"/>
                <w:sz w:val="22"/>
                <w:szCs w:val="22"/>
              </w:rPr>
              <w:t>rodzaj C</w:t>
            </w:r>
          </w:p>
        </w:tc>
        <w:tc>
          <w:tcPr>
            <w:tcW w:w="1560" w:type="dxa"/>
            <w:vAlign w:val="center"/>
          </w:tcPr>
          <w:p w14:paraId="5B1C6DE0" w14:textId="77777777" w:rsidR="00403A6F" w:rsidRPr="00A02407" w:rsidRDefault="00403A6F" w:rsidP="00F57DC5">
            <w:pPr>
              <w:jc w:val="center"/>
              <w:rPr>
                <w:rFonts w:ascii="Times New Roman" w:hAnsi="Times New Roman"/>
                <w:sz w:val="22"/>
                <w:szCs w:val="22"/>
              </w:rPr>
            </w:pPr>
            <w:r w:rsidRPr="00A02407">
              <w:rPr>
                <w:rFonts w:ascii="Times New Roman" w:hAnsi="Times New Roman"/>
                <w:sz w:val="22"/>
                <w:szCs w:val="22"/>
              </w:rPr>
              <w:t>rodzaj D</w:t>
            </w:r>
          </w:p>
        </w:tc>
        <w:tc>
          <w:tcPr>
            <w:tcW w:w="1134" w:type="dxa"/>
            <w:gridSpan w:val="2"/>
            <w:vMerge/>
          </w:tcPr>
          <w:p w14:paraId="6CB009AE" w14:textId="77777777" w:rsidR="00403A6F" w:rsidRPr="00A02407" w:rsidRDefault="00403A6F" w:rsidP="00F57DC5">
            <w:pPr>
              <w:jc w:val="both"/>
              <w:rPr>
                <w:rFonts w:ascii="Times New Roman" w:hAnsi="Times New Roman"/>
                <w:sz w:val="22"/>
                <w:szCs w:val="22"/>
              </w:rPr>
            </w:pPr>
          </w:p>
        </w:tc>
      </w:tr>
      <w:tr w:rsidR="00403A6F" w:rsidRPr="00A02407" w14:paraId="648EBE66" w14:textId="77777777" w:rsidTr="00F57DC5">
        <w:tc>
          <w:tcPr>
            <w:tcW w:w="959" w:type="dxa"/>
          </w:tcPr>
          <w:p w14:paraId="4941A927" w14:textId="77777777" w:rsidR="00403A6F" w:rsidRPr="00A02407" w:rsidRDefault="00403A6F" w:rsidP="00F57DC5">
            <w:pPr>
              <w:pStyle w:val="Default"/>
              <w:jc w:val="both"/>
              <w:rPr>
                <w:color w:val="auto"/>
                <w:sz w:val="22"/>
                <w:szCs w:val="22"/>
              </w:rPr>
            </w:pPr>
            <w:r w:rsidRPr="00A02407">
              <w:rPr>
                <w:color w:val="auto"/>
                <w:sz w:val="22"/>
                <w:szCs w:val="22"/>
              </w:rPr>
              <w:t xml:space="preserve">4.5 </w:t>
            </w:r>
          </w:p>
        </w:tc>
        <w:tc>
          <w:tcPr>
            <w:tcW w:w="1842" w:type="dxa"/>
          </w:tcPr>
          <w:p w14:paraId="77030758" w14:textId="77777777" w:rsidR="00403A6F" w:rsidRPr="00A02407" w:rsidRDefault="00403A6F" w:rsidP="00F57DC5">
            <w:pPr>
              <w:pStyle w:val="Default"/>
              <w:jc w:val="both"/>
              <w:rPr>
                <w:color w:val="auto"/>
                <w:sz w:val="22"/>
                <w:szCs w:val="22"/>
              </w:rPr>
            </w:pPr>
            <w:r w:rsidRPr="00A02407">
              <w:rPr>
                <w:color w:val="auto"/>
                <w:sz w:val="22"/>
                <w:szCs w:val="22"/>
              </w:rPr>
              <w:t xml:space="preserve">Kategorie procentowych zawartości ziaren o powierz. </w:t>
            </w:r>
            <w:proofErr w:type="spellStart"/>
            <w:r w:rsidRPr="00A02407">
              <w:rPr>
                <w:color w:val="auto"/>
                <w:sz w:val="22"/>
                <w:szCs w:val="22"/>
              </w:rPr>
              <w:t>przekrusz</w:t>
            </w:r>
            <w:proofErr w:type="spellEnd"/>
            <w:r w:rsidRPr="00A02407">
              <w:rPr>
                <w:color w:val="auto"/>
                <w:sz w:val="22"/>
                <w:szCs w:val="22"/>
              </w:rPr>
              <w:t xml:space="preserve">. lub łamanych oraz </w:t>
            </w:r>
            <w:r w:rsidRPr="00A02407">
              <w:rPr>
                <w:color w:val="auto"/>
                <w:sz w:val="22"/>
                <w:szCs w:val="22"/>
              </w:rPr>
              <w:lastRenderedPageBreak/>
              <w:t xml:space="preserve">ziaren całkowicie zaokrąglonych w kruszywie grubym wg PN-EN 933-5 </w:t>
            </w:r>
          </w:p>
        </w:tc>
        <w:tc>
          <w:tcPr>
            <w:tcW w:w="1560" w:type="dxa"/>
          </w:tcPr>
          <w:p w14:paraId="4A3DB46D" w14:textId="77777777" w:rsidR="00403A6F" w:rsidRPr="00A02407" w:rsidRDefault="00403A6F" w:rsidP="00F57DC5">
            <w:pPr>
              <w:pStyle w:val="Default"/>
              <w:jc w:val="both"/>
              <w:rPr>
                <w:color w:val="auto"/>
                <w:sz w:val="22"/>
                <w:szCs w:val="22"/>
              </w:rPr>
            </w:pPr>
            <w:r w:rsidRPr="00A02407">
              <w:rPr>
                <w:color w:val="auto"/>
                <w:sz w:val="22"/>
                <w:szCs w:val="22"/>
              </w:rPr>
              <w:lastRenderedPageBreak/>
              <w:t>C</w:t>
            </w:r>
            <w:r w:rsidRPr="00A02407">
              <w:rPr>
                <w:color w:val="auto"/>
                <w:sz w:val="22"/>
                <w:szCs w:val="22"/>
                <w:vertAlign w:val="subscript"/>
              </w:rPr>
              <w:t>NR</w:t>
            </w:r>
          </w:p>
        </w:tc>
        <w:tc>
          <w:tcPr>
            <w:tcW w:w="1560" w:type="dxa"/>
          </w:tcPr>
          <w:p w14:paraId="3C3FA45F" w14:textId="77777777" w:rsidR="00403A6F" w:rsidRPr="00A02407" w:rsidRDefault="00403A6F" w:rsidP="00F57DC5">
            <w:pPr>
              <w:pStyle w:val="Default"/>
              <w:jc w:val="both"/>
              <w:rPr>
                <w:color w:val="auto"/>
                <w:sz w:val="22"/>
                <w:szCs w:val="22"/>
              </w:rPr>
            </w:pPr>
            <w:r w:rsidRPr="00A02407">
              <w:rPr>
                <w:color w:val="auto"/>
                <w:sz w:val="22"/>
                <w:szCs w:val="22"/>
              </w:rPr>
              <w:t>C</w:t>
            </w:r>
            <w:r w:rsidRPr="00A02407">
              <w:rPr>
                <w:color w:val="auto"/>
                <w:sz w:val="22"/>
                <w:szCs w:val="22"/>
                <w:vertAlign w:val="subscript"/>
              </w:rPr>
              <w:t>NR</w:t>
            </w:r>
          </w:p>
        </w:tc>
        <w:tc>
          <w:tcPr>
            <w:tcW w:w="1558" w:type="dxa"/>
          </w:tcPr>
          <w:p w14:paraId="7091A421" w14:textId="77777777" w:rsidR="00403A6F" w:rsidRPr="00A02407" w:rsidRDefault="00403A6F" w:rsidP="00F57DC5">
            <w:pPr>
              <w:pStyle w:val="Default"/>
              <w:jc w:val="both"/>
              <w:rPr>
                <w:color w:val="auto"/>
                <w:sz w:val="22"/>
                <w:szCs w:val="22"/>
              </w:rPr>
            </w:pPr>
            <w:r w:rsidRPr="00A02407">
              <w:rPr>
                <w:color w:val="auto"/>
                <w:sz w:val="22"/>
                <w:szCs w:val="22"/>
              </w:rPr>
              <w:t>C</w:t>
            </w:r>
            <w:r w:rsidRPr="00A02407">
              <w:rPr>
                <w:color w:val="auto"/>
                <w:sz w:val="22"/>
                <w:szCs w:val="22"/>
                <w:vertAlign w:val="subscript"/>
              </w:rPr>
              <w:t>50/30</w:t>
            </w:r>
          </w:p>
        </w:tc>
        <w:tc>
          <w:tcPr>
            <w:tcW w:w="1560" w:type="dxa"/>
          </w:tcPr>
          <w:p w14:paraId="1E527B1B" w14:textId="77777777" w:rsidR="00403A6F" w:rsidRPr="00A02407" w:rsidRDefault="00403A6F" w:rsidP="00F57DC5">
            <w:pPr>
              <w:jc w:val="both"/>
              <w:rPr>
                <w:rFonts w:ascii="Times New Roman" w:hAnsi="Times New Roman"/>
                <w:sz w:val="22"/>
                <w:szCs w:val="22"/>
              </w:rPr>
            </w:pPr>
            <w:r w:rsidRPr="00A02407">
              <w:rPr>
                <w:rFonts w:ascii="Times New Roman" w:hAnsi="Times New Roman"/>
                <w:sz w:val="22"/>
                <w:szCs w:val="22"/>
              </w:rPr>
              <w:t>C</w:t>
            </w:r>
            <w:r w:rsidRPr="00A02407">
              <w:rPr>
                <w:rFonts w:ascii="Times New Roman" w:hAnsi="Times New Roman"/>
                <w:sz w:val="22"/>
                <w:szCs w:val="22"/>
                <w:vertAlign w:val="subscript"/>
              </w:rPr>
              <w:t>50/30</w:t>
            </w:r>
          </w:p>
        </w:tc>
        <w:tc>
          <w:tcPr>
            <w:tcW w:w="1134" w:type="dxa"/>
            <w:gridSpan w:val="2"/>
          </w:tcPr>
          <w:p w14:paraId="5D496AB0" w14:textId="77777777" w:rsidR="00403A6F" w:rsidRPr="00A02407" w:rsidRDefault="00403A6F" w:rsidP="00F57DC5">
            <w:pPr>
              <w:pStyle w:val="Default"/>
              <w:jc w:val="both"/>
              <w:rPr>
                <w:color w:val="auto"/>
                <w:sz w:val="22"/>
                <w:szCs w:val="22"/>
              </w:rPr>
            </w:pPr>
            <w:r w:rsidRPr="00A02407">
              <w:rPr>
                <w:color w:val="auto"/>
                <w:sz w:val="22"/>
                <w:szCs w:val="22"/>
              </w:rPr>
              <w:t xml:space="preserve">Tabl. 7 </w:t>
            </w:r>
          </w:p>
        </w:tc>
      </w:tr>
      <w:tr w:rsidR="00403A6F" w:rsidRPr="00A02407" w14:paraId="50212F93" w14:textId="77777777" w:rsidTr="00F57DC5">
        <w:tc>
          <w:tcPr>
            <w:tcW w:w="959" w:type="dxa"/>
          </w:tcPr>
          <w:p w14:paraId="532B2E70" w14:textId="77777777" w:rsidR="00403A6F" w:rsidRPr="00A02407" w:rsidRDefault="00403A6F" w:rsidP="00F57DC5">
            <w:pPr>
              <w:pStyle w:val="Default"/>
              <w:jc w:val="both"/>
              <w:rPr>
                <w:color w:val="auto"/>
                <w:sz w:val="22"/>
                <w:szCs w:val="22"/>
              </w:rPr>
            </w:pPr>
            <w:r w:rsidRPr="00A02407">
              <w:rPr>
                <w:color w:val="auto"/>
                <w:sz w:val="22"/>
                <w:szCs w:val="22"/>
              </w:rPr>
              <w:t xml:space="preserve">4.3.1 </w:t>
            </w:r>
          </w:p>
        </w:tc>
        <w:tc>
          <w:tcPr>
            <w:tcW w:w="1842" w:type="dxa"/>
          </w:tcPr>
          <w:p w14:paraId="3AA1614B" w14:textId="77777777" w:rsidR="00403A6F" w:rsidRPr="00A02407" w:rsidRDefault="00403A6F" w:rsidP="00F57DC5">
            <w:pPr>
              <w:pStyle w:val="Default"/>
              <w:jc w:val="both"/>
              <w:rPr>
                <w:color w:val="auto"/>
                <w:sz w:val="22"/>
                <w:szCs w:val="22"/>
              </w:rPr>
            </w:pPr>
            <w:r w:rsidRPr="00A02407">
              <w:rPr>
                <w:color w:val="auto"/>
                <w:sz w:val="22"/>
                <w:szCs w:val="22"/>
              </w:rPr>
              <w:t xml:space="preserve">Uziarnienie mieszanek </w:t>
            </w:r>
          </w:p>
        </w:tc>
        <w:tc>
          <w:tcPr>
            <w:tcW w:w="1560" w:type="dxa"/>
          </w:tcPr>
          <w:p w14:paraId="5C1E5595" w14:textId="77777777" w:rsidR="00403A6F" w:rsidRPr="00A02407" w:rsidRDefault="00403A6F" w:rsidP="00F57DC5">
            <w:pPr>
              <w:pStyle w:val="Default"/>
              <w:jc w:val="both"/>
              <w:rPr>
                <w:color w:val="auto"/>
                <w:sz w:val="22"/>
                <w:szCs w:val="22"/>
              </w:rPr>
            </w:pPr>
            <w:r w:rsidRPr="00A02407">
              <w:rPr>
                <w:color w:val="auto"/>
                <w:sz w:val="22"/>
                <w:szCs w:val="22"/>
              </w:rPr>
              <w:t>0/16</w:t>
            </w:r>
          </w:p>
        </w:tc>
        <w:tc>
          <w:tcPr>
            <w:tcW w:w="1560" w:type="dxa"/>
          </w:tcPr>
          <w:p w14:paraId="12C61F15" w14:textId="77777777" w:rsidR="00403A6F" w:rsidRPr="00A02407" w:rsidRDefault="00403A6F" w:rsidP="00F57DC5">
            <w:pPr>
              <w:jc w:val="both"/>
              <w:rPr>
                <w:rFonts w:ascii="Times New Roman" w:hAnsi="Times New Roman"/>
                <w:sz w:val="22"/>
                <w:szCs w:val="22"/>
              </w:rPr>
            </w:pPr>
            <w:r w:rsidRPr="00A02407">
              <w:rPr>
                <w:rFonts w:ascii="Times New Roman" w:hAnsi="Times New Roman"/>
                <w:sz w:val="22"/>
                <w:szCs w:val="22"/>
              </w:rPr>
              <w:t>0/31,5</w:t>
            </w:r>
          </w:p>
        </w:tc>
        <w:tc>
          <w:tcPr>
            <w:tcW w:w="1558" w:type="dxa"/>
          </w:tcPr>
          <w:p w14:paraId="55A315F6" w14:textId="77777777" w:rsidR="00403A6F" w:rsidRPr="00A02407" w:rsidRDefault="00403A6F" w:rsidP="00F57DC5">
            <w:pPr>
              <w:jc w:val="both"/>
              <w:rPr>
                <w:rFonts w:ascii="Times New Roman" w:hAnsi="Times New Roman"/>
                <w:sz w:val="22"/>
                <w:szCs w:val="22"/>
              </w:rPr>
            </w:pPr>
            <w:r w:rsidRPr="00A02407">
              <w:rPr>
                <w:rFonts w:ascii="Times New Roman" w:hAnsi="Times New Roman"/>
                <w:sz w:val="22"/>
                <w:szCs w:val="22"/>
              </w:rPr>
              <w:t>0/31,5</w:t>
            </w:r>
          </w:p>
        </w:tc>
        <w:tc>
          <w:tcPr>
            <w:tcW w:w="1560" w:type="dxa"/>
          </w:tcPr>
          <w:p w14:paraId="6C8E5415" w14:textId="77777777" w:rsidR="00403A6F" w:rsidRPr="00A02407" w:rsidRDefault="00403A6F" w:rsidP="00F57DC5">
            <w:pPr>
              <w:jc w:val="both"/>
              <w:rPr>
                <w:rFonts w:ascii="Times New Roman" w:hAnsi="Times New Roman"/>
                <w:sz w:val="22"/>
                <w:szCs w:val="22"/>
              </w:rPr>
            </w:pPr>
            <w:r w:rsidRPr="00A02407">
              <w:rPr>
                <w:rFonts w:ascii="Times New Roman" w:hAnsi="Times New Roman"/>
                <w:sz w:val="22"/>
                <w:szCs w:val="22"/>
              </w:rPr>
              <w:t>0/63</w:t>
            </w:r>
          </w:p>
        </w:tc>
        <w:tc>
          <w:tcPr>
            <w:tcW w:w="1134" w:type="dxa"/>
            <w:gridSpan w:val="2"/>
          </w:tcPr>
          <w:p w14:paraId="2B3CA20A" w14:textId="77777777" w:rsidR="00403A6F" w:rsidRPr="00A02407" w:rsidRDefault="00403A6F" w:rsidP="00F57DC5">
            <w:pPr>
              <w:jc w:val="both"/>
              <w:rPr>
                <w:rFonts w:ascii="Times New Roman" w:hAnsi="Times New Roman"/>
                <w:sz w:val="22"/>
                <w:szCs w:val="22"/>
              </w:rPr>
            </w:pPr>
            <w:r w:rsidRPr="00A02407">
              <w:rPr>
                <w:rFonts w:ascii="Times New Roman" w:hAnsi="Times New Roman"/>
                <w:sz w:val="22"/>
                <w:szCs w:val="22"/>
              </w:rPr>
              <w:t>Tabl. 4</w:t>
            </w:r>
          </w:p>
        </w:tc>
      </w:tr>
      <w:tr w:rsidR="00403A6F" w:rsidRPr="00A02407" w14:paraId="6F8F6DE7" w14:textId="77777777" w:rsidTr="00F57DC5">
        <w:tc>
          <w:tcPr>
            <w:tcW w:w="959" w:type="dxa"/>
          </w:tcPr>
          <w:p w14:paraId="242B015B" w14:textId="77777777" w:rsidR="00403A6F" w:rsidRPr="00A02407" w:rsidRDefault="00403A6F" w:rsidP="00F57DC5">
            <w:pPr>
              <w:pStyle w:val="Default"/>
              <w:jc w:val="both"/>
              <w:rPr>
                <w:color w:val="auto"/>
                <w:sz w:val="22"/>
                <w:szCs w:val="22"/>
              </w:rPr>
            </w:pPr>
            <w:r w:rsidRPr="00A02407">
              <w:rPr>
                <w:color w:val="auto"/>
                <w:sz w:val="22"/>
                <w:szCs w:val="22"/>
              </w:rPr>
              <w:t xml:space="preserve">4.3.2 </w:t>
            </w:r>
          </w:p>
        </w:tc>
        <w:tc>
          <w:tcPr>
            <w:tcW w:w="1842" w:type="dxa"/>
          </w:tcPr>
          <w:p w14:paraId="20DFC991" w14:textId="77777777" w:rsidR="00403A6F" w:rsidRPr="00A02407" w:rsidRDefault="00403A6F" w:rsidP="00F57DC5">
            <w:pPr>
              <w:pStyle w:val="Default"/>
              <w:jc w:val="both"/>
              <w:rPr>
                <w:color w:val="auto"/>
                <w:sz w:val="22"/>
                <w:szCs w:val="22"/>
              </w:rPr>
            </w:pPr>
            <w:r w:rsidRPr="00A02407">
              <w:rPr>
                <w:color w:val="auto"/>
                <w:sz w:val="22"/>
                <w:szCs w:val="22"/>
              </w:rPr>
              <w:t xml:space="preserve">Maksymalna zawartość pyłów: kategoria UF </w:t>
            </w:r>
          </w:p>
        </w:tc>
        <w:tc>
          <w:tcPr>
            <w:tcW w:w="1560" w:type="dxa"/>
          </w:tcPr>
          <w:p w14:paraId="44447A6B" w14:textId="77777777" w:rsidR="00403A6F" w:rsidRPr="00A02407" w:rsidRDefault="00403A6F" w:rsidP="00F57DC5">
            <w:pPr>
              <w:pStyle w:val="Default"/>
              <w:jc w:val="both"/>
              <w:rPr>
                <w:color w:val="auto"/>
                <w:sz w:val="22"/>
                <w:szCs w:val="22"/>
              </w:rPr>
            </w:pPr>
            <w:r w:rsidRPr="00A02407">
              <w:rPr>
                <w:color w:val="auto"/>
                <w:sz w:val="22"/>
                <w:szCs w:val="22"/>
              </w:rPr>
              <w:t>UF</w:t>
            </w:r>
            <w:r w:rsidRPr="00A02407">
              <w:rPr>
                <w:color w:val="auto"/>
                <w:sz w:val="22"/>
                <w:szCs w:val="22"/>
                <w:vertAlign w:val="subscript"/>
              </w:rPr>
              <w:t>15</w:t>
            </w:r>
          </w:p>
        </w:tc>
        <w:tc>
          <w:tcPr>
            <w:tcW w:w="1560" w:type="dxa"/>
          </w:tcPr>
          <w:p w14:paraId="1219444C" w14:textId="77777777" w:rsidR="00403A6F" w:rsidRPr="00A02407" w:rsidRDefault="00403A6F" w:rsidP="00F57DC5">
            <w:pPr>
              <w:pStyle w:val="Default"/>
              <w:jc w:val="both"/>
              <w:rPr>
                <w:color w:val="auto"/>
                <w:sz w:val="22"/>
                <w:szCs w:val="22"/>
              </w:rPr>
            </w:pPr>
            <w:r w:rsidRPr="00A02407">
              <w:rPr>
                <w:color w:val="auto"/>
                <w:sz w:val="22"/>
                <w:szCs w:val="22"/>
              </w:rPr>
              <w:t>UF</w:t>
            </w:r>
            <w:r w:rsidRPr="00A02407">
              <w:rPr>
                <w:color w:val="auto"/>
                <w:sz w:val="22"/>
                <w:szCs w:val="22"/>
                <w:vertAlign w:val="subscript"/>
              </w:rPr>
              <w:t>15</w:t>
            </w:r>
          </w:p>
        </w:tc>
        <w:tc>
          <w:tcPr>
            <w:tcW w:w="1558" w:type="dxa"/>
          </w:tcPr>
          <w:p w14:paraId="6E5DE0E3" w14:textId="77777777" w:rsidR="00403A6F" w:rsidRPr="00A02407" w:rsidRDefault="00403A6F" w:rsidP="00F57DC5">
            <w:pPr>
              <w:pStyle w:val="Default"/>
              <w:jc w:val="both"/>
              <w:rPr>
                <w:color w:val="auto"/>
                <w:sz w:val="22"/>
                <w:szCs w:val="22"/>
              </w:rPr>
            </w:pPr>
            <w:r w:rsidRPr="00A02407">
              <w:rPr>
                <w:color w:val="auto"/>
                <w:sz w:val="22"/>
                <w:szCs w:val="22"/>
              </w:rPr>
              <w:t>UF</w:t>
            </w:r>
            <w:r w:rsidRPr="00A02407">
              <w:rPr>
                <w:color w:val="auto"/>
                <w:sz w:val="22"/>
                <w:szCs w:val="22"/>
                <w:vertAlign w:val="subscript"/>
              </w:rPr>
              <w:t>12</w:t>
            </w:r>
          </w:p>
        </w:tc>
        <w:tc>
          <w:tcPr>
            <w:tcW w:w="1560" w:type="dxa"/>
          </w:tcPr>
          <w:p w14:paraId="22895708" w14:textId="77777777" w:rsidR="00403A6F" w:rsidRPr="00A02407" w:rsidRDefault="00403A6F" w:rsidP="00F57DC5">
            <w:pPr>
              <w:pStyle w:val="Default"/>
              <w:jc w:val="both"/>
              <w:rPr>
                <w:color w:val="auto"/>
                <w:sz w:val="22"/>
                <w:szCs w:val="22"/>
              </w:rPr>
            </w:pPr>
            <w:r w:rsidRPr="00A02407">
              <w:rPr>
                <w:color w:val="auto"/>
                <w:sz w:val="22"/>
                <w:szCs w:val="22"/>
              </w:rPr>
              <w:t>UF</w:t>
            </w:r>
            <w:r w:rsidRPr="00A02407">
              <w:rPr>
                <w:color w:val="auto"/>
                <w:sz w:val="22"/>
                <w:szCs w:val="22"/>
                <w:vertAlign w:val="subscript"/>
              </w:rPr>
              <w:t>12</w:t>
            </w:r>
          </w:p>
        </w:tc>
        <w:tc>
          <w:tcPr>
            <w:tcW w:w="1134" w:type="dxa"/>
            <w:gridSpan w:val="2"/>
          </w:tcPr>
          <w:p w14:paraId="09DC9D69" w14:textId="77777777" w:rsidR="00403A6F" w:rsidRPr="00A02407" w:rsidRDefault="00403A6F" w:rsidP="00F57DC5">
            <w:pPr>
              <w:pStyle w:val="Default"/>
              <w:jc w:val="both"/>
              <w:rPr>
                <w:color w:val="auto"/>
                <w:sz w:val="22"/>
                <w:szCs w:val="22"/>
              </w:rPr>
            </w:pPr>
            <w:r w:rsidRPr="00A02407">
              <w:rPr>
                <w:color w:val="auto"/>
                <w:sz w:val="22"/>
                <w:szCs w:val="22"/>
              </w:rPr>
              <w:t xml:space="preserve">Tabl. 2 </w:t>
            </w:r>
          </w:p>
        </w:tc>
      </w:tr>
      <w:tr w:rsidR="00403A6F" w:rsidRPr="00A02407" w14:paraId="6B2FD848" w14:textId="77777777" w:rsidTr="00F57DC5">
        <w:tc>
          <w:tcPr>
            <w:tcW w:w="959" w:type="dxa"/>
          </w:tcPr>
          <w:p w14:paraId="6C782FED" w14:textId="77777777" w:rsidR="00403A6F" w:rsidRPr="00A02407" w:rsidRDefault="00403A6F" w:rsidP="00F57DC5">
            <w:pPr>
              <w:pStyle w:val="Default"/>
              <w:jc w:val="both"/>
              <w:rPr>
                <w:color w:val="auto"/>
                <w:sz w:val="22"/>
                <w:szCs w:val="22"/>
              </w:rPr>
            </w:pPr>
            <w:r w:rsidRPr="00A02407">
              <w:rPr>
                <w:color w:val="auto"/>
                <w:sz w:val="22"/>
                <w:szCs w:val="22"/>
              </w:rPr>
              <w:t xml:space="preserve">4.3.2 </w:t>
            </w:r>
          </w:p>
        </w:tc>
        <w:tc>
          <w:tcPr>
            <w:tcW w:w="1842" w:type="dxa"/>
          </w:tcPr>
          <w:p w14:paraId="59D37E6C" w14:textId="77777777" w:rsidR="00403A6F" w:rsidRPr="00A02407" w:rsidRDefault="00403A6F" w:rsidP="00F57DC5">
            <w:pPr>
              <w:pStyle w:val="Default"/>
              <w:jc w:val="both"/>
              <w:rPr>
                <w:color w:val="auto"/>
                <w:sz w:val="22"/>
                <w:szCs w:val="22"/>
              </w:rPr>
            </w:pPr>
            <w:r w:rsidRPr="00A02407">
              <w:rPr>
                <w:color w:val="auto"/>
                <w:sz w:val="22"/>
                <w:szCs w:val="22"/>
              </w:rPr>
              <w:t xml:space="preserve">Minimalna zawartość pyłów: kategoria UF </w:t>
            </w:r>
          </w:p>
        </w:tc>
        <w:tc>
          <w:tcPr>
            <w:tcW w:w="1560" w:type="dxa"/>
          </w:tcPr>
          <w:p w14:paraId="21A5E1A8" w14:textId="77777777" w:rsidR="00403A6F" w:rsidRPr="00A02407" w:rsidRDefault="00403A6F" w:rsidP="00F57DC5">
            <w:pPr>
              <w:pStyle w:val="Default"/>
              <w:jc w:val="both"/>
              <w:rPr>
                <w:color w:val="auto"/>
                <w:sz w:val="22"/>
                <w:szCs w:val="22"/>
              </w:rPr>
            </w:pPr>
            <w:r w:rsidRPr="00A02407">
              <w:rPr>
                <w:color w:val="auto"/>
                <w:sz w:val="22"/>
                <w:szCs w:val="22"/>
              </w:rPr>
              <w:t>LF</w:t>
            </w:r>
            <w:r w:rsidRPr="00A02407">
              <w:rPr>
                <w:color w:val="auto"/>
                <w:sz w:val="22"/>
                <w:szCs w:val="22"/>
                <w:vertAlign w:val="subscript"/>
              </w:rPr>
              <w:t>NR</w:t>
            </w:r>
          </w:p>
        </w:tc>
        <w:tc>
          <w:tcPr>
            <w:tcW w:w="1560" w:type="dxa"/>
          </w:tcPr>
          <w:p w14:paraId="73CEBD80" w14:textId="77777777" w:rsidR="00403A6F" w:rsidRPr="00A02407" w:rsidRDefault="00403A6F" w:rsidP="00F57DC5">
            <w:pPr>
              <w:pStyle w:val="Default"/>
              <w:jc w:val="both"/>
              <w:rPr>
                <w:color w:val="auto"/>
                <w:sz w:val="22"/>
                <w:szCs w:val="22"/>
              </w:rPr>
            </w:pPr>
            <w:r w:rsidRPr="00A02407">
              <w:rPr>
                <w:color w:val="auto"/>
                <w:sz w:val="22"/>
                <w:szCs w:val="22"/>
              </w:rPr>
              <w:t>LF</w:t>
            </w:r>
            <w:r w:rsidRPr="00A02407">
              <w:rPr>
                <w:color w:val="auto"/>
                <w:sz w:val="22"/>
                <w:szCs w:val="22"/>
                <w:vertAlign w:val="subscript"/>
              </w:rPr>
              <w:t>NR</w:t>
            </w:r>
          </w:p>
        </w:tc>
        <w:tc>
          <w:tcPr>
            <w:tcW w:w="1558" w:type="dxa"/>
          </w:tcPr>
          <w:p w14:paraId="5D48BEAD" w14:textId="77777777" w:rsidR="00403A6F" w:rsidRPr="00A02407" w:rsidRDefault="00403A6F" w:rsidP="00F57DC5">
            <w:pPr>
              <w:pStyle w:val="Default"/>
              <w:jc w:val="both"/>
              <w:rPr>
                <w:color w:val="auto"/>
                <w:sz w:val="22"/>
                <w:szCs w:val="22"/>
              </w:rPr>
            </w:pPr>
            <w:r w:rsidRPr="00A02407">
              <w:rPr>
                <w:color w:val="auto"/>
                <w:sz w:val="22"/>
                <w:szCs w:val="22"/>
              </w:rPr>
              <w:t>LF</w:t>
            </w:r>
            <w:r w:rsidRPr="00A02407">
              <w:rPr>
                <w:color w:val="auto"/>
                <w:sz w:val="22"/>
                <w:szCs w:val="22"/>
                <w:vertAlign w:val="subscript"/>
              </w:rPr>
              <w:t>NR</w:t>
            </w:r>
          </w:p>
        </w:tc>
        <w:tc>
          <w:tcPr>
            <w:tcW w:w="1560" w:type="dxa"/>
          </w:tcPr>
          <w:p w14:paraId="4AC7D155" w14:textId="77777777" w:rsidR="00403A6F" w:rsidRPr="00A02407" w:rsidRDefault="00403A6F" w:rsidP="00F57DC5">
            <w:pPr>
              <w:pStyle w:val="Default"/>
              <w:jc w:val="both"/>
              <w:rPr>
                <w:color w:val="auto"/>
                <w:sz w:val="22"/>
                <w:szCs w:val="22"/>
              </w:rPr>
            </w:pPr>
            <w:r w:rsidRPr="00A02407">
              <w:rPr>
                <w:color w:val="auto"/>
                <w:sz w:val="22"/>
                <w:szCs w:val="22"/>
              </w:rPr>
              <w:t>LF</w:t>
            </w:r>
            <w:r w:rsidRPr="00A02407">
              <w:rPr>
                <w:color w:val="auto"/>
                <w:sz w:val="22"/>
                <w:szCs w:val="22"/>
                <w:vertAlign w:val="subscript"/>
              </w:rPr>
              <w:t>NR</w:t>
            </w:r>
          </w:p>
        </w:tc>
        <w:tc>
          <w:tcPr>
            <w:tcW w:w="1134" w:type="dxa"/>
            <w:gridSpan w:val="2"/>
          </w:tcPr>
          <w:p w14:paraId="6EB68597" w14:textId="77777777" w:rsidR="00403A6F" w:rsidRPr="00A02407" w:rsidRDefault="00403A6F" w:rsidP="00F57DC5">
            <w:pPr>
              <w:pStyle w:val="Default"/>
              <w:jc w:val="both"/>
              <w:rPr>
                <w:color w:val="auto"/>
                <w:sz w:val="22"/>
                <w:szCs w:val="22"/>
              </w:rPr>
            </w:pPr>
            <w:r w:rsidRPr="00A02407">
              <w:rPr>
                <w:color w:val="auto"/>
                <w:sz w:val="22"/>
                <w:szCs w:val="22"/>
              </w:rPr>
              <w:t xml:space="preserve">Tabl. 3 </w:t>
            </w:r>
          </w:p>
        </w:tc>
      </w:tr>
      <w:tr w:rsidR="00403A6F" w:rsidRPr="00A02407" w14:paraId="4CF54A7B" w14:textId="77777777" w:rsidTr="00F57DC5">
        <w:tc>
          <w:tcPr>
            <w:tcW w:w="959" w:type="dxa"/>
          </w:tcPr>
          <w:p w14:paraId="258927B0" w14:textId="77777777" w:rsidR="00403A6F" w:rsidRPr="00A02407" w:rsidRDefault="00403A6F" w:rsidP="00F57DC5">
            <w:pPr>
              <w:pStyle w:val="Default"/>
              <w:jc w:val="both"/>
              <w:rPr>
                <w:color w:val="auto"/>
                <w:sz w:val="22"/>
                <w:szCs w:val="22"/>
              </w:rPr>
            </w:pPr>
            <w:r w:rsidRPr="00A02407">
              <w:rPr>
                <w:color w:val="auto"/>
                <w:sz w:val="22"/>
                <w:szCs w:val="22"/>
              </w:rPr>
              <w:t xml:space="preserve">4.3.3 </w:t>
            </w:r>
          </w:p>
        </w:tc>
        <w:tc>
          <w:tcPr>
            <w:tcW w:w="1842" w:type="dxa"/>
          </w:tcPr>
          <w:p w14:paraId="19C44336" w14:textId="77777777" w:rsidR="00403A6F" w:rsidRPr="00A02407" w:rsidRDefault="00403A6F" w:rsidP="00F57DC5">
            <w:pPr>
              <w:pStyle w:val="Default"/>
              <w:jc w:val="both"/>
              <w:rPr>
                <w:color w:val="auto"/>
                <w:sz w:val="22"/>
                <w:szCs w:val="22"/>
              </w:rPr>
            </w:pPr>
            <w:r w:rsidRPr="00A02407">
              <w:rPr>
                <w:color w:val="auto"/>
                <w:sz w:val="22"/>
                <w:szCs w:val="22"/>
              </w:rPr>
              <w:t xml:space="preserve">Zawartość nadziarna: kategoria OC </w:t>
            </w:r>
          </w:p>
        </w:tc>
        <w:tc>
          <w:tcPr>
            <w:tcW w:w="1560" w:type="dxa"/>
          </w:tcPr>
          <w:p w14:paraId="195331E8" w14:textId="77777777" w:rsidR="00403A6F" w:rsidRPr="00A02407" w:rsidRDefault="00403A6F" w:rsidP="00F57DC5">
            <w:pPr>
              <w:pStyle w:val="Default"/>
              <w:jc w:val="both"/>
              <w:rPr>
                <w:color w:val="auto"/>
                <w:sz w:val="22"/>
                <w:szCs w:val="22"/>
              </w:rPr>
            </w:pPr>
            <w:r w:rsidRPr="00A02407">
              <w:rPr>
                <w:color w:val="auto"/>
                <w:sz w:val="22"/>
                <w:szCs w:val="22"/>
              </w:rPr>
              <w:t>OC</w:t>
            </w:r>
            <w:r w:rsidRPr="00A02407">
              <w:rPr>
                <w:color w:val="auto"/>
                <w:sz w:val="22"/>
                <w:szCs w:val="22"/>
                <w:vertAlign w:val="subscript"/>
              </w:rPr>
              <w:t>90</w:t>
            </w:r>
          </w:p>
        </w:tc>
        <w:tc>
          <w:tcPr>
            <w:tcW w:w="1560" w:type="dxa"/>
          </w:tcPr>
          <w:p w14:paraId="27AE491B" w14:textId="77777777" w:rsidR="00403A6F" w:rsidRPr="00A02407" w:rsidRDefault="00403A6F" w:rsidP="00F57DC5">
            <w:pPr>
              <w:pStyle w:val="Default"/>
              <w:jc w:val="both"/>
              <w:rPr>
                <w:color w:val="auto"/>
                <w:sz w:val="22"/>
                <w:szCs w:val="22"/>
              </w:rPr>
            </w:pPr>
            <w:r w:rsidRPr="00A02407">
              <w:rPr>
                <w:color w:val="auto"/>
                <w:sz w:val="22"/>
                <w:szCs w:val="22"/>
              </w:rPr>
              <w:t>OC</w:t>
            </w:r>
            <w:r w:rsidRPr="00A02407">
              <w:rPr>
                <w:color w:val="auto"/>
                <w:sz w:val="22"/>
                <w:szCs w:val="22"/>
                <w:vertAlign w:val="subscript"/>
              </w:rPr>
              <w:t>90</w:t>
            </w:r>
          </w:p>
        </w:tc>
        <w:tc>
          <w:tcPr>
            <w:tcW w:w="1558" w:type="dxa"/>
          </w:tcPr>
          <w:p w14:paraId="643750A5" w14:textId="77777777" w:rsidR="00403A6F" w:rsidRPr="00A02407" w:rsidRDefault="00403A6F" w:rsidP="00F57DC5">
            <w:pPr>
              <w:pStyle w:val="Default"/>
              <w:jc w:val="both"/>
              <w:rPr>
                <w:color w:val="auto"/>
                <w:sz w:val="22"/>
                <w:szCs w:val="22"/>
              </w:rPr>
            </w:pPr>
            <w:r w:rsidRPr="00A02407">
              <w:rPr>
                <w:color w:val="auto"/>
                <w:sz w:val="22"/>
                <w:szCs w:val="22"/>
              </w:rPr>
              <w:t>OC</w:t>
            </w:r>
            <w:r w:rsidRPr="00A02407">
              <w:rPr>
                <w:color w:val="auto"/>
                <w:sz w:val="22"/>
                <w:szCs w:val="22"/>
                <w:vertAlign w:val="subscript"/>
              </w:rPr>
              <w:t>90</w:t>
            </w:r>
          </w:p>
        </w:tc>
        <w:tc>
          <w:tcPr>
            <w:tcW w:w="1560" w:type="dxa"/>
          </w:tcPr>
          <w:p w14:paraId="391DC0DA" w14:textId="77777777" w:rsidR="00403A6F" w:rsidRPr="00A02407" w:rsidRDefault="00403A6F" w:rsidP="00F57DC5">
            <w:pPr>
              <w:pStyle w:val="Default"/>
              <w:jc w:val="both"/>
              <w:rPr>
                <w:color w:val="auto"/>
                <w:sz w:val="22"/>
                <w:szCs w:val="22"/>
              </w:rPr>
            </w:pPr>
            <w:r w:rsidRPr="00A02407">
              <w:rPr>
                <w:color w:val="auto"/>
                <w:sz w:val="22"/>
                <w:szCs w:val="22"/>
              </w:rPr>
              <w:t>OC</w:t>
            </w:r>
            <w:r w:rsidRPr="00A02407">
              <w:rPr>
                <w:color w:val="auto"/>
                <w:sz w:val="22"/>
                <w:szCs w:val="22"/>
                <w:vertAlign w:val="subscript"/>
              </w:rPr>
              <w:t>90</w:t>
            </w:r>
          </w:p>
        </w:tc>
        <w:tc>
          <w:tcPr>
            <w:tcW w:w="1134" w:type="dxa"/>
            <w:gridSpan w:val="2"/>
          </w:tcPr>
          <w:p w14:paraId="457C4F26" w14:textId="77777777" w:rsidR="00403A6F" w:rsidRPr="00A02407" w:rsidRDefault="00403A6F" w:rsidP="00F57DC5">
            <w:pPr>
              <w:pStyle w:val="Default"/>
              <w:jc w:val="both"/>
              <w:rPr>
                <w:color w:val="auto"/>
                <w:sz w:val="22"/>
                <w:szCs w:val="22"/>
              </w:rPr>
            </w:pPr>
            <w:r w:rsidRPr="00A02407">
              <w:rPr>
                <w:color w:val="auto"/>
                <w:sz w:val="22"/>
                <w:szCs w:val="22"/>
              </w:rPr>
              <w:t xml:space="preserve">Tabl. 4 i 6 </w:t>
            </w:r>
          </w:p>
        </w:tc>
      </w:tr>
      <w:tr w:rsidR="00403A6F" w:rsidRPr="00A02407" w14:paraId="553B793B" w14:textId="77777777" w:rsidTr="00F57DC5">
        <w:tc>
          <w:tcPr>
            <w:tcW w:w="959" w:type="dxa"/>
          </w:tcPr>
          <w:p w14:paraId="79373D2D" w14:textId="77777777" w:rsidR="00403A6F" w:rsidRPr="00A02407" w:rsidRDefault="00403A6F" w:rsidP="00F57DC5">
            <w:pPr>
              <w:pStyle w:val="Default"/>
              <w:jc w:val="both"/>
              <w:rPr>
                <w:color w:val="auto"/>
                <w:sz w:val="22"/>
                <w:szCs w:val="22"/>
              </w:rPr>
            </w:pPr>
            <w:r w:rsidRPr="00A02407">
              <w:rPr>
                <w:color w:val="auto"/>
                <w:sz w:val="22"/>
                <w:szCs w:val="22"/>
              </w:rPr>
              <w:t xml:space="preserve">4.4.1 </w:t>
            </w:r>
          </w:p>
        </w:tc>
        <w:tc>
          <w:tcPr>
            <w:tcW w:w="1842" w:type="dxa"/>
          </w:tcPr>
          <w:p w14:paraId="5732E826" w14:textId="77777777" w:rsidR="00403A6F" w:rsidRPr="00A02407" w:rsidRDefault="00403A6F" w:rsidP="00F57DC5">
            <w:pPr>
              <w:pStyle w:val="Default"/>
              <w:jc w:val="both"/>
              <w:rPr>
                <w:color w:val="auto"/>
                <w:sz w:val="22"/>
                <w:szCs w:val="22"/>
              </w:rPr>
            </w:pPr>
            <w:r w:rsidRPr="00A02407">
              <w:rPr>
                <w:color w:val="auto"/>
                <w:sz w:val="22"/>
                <w:szCs w:val="22"/>
              </w:rPr>
              <w:t xml:space="preserve">Wymagania wobec uziarnienia </w:t>
            </w:r>
          </w:p>
        </w:tc>
        <w:tc>
          <w:tcPr>
            <w:tcW w:w="1560" w:type="dxa"/>
          </w:tcPr>
          <w:p w14:paraId="5700DCEF" w14:textId="77777777" w:rsidR="00403A6F" w:rsidRPr="00A02407" w:rsidRDefault="00403A6F" w:rsidP="00F57DC5">
            <w:pPr>
              <w:pStyle w:val="Default"/>
              <w:jc w:val="both"/>
              <w:rPr>
                <w:color w:val="auto"/>
                <w:sz w:val="22"/>
                <w:szCs w:val="22"/>
              </w:rPr>
            </w:pPr>
            <w:r w:rsidRPr="00A02407">
              <w:rPr>
                <w:color w:val="auto"/>
                <w:sz w:val="22"/>
                <w:szCs w:val="22"/>
              </w:rPr>
              <w:t xml:space="preserve">Krzywa uziarnienia wg rys. 1 </w:t>
            </w:r>
          </w:p>
        </w:tc>
        <w:tc>
          <w:tcPr>
            <w:tcW w:w="1560" w:type="dxa"/>
          </w:tcPr>
          <w:p w14:paraId="5728A293" w14:textId="77777777" w:rsidR="00403A6F" w:rsidRPr="00A02407" w:rsidRDefault="00403A6F" w:rsidP="00F57DC5">
            <w:pPr>
              <w:pStyle w:val="Default"/>
              <w:jc w:val="both"/>
              <w:rPr>
                <w:color w:val="auto"/>
                <w:sz w:val="22"/>
                <w:szCs w:val="22"/>
              </w:rPr>
            </w:pPr>
            <w:r w:rsidRPr="00A02407">
              <w:rPr>
                <w:color w:val="auto"/>
                <w:sz w:val="22"/>
                <w:szCs w:val="22"/>
              </w:rPr>
              <w:t xml:space="preserve">Krzywa uziarnienia wg rys. 2 </w:t>
            </w:r>
          </w:p>
        </w:tc>
        <w:tc>
          <w:tcPr>
            <w:tcW w:w="1558" w:type="dxa"/>
          </w:tcPr>
          <w:p w14:paraId="4CF1D4DE" w14:textId="77777777" w:rsidR="00403A6F" w:rsidRPr="00A02407" w:rsidRDefault="00403A6F" w:rsidP="00F57DC5">
            <w:pPr>
              <w:pStyle w:val="Default"/>
              <w:jc w:val="both"/>
              <w:rPr>
                <w:color w:val="auto"/>
                <w:sz w:val="22"/>
                <w:szCs w:val="22"/>
              </w:rPr>
            </w:pPr>
            <w:r w:rsidRPr="00A02407">
              <w:rPr>
                <w:color w:val="auto"/>
                <w:sz w:val="22"/>
                <w:szCs w:val="22"/>
              </w:rPr>
              <w:t xml:space="preserve">Krzywa uziarnienia wg rys. 3 </w:t>
            </w:r>
          </w:p>
        </w:tc>
        <w:tc>
          <w:tcPr>
            <w:tcW w:w="1560" w:type="dxa"/>
          </w:tcPr>
          <w:p w14:paraId="74801EF7" w14:textId="77777777" w:rsidR="00403A6F" w:rsidRPr="00A02407" w:rsidRDefault="00403A6F" w:rsidP="00F57DC5">
            <w:pPr>
              <w:pStyle w:val="Default"/>
              <w:jc w:val="both"/>
              <w:rPr>
                <w:color w:val="auto"/>
                <w:sz w:val="22"/>
                <w:szCs w:val="22"/>
              </w:rPr>
            </w:pPr>
            <w:r w:rsidRPr="00A02407">
              <w:rPr>
                <w:color w:val="auto"/>
                <w:sz w:val="22"/>
                <w:szCs w:val="22"/>
              </w:rPr>
              <w:t xml:space="preserve">Krzywa uziarnienia wg rys. 4 </w:t>
            </w:r>
          </w:p>
        </w:tc>
        <w:tc>
          <w:tcPr>
            <w:tcW w:w="1134" w:type="dxa"/>
            <w:gridSpan w:val="2"/>
          </w:tcPr>
          <w:p w14:paraId="7230CD28" w14:textId="77777777" w:rsidR="00403A6F" w:rsidRPr="00A02407" w:rsidRDefault="00403A6F" w:rsidP="00F57DC5">
            <w:pPr>
              <w:pStyle w:val="Default"/>
              <w:jc w:val="both"/>
              <w:rPr>
                <w:color w:val="auto"/>
                <w:sz w:val="22"/>
                <w:szCs w:val="22"/>
              </w:rPr>
            </w:pPr>
            <w:r w:rsidRPr="00A02407">
              <w:rPr>
                <w:color w:val="auto"/>
                <w:sz w:val="22"/>
                <w:szCs w:val="22"/>
              </w:rPr>
              <w:t xml:space="preserve">Tabl. 5 i 6 </w:t>
            </w:r>
          </w:p>
        </w:tc>
      </w:tr>
      <w:tr w:rsidR="00403A6F" w:rsidRPr="00A02407" w14:paraId="4C25528A" w14:textId="77777777" w:rsidTr="00F57DC5">
        <w:tc>
          <w:tcPr>
            <w:tcW w:w="959" w:type="dxa"/>
          </w:tcPr>
          <w:p w14:paraId="65A6B675" w14:textId="77777777" w:rsidR="00403A6F" w:rsidRPr="00A02407" w:rsidRDefault="00403A6F" w:rsidP="00F57DC5">
            <w:pPr>
              <w:pStyle w:val="Default"/>
              <w:jc w:val="both"/>
              <w:rPr>
                <w:color w:val="auto"/>
                <w:sz w:val="22"/>
                <w:szCs w:val="22"/>
              </w:rPr>
            </w:pPr>
            <w:r w:rsidRPr="00A02407">
              <w:rPr>
                <w:color w:val="auto"/>
                <w:sz w:val="22"/>
                <w:szCs w:val="22"/>
              </w:rPr>
              <w:t xml:space="preserve">4.5 </w:t>
            </w:r>
          </w:p>
        </w:tc>
        <w:tc>
          <w:tcPr>
            <w:tcW w:w="1842" w:type="dxa"/>
          </w:tcPr>
          <w:p w14:paraId="47B2812B" w14:textId="77777777" w:rsidR="00403A6F" w:rsidRPr="00A02407" w:rsidRDefault="00403A6F" w:rsidP="00F57DC5">
            <w:pPr>
              <w:pStyle w:val="Default"/>
              <w:jc w:val="both"/>
              <w:rPr>
                <w:color w:val="auto"/>
                <w:sz w:val="22"/>
                <w:szCs w:val="22"/>
              </w:rPr>
            </w:pPr>
            <w:r w:rsidRPr="00A02407">
              <w:rPr>
                <w:color w:val="auto"/>
                <w:sz w:val="22"/>
                <w:szCs w:val="22"/>
              </w:rPr>
              <w:t xml:space="preserve">Wrażliwość na mróz: wskaźnik piaskowy SE*), co najmniej </w:t>
            </w:r>
          </w:p>
        </w:tc>
        <w:tc>
          <w:tcPr>
            <w:tcW w:w="1560" w:type="dxa"/>
          </w:tcPr>
          <w:p w14:paraId="26122038" w14:textId="77777777" w:rsidR="00403A6F" w:rsidRPr="00A02407" w:rsidRDefault="00403A6F" w:rsidP="00F57DC5">
            <w:pPr>
              <w:pStyle w:val="Default"/>
              <w:jc w:val="both"/>
              <w:rPr>
                <w:color w:val="auto"/>
                <w:sz w:val="22"/>
                <w:szCs w:val="22"/>
              </w:rPr>
            </w:pPr>
            <w:r w:rsidRPr="00A02407">
              <w:rPr>
                <w:color w:val="auto"/>
                <w:sz w:val="22"/>
                <w:szCs w:val="22"/>
              </w:rPr>
              <w:t xml:space="preserve">35 </w:t>
            </w:r>
          </w:p>
        </w:tc>
        <w:tc>
          <w:tcPr>
            <w:tcW w:w="1560" w:type="dxa"/>
          </w:tcPr>
          <w:p w14:paraId="206AD6C4" w14:textId="77777777" w:rsidR="00403A6F" w:rsidRPr="00A02407" w:rsidRDefault="00403A6F" w:rsidP="00F57DC5">
            <w:pPr>
              <w:pStyle w:val="Default"/>
              <w:jc w:val="both"/>
              <w:rPr>
                <w:color w:val="auto"/>
                <w:sz w:val="22"/>
                <w:szCs w:val="22"/>
              </w:rPr>
            </w:pPr>
            <w:r w:rsidRPr="00A02407">
              <w:rPr>
                <w:color w:val="auto"/>
                <w:sz w:val="22"/>
                <w:szCs w:val="22"/>
              </w:rPr>
              <w:t>35</w:t>
            </w:r>
          </w:p>
        </w:tc>
        <w:tc>
          <w:tcPr>
            <w:tcW w:w="1558" w:type="dxa"/>
          </w:tcPr>
          <w:p w14:paraId="3DBDEF8D" w14:textId="77777777" w:rsidR="00403A6F" w:rsidRPr="00A02407" w:rsidRDefault="00403A6F" w:rsidP="00F57DC5">
            <w:pPr>
              <w:pStyle w:val="Default"/>
              <w:jc w:val="both"/>
              <w:rPr>
                <w:color w:val="auto"/>
                <w:sz w:val="22"/>
                <w:szCs w:val="22"/>
              </w:rPr>
            </w:pPr>
            <w:r w:rsidRPr="00A02407">
              <w:rPr>
                <w:color w:val="auto"/>
                <w:sz w:val="22"/>
                <w:szCs w:val="22"/>
              </w:rPr>
              <w:t>40</w:t>
            </w:r>
          </w:p>
        </w:tc>
        <w:tc>
          <w:tcPr>
            <w:tcW w:w="1560" w:type="dxa"/>
          </w:tcPr>
          <w:p w14:paraId="3A9BBF9A" w14:textId="77777777" w:rsidR="00403A6F" w:rsidRPr="00A02407" w:rsidRDefault="00403A6F" w:rsidP="00F57DC5">
            <w:pPr>
              <w:jc w:val="both"/>
              <w:rPr>
                <w:rFonts w:ascii="Times New Roman" w:hAnsi="Times New Roman"/>
                <w:sz w:val="22"/>
                <w:szCs w:val="22"/>
              </w:rPr>
            </w:pPr>
            <w:r w:rsidRPr="00A02407">
              <w:rPr>
                <w:rFonts w:ascii="Times New Roman" w:hAnsi="Times New Roman"/>
                <w:sz w:val="22"/>
                <w:szCs w:val="22"/>
              </w:rPr>
              <w:t>40</w:t>
            </w:r>
          </w:p>
        </w:tc>
        <w:tc>
          <w:tcPr>
            <w:tcW w:w="1134" w:type="dxa"/>
            <w:gridSpan w:val="2"/>
          </w:tcPr>
          <w:p w14:paraId="04124673" w14:textId="77777777" w:rsidR="00403A6F" w:rsidRPr="00A02407" w:rsidRDefault="00403A6F" w:rsidP="00F57DC5">
            <w:pPr>
              <w:jc w:val="both"/>
              <w:rPr>
                <w:rFonts w:ascii="Times New Roman" w:hAnsi="Times New Roman"/>
                <w:sz w:val="22"/>
                <w:szCs w:val="22"/>
              </w:rPr>
            </w:pPr>
            <w:r w:rsidRPr="00A02407">
              <w:rPr>
                <w:rFonts w:ascii="Times New Roman" w:hAnsi="Times New Roman"/>
                <w:sz w:val="22"/>
                <w:szCs w:val="22"/>
              </w:rPr>
              <w:t>-</w:t>
            </w:r>
          </w:p>
        </w:tc>
      </w:tr>
      <w:tr w:rsidR="00403A6F" w:rsidRPr="00A02407" w14:paraId="0FB6A3C1" w14:textId="77777777" w:rsidTr="00F57DC5">
        <w:tc>
          <w:tcPr>
            <w:tcW w:w="959" w:type="dxa"/>
          </w:tcPr>
          <w:p w14:paraId="4EDC4AC7" w14:textId="77777777" w:rsidR="00403A6F" w:rsidRPr="00A02407" w:rsidRDefault="00403A6F" w:rsidP="00F57DC5">
            <w:pPr>
              <w:pStyle w:val="Default"/>
              <w:jc w:val="both"/>
              <w:rPr>
                <w:color w:val="auto"/>
                <w:sz w:val="22"/>
                <w:szCs w:val="22"/>
              </w:rPr>
            </w:pPr>
          </w:p>
        </w:tc>
        <w:tc>
          <w:tcPr>
            <w:tcW w:w="1842" w:type="dxa"/>
          </w:tcPr>
          <w:p w14:paraId="742D9B8B" w14:textId="77777777" w:rsidR="00403A6F" w:rsidRPr="00A02407" w:rsidRDefault="00403A6F" w:rsidP="00F57DC5">
            <w:pPr>
              <w:pStyle w:val="Default"/>
              <w:jc w:val="both"/>
              <w:rPr>
                <w:color w:val="auto"/>
                <w:sz w:val="22"/>
                <w:szCs w:val="22"/>
              </w:rPr>
            </w:pPr>
            <w:r w:rsidRPr="00A02407">
              <w:rPr>
                <w:color w:val="auto"/>
                <w:sz w:val="22"/>
                <w:szCs w:val="22"/>
              </w:rPr>
              <w:t xml:space="preserve">Odporność na rozdrabnianie (dotyczy fakcji 10/14 odsianej z mieszanki) wg PN-EN 1097-1, kategoria nie wyższa niż: </w:t>
            </w:r>
          </w:p>
        </w:tc>
        <w:tc>
          <w:tcPr>
            <w:tcW w:w="1560" w:type="dxa"/>
          </w:tcPr>
          <w:p w14:paraId="14B508E1" w14:textId="77777777" w:rsidR="00403A6F" w:rsidRPr="00A02407" w:rsidRDefault="00403A6F" w:rsidP="00F57DC5">
            <w:pPr>
              <w:pStyle w:val="Default"/>
              <w:jc w:val="both"/>
              <w:rPr>
                <w:color w:val="auto"/>
                <w:sz w:val="22"/>
                <w:szCs w:val="22"/>
              </w:rPr>
            </w:pPr>
            <w:r w:rsidRPr="00A02407">
              <w:rPr>
                <w:color w:val="auto"/>
                <w:sz w:val="22"/>
                <w:szCs w:val="22"/>
              </w:rPr>
              <w:t>LA</w:t>
            </w:r>
            <w:r w:rsidRPr="00A02407">
              <w:rPr>
                <w:color w:val="auto"/>
                <w:sz w:val="22"/>
                <w:szCs w:val="22"/>
                <w:vertAlign w:val="subscript"/>
              </w:rPr>
              <w:t>NR</w:t>
            </w:r>
          </w:p>
        </w:tc>
        <w:tc>
          <w:tcPr>
            <w:tcW w:w="1560" w:type="dxa"/>
          </w:tcPr>
          <w:p w14:paraId="00224A14" w14:textId="77777777" w:rsidR="00403A6F" w:rsidRPr="00A02407" w:rsidRDefault="00403A6F" w:rsidP="00F57DC5">
            <w:pPr>
              <w:pStyle w:val="Default"/>
              <w:jc w:val="both"/>
              <w:rPr>
                <w:color w:val="auto"/>
                <w:sz w:val="22"/>
                <w:szCs w:val="22"/>
              </w:rPr>
            </w:pPr>
            <w:r w:rsidRPr="00A02407">
              <w:rPr>
                <w:color w:val="auto"/>
                <w:sz w:val="22"/>
                <w:szCs w:val="22"/>
              </w:rPr>
              <w:t>LA</w:t>
            </w:r>
            <w:r w:rsidRPr="00A02407">
              <w:rPr>
                <w:color w:val="auto"/>
                <w:sz w:val="22"/>
                <w:szCs w:val="22"/>
                <w:vertAlign w:val="subscript"/>
              </w:rPr>
              <w:t>NR</w:t>
            </w:r>
          </w:p>
        </w:tc>
        <w:tc>
          <w:tcPr>
            <w:tcW w:w="1558" w:type="dxa"/>
          </w:tcPr>
          <w:p w14:paraId="3E80866E" w14:textId="77777777" w:rsidR="00403A6F" w:rsidRPr="00A02407" w:rsidRDefault="00403A6F" w:rsidP="00F57DC5">
            <w:pPr>
              <w:pStyle w:val="Default"/>
              <w:jc w:val="both"/>
              <w:rPr>
                <w:color w:val="auto"/>
                <w:sz w:val="22"/>
                <w:szCs w:val="22"/>
              </w:rPr>
            </w:pPr>
            <w:r w:rsidRPr="00A02407">
              <w:rPr>
                <w:color w:val="auto"/>
                <w:sz w:val="22"/>
                <w:szCs w:val="22"/>
              </w:rPr>
              <w:t>LA</w:t>
            </w:r>
            <w:r w:rsidRPr="00A02407">
              <w:rPr>
                <w:color w:val="auto"/>
                <w:sz w:val="22"/>
                <w:szCs w:val="22"/>
                <w:vertAlign w:val="subscript"/>
              </w:rPr>
              <w:t>40</w:t>
            </w:r>
          </w:p>
        </w:tc>
        <w:tc>
          <w:tcPr>
            <w:tcW w:w="1560" w:type="dxa"/>
          </w:tcPr>
          <w:p w14:paraId="63B20765" w14:textId="77777777" w:rsidR="00403A6F" w:rsidRPr="00A02407" w:rsidRDefault="00403A6F" w:rsidP="00F57DC5">
            <w:pPr>
              <w:pStyle w:val="Default"/>
              <w:jc w:val="both"/>
              <w:rPr>
                <w:color w:val="auto"/>
                <w:sz w:val="22"/>
                <w:szCs w:val="22"/>
              </w:rPr>
            </w:pPr>
            <w:r w:rsidRPr="00A02407">
              <w:rPr>
                <w:color w:val="auto"/>
                <w:sz w:val="22"/>
                <w:szCs w:val="22"/>
              </w:rPr>
              <w:t>LA</w:t>
            </w:r>
            <w:r w:rsidRPr="00A02407">
              <w:rPr>
                <w:color w:val="auto"/>
                <w:sz w:val="22"/>
                <w:szCs w:val="22"/>
                <w:vertAlign w:val="subscript"/>
              </w:rPr>
              <w:t>40</w:t>
            </w:r>
          </w:p>
        </w:tc>
        <w:tc>
          <w:tcPr>
            <w:tcW w:w="1134" w:type="dxa"/>
            <w:gridSpan w:val="2"/>
          </w:tcPr>
          <w:p w14:paraId="3FD2A953" w14:textId="77777777" w:rsidR="00403A6F" w:rsidRPr="00A02407" w:rsidRDefault="00403A6F" w:rsidP="00F57DC5">
            <w:pPr>
              <w:jc w:val="both"/>
              <w:rPr>
                <w:rFonts w:ascii="Times New Roman" w:hAnsi="Times New Roman"/>
                <w:sz w:val="22"/>
                <w:szCs w:val="22"/>
              </w:rPr>
            </w:pPr>
            <w:r w:rsidRPr="00A02407">
              <w:rPr>
                <w:rFonts w:ascii="Times New Roman" w:hAnsi="Times New Roman"/>
                <w:sz w:val="22"/>
                <w:szCs w:val="22"/>
              </w:rPr>
              <w:t>-</w:t>
            </w:r>
          </w:p>
        </w:tc>
      </w:tr>
      <w:tr w:rsidR="00403A6F" w:rsidRPr="00A02407" w14:paraId="147BADC6" w14:textId="77777777" w:rsidTr="00F57DC5">
        <w:tc>
          <w:tcPr>
            <w:tcW w:w="959" w:type="dxa"/>
          </w:tcPr>
          <w:p w14:paraId="6CB4EB57" w14:textId="77777777" w:rsidR="00403A6F" w:rsidRPr="00A02407" w:rsidRDefault="00403A6F" w:rsidP="00F57DC5">
            <w:pPr>
              <w:pStyle w:val="Default"/>
              <w:jc w:val="both"/>
              <w:rPr>
                <w:color w:val="auto"/>
                <w:sz w:val="22"/>
                <w:szCs w:val="22"/>
              </w:rPr>
            </w:pPr>
          </w:p>
        </w:tc>
        <w:tc>
          <w:tcPr>
            <w:tcW w:w="1842" w:type="dxa"/>
          </w:tcPr>
          <w:p w14:paraId="73B56CB4" w14:textId="77777777" w:rsidR="00403A6F" w:rsidRPr="00A02407" w:rsidRDefault="00403A6F" w:rsidP="00F57DC5">
            <w:pPr>
              <w:pStyle w:val="Default"/>
              <w:jc w:val="both"/>
              <w:rPr>
                <w:color w:val="auto"/>
                <w:sz w:val="22"/>
                <w:szCs w:val="22"/>
              </w:rPr>
            </w:pPr>
            <w:r w:rsidRPr="00A02407">
              <w:rPr>
                <w:color w:val="auto"/>
                <w:sz w:val="22"/>
                <w:szCs w:val="22"/>
              </w:rPr>
              <w:t xml:space="preserve">Odporność na ścieranie (dotyczy fakcji 10/14 odsianej z mieszanki) wg PN-EN 1097-1, kategoria MDE </w:t>
            </w:r>
          </w:p>
        </w:tc>
        <w:tc>
          <w:tcPr>
            <w:tcW w:w="1560" w:type="dxa"/>
          </w:tcPr>
          <w:p w14:paraId="12181839" w14:textId="77777777" w:rsidR="00403A6F" w:rsidRPr="00A02407" w:rsidRDefault="00403A6F" w:rsidP="00F57DC5">
            <w:pPr>
              <w:pStyle w:val="Default"/>
              <w:jc w:val="both"/>
              <w:rPr>
                <w:color w:val="auto"/>
                <w:sz w:val="22"/>
                <w:szCs w:val="22"/>
              </w:rPr>
            </w:pPr>
            <w:r w:rsidRPr="00A02407">
              <w:rPr>
                <w:color w:val="auto"/>
                <w:sz w:val="22"/>
                <w:szCs w:val="22"/>
              </w:rPr>
              <w:t xml:space="preserve">Deklarowana </w:t>
            </w:r>
          </w:p>
        </w:tc>
        <w:tc>
          <w:tcPr>
            <w:tcW w:w="1560" w:type="dxa"/>
          </w:tcPr>
          <w:p w14:paraId="41660CA9" w14:textId="77777777" w:rsidR="00403A6F" w:rsidRPr="00A02407" w:rsidRDefault="00403A6F" w:rsidP="00F57DC5">
            <w:pPr>
              <w:pStyle w:val="Default"/>
              <w:jc w:val="both"/>
              <w:rPr>
                <w:color w:val="auto"/>
                <w:sz w:val="22"/>
                <w:szCs w:val="22"/>
              </w:rPr>
            </w:pPr>
            <w:r w:rsidRPr="00A02407">
              <w:rPr>
                <w:color w:val="auto"/>
                <w:sz w:val="22"/>
                <w:szCs w:val="22"/>
              </w:rPr>
              <w:t xml:space="preserve">Deklarowana </w:t>
            </w:r>
          </w:p>
        </w:tc>
        <w:tc>
          <w:tcPr>
            <w:tcW w:w="1558" w:type="dxa"/>
          </w:tcPr>
          <w:p w14:paraId="030093F4" w14:textId="77777777" w:rsidR="00403A6F" w:rsidRPr="00A02407" w:rsidRDefault="00403A6F" w:rsidP="00F57DC5">
            <w:pPr>
              <w:pStyle w:val="Default"/>
              <w:jc w:val="both"/>
              <w:rPr>
                <w:color w:val="auto"/>
                <w:sz w:val="22"/>
                <w:szCs w:val="22"/>
              </w:rPr>
            </w:pPr>
            <w:r w:rsidRPr="00A02407">
              <w:rPr>
                <w:color w:val="auto"/>
                <w:sz w:val="22"/>
                <w:szCs w:val="22"/>
              </w:rPr>
              <w:t xml:space="preserve">Deklarowana </w:t>
            </w:r>
          </w:p>
        </w:tc>
        <w:tc>
          <w:tcPr>
            <w:tcW w:w="1560" w:type="dxa"/>
          </w:tcPr>
          <w:p w14:paraId="4838A1FA" w14:textId="77777777" w:rsidR="00403A6F" w:rsidRPr="00A02407" w:rsidRDefault="00403A6F" w:rsidP="00F57DC5">
            <w:pPr>
              <w:pStyle w:val="Default"/>
              <w:jc w:val="both"/>
              <w:rPr>
                <w:color w:val="auto"/>
                <w:sz w:val="22"/>
                <w:szCs w:val="22"/>
              </w:rPr>
            </w:pPr>
            <w:r w:rsidRPr="00A02407">
              <w:rPr>
                <w:color w:val="auto"/>
                <w:sz w:val="22"/>
                <w:szCs w:val="22"/>
              </w:rPr>
              <w:t xml:space="preserve">Deklarowana </w:t>
            </w:r>
          </w:p>
        </w:tc>
        <w:tc>
          <w:tcPr>
            <w:tcW w:w="1134" w:type="dxa"/>
            <w:gridSpan w:val="2"/>
          </w:tcPr>
          <w:p w14:paraId="3FAABF5A" w14:textId="77777777" w:rsidR="00403A6F" w:rsidRPr="00A02407" w:rsidRDefault="00403A6F" w:rsidP="00F57DC5">
            <w:pPr>
              <w:jc w:val="both"/>
              <w:rPr>
                <w:rFonts w:ascii="Times New Roman" w:hAnsi="Times New Roman"/>
                <w:sz w:val="22"/>
                <w:szCs w:val="22"/>
              </w:rPr>
            </w:pPr>
            <w:r w:rsidRPr="00A02407">
              <w:rPr>
                <w:rFonts w:ascii="Times New Roman" w:hAnsi="Times New Roman"/>
                <w:sz w:val="22"/>
                <w:szCs w:val="22"/>
              </w:rPr>
              <w:t>-</w:t>
            </w:r>
          </w:p>
        </w:tc>
      </w:tr>
      <w:tr w:rsidR="00403A6F" w:rsidRPr="00A02407" w14:paraId="5B0E1D53" w14:textId="77777777" w:rsidTr="00F57DC5">
        <w:tc>
          <w:tcPr>
            <w:tcW w:w="959" w:type="dxa"/>
          </w:tcPr>
          <w:p w14:paraId="67C642BE" w14:textId="77777777" w:rsidR="00403A6F" w:rsidRPr="00A02407" w:rsidRDefault="00403A6F" w:rsidP="00F57DC5">
            <w:pPr>
              <w:pStyle w:val="Default"/>
              <w:jc w:val="both"/>
              <w:rPr>
                <w:color w:val="auto"/>
                <w:sz w:val="22"/>
                <w:szCs w:val="22"/>
              </w:rPr>
            </w:pPr>
          </w:p>
        </w:tc>
        <w:tc>
          <w:tcPr>
            <w:tcW w:w="1842" w:type="dxa"/>
          </w:tcPr>
          <w:p w14:paraId="3BFB6D9B" w14:textId="77777777" w:rsidR="00403A6F" w:rsidRPr="00A02407" w:rsidRDefault="00403A6F" w:rsidP="00F57DC5">
            <w:pPr>
              <w:pStyle w:val="Default"/>
              <w:jc w:val="both"/>
              <w:rPr>
                <w:color w:val="auto"/>
                <w:sz w:val="22"/>
                <w:szCs w:val="22"/>
              </w:rPr>
            </w:pPr>
            <w:r w:rsidRPr="00A02407">
              <w:rPr>
                <w:color w:val="auto"/>
                <w:sz w:val="22"/>
                <w:szCs w:val="22"/>
              </w:rPr>
              <w:t xml:space="preserve">Mrozoodporność (dotyczy fakcji 8/16 odsianej z mieszanki) wg PN-EN 1367-1 </w:t>
            </w:r>
          </w:p>
        </w:tc>
        <w:tc>
          <w:tcPr>
            <w:tcW w:w="1560" w:type="dxa"/>
          </w:tcPr>
          <w:p w14:paraId="37A8B371" w14:textId="77777777" w:rsidR="00403A6F" w:rsidRPr="00A02407" w:rsidRDefault="00403A6F" w:rsidP="00F57DC5">
            <w:pPr>
              <w:pStyle w:val="Default"/>
              <w:jc w:val="both"/>
              <w:rPr>
                <w:color w:val="auto"/>
                <w:sz w:val="22"/>
                <w:szCs w:val="22"/>
              </w:rPr>
            </w:pPr>
            <w:r w:rsidRPr="00A02407">
              <w:rPr>
                <w:color w:val="auto"/>
                <w:sz w:val="22"/>
                <w:szCs w:val="22"/>
              </w:rPr>
              <w:t>F</w:t>
            </w:r>
            <w:r w:rsidRPr="00A02407">
              <w:rPr>
                <w:color w:val="auto"/>
                <w:sz w:val="22"/>
                <w:szCs w:val="22"/>
                <w:vertAlign w:val="subscript"/>
              </w:rPr>
              <w:t>10</w:t>
            </w:r>
          </w:p>
        </w:tc>
        <w:tc>
          <w:tcPr>
            <w:tcW w:w="1560" w:type="dxa"/>
          </w:tcPr>
          <w:p w14:paraId="5DF8D19D" w14:textId="77777777" w:rsidR="00403A6F" w:rsidRPr="00A02407" w:rsidRDefault="00403A6F" w:rsidP="00F57DC5">
            <w:pPr>
              <w:pStyle w:val="Default"/>
              <w:jc w:val="both"/>
              <w:rPr>
                <w:color w:val="auto"/>
                <w:sz w:val="22"/>
                <w:szCs w:val="22"/>
              </w:rPr>
            </w:pPr>
            <w:r w:rsidRPr="00A02407">
              <w:rPr>
                <w:color w:val="auto"/>
                <w:sz w:val="22"/>
                <w:szCs w:val="22"/>
              </w:rPr>
              <w:t>F</w:t>
            </w:r>
            <w:r w:rsidRPr="00A02407">
              <w:rPr>
                <w:color w:val="auto"/>
                <w:sz w:val="22"/>
                <w:szCs w:val="22"/>
                <w:vertAlign w:val="subscript"/>
              </w:rPr>
              <w:t>10</w:t>
            </w:r>
          </w:p>
        </w:tc>
        <w:tc>
          <w:tcPr>
            <w:tcW w:w="1558" w:type="dxa"/>
          </w:tcPr>
          <w:p w14:paraId="2D8E4C87" w14:textId="77777777" w:rsidR="00403A6F" w:rsidRPr="00A02407" w:rsidRDefault="00403A6F" w:rsidP="00F57DC5">
            <w:pPr>
              <w:pStyle w:val="Default"/>
              <w:jc w:val="both"/>
              <w:rPr>
                <w:color w:val="auto"/>
                <w:sz w:val="22"/>
                <w:szCs w:val="22"/>
              </w:rPr>
            </w:pPr>
            <w:r w:rsidRPr="00A02407">
              <w:rPr>
                <w:color w:val="auto"/>
                <w:sz w:val="22"/>
                <w:szCs w:val="22"/>
              </w:rPr>
              <w:t>F</w:t>
            </w:r>
            <w:r w:rsidRPr="00A02407">
              <w:rPr>
                <w:color w:val="auto"/>
                <w:sz w:val="22"/>
                <w:szCs w:val="22"/>
                <w:vertAlign w:val="subscript"/>
              </w:rPr>
              <w:t>7</w:t>
            </w:r>
          </w:p>
        </w:tc>
        <w:tc>
          <w:tcPr>
            <w:tcW w:w="1560" w:type="dxa"/>
          </w:tcPr>
          <w:p w14:paraId="471A9E60" w14:textId="77777777" w:rsidR="00403A6F" w:rsidRPr="00A02407" w:rsidRDefault="00403A6F" w:rsidP="00F57DC5">
            <w:pPr>
              <w:pStyle w:val="Default"/>
              <w:jc w:val="both"/>
              <w:rPr>
                <w:color w:val="auto"/>
                <w:sz w:val="22"/>
                <w:szCs w:val="22"/>
              </w:rPr>
            </w:pPr>
            <w:r w:rsidRPr="00A02407">
              <w:rPr>
                <w:color w:val="auto"/>
                <w:sz w:val="22"/>
                <w:szCs w:val="22"/>
              </w:rPr>
              <w:t>F</w:t>
            </w:r>
            <w:r w:rsidRPr="00A02407">
              <w:rPr>
                <w:color w:val="auto"/>
                <w:sz w:val="22"/>
                <w:szCs w:val="22"/>
                <w:vertAlign w:val="subscript"/>
              </w:rPr>
              <w:t>7</w:t>
            </w:r>
          </w:p>
        </w:tc>
        <w:tc>
          <w:tcPr>
            <w:tcW w:w="1134" w:type="dxa"/>
            <w:gridSpan w:val="2"/>
          </w:tcPr>
          <w:p w14:paraId="633A9FB7" w14:textId="77777777" w:rsidR="00403A6F" w:rsidRPr="00A02407" w:rsidRDefault="00403A6F" w:rsidP="00F57DC5">
            <w:pPr>
              <w:jc w:val="both"/>
              <w:rPr>
                <w:rFonts w:ascii="Times New Roman" w:hAnsi="Times New Roman"/>
                <w:sz w:val="22"/>
                <w:szCs w:val="22"/>
              </w:rPr>
            </w:pPr>
            <w:r w:rsidRPr="00A02407">
              <w:rPr>
                <w:rFonts w:ascii="Times New Roman" w:hAnsi="Times New Roman"/>
                <w:sz w:val="22"/>
                <w:szCs w:val="22"/>
              </w:rPr>
              <w:t>-</w:t>
            </w:r>
          </w:p>
        </w:tc>
      </w:tr>
      <w:tr w:rsidR="00403A6F" w:rsidRPr="00A02407" w14:paraId="1E217D04" w14:textId="77777777" w:rsidTr="00F57DC5">
        <w:tc>
          <w:tcPr>
            <w:tcW w:w="959" w:type="dxa"/>
          </w:tcPr>
          <w:p w14:paraId="4787DDEE" w14:textId="77777777" w:rsidR="00403A6F" w:rsidRPr="00A02407" w:rsidRDefault="00403A6F" w:rsidP="00F57DC5">
            <w:pPr>
              <w:pStyle w:val="Default"/>
              <w:jc w:val="both"/>
              <w:rPr>
                <w:color w:val="auto"/>
                <w:sz w:val="22"/>
                <w:szCs w:val="22"/>
              </w:rPr>
            </w:pPr>
          </w:p>
        </w:tc>
        <w:tc>
          <w:tcPr>
            <w:tcW w:w="1842" w:type="dxa"/>
          </w:tcPr>
          <w:p w14:paraId="4259D910" w14:textId="77777777" w:rsidR="00403A6F" w:rsidRPr="00A02407" w:rsidRDefault="00403A6F" w:rsidP="00F57DC5">
            <w:pPr>
              <w:pStyle w:val="Default"/>
              <w:jc w:val="both"/>
              <w:rPr>
                <w:color w:val="auto"/>
                <w:sz w:val="22"/>
                <w:szCs w:val="22"/>
              </w:rPr>
            </w:pPr>
            <w:r w:rsidRPr="00A02407">
              <w:rPr>
                <w:color w:val="auto"/>
                <w:sz w:val="22"/>
                <w:szCs w:val="22"/>
              </w:rPr>
              <w:t xml:space="preserve">Wartość CBR po zagęszczeniu do wskaźnika zagęszczenia </w:t>
            </w:r>
            <w:proofErr w:type="spellStart"/>
            <w:r w:rsidRPr="00A02407">
              <w:rPr>
                <w:color w:val="auto"/>
                <w:sz w:val="22"/>
                <w:szCs w:val="22"/>
              </w:rPr>
              <w:t>Is</w:t>
            </w:r>
            <w:proofErr w:type="spellEnd"/>
            <w:r w:rsidRPr="00A02407">
              <w:rPr>
                <w:color w:val="auto"/>
                <w:sz w:val="22"/>
                <w:szCs w:val="22"/>
              </w:rPr>
              <w:t xml:space="preserve">=1,0 i moczeniu w wodzie 96h, co najmniej </w:t>
            </w:r>
          </w:p>
        </w:tc>
        <w:tc>
          <w:tcPr>
            <w:tcW w:w="1560" w:type="dxa"/>
          </w:tcPr>
          <w:p w14:paraId="0BE92058" w14:textId="77777777" w:rsidR="00403A6F" w:rsidRPr="00A02407" w:rsidRDefault="00403A6F" w:rsidP="00F57DC5">
            <w:pPr>
              <w:pStyle w:val="Default"/>
              <w:jc w:val="both"/>
              <w:rPr>
                <w:color w:val="auto"/>
                <w:sz w:val="22"/>
                <w:szCs w:val="22"/>
              </w:rPr>
            </w:pPr>
            <w:r w:rsidRPr="00A02407">
              <w:rPr>
                <w:color w:val="auto"/>
                <w:sz w:val="22"/>
                <w:szCs w:val="22"/>
              </w:rPr>
              <w:t>≥ 35</w:t>
            </w:r>
          </w:p>
        </w:tc>
        <w:tc>
          <w:tcPr>
            <w:tcW w:w="1560" w:type="dxa"/>
          </w:tcPr>
          <w:p w14:paraId="098A882B" w14:textId="77777777" w:rsidR="00403A6F" w:rsidRPr="00A02407" w:rsidRDefault="00403A6F" w:rsidP="00F57DC5">
            <w:pPr>
              <w:pStyle w:val="Default"/>
              <w:jc w:val="both"/>
              <w:rPr>
                <w:color w:val="auto"/>
                <w:sz w:val="22"/>
                <w:szCs w:val="22"/>
              </w:rPr>
            </w:pPr>
            <w:r w:rsidRPr="00A02407">
              <w:rPr>
                <w:color w:val="auto"/>
                <w:sz w:val="22"/>
                <w:szCs w:val="22"/>
              </w:rPr>
              <w:t>≥ 35</w:t>
            </w:r>
          </w:p>
        </w:tc>
        <w:tc>
          <w:tcPr>
            <w:tcW w:w="1558" w:type="dxa"/>
          </w:tcPr>
          <w:p w14:paraId="229695F1" w14:textId="77777777" w:rsidR="00403A6F" w:rsidRPr="00A02407" w:rsidRDefault="00403A6F" w:rsidP="00F57DC5">
            <w:pPr>
              <w:pStyle w:val="Default"/>
              <w:jc w:val="both"/>
              <w:rPr>
                <w:color w:val="auto"/>
                <w:sz w:val="22"/>
                <w:szCs w:val="22"/>
              </w:rPr>
            </w:pPr>
            <w:r w:rsidRPr="00A02407">
              <w:rPr>
                <w:color w:val="auto"/>
                <w:sz w:val="22"/>
                <w:szCs w:val="22"/>
              </w:rPr>
              <w:t>≥ 60</w:t>
            </w:r>
          </w:p>
        </w:tc>
        <w:tc>
          <w:tcPr>
            <w:tcW w:w="1560" w:type="dxa"/>
          </w:tcPr>
          <w:p w14:paraId="0602FA7F" w14:textId="77777777" w:rsidR="00403A6F" w:rsidRPr="00A02407" w:rsidRDefault="00403A6F" w:rsidP="00F57DC5">
            <w:pPr>
              <w:pStyle w:val="Default"/>
              <w:jc w:val="both"/>
              <w:rPr>
                <w:color w:val="auto"/>
                <w:sz w:val="22"/>
                <w:szCs w:val="22"/>
              </w:rPr>
            </w:pPr>
            <w:r w:rsidRPr="00A02407">
              <w:rPr>
                <w:color w:val="auto"/>
                <w:sz w:val="22"/>
                <w:szCs w:val="22"/>
              </w:rPr>
              <w:t>≥ 60</w:t>
            </w:r>
          </w:p>
        </w:tc>
        <w:tc>
          <w:tcPr>
            <w:tcW w:w="1134" w:type="dxa"/>
            <w:gridSpan w:val="2"/>
          </w:tcPr>
          <w:p w14:paraId="3B50999A" w14:textId="77777777" w:rsidR="00403A6F" w:rsidRPr="00A02407" w:rsidRDefault="00403A6F" w:rsidP="00F57DC5">
            <w:pPr>
              <w:jc w:val="both"/>
              <w:rPr>
                <w:rFonts w:ascii="Times New Roman" w:hAnsi="Times New Roman"/>
                <w:sz w:val="22"/>
                <w:szCs w:val="22"/>
              </w:rPr>
            </w:pPr>
            <w:r w:rsidRPr="00A02407">
              <w:rPr>
                <w:rFonts w:ascii="Times New Roman" w:hAnsi="Times New Roman"/>
                <w:sz w:val="22"/>
                <w:szCs w:val="22"/>
              </w:rPr>
              <w:t>-</w:t>
            </w:r>
          </w:p>
        </w:tc>
      </w:tr>
      <w:tr w:rsidR="00403A6F" w:rsidRPr="00A02407" w14:paraId="22677E7B" w14:textId="77777777" w:rsidTr="00F57DC5">
        <w:tc>
          <w:tcPr>
            <w:tcW w:w="959" w:type="dxa"/>
          </w:tcPr>
          <w:p w14:paraId="05C5D4A7" w14:textId="77777777" w:rsidR="00403A6F" w:rsidRPr="00A02407" w:rsidRDefault="00403A6F" w:rsidP="00F57DC5">
            <w:pPr>
              <w:pStyle w:val="Default"/>
              <w:jc w:val="both"/>
              <w:rPr>
                <w:color w:val="auto"/>
                <w:sz w:val="22"/>
                <w:szCs w:val="22"/>
              </w:rPr>
            </w:pPr>
            <w:r w:rsidRPr="00A02407">
              <w:rPr>
                <w:color w:val="auto"/>
                <w:sz w:val="22"/>
                <w:szCs w:val="22"/>
              </w:rPr>
              <w:t xml:space="preserve">4.5 </w:t>
            </w:r>
          </w:p>
        </w:tc>
        <w:tc>
          <w:tcPr>
            <w:tcW w:w="1842" w:type="dxa"/>
          </w:tcPr>
          <w:p w14:paraId="117BC81D" w14:textId="77777777" w:rsidR="00403A6F" w:rsidRPr="00A02407" w:rsidRDefault="00403A6F" w:rsidP="00F57DC5">
            <w:pPr>
              <w:pStyle w:val="Default"/>
              <w:jc w:val="both"/>
              <w:rPr>
                <w:color w:val="auto"/>
                <w:sz w:val="22"/>
                <w:szCs w:val="22"/>
              </w:rPr>
            </w:pPr>
            <w:r w:rsidRPr="00A02407">
              <w:rPr>
                <w:color w:val="auto"/>
                <w:sz w:val="22"/>
                <w:szCs w:val="22"/>
              </w:rPr>
              <w:t xml:space="preserve">Zawartość wody w mieszance zagęszczanej, %  </w:t>
            </w:r>
            <w:r w:rsidRPr="00A02407">
              <w:rPr>
                <w:color w:val="auto"/>
                <w:sz w:val="22"/>
                <w:szCs w:val="22"/>
              </w:rPr>
              <w:lastRenderedPageBreak/>
              <w:t xml:space="preserve">wilgotności optymalnej wg metody </w:t>
            </w:r>
            <w:proofErr w:type="spellStart"/>
            <w:r w:rsidRPr="00A02407">
              <w:rPr>
                <w:color w:val="auto"/>
                <w:sz w:val="22"/>
                <w:szCs w:val="22"/>
              </w:rPr>
              <w:t>Proctora</w:t>
            </w:r>
            <w:proofErr w:type="spellEnd"/>
          </w:p>
        </w:tc>
        <w:tc>
          <w:tcPr>
            <w:tcW w:w="1560" w:type="dxa"/>
          </w:tcPr>
          <w:p w14:paraId="54B8B1E9" w14:textId="77777777" w:rsidR="00403A6F" w:rsidRPr="00A02407" w:rsidRDefault="00403A6F" w:rsidP="00F57DC5">
            <w:pPr>
              <w:pStyle w:val="Default"/>
              <w:jc w:val="both"/>
              <w:rPr>
                <w:color w:val="auto"/>
                <w:sz w:val="22"/>
                <w:szCs w:val="22"/>
              </w:rPr>
            </w:pPr>
            <w:r w:rsidRPr="00A02407">
              <w:rPr>
                <w:color w:val="auto"/>
                <w:sz w:val="22"/>
                <w:szCs w:val="22"/>
              </w:rPr>
              <w:lastRenderedPageBreak/>
              <w:t xml:space="preserve">70-100 </w:t>
            </w:r>
          </w:p>
        </w:tc>
        <w:tc>
          <w:tcPr>
            <w:tcW w:w="1560" w:type="dxa"/>
          </w:tcPr>
          <w:p w14:paraId="4C8E2C62" w14:textId="77777777" w:rsidR="00403A6F" w:rsidRPr="00A02407" w:rsidRDefault="00403A6F" w:rsidP="00F57DC5">
            <w:pPr>
              <w:pStyle w:val="Default"/>
              <w:jc w:val="both"/>
              <w:rPr>
                <w:color w:val="auto"/>
                <w:sz w:val="22"/>
                <w:szCs w:val="22"/>
              </w:rPr>
            </w:pPr>
            <w:r w:rsidRPr="00A02407">
              <w:rPr>
                <w:color w:val="auto"/>
                <w:sz w:val="22"/>
                <w:szCs w:val="22"/>
              </w:rPr>
              <w:t xml:space="preserve">70-100 </w:t>
            </w:r>
          </w:p>
        </w:tc>
        <w:tc>
          <w:tcPr>
            <w:tcW w:w="1558" w:type="dxa"/>
          </w:tcPr>
          <w:p w14:paraId="0549854B" w14:textId="77777777" w:rsidR="00403A6F" w:rsidRPr="00A02407" w:rsidRDefault="00403A6F" w:rsidP="00F57DC5">
            <w:pPr>
              <w:pStyle w:val="Default"/>
              <w:jc w:val="both"/>
              <w:rPr>
                <w:color w:val="auto"/>
                <w:sz w:val="22"/>
                <w:szCs w:val="22"/>
              </w:rPr>
            </w:pPr>
            <w:r w:rsidRPr="00A02407">
              <w:rPr>
                <w:color w:val="auto"/>
                <w:sz w:val="22"/>
                <w:szCs w:val="22"/>
              </w:rPr>
              <w:t xml:space="preserve">80-100 </w:t>
            </w:r>
          </w:p>
        </w:tc>
        <w:tc>
          <w:tcPr>
            <w:tcW w:w="1560" w:type="dxa"/>
          </w:tcPr>
          <w:p w14:paraId="708B51FB" w14:textId="77777777" w:rsidR="00403A6F" w:rsidRPr="00A02407" w:rsidRDefault="00403A6F" w:rsidP="00F57DC5">
            <w:pPr>
              <w:pStyle w:val="Default"/>
              <w:jc w:val="both"/>
              <w:rPr>
                <w:color w:val="auto"/>
                <w:sz w:val="22"/>
                <w:szCs w:val="22"/>
              </w:rPr>
            </w:pPr>
            <w:r w:rsidRPr="00A02407">
              <w:rPr>
                <w:color w:val="auto"/>
                <w:sz w:val="22"/>
                <w:szCs w:val="22"/>
              </w:rPr>
              <w:t xml:space="preserve">80-100 </w:t>
            </w:r>
          </w:p>
        </w:tc>
        <w:tc>
          <w:tcPr>
            <w:tcW w:w="1134" w:type="dxa"/>
            <w:gridSpan w:val="2"/>
          </w:tcPr>
          <w:p w14:paraId="2BD4EBD1" w14:textId="77777777" w:rsidR="00403A6F" w:rsidRPr="00A02407" w:rsidRDefault="00403A6F" w:rsidP="00F57DC5">
            <w:pPr>
              <w:jc w:val="both"/>
              <w:rPr>
                <w:rFonts w:ascii="Times New Roman" w:hAnsi="Times New Roman"/>
                <w:sz w:val="22"/>
                <w:szCs w:val="22"/>
              </w:rPr>
            </w:pPr>
            <w:r w:rsidRPr="00A02407">
              <w:rPr>
                <w:rFonts w:ascii="Times New Roman" w:hAnsi="Times New Roman"/>
                <w:sz w:val="22"/>
                <w:szCs w:val="22"/>
              </w:rPr>
              <w:t>-</w:t>
            </w:r>
          </w:p>
        </w:tc>
      </w:tr>
      <w:tr w:rsidR="00403A6F" w:rsidRPr="00A02407" w14:paraId="5944B040" w14:textId="77777777" w:rsidTr="00F57D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350" w:type="dxa"/>
          <w:trHeight w:val="220"/>
        </w:trPr>
        <w:tc>
          <w:tcPr>
            <w:tcW w:w="9823" w:type="dxa"/>
            <w:gridSpan w:val="7"/>
          </w:tcPr>
          <w:p w14:paraId="776BE815" w14:textId="77777777" w:rsidR="00403A6F" w:rsidRPr="00A02407" w:rsidRDefault="00403A6F" w:rsidP="00F57DC5">
            <w:pPr>
              <w:pStyle w:val="Default"/>
              <w:jc w:val="both"/>
              <w:rPr>
                <w:color w:val="auto"/>
                <w:sz w:val="22"/>
                <w:szCs w:val="22"/>
              </w:rPr>
            </w:pPr>
            <w:r w:rsidRPr="00A02407">
              <w:rPr>
                <w:color w:val="auto"/>
                <w:sz w:val="22"/>
                <w:szCs w:val="22"/>
              </w:rPr>
              <w:t xml:space="preserve">*) Badanie wskaźnika piaskowego SE należy wykonać na mieszance po pięciokrotnym zagęszczeniu metodą </w:t>
            </w:r>
            <w:proofErr w:type="spellStart"/>
            <w:r w:rsidRPr="00A02407">
              <w:rPr>
                <w:color w:val="auto"/>
                <w:sz w:val="22"/>
                <w:szCs w:val="22"/>
              </w:rPr>
              <w:t>Proctora</w:t>
            </w:r>
            <w:proofErr w:type="spellEnd"/>
            <w:r w:rsidRPr="00A02407">
              <w:rPr>
                <w:color w:val="auto"/>
                <w:sz w:val="22"/>
                <w:szCs w:val="22"/>
              </w:rPr>
              <w:t xml:space="preserve"> wg PN-EN 13286-2 </w:t>
            </w:r>
          </w:p>
          <w:p w14:paraId="01B35EB3" w14:textId="77777777" w:rsidR="00403A6F" w:rsidRPr="00A02407" w:rsidRDefault="00403A6F" w:rsidP="00F57DC5">
            <w:pPr>
              <w:pStyle w:val="Default"/>
              <w:jc w:val="both"/>
              <w:rPr>
                <w:color w:val="auto"/>
                <w:sz w:val="22"/>
                <w:szCs w:val="22"/>
              </w:rPr>
            </w:pPr>
          </w:p>
        </w:tc>
      </w:tr>
    </w:tbl>
    <w:p w14:paraId="3B2A5C12" w14:textId="77777777" w:rsidR="00403A6F" w:rsidRPr="00A02407" w:rsidRDefault="00403A6F" w:rsidP="00403A6F">
      <w:pPr>
        <w:pStyle w:val="Default"/>
        <w:jc w:val="both"/>
        <w:rPr>
          <w:bCs/>
          <w:color w:val="auto"/>
          <w:sz w:val="22"/>
          <w:szCs w:val="22"/>
        </w:rPr>
      </w:pPr>
      <w:r w:rsidRPr="00A02407">
        <w:rPr>
          <w:bCs/>
          <w:color w:val="auto"/>
          <w:sz w:val="22"/>
          <w:szCs w:val="22"/>
        </w:rPr>
        <w:t xml:space="preserve">Dodatkowo, jeżeli poziom zwierciadła wody gruntowej znajduje się poniżej 1 m od spodu warstwy ulepszonego podłoża, mieszanka niezwiązana powinna mieć wodoprzepuszczalność k &gt; 8 m/dobę oraz zawartość </w:t>
      </w:r>
      <w:proofErr w:type="spellStart"/>
      <w:r w:rsidRPr="00A02407">
        <w:rPr>
          <w:bCs/>
          <w:color w:val="auto"/>
          <w:sz w:val="22"/>
          <w:szCs w:val="22"/>
        </w:rPr>
        <w:t>ziarn</w:t>
      </w:r>
      <w:proofErr w:type="spellEnd"/>
      <w:r w:rsidRPr="00A02407">
        <w:rPr>
          <w:bCs/>
          <w:color w:val="auto"/>
          <w:sz w:val="22"/>
          <w:szCs w:val="22"/>
        </w:rPr>
        <w:t xml:space="preserve"> przechodzących przez sito 0,063 mm poniżej 7% w celu zapewnienia odprowadzenia wody.</w:t>
      </w:r>
    </w:p>
    <w:p w14:paraId="631B00B1" w14:textId="77777777" w:rsidR="00403A6F" w:rsidRPr="00A02407" w:rsidRDefault="00403A6F" w:rsidP="00403A6F">
      <w:pPr>
        <w:pStyle w:val="Default"/>
        <w:jc w:val="both"/>
        <w:rPr>
          <w:bCs/>
          <w:color w:val="auto"/>
          <w:sz w:val="22"/>
          <w:szCs w:val="22"/>
        </w:rPr>
      </w:pPr>
    </w:p>
    <w:p w14:paraId="1DF6848F" w14:textId="77777777" w:rsidR="00403A6F" w:rsidRPr="00A02407" w:rsidRDefault="00403A6F" w:rsidP="00403A6F">
      <w:pPr>
        <w:pStyle w:val="Default"/>
        <w:jc w:val="both"/>
        <w:rPr>
          <w:b/>
          <w:color w:val="auto"/>
          <w:sz w:val="22"/>
          <w:szCs w:val="22"/>
        </w:rPr>
      </w:pPr>
      <w:r w:rsidRPr="00A02407">
        <w:rPr>
          <w:b/>
          <w:bCs/>
          <w:color w:val="auto"/>
          <w:sz w:val="22"/>
          <w:szCs w:val="22"/>
        </w:rPr>
        <w:t xml:space="preserve">2.5. </w:t>
      </w:r>
      <w:r w:rsidRPr="00A02407">
        <w:rPr>
          <w:b/>
          <w:color w:val="auto"/>
          <w:sz w:val="22"/>
          <w:szCs w:val="22"/>
        </w:rPr>
        <w:t xml:space="preserve">Woda </w:t>
      </w:r>
    </w:p>
    <w:p w14:paraId="154817E7" w14:textId="77777777" w:rsidR="00403A6F" w:rsidRPr="00A02407" w:rsidRDefault="00403A6F" w:rsidP="00403A6F">
      <w:pPr>
        <w:pStyle w:val="Default"/>
        <w:jc w:val="both"/>
        <w:rPr>
          <w:b/>
          <w:color w:val="auto"/>
          <w:sz w:val="22"/>
          <w:szCs w:val="22"/>
        </w:rPr>
      </w:pPr>
    </w:p>
    <w:p w14:paraId="09C9A401" w14:textId="77777777" w:rsidR="00403A6F" w:rsidRPr="00A02407" w:rsidRDefault="00403A6F" w:rsidP="00403A6F">
      <w:pPr>
        <w:jc w:val="both"/>
        <w:rPr>
          <w:rFonts w:ascii="Times New Roman" w:hAnsi="Times New Roman"/>
          <w:sz w:val="22"/>
          <w:szCs w:val="22"/>
        </w:rPr>
      </w:pPr>
      <w:r w:rsidRPr="00A02407">
        <w:rPr>
          <w:rFonts w:ascii="Times New Roman" w:hAnsi="Times New Roman"/>
          <w:sz w:val="22"/>
          <w:szCs w:val="22"/>
        </w:rPr>
        <w:t>Należy stosować wodę wg PN-EN 1008-1.</w:t>
      </w:r>
    </w:p>
    <w:p w14:paraId="17A57EDA" w14:textId="77777777" w:rsidR="00403A6F" w:rsidRPr="00A02407" w:rsidRDefault="00403A6F" w:rsidP="00403A6F">
      <w:pPr>
        <w:jc w:val="both"/>
        <w:rPr>
          <w:rFonts w:ascii="Times New Roman" w:hAnsi="Times New Roman"/>
          <w:sz w:val="22"/>
          <w:szCs w:val="22"/>
        </w:rPr>
      </w:pPr>
    </w:p>
    <w:p w14:paraId="4300256C" w14:textId="77777777" w:rsidR="00403A6F" w:rsidRPr="00A02407" w:rsidRDefault="00403A6F" w:rsidP="00403A6F">
      <w:pPr>
        <w:jc w:val="both"/>
        <w:rPr>
          <w:rFonts w:ascii="Times New Roman" w:hAnsi="Times New Roman"/>
          <w:b/>
          <w:sz w:val="22"/>
          <w:szCs w:val="22"/>
        </w:rPr>
      </w:pPr>
      <w:r w:rsidRPr="00A02407">
        <w:rPr>
          <w:rFonts w:ascii="Times New Roman" w:hAnsi="Times New Roman"/>
          <w:b/>
          <w:sz w:val="22"/>
          <w:szCs w:val="22"/>
        </w:rPr>
        <w:t xml:space="preserve">2.6. </w:t>
      </w:r>
      <w:proofErr w:type="spellStart"/>
      <w:r w:rsidRPr="00A02407">
        <w:rPr>
          <w:rFonts w:ascii="Times New Roman" w:hAnsi="Times New Roman"/>
          <w:b/>
          <w:sz w:val="22"/>
          <w:szCs w:val="22"/>
        </w:rPr>
        <w:t>Georuszt</w:t>
      </w:r>
      <w:proofErr w:type="spellEnd"/>
      <w:r w:rsidRPr="00A02407">
        <w:rPr>
          <w:rFonts w:ascii="Times New Roman" w:hAnsi="Times New Roman"/>
          <w:b/>
          <w:sz w:val="22"/>
          <w:szCs w:val="22"/>
        </w:rPr>
        <w:t xml:space="preserve"> trójosiowy (heksagonalny)</w:t>
      </w:r>
    </w:p>
    <w:p w14:paraId="77A86ADC" w14:textId="77777777" w:rsidR="00403A6F" w:rsidRPr="00A02407" w:rsidRDefault="00403A6F" w:rsidP="00403A6F">
      <w:pPr>
        <w:pStyle w:val="Default"/>
        <w:jc w:val="both"/>
        <w:rPr>
          <w:bCs/>
          <w:color w:val="auto"/>
          <w:sz w:val="22"/>
          <w:szCs w:val="22"/>
        </w:rPr>
      </w:pPr>
      <w:r w:rsidRPr="00A02407">
        <w:rPr>
          <w:bCs/>
          <w:color w:val="auto"/>
          <w:sz w:val="22"/>
          <w:szCs w:val="22"/>
        </w:rPr>
        <w:t xml:space="preserve">Do wykonania robót należy zastosować </w:t>
      </w:r>
      <w:proofErr w:type="spellStart"/>
      <w:r w:rsidRPr="00A02407">
        <w:rPr>
          <w:bCs/>
          <w:color w:val="auto"/>
          <w:sz w:val="22"/>
          <w:szCs w:val="22"/>
        </w:rPr>
        <w:t>georuszt</w:t>
      </w:r>
      <w:proofErr w:type="spellEnd"/>
      <w:r w:rsidRPr="00A02407">
        <w:rPr>
          <w:bCs/>
          <w:color w:val="auto"/>
          <w:sz w:val="22"/>
          <w:szCs w:val="22"/>
        </w:rPr>
        <w:t xml:space="preserve"> trójosiowy (heksagonalny), </w:t>
      </w:r>
      <w:r w:rsidRPr="00A02407">
        <w:rPr>
          <w:color w:val="auto"/>
          <w:sz w:val="22"/>
          <w:szCs w:val="22"/>
        </w:rPr>
        <w:t>z otworami o kształcie trójkąta równobocznego, tworzącymi układ sześciokątów foremnych, wykonany z polipropylenu (PP)</w:t>
      </w:r>
      <w:r w:rsidRPr="00A02407">
        <w:rPr>
          <w:bCs/>
          <w:color w:val="auto"/>
          <w:sz w:val="22"/>
          <w:szCs w:val="22"/>
        </w:rPr>
        <w:t xml:space="preserve">. </w:t>
      </w:r>
      <w:proofErr w:type="spellStart"/>
      <w:r w:rsidRPr="00A02407">
        <w:rPr>
          <w:bCs/>
          <w:color w:val="auto"/>
          <w:sz w:val="22"/>
          <w:szCs w:val="22"/>
        </w:rPr>
        <w:t>Georuszt</w:t>
      </w:r>
      <w:proofErr w:type="spellEnd"/>
      <w:r w:rsidRPr="00A02407">
        <w:rPr>
          <w:bCs/>
          <w:color w:val="auto"/>
          <w:sz w:val="22"/>
          <w:szCs w:val="22"/>
        </w:rPr>
        <w:t xml:space="preserve"> powinien być wyprodukowany w procesie perforacji i rozciągania w trzech kierunkach podgrzanej do odpowiedniej temperatury taśmy polipropylenowej. Węzły i żebra </w:t>
      </w:r>
      <w:proofErr w:type="spellStart"/>
      <w:r w:rsidRPr="00A02407">
        <w:rPr>
          <w:bCs/>
          <w:color w:val="auto"/>
          <w:sz w:val="22"/>
          <w:szCs w:val="22"/>
        </w:rPr>
        <w:t>georusztu</w:t>
      </w:r>
      <w:proofErr w:type="spellEnd"/>
      <w:r w:rsidRPr="00A02407">
        <w:rPr>
          <w:bCs/>
          <w:color w:val="auto"/>
          <w:sz w:val="22"/>
          <w:szCs w:val="22"/>
        </w:rPr>
        <w:t xml:space="preserve"> powinny stanowić integralną całość – nie dopuszcza się stosowania materiałów przeplatanych, zgrzewanych, spawanych, ekstrudowanych itp. w węzłach zgodnie z określeniami zawartymi w p. 1.4.</w:t>
      </w:r>
    </w:p>
    <w:p w14:paraId="131876D5" w14:textId="77777777" w:rsidR="00403A6F" w:rsidRPr="00A02407" w:rsidRDefault="00403A6F" w:rsidP="00403A6F">
      <w:pPr>
        <w:pStyle w:val="Default"/>
        <w:jc w:val="both"/>
        <w:rPr>
          <w:bCs/>
          <w:color w:val="auto"/>
          <w:sz w:val="22"/>
          <w:szCs w:val="22"/>
        </w:rPr>
      </w:pPr>
    </w:p>
    <w:p w14:paraId="2C937510" w14:textId="77777777" w:rsidR="00403A6F" w:rsidRPr="00A02407" w:rsidRDefault="00403A6F" w:rsidP="00403A6F">
      <w:pPr>
        <w:pStyle w:val="Default"/>
        <w:jc w:val="both"/>
        <w:rPr>
          <w:bCs/>
          <w:color w:val="auto"/>
          <w:sz w:val="22"/>
          <w:szCs w:val="22"/>
        </w:rPr>
      </w:pPr>
      <w:proofErr w:type="spellStart"/>
      <w:r w:rsidRPr="00A02407">
        <w:rPr>
          <w:bCs/>
          <w:color w:val="auto"/>
          <w:sz w:val="22"/>
          <w:szCs w:val="22"/>
        </w:rPr>
        <w:t>Georuszt</w:t>
      </w:r>
      <w:proofErr w:type="spellEnd"/>
      <w:r w:rsidRPr="00A02407">
        <w:rPr>
          <w:bCs/>
          <w:color w:val="auto"/>
          <w:sz w:val="22"/>
          <w:szCs w:val="22"/>
        </w:rPr>
        <w:t xml:space="preserve"> trójosiowy powinien spełniać istotne dla funkcji stabilizacyjnej parametry podane w Tablicach 3-7. Sztywność radialna i podobne właściwości fizyczne powinny być deklarowane w takie sposób, że wartość nominalna +/- tolerancja reprezentuje 99,7% populacji, tj. 99,7% „przedziału tolerancji”.</w:t>
      </w:r>
    </w:p>
    <w:p w14:paraId="2FFEBCAE" w14:textId="77777777" w:rsidR="00403A6F" w:rsidRPr="00A02407" w:rsidRDefault="00403A6F" w:rsidP="00403A6F">
      <w:pPr>
        <w:pStyle w:val="Default"/>
        <w:jc w:val="both"/>
        <w:rPr>
          <w:bCs/>
          <w:color w:val="auto"/>
          <w:sz w:val="22"/>
          <w:szCs w:val="22"/>
        </w:rPr>
      </w:pPr>
    </w:p>
    <w:p w14:paraId="5A993F31" w14:textId="77777777" w:rsidR="00403A6F" w:rsidRPr="00A02407" w:rsidRDefault="00403A6F" w:rsidP="00403A6F">
      <w:pPr>
        <w:pStyle w:val="Default"/>
        <w:jc w:val="both"/>
        <w:rPr>
          <w:i/>
          <w:iCs/>
          <w:color w:val="auto"/>
          <w:sz w:val="22"/>
          <w:szCs w:val="22"/>
        </w:rPr>
      </w:pPr>
      <w:r w:rsidRPr="00A02407">
        <w:rPr>
          <w:b/>
          <w:i/>
          <w:iCs/>
          <w:color w:val="auto"/>
          <w:sz w:val="22"/>
          <w:szCs w:val="22"/>
        </w:rPr>
        <w:t>Tablica 3.</w:t>
      </w:r>
      <w:r w:rsidRPr="00A02407">
        <w:rPr>
          <w:i/>
          <w:iCs/>
          <w:color w:val="auto"/>
          <w:sz w:val="22"/>
          <w:szCs w:val="22"/>
        </w:rPr>
        <w:t xml:space="preserve"> Wymagania wobec </w:t>
      </w:r>
      <w:proofErr w:type="spellStart"/>
      <w:r w:rsidRPr="00A02407">
        <w:rPr>
          <w:i/>
          <w:iCs/>
          <w:color w:val="auto"/>
          <w:sz w:val="22"/>
          <w:szCs w:val="22"/>
        </w:rPr>
        <w:t>georusztu</w:t>
      </w:r>
      <w:proofErr w:type="spellEnd"/>
      <w:r w:rsidRPr="00A02407">
        <w:rPr>
          <w:i/>
          <w:iCs/>
          <w:color w:val="auto"/>
          <w:sz w:val="22"/>
          <w:szCs w:val="22"/>
        </w:rPr>
        <w:t xml:space="preserve"> rodzaju 1 do warstwy ulepszonego podłoża </w:t>
      </w:r>
    </w:p>
    <w:p w14:paraId="441A2ECA" w14:textId="77777777" w:rsidR="00403A6F" w:rsidRPr="00A02407" w:rsidRDefault="00403A6F" w:rsidP="00403A6F">
      <w:pPr>
        <w:pStyle w:val="Default"/>
        <w:jc w:val="both"/>
        <w:rPr>
          <w:bCs/>
          <w:color w:val="auto"/>
          <w:sz w:val="22"/>
          <w:szCs w:val="22"/>
        </w:rPr>
      </w:pP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4"/>
        <w:gridCol w:w="3094"/>
        <w:gridCol w:w="1829"/>
        <w:gridCol w:w="1133"/>
        <w:gridCol w:w="1531"/>
        <w:gridCol w:w="1530"/>
      </w:tblGrid>
      <w:tr w:rsidR="00403A6F" w:rsidRPr="00A02407" w14:paraId="6A1D894C" w14:textId="77777777" w:rsidTr="00F57DC5">
        <w:tc>
          <w:tcPr>
            <w:tcW w:w="534" w:type="dxa"/>
          </w:tcPr>
          <w:p w14:paraId="3B81DC1E" w14:textId="77777777" w:rsidR="00403A6F" w:rsidRPr="00A02407" w:rsidRDefault="00403A6F" w:rsidP="00F57DC5">
            <w:pPr>
              <w:pStyle w:val="Default"/>
              <w:jc w:val="both"/>
              <w:rPr>
                <w:bCs/>
                <w:color w:val="auto"/>
                <w:sz w:val="22"/>
                <w:szCs w:val="22"/>
              </w:rPr>
            </w:pPr>
            <w:r w:rsidRPr="00A02407">
              <w:rPr>
                <w:bCs/>
                <w:color w:val="auto"/>
                <w:sz w:val="22"/>
                <w:szCs w:val="22"/>
              </w:rPr>
              <w:t>L.P.</w:t>
            </w:r>
          </w:p>
        </w:tc>
        <w:tc>
          <w:tcPr>
            <w:tcW w:w="3118" w:type="dxa"/>
          </w:tcPr>
          <w:p w14:paraId="7FE6317A" w14:textId="77777777" w:rsidR="00403A6F" w:rsidRPr="00A02407" w:rsidRDefault="00403A6F" w:rsidP="00F57DC5">
            <w:pPr>
              <w:pStyle w:val="Default"/>
              <w:jc w:val="both"/>
              <w:rPr>
                <w:bCs/>
                <w:color w:val="auto"/>
                <w:sz w:val="22"/>
                <w:szCs w:val="22"/>
              </w:rPr>
            </w:pPr>
            <w:r w:rsidRPr="00A02407">
              <w:rPr>
                <w:bCs/>
                <w:color w:val="auto"/>
                <w:sz w:val="22"/>
                <w:szCs w:val="22"/>
              </w:rPr>
              <w:t>Parametr</w:t>
            </w:r>
          </w:p>
        </w:tc>
        <w:tc>
          <w:tcPr>
            <w:tcW w:w="1843" w:type="dxa"/>
          </w:tcPr>
          <w:p w14:paraId="3D051992" w14:textId="77777777" w:rsidR="00403A6F" w:rsidRPr="00A02407" w:rsidRDefault="00403A6F" w:rsidP="00F57DC5">
            <w:pPr>
              <w:pStyle w:val="Default"/>
              <w:jc w:val="both"/>
              <w:rPr>
                <w:bCs/>
                <w:color w:val="auto"/>
                <w:sz w:val="22"/>
                <w:szCs w:val="22"/>
              </w:rPr>
            </w:pPr>
            <w:r w:rsidRPr="00A02407">
              <w:rPr>
                <w:bCs/>
                <w:color w:val="auto"/>
                <w:sz w:val="22"/>
                <w:szCs w:val="22"/>
              </w:rPr>
              <w:t>Metoda badania</w:t>
            </w:r>
          </w:p>
        </w:tc>
        <w:tc>
          <w:tcPr>
            <w:tcW w:w="1134" w:type="dxa"/>
          </w:tcPr>
          <w:p w14:paraId="07B2C072" w14:textId="77777777" w:rsidR="00403A6F" w:rsidRPr="00A02407" w:rsidRDefault="00403A6F" w:rsidP="00F57DC5">
            <w:pPr>
              <w:pStyle w:val="Default"/>
              <w:jc w:val="both"/>
              <w:rPr>
                <w:bCs/>
                <w:color w:val="auto"/>
                <w:sz w:val="22"/>
                <w:szCs w:val="22"/>
              </w:rPr>
            </w:pPr>
            <w:r w:rsidRPr="00A02407">
              <w:rPr>
                <w:bCs/>
                <w:color w:val="auto"/>
                <w:sz w:val="22"/>
                <w:szCs w:val="22"/>
              </w:rPr>
              <w:t>Jednostka</w:t>
            </w:r>
          </w:p>
        </w:tc>
        <w:tc>
          <w:tcPr>
            <w:tcW w:w="1536" w:type="dxa"/>
          </w:tcPr>
          <w:p w14:paraId="6F8D970C" w14:textId="77777777" w:rsidR="00403A6F" w:rsidRPr="00A02407" w:rsidRDefault="00403A6F" w:rsidP="00F57DC5">
            <w:pPr>
              <w:pStyle w:val="Default"/>
              <w:jc w:val="both"/>
              <w:rPr>
                <w:bCs/>
                <w:color w:val="auto"/>
                <w:sz w:val="22"/>
                <w:szCs w:val="22"/>
              </w:rPr>
            </w:pPr>
            <w:r w:rsidRPr="00A02407">
              <w:rPr>
                <w:bCs/>
                <w:color w:val="auto"/>
                <w:sz w:val="22"/>
                <w:szCs w:val="22"/>
              </w:rPr>
              <w:t>Wymagana wartość</w:t>
            </w:r>
          </w:p>
        </w:tc>
        <w:tc>
          <w:tcPr>
            <w:tcW w:w="1536" w:type="dxa"/>
          </w:tcPr>
          <w:p w14:paraId="25E8AC0F" w14:textId="77777777" w:rsidR="00403A6F" w:rsidRPr="00A02407" w:rsidRDefault="00403A6F" w:rsidP="00F57DC5">
            <w:pPr>
              <w:pStyle w:val="Default"/>
              <w:jc w:val="both"/>
              <w:rPr>
                <w:bCs/>
                <w:color w:val="auto"/>
                <w:sz w:val="22"/>
                <w:szCs w:val="22"/>
              </w:rPr>
            </w:pPr>
            <w:r w:rsidRPr="00A02407">
              <w:rPr>
                <w:bCs/>
                <w:color w:val="auto"/>
                <w:sz w:val="22"/>
                <w:szCs w:val="22"/>
              </w:rPr>
              <w:t>Tolerancja</w:t>
            </w:r>
          </w:p>
        </w:tc>
      </w:tr>
      <w:tr w:rsidR="00403A6F" w:rsidRPr="00A02407" w14:paraId="32E998AC" w14:textId="77777777" w:rsidTr="00F57DC5">
        <w:tc>
          <w:tcPr>
            <w:tcW w:w="534" w:type="dxa"/>
          </w:tcPr>
          <w:p w14:paraId="0A291E40" w14:textId="77777777" w:rsidR="00403A6F" w:rsidRPr="00A02407" w:rsidRDefault="00403A6F" w:rsidP="00F57DC5">
            <w:pPr>
              <w:pStyle w:val="Default"/>
              <w:jc w:val="both"/>
              <w:rPr>
                <w:bCs/>
                <w:color w:val="auto"/>
                <w:sz w:val="22"/>
                <w:szCs w:val="22"/>
              </w:rPr>
            </w:pPr>
            <w:r w:rsidRPr="00A02407">
              <w:rPr>
                <w:bCs/>
                <w:color w:val="auto"/>
                <w:sz w:val="22"/>
                <w:szCs w:val="22"/>
              </w:rPr>
              <w:t>1</w:t>
            </w:r>
          </w:p>
        </w:tc>
        <w:tc>
          <w:tcPr>
            <w:tcW w:w="3118" w:type="dxa"/>
          </w:tcPr>
          <w:p w14:paraId="667A3778" w14:textId="77777777" w:rsidR="00403A6F" w:rsidRPr="00A02407" w:rsidRDefault="00403A6F" w:rsidP="00F57DC5">
            <w:pPr>
              <w:pStyle w:val="Default"/>
              <w:jc w:val="both"/>
              <w:rPr>
                <w:bCs/>
                <w:color w:val="auto"/>
                <w:sz w:val="22"/>
                <w:szCs w:val="22"/>
              </w:rPr>
            </w:pPr>
            <w:r w:rsidRPr="00A02407">
              <w:rPr>
                <w:bCs/>
                <w:color w:val="auto"/>
                <w:sz w:val="22"/>
                <w:szCs w:val="22"/>
              </w:rPr>
              <w:t>Sztywność radialna przy odkształceniu 0,5%</w:t>
            </w:r>
          </w:p>
        </w:tc>
        <w:tc>
          <w:tcPr>
            <w:tcW w:w="1843" w:type="dxa"/>
          </w:tcPr>
          <w:p w14:paraId="79AED59A" w14:textId="77777777" w:rsidR="00403A6F" w:rsidRPr="00A02407" w:rsidRDefault="00403A6F" w:rsidP="00F57DC5">
            <w:pPr>
              <w:pStyle w:val="Default"/>
              <w:jc w:val="both"/>
              <w:rPr>
                <w:bCs/>
                <w:color w:val="auto"/>
                <w:sz w:val="22"/>
                <w:szCs w:val="22"/>
              </w:rPr>
            </w:pPr>
            <w:r w:rsidRPr="00A02407">
              <w:rPr>
                <w:bCs/>
                <w:color w:val="auto"/>
                <w:sz w:val="22"/>
                <w:szCs w:val="22"/>
              </w:rPr>
              <w:t>TR 041 B.1</w:t>
            </w:r>
          </w:p>
        </w:tc>
        <w:tc>
          <w:tcPr>
            <w:tcW w:w="1134" w:type="dxa"/>
          </w:tcPr>
          <w:p w14:paraId="43455B13" w14:textId="77777777" w:rsidR="00403A6F" w:rsidRPr="00A02407" w:rsidRDefault="00403A6F" w:rsidP="00F57DC5">
            <w:pPr>
              <w:pStyle w:val="Default"/>
              <w:jc w:val="both"/>
              <w:rPr>
                <w:bCs/>
                <w:color w:val="auto"/>
                <w:sz w:val="22"/>
                <w:szCs w:val="22"/>
              </w:rPr>
            </w:pPr>
            <w:proofErr w:type="spellStart"/>
            <w:r w:rsidRPr="00A02407">
              <w:rPr>
                <w:bCs/>
                <w:color w:val="auto"/>
                <w:sz w:val="22"/>
                <w:szCs w:val="22"/>
              </w:rPr>
              <w:t>kN</w:t>
            </w:r>
            <w:proofErr w:type="spellEnd"/>
            <w:r w:rsidRPr="00A02407">
              <w:rPr>
                <w:bCs/>
                <w:color w:val="auto"/>
                <w:sz w:val="22"/>
                <w:szCs w:val="22"/>
              </w:rPr>
              <w:t>/m</w:t>
            </w:r>
          </w:p>
        </w:tc>
        <w:tc>
          <w:tcPr>
            <w:tcW w:w="1536" w:type="dxa"/>
          </w:tcPr>
          <w:p w14:paraId="56C3B18E" w14:textId="77777777" w:rsidR="00403A6F" w:rsidRPr="00A02407" w:rsidRDefault="00403A6F" w:rsidP="00F57DC5">
            <w:pPr>
              <w:pStyle w:val="Default"/>
              <w:jc w:val="both"/>
              <w:rPr>
                <w:bCs/>
                <w:color w:val="auto"/>
                <w:sz w:val="22"/>
                <w:szCs w:val="22"/>
              </w:rPr>
            </w:pPr>
            <w:r w:rsidRPr="00A02407">
              <w:rPr>
                <w:bCs/>
                <w:color w:val="auto"/>
                <w:sz w:val="22"/>
                <w:szCs w:val="22"/>
              </w:rPr>
              <w:t>275</w:t>
            </w:r>
          </w:p>
        </w:tc>
        <w:tc>
          <w:tcPr>
            <w:tcW w:w="1536" w:type="dxa"/>
          </w:tcPr>
          <w:p w14:paraId="2C7F83A2" w14:textId="77777777" w:rsidR="00403A6F" w:rsidRPr="00A02407" w:rsidRDefault="00403A6F" w:rsidP="00F57DC5">
            <w:pPr>
              <w:pStyle w:val="Default"/>
              <w:jc w:val="both"/>
              <w:rPr>
                <w:bCs/>
                <w:color w:val="auto"/>
                <w:sz w:val="22"/>
                <w:szCs w:val="22"/>
              </w:rPr>
            </w:pPr>
            <w:r w:rsidRPr="00A02407">
              <w:rPr>
                <w:bCs/>
                <w:color w:val="auto"/>
                <w:sz w:val="22"/>
                <w:szCs w:val="22"/>
              </w:rPr>
              <w:t>-75</w:t>
            </w:r>
          </w:p>
        </w:tc>
      </w:tr>
      <w:tr w:rsidR="00403A6F" w:rsidRPr="00A02407" w14:paraId="74F237C2" w14:textId="77777777" w:rsidTr="00F57DC5">
        <w:tc>
          <w:tcPr>
            <w:tcW w:w="534" w:type="dxa"/>
          </w:tcPr>
          <w:p w14:paraId="4692C883" w14:textId="77777777" w:rsidR="00403A6F" w:rsidRPr="00A02407" w:rsidRDefault="00403A6F" w:rsidP="00F57DC5">
            <w:pPr>
              <w:pStyle w:val="Default"/>
              <w:jc w:val="both"/>
              <w:rPr>
                <w:bCs/>
                <w:color w:val="auto"/>
                <w:sz w:val="22"/>
                <w:szCs w:val="22"/>
              </w:rPr>
            </w:pPr>
            <w:r w:rsidRPr="00A02407">
              <w:rPr>
                <w:bCs/>
                <w:color w:val="auto"/>
                <w:sz w:val="22"/>
                <w:szCs w:val="22"/>
              </w:rPr>
              <w:t>2</w:t>
            </w:r>
          </w:p>
        </w:tc>
        <w:tc>
          <w:tcPr>
            <w:tcW w:w="3118" w:type="dxa"/>
          </w:tcPr>
          <w:p w14:paraId="0823351E" w14:textId="77777777" w:rsidR="00403A6F" w:rsidRPr="00A02407" w:rsidRDefault="00403A6F" w:rsidP="00F57DC5">
            <w:pPr>
              <w:pStyle w:val="Default"/>
              <w:jc w:val="both"/>
              <w:rPr>
                <w:bCs/>
                <w:color w:val="auto"/>
                <w:sz w:val="22"/>
                <w:szCs w:val="22"/>
              </w:rPr>
            </w:pPr>
            <w:r w:rsidRPr="00A02407">
              <w:rPr>
                <w:bCs/>
                <w:color w:val="auto"/>
                <w:sz w:val="22"/>
                <w:szCs w:val="22"/>
              </w:rPr>
              <w:t>Współczynnik izotropii sztywności</w:t>
            </w:r>
          </w:p>
        </w:tc>
        <w:tc>
          <w:tcPr>
            <w:tcW w:w="1843" w:type="dxa"/>
          </w:tcPr>
          <w:p w14:paraId="49B9661D" w14:textId="77777777" w:rsidR="00403A6F" w:rsidRPr="00A02407" w:rsidRDefault="00403A6F" w:rsidP="00F57DC5">
            <w:pPr>
              <w:pStyle w:val="Default"/>
              <w:jc w:val="both"/>
              <w:rPr>
                <w:bCs/>
                <w:color w:val="auto"/>
                <w:sz w:val="22"/>
                <w:szCs w:val="22"/>
              </w:rPr>
            </w:pPr>
            <w:r w:rsidRPr="00A02407">
              <w:rPr>
                <w:bCs/>
                <w:color w:val="auto"/>
                <w:sz w:val="22"/>
                <w:szCs w:val="22"/>
              </w:rPr>
              <w:t>TR 041 B.1</w:t>
            </w:r>
          </w:p>
        </w:tc>
        <w:tc>
          <w:tcPr>
            <w:tcW w:w="1134" w:type="dxa"/>
          </w:tcPr>
          <w:p w14:paraId="688F326F" w14:textId="77777777" w:rsidR="00403A6F" w:rsidRPr="00A02407" w:rsidRDefault="00403A6F" w:rsidP="00F57DC5">
            <w:pPr>
              <w:pStyle w:val="Default"/>
              <w:jc w:val="both"/>
              <w:rPr>
                <w:bCs/>
                <w:color w:val="auto"/>
                <w:sz w:val="22"/>
                <w:szCs w:val="22"/>
              </w:rPr>
            </w:pPr>
            <w:r w:rsidRPr="00A02407">
              <w:rPr>
                <w:bCs/>
                <w:color w:val="auto"/>
                <w:sz w:val="22"/>
                <w:szCs w:val="22"/>
              </w:rPr>
              <w:t>-</w:t>
            </w:r>
          </w:p>
        </w:tc>
        <w:tc>
          <w:tcPr>
            <w:tcW w:w="1536" w:type="dxa"/>
          </w:tcPr>
          <w:p w14:paraId="588ECC9A" w14:textId="77777777" w:rsidR="00403A6F" w:rsidRPr="00A02407" w:rsidRDefault="00403A6F" w:rsidP="00F57DC5">
            <w:pPr>
              <w:pStyle w:val="Default"/>
              <w:jc w:val="both"/>
              <w:rPr>
                <w:bCs/>
                <w:color w:val="auto"/>
                <w:sz w:val="22"/>
                <w:szCs w:val="22"/>
              </w:rPr>
            </w:pPr>
            <w:r w:rsidRPr="00A02407">
              <w:rPr>
                <w:bCs/>
                <w:color w:val="auto"/>
                <w:sz w:val="22"/>
                <w:szCs w:val="22"/>
              </w:rPr>
              <w:t>0,75</w:t>
            </w:r>
          </w:p>
        </w:tc>
        <w:tc>
          <w:tcPr>
            <w:tcW w:w="1536" w:type="dxa"/>
          </w:tcPr>
          <w:p w14:paraId="794C0895" w14:textId="77777777" w:rsidR="00403A6F" w:rsidRPr="00A02407" w:rsidRDefault="00403A6F" w:rsidP="00F57DC5">
            <w:pPr>
              <w:pStyle w:val="Default"/>
              <w:jc w:val="both"/>
              <w:rPr>
                <w:bCs/>
                <w:color w:val="auto"/>
                <w:sz w:val="22"/>
                <w:szCs w:val="22"/>
              </w:rPr>
            </w:pPr>
            <w:r w:rsidRPr="00A02407">
              <w:rPr>
                <w:bCs/>
                <w:color w:val="auto"/>
                <w:sz w:val="22"/>
                <w:szCs w:val="22"/>
              </w:rPr>
              <w:t>-0,15</w:t>
            </w:r>
          </w:p>
        </w:tc>
      </w:tr>
      <w:tr w:rsidR="00403A6F" w:rsidRPr="00A02407" w14:paraId="55C0EA5C" w14:textId="77777777" w:rsidTr="00F57DC5">
        <w:tc>
          <w:tcPr>
            <w:tcW w:w="534" w:type="dxa"/>
          </w:tcPr>
          <w:p w14:paraId="0B520298" w14:textId="77777777" w:rsidR="00403A6F" w:rsidRPr="00A02407" w:rsidRDefault="00403A6F" w:rsidP="00F57DC5">
            <w:pPr>
              <w:pStyle w:val="Default"/>
              <w:jc w:val="both"/>
              <w:rPr>
                <w:bCs/>
                <w:color w:val="auto"/>
                <w:sz w:val="22"/>
                <w:szCs w:val="22"/>
              </w:rPr>
            </w:pPr>
            <w:r w:rsidRPr="00A02407">
              <w:rPr>
                <w:bCs/>
                <w:color w:val="auto"/>
                <w:sz w:val="22"/>
                <w:szCs w:val="22"/>
              </w:rPr>
              <w:t>3</w:t>
            </w:r>
          </w:p>
        </w:tc>
        <w:tc>
          <w:tcPr>
            <w:tcW w:w="3118" w:type="dxa"/>
          </w:tcPr>
          <w:p w14:paraId="643A3119" w14:textId="77777777" w:rsidR="00403A6F" w:rsidRPr="00A02407" w:rsidRDefault="00403A6F" w:rsidP="00F57DC5">
            <w:pPr>
              <w:pStyle w:val="Default"/>
              <w:jc w:val="both"/>
              <w:rPr>
                <w:bCs/>
                <w:color w:val="auto"/>
                <w:sz w:val="22"/>
                <w:szCs w:val="22"/>
              </w:rPr>
            </w:pPr>
            <w:r w:rsidRPr="00A02407">
              <w:rPr>
                <w:bCs/>
                <w:color w:val="auto"/>
                <w:sz w:val="22"/>
                <w:szCs w:val="22"/>
              </w:rPr>
              <w:t>Efektywność węzła</w:t>
            </w:r>
          </w:p>
        </w:tc>
        <w:tc>
          <w:tcPr>
            <w:tcW w:w="1843" w:type="dxa"/>
          </w:tcPr>
          <w:p w14:paraId="277A688C" w14:textId="77777777" w:rsidR="00403A6F" w:rsidRPr="00A02407" w:rsidRDefault="00403A6F" w:rsidP="00F57DC5">
            <w:pPr>
              <w:pStyle w:val="Default"/>
              <w:jc w:val="both"/>
              <w:rPr>
                <w:bCs/>
                <w:color w:val="auto"/>
                <w:sz w:val="22"/>
                <w:szCs w:val="22"/>
              </w:rPr>
            </w:pPr>
            <w:r w:rsidRPr="00A02407">
              <w:rPr>
                <w:bCs/>
                <w:color w:val="auto"/>
                <w:sz w:val="22"/>
                <w:szCs w:val="22"/>
              </w:rPr>
              <w:t>TR 041 B.2</w:t>
            </w:r>
          </w:p>
        </w:tc>
        <w:tc>
          <w:tcPr>
            <w:tcW w:w="1134" w:type="dxa"/>
          </w:tcPr>
          <w:p w14:paraId="1E097BE2" w14:textId="77777777" w:rsidR="00403A6F" w:rsidRPr="00A02407" w:rsidRDefault="00403A6F" w:rsidP="00F57DC5">
            <w:pPr>
              <w:pStyle w:val="Default"/>
              <w:jc w:val="both"/>
              <w:rPr>
                <w:bCs/>
                <w:color w:val="auto"/>
                <w:sz w:val="22"/>
                <w:szCs w:val="22"/>
              </w:rPr>
            </w:pPr>
            <w:r w:rsidRPr="00A02407">
              <w:rPr>
                <w:bCs/>
                <w:color w:val="auto"/>
                <w:sz w:val="22"/>
                <w:szCs w:val="22"/>
              </w:rPr>
              <w:t>%</w:t>
            </w:r>
          </w:p>
        </w:tc>
        <w:tc>
          <w:tcPr>
            <w:tcW w:w="1536" w:type="dxa"/>
          </w:tcPr>
          <w:p w14:paraId="6CE24957" w14:textId="77777777" w:rsidR="00403A6F" w:rsidRPr="00A02407" w:rsidRDefault="00403A6F" w:rsidP="00F57DC5">
            <w:pPr>
              <w:pStyle w:val="Default"/>
              <w:jc w:val="both"/>
              <w:rPr>
                <w:bCs/>
                <w:color w:val="auto"/>
                <w:sz w:val="22"/>
                <w:szCs w:val="22"/>
              </w:rPr>
            </w:pPr>
            <w:r w:rsidRPr="00A02407">
              <w:rPr>
                <w:bCs/>
                <w:color w:val="auto"/>
                <w:sz w:val="22"/>
                <w:szCs w:val="22"/>
              </w:rPr>
              <w:t>100</w:t>
            </w:r>
          </w:p>
        </w:tc>
        <w:tc>
          <w:tcPr>
            <w:tcW w:w="1536" w:type="dxa"/>
          </w:tcPr>
          <w:p w14:paraId="4024904F" w14:textId="77777777" w:rsidR="00403A6F" w:rsidRPr="00A02407" w:rsidRDefault="00403A6F" w:rsidP="00F57DC5">
            <w:pPr>
              <w:pStyle w:val="Default"/>
              <w:jc w:val="both"/>
              <w:rPr>
                <w:bCs/>
                <w:color w:val="auto"/>
                <w:sz w:val="22"/>
                <w:szCs w:val="22"/>
              </w:rPr>
            </w:pPr>
            <w:r w:rsidRPr="00A02407">
              <w:rPr>
                <w:bCs/>
                <w:color w:val="auto"/>
                <w:sz w:val="22"/>
                <w:szCs w:val="22"/>
              </w:rPr>
              <w:t>-10</w:t>
            </w:r>
          </w:p>
        </w:tc>
      </w:tr>
      <w:tr w:rsidR="00403A6F" w:rsidRPr="00A02407" w14:paraId="06CFDD7E" w14:textId="77777777" w:rsidTr="00F57DC5">
        <w:tc>
          <w:tcPr>
            <w:tcW w:w="534" w:type="dxa"/>
          </w:tcPr>
          <w:p w14:paraId="64EBA615" w14:textId="77777777" w:rsidR="00403A6F" w:rsidRPr="00A02407" w:rsidRDefault="00403A6F" w:rsidP="00F57DC5">
            <w:pPr>
              <w:pStyle w:val="Default"/>
              <w:jc w:val="both"/>
              <w:rPr>
                <w:bCs/>
                <w:color w:val="auto"/>
                <w:sz w:val="22"/>
                <w:szCs w:val="22"/>
              </w:rPr>
            </w:pPr>
            <w:r w:rsidRPr="00A02407">
              <w:rPr>
                <w:bCs/>
                <w:color w:val="auto"/>
                <w:sz w:val="22"/>
                <w:szCs w:val="22"/>
              </w:rPr>
              <w:t>4</w:t>
            </w:r>
          </w:p>
        </w:tc>
        <w:tc>
          <w:tcPr>
            <w:tcW w:w="3118" w:type="dxa"/>
          </w:tcPr>
          <w:p w14:paraId="3F4F6B97" w14:textId="77777777" w:rsidR="00403A6F" w:rsidRPr="00A02407" w:rsidRDefault="00403A6F" w:rsidP="00F57DC5">
            <w:pPr>
              <w:pStyle w:val="Default"/>
              <w:jc w:val="both"/>
              <w:rPr>
                <w:bCs/>
                <w:color w:val="auto"/>
                <w:sz w:val="22"/>
                <w:szCs w:val="22"/>
              </w:rPr>
            </w:pPr>
            <w:r w:rsidRPr="00A02407">
              <w:rPr>
                <w:bCs/>
                <w:color w:val="auto"/>
                <w:sz w:val="22"/>
                <w:szCs w:val="22"/>
              </w:rPr>
              <w:t>Rozmiar sześcioboku</w:t>
            </w:r>
          </w:p>
        </w:tc>
        <w:tc>
          <w:tcPr>
            <w:tcW w:w="1843" w:type="dxa"/>
          </w:tcPr>
          <w:p w14:paraId="64DF5246" w14:textId="77777777" w:rsidR="00403A6F" w:rsidRPr="00A02407" w:rsidRDefault="00403A6F" w:rsidP="00F57DC5">
            <w:pPr>
              <w:pStyle w:val="Default"/>
              <w:jc w:val="both"/>
              <w:rPr>
                <w:bCs/>
                <w:color w:val="auto"/>
                <w:sz w:val="22"/>
                <w:szCs w:val="22"/>
              </w:rPr>
            </w:pPr>
            <w:r w:rsidRPr="00A02407">
              <w:rPr>
                <w:bCs/>
                <w:color w:val="auto"/>
                <w:sz w:val="22"/>
                <w:szCs w:val="22"/>
              </w:rPr>
              <w:t>TR 041 B.4</w:t>
            </w:r>
          </w:p>
        </w:tc>
        <w:tc>
          <w:tcPr>
            <w:tcW w:w="1134" w:type="dxa"/>
          </w:tcPr>
          <w:p w14:paraId="66644023" w14:textId="77777777" w:rsidR="00403A6F" w:rsidRPr="00A02407" w:rsidRDefault="00403A6F" w:rsidP="00F57DC5">
            <w:pPr>
              <w:pStyle w:val="Default"/>
              <w:jc w:val="both"/>
              <w:rPr>
                <w:bCs/>
                <w:color w:val="auto"/>
                <w:sz w:val="22"/>
                <w:szCs w:val="22"/>
              </w:rPr>
            </w:pPr>
            <w:r w:rsidRPr="00A02407">
              <w:rPr>
                <w:bCs/>
                <w:color w:val="auto"/>
                <w:sz w:val="22"/>
                <w:szCs w:val="22"/>
              </w:rPr>
              <w:t>mm</w:t>
            </w:r>
          </w:p>
        </w:tc>
        <w:tc>
          <w:tcPr>
            <w:tcW w:w="1536" w:type="dxa"/>
          </w:tcPr>
          <w:p w14:paraId="2EFD7075" w14:textId="77777777" w:rsidR="00403A6F" w:rsidRPr="00A02407" w:rsidRDefault="00403A6F" w:rsidP="00F57DC5">
            <w:pPr>
              <w:pStyle w:val="Default"/>
              <w:jc w:val="both"/>
              <w:rPr>
                <w:bCs/>
                <w:color w:val="auto"/>
                <w:sz w:val="22"/>
                <w:szCs w:val="22"/>
              </w:rPr>
            </w:pPr>
            <w:r w:rsidRPr="00A02407">
              <w:rPr>
                <w:bCs/>
                <w:color w:val="auto"/>
                <w:sz w:val="22"/>
                <w:szCs w:val="22"/>
              </w:rPr>
              <w:t>66</w:t>
            </w:r>
          </w:p>
        </w:tc>
        <w:tc>
          <w:tcPr>
            <w:tcW w:w="1536" w:type="dxa"/>
          </w:tcPr>
          <w:p w14:paraId="4BD00801" w14:textId="77777777" w:rsidR="00403A6F" w:rsidRPr="00A02407" w:rsidRDefault="00403A6F" w:rsidP="00F57DC5">
            <w:pPr>
              <w:pStyle w:val="Default"/>
              <w:jc w:val="both"/>
              <w:rPr>
                <w:bCs/>
                <w:color w:val="auto"/>
                <w:sz w:val="22"/>
                <w:szCs w:val="22"/>
              </w:rPr>
            </w:pPr>
            <w:r w:rsidRPr="00A02407">
              <w:rPr>
                <w:bCs/>
                <w:color w:val="auto"/>
                <w:sz w:val="22"/>
                <w:szCs w:val="22"/>
              </w:rPr>
              <w:t>+/-4</w:t>
            </w:r>
          </w:p>
        </w:tc>
      </w:tr>
    </w:tbl>
    <w:p w14:paraId="6F70D70E" w14:textId="77777777" w:rsidR="00403A6F" w:rsidRPr="00A02407" w:rsidRDefault="00403A6F" w:rsidP="00403A6F">
      <w:pPr>
        <w:pStyle w:val="Default"/>
        <w:jc w:val="both"/>
        <w:rPr>
          <w:bCs/>
          <w:color w:val="auto"/>
          <w:sz w:val="22"/>
          <w:szCs w:val="22"/>
        </w:rPr>
      </w:pPr>
    </w:p>
    <w:p w14:paraId="56F71B56" w14:textId="77777777" w:rsidR="00403A6F" w:rsidRPr="00A02407" w:rsidRDefault="00403A6F" w:rsidP="00403A6F">
      <w:pPr>
        <w:pStyle w:val="Default"/>
        <w:jc w:val="both"/>
        <w:rPr>
          <w:i/>
          <w:iCs/>
          <w:color w:val="auto"/>
          <w:sz w:val="22"/>
          <w:szCs w:val="22"/>
        </w:rPr>
      </w:pPr>
      <w:r w:rsidRPr="00A02407">
        <w:rPr>
          <w:b/>
          <w:i/>
          <w:iCs/>
          <w:color w:val="auto"/>
          <w:sz w:val="22"/>
          <w:szCs w:val="22"/>
        </w:rPr>
        <w:t>Tablica 4.</w:t>
      </w:r>
      <w:r w:rsidRPr="00A02407">
        <w:rPr>
          <w:i/>
          <w:iCs/>
          <w:color w:val="auto"/>
          <w:sz w:val="22"/>
          <w:szCs w:val="22"/>
        </w:rPr>
        <w:t xml:space="preserve"> Wymagania wobec </w:t>
      </w:r>
      <w:proofErr w:type="spellStart"/>
      <w:r w:rsidRPr="00A02407">
        <w:rPr>
          <w:i/>
          <w:iCs/>
          <w:color w:val="auto"/>
          <w:sz w:val="22"/>
          <w:szCs w:val="22"/>
        </w:rPr>
        <w:t>georusztu</w:t>
      </w:r>
      <w:proofErr w:type="spellEnd"/>
      <w:r w:rsidRPr="00A02407">
        <w:rPr>
          <w:i/>
          <w:iCs/>
          <w:color w:val="auto"/>
          <w:sz w:val="22"/>
          <w:szCs w:val="22"/>
        </w:rPr>
        <w:t xml:space="preserve"> rodzaju 2 do warstwy ulepszonego podłoża </w:t>
      </w:r>
    </w:p>
    <w:p w14:paraId="60E097C5" w14:textId="77777777" w:rsidR="00403A6F" w:rsidRPr="00A02407" w:rsidRDefault="00403A6F" w:rsidP="00403A6F">
      <w:pPr>
        <w:pStyle w:val="Default"/>
        <w:jc w:val="both"/>
        <w:rPr>
          <w:bCs/>
          <w:color w:val="auto"/>
          <w:sz w:val="22"/>
          <w:szCs w:val="22"/>
        </w:rPr>
      </w:pP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4"/>
        <w:gridCol w:w="3094"/>
        <w:gridCol w:w="1829"/>
        <w:gridCol w:w="1133"/>
        <w:gridCol w:w="1531"/>
        <w:gridCol w:w="1530"/>
      </w:tblGrid>
      <w:tr w:rsidR="00403A6F" w:rsidRPr="00A02407" w14:paraId="3CA38622" w14:textId="77777777" w:rsidTr="00F57DC5">
        <w:tc>
          <w:tcPr>
            <w:tcW w:w="534" w:type="dxa"/>
          </w:tcPr>
          <w:p w14:paraId="232B3F21" w14:textId="77777777" w:rsidR="00403A6F" w:rsidRPr="00A02407" w:rsidRDefault="00403A6F" w:rsidP="00F57DC5">
            <w:pPr>
              <w:pStyle w:val="Default"/>
              <w:jc w:val="both"/>
              <w:rPr>
                <w:bCs/>
                <w:color w:val="auto"/>
                <w:sz w:val="22"/>
                <w:szCs w:val="22"/>
              </w:rPr>
            </w:pPr>
            <w:r w:rsidRPr="00A02407">
              <w:rPr>
                <w:bCs/>
                <w:color w:val="auto"/>
                <w:sz w:val="22"/>
                <w:szCs w:val="22"/>
              </w:rPr>
              <w:t>L.P.</w:t>
            </w:r>
          </w:p>
        </w:tc>
        <w:tc>
          <w:tcPr>
            <w:tcW w:w="3118" w:type="dxa"/>
          </w:tcPr>
          <w:p w14:paraId="4D21914E" w14:textId="77777777" w:rsidR="00403A6F" w:rsidRPr="00A02407" w:rsidRDefault="00403A6F" w:rsidP="00F57DC5">
            <w:pPr>
              <w:pStyle w:val="Default"/>
              <w:jc w:val="both"/>
              <w:rPr>
                <w:bCs/>
                <w:color w:val="auto"/>
                <w:sz w:val="22"/>
                <w:szCs w:val="22"/>
              </w:rPr>
            </w:pPr>
            <w:r w:rsidRPr="00A02407">
              <w:rPr>
                <w:bCs/>
                <w:color w:val="auto"/>
                <w:sz w:val="22"/>
                <w:szCs w:val="22"/>
              </w:rPr>
              <w:t>Parametr</w:t>
            </w:r>
          </w:p>
        </w:tc>
        <w:tc>
          <w:tcPr>
            <w:tcW w:w="1843" w:type="dxa"/>
          </w:tcPr>
          <w:p w14:paraId="1BD03FA5" w14:textId="77777777" w:rsidR="00403A6F" w:rsidRPr="00A02407" w:rsidRDefault="00403A6F" w:rsidP="00F57DC5">
            <w:pPr>
              <w:pStyle w:val="Default"/>
              <w:jc w:val="both"/>
              <w:rPr>
                <w:bCs/>
                <w:color w:val="auto"/>
                <w:sz w:val="22"/>
                <w:szCs w:val="22"/>
              </w:rPr>
            </w:pPr>
            <w:r w:rsidRPr="00A02407">
              <w:rPr>
                <w:bCs/>
                <w:color w:val="auto"/>
                <w:sz w:val="22"/>
                <w:szCs w:val="22"/>
              </w:rPr>
              <w:t>Metoda badania</w:t>
            </w:r>
          </w:p>
        </w:tc>
        <w:tc>
          <w:tcPr>
            <w:tcW w:w="1134" w:type="dxa"/>
          </w:tcPr>
          <w:p w14:paraId="1F265C68" w14:textId="77777777" w:rsidR="00403A6F" w:rsidRPr="00A02407" w:rsidRDefault="00403A6F" w:rsidP="00F57DC5">
            <w:pPr>
              <w:pStyle w:val="Default"/>
              <w:jc w:val="both"/>
              <w:rPr>
                <w:bCs/>
                <w:color w:val="auto"/>
                <w:sz w:val="22"/>
                <w:szCs w:val="22"/>
              </w:rPr>
            </w:pPr>
            <w:r w:rsidRPr="00A02407">
              <w:rPr>
                <w:bCs/>
                <w:color w:val="auto"/>
                <w:sz w:val="22"/>
                <w:szCs w:val="22"/>
              </w:rPr>
              <w:t>Jednostka</w:t>
            </w:r>
          </w:p>
        </w:tc>
        <w:tc>
          <w:tcPr>
            <w:tcW w:w="1536" w:type="dxa"/>
          </w:tcPr>
          <w:p w14:paraId="1DB3D5DA" w14:textId="77777777" w:rsidR="00403A6F" w:rsidRPr="00A02407" w:rsidRDefault="00403A6F" w:rsidP="00F57DC5">
            <w:pPr>
              <w:pStyle w:val="Default"/>
              <w:jc w:val="both"/>
              <w:rPr>
                <w:bCs/>
                <w:color w:val="auto"/>
                <w:sz w:val="22"/>
                <w:szCs w:val="22"/>
              </w:rPr>
            </w:pPr>
            <w:r w:rsidRPr="00A02407">
              <w:rPr>
                <w:bCs/>
                <w:color w:val="auto"/>
                <w:sz w:val="22"/>
                <w:szCs w:val="22"/>
              </w:rPr>
              <w:t>Wymagana wartość</w:t>
            </w:r>
          </w:p>
        </w:tc>
        <w:tc>
          <w:tcPr>
            <w:tcW w:w="1536" w:type="dxa"/>
          </w:tcPr>
          <w:p w14:paraId="171FDE65" w14:textId="77777777" w:rsidR="00403A6F" w:rsidRPr="00A02407" w:rsidRDefault="00403A6F" w:rsidP="00F57DC5">
            <w:pPr>
              <w:pStyle w:val="Default"/>
              <w:jc w:val="both"/>
              <w:rPr>
                <w:bCs/>
                <w:color w:val="auto"/>
                <w:sz w:val="22"/>
                <w:szCs w:val="22"/>
              </w:rPr>
            </w:pPr>
            <w:r w:rsidRPr="00A02407">
              <w:rPr>
                <w:bCs/>
                <w:color w:val="auto"/>
                <w:sz w:val="22"/>
                <w:szCs w:val="22"/>
              </w:rPr>
              <w:t>Tolerancja</w:t>
            </w:r>
          </w:p>
        </w:tc>
      </w:tr>
      <w:tr w:rsidR="00403A6F" w:rsidRPr="00A02407" w14:paraId="3E5258A7" w14:textId="77777777" w:rsidTr="00F57DC5">
        <w:tc>
          <w:tcPr>
            <w:tcW w:w="534" w:type="dxa"/>
          </w:tcPr>
          <w:p w14:paraId="685D9E17" w14:textId="77777777" w:rsidR="00403A6F" w:rsidRPr="00A02407" w:rsidRDefault="00403A6F" w:rsidP="00F57DC5">
            <w:pPr>
              <w:pStyle w:val="Default"/>
              <w:jc w:val="both"/>
              <w:rPr>
                <w:bCs/>
                <w:color w:val="auto"/>
                <w:sz w:val="22"/>
                <w:szCs w:val="22"/>
              </w:rPr>
            </w:pPr>
            <w:r w:rsidRPr="00A02407">
              <w:rPr>
                <w:bCs/>
                <w:color w:val="auto"/>
                <w:sz w:val="22"/>
                <w:szCs w:val="22"/>
              </w:rPr>
              <w:t>1</w:t>
            </w:r>
          </w:p>
        </w:tc>
        <w:tc>
          <w:tcPr>
            <w:tcW w:w="3118" w:type="dxa"/>
          </w:tcPr>
          <w:p w14:paraId="6A86CD17" w14:textId="77777777" w:rsidR="00403A6F" w:rsidRPr="00A02407" w:rsidRDefault="00403A6F" w:rsidP="00F57DC5">
            <w:pPr>
              <w:pStyle w:val="Default"/>
              <w:jc w:val="both"/>
              <w:rPr>
                <w:bCs/>
                <w:color w:val="auto"/>
                <w:sz w:val="22"/>
                <w:szCs w:val="22"/>
              </w:rPr>
            </w:pPr>
            <w:r w:rsidRPr="00A02407">
              <w:rPr>
                <w:bCs/>
                <w:color w:val="auto"/>
                <w:sz w:val="22"/>
                <w:szCs w:val="22"/>
              </w:rPr>
              <w:t>Sztywność radialna przy odkształceniu 0,5%</w:t>
            </w:r>
          </w:p>
        </w:tc>
        <w:tc>
          <w:tcPr>
            <w:tcW w:w="1843" w:type="dxa"/>
          </w:tcPr>
          <w:p w14:paraId="5076EB68" w14:textId="77777777" w:rsidR="00403A6F" w:rsidRPr="00A02407" w:rsidRDefault="00403A6F" w:rsidP="00F57DC5">
            <w:pPr>
              <w:pStyle w:val="Default"/>
              <w:jc w:val="both"/>
              <w:rPr>
                <w:bCs/>
                <w:color w:val="auto"/>
                <w:sz w:val="22"/>
                <w:szCs w:val="22"/>
              </w:rPr>
            </w:pPr>
            <w:r w:rsidRPr="00A02407">
              <w:rPr>
                <w:bCs/>
                <w:color w:val="auto"/>
                <w:sz w:val="22"/>
                <w:szCs w:val="22"/>
              </w:rPr>
              <w:t>TR 041 B.1</w:t>
            </w:r>
          </w:p>
        </w:tc>
        <w:tc>
          <w:tcPr>
            <w:tcW w:w="1134" w:type="dxa"/>
          </w:tcPr>
          <w:p w14:paraId="7D31DEE0" w14:textId="77777777" w:rsidR="00403A6F" w:rsidRPr="00A02407" w:rsidRDefault="00403A6F" w:rsidP="00F57DC5">
            <w:pPr>
              <w:pStyle w:val="Default"/>
              <w:jc w:val="both"/>
              <w:rPr>
                <w:bCs/>
                <w:color w:val="auto"/>
                <w:sz w:val="22"/>
                <w:szCs w:val="22"/>
              </w:rPr>
            </w:pPr>
            <w:proofErr w:type="spellStart"/>
            <w:r w:rsidRPr="00A02407">
              <w:rPr>
                <w:bCs/>
                <w:color w:val="auto"/>
                <w:sz w:val="22"/>
                <w:szCs w:val="22"/>
              </w:rPr>
              <w:t>kN</w:t>
            </w:r>
            <w:proofErr w:type="spellEnd"/>
            <w:r w:rsidRPr="00A02407">
              <w:rPr>
                <w:bCs/>
                <w:color w:val="auto"/>
                <w:sz w:val="22"/>
                <w:szCs w:val="22"/>
              </w:rPr>
              <w:t>/m</w:t>
            </w:r>
          </w:p>
        </w:tc>
        <w:tc>
          <w:tcPr>
            <w:tcW w:w="1536" w:type="dxa"/>
          </w:tcPr>
          <w:p w14:paraId="7D403F5E" w14:textId="77777777" w:rsidR="00403A6F" w:rsidRPr="00A02407" w:rsidRDefault="00403A6F" w:rsidP="00F57DC5">
            <w:pPr>
              <w:pStyle w:val="Default"/>
              <w:jc w:val="both"/>
              <w:rPr>
                <w:bCs/>
                <w:color w:val="auto"/>
                <w:sz w:val="22"/>
                <w:szCs w:val="22"/>
              </w:rPr>
            </w:pPr>
            <w:r w:rsidRPr="00A02407">
              <w:rPr>
                <w:bCs/>
                <w:color w:val="auto"/>
                <w:sz w:val="22"/>
                <w:szCs w:val="22"/>
              </w:rPr>
              <w:t>360</w:t>
            </w:r>
          </w:p>
        </w:tc>
        <w:tc>
          <w:tcPr>
            <w:tcW w:w="1536" w:type="dxa"/>
          </w:tcPr>
          <w:p w14:paraId="24CBED11" w14:textId="77777777" w:rsidR="00403A6F" w:rsidRPr="00A02407" w:rsidRDefault="00403A6F" w:rsidP="00F57DC5">
            <w:pPr>
              <w:pStyle w:val="Default"/>
              <w:jc w:val="both"/>
              <w:rPr>
                <w:bCs/>
                <w:color w:val="auto"/>
                <w:sz w:val="22"/>
                <w:szCs w:val="22"/>
              </w:rPr>
            </w:pPr>
            <w:r w:rsidRPr="00A02407">
              <w:rPr>
                <w:bCs/>
                <w:color w:val="auto"/>
                <w:sz w:val="22"/>
                <w:szCs w:val="22"/>
              </w:rPr>
              <w:t>-75</w:t>
            </w:r>
          </w:p>
        </w:tc>
      </w:tr>
      <w:tr w:rsidR="00403A6F" w:rsidRPr="00A02407" w14:paraId="7C7A23AC" w14:textId="77777777" w:rsidTr="00F57DC5">
        <w:tc>
          <w:tcPr>
            <w:tcW w:w="534" w:type="dxa"/>
          </w:tcPr>
          <w:p w14:paraId="781FD056" w14:textId="77777777" w:rsidR="00403A6F" w:rsidRPr="00A02407" w:rsidRDefault="00403A6F" w:rsidP="00F57DC5">
            <w:pPr>
              <w:pStyle w:val="Default"/>
              <w:jc w:val="both"/>
              <w:rPr>
                <w:bCs/>
                <w:color w:val="auto"/>
                <w:sz w:val="22"/>
                <w:szCs w:val="22"/>
              </w:rPr>
            </w:pPr>
            <w:r w:rsidRPr="00A02407">
              <w:rPr>
                <w:bCs/>
                <w:color w:val="auto"/>
                <w:sz w:val="22"/>
                <w:szCs w:val="22"/>
              </w:rPr>
              <w:t>2</w:t>
            </w:r>
          </w:p>
        </w:tc>
        <w:tc>
          <w:tcPr>
            <w:tcW w:w="3118" w:type="dxa"/>
          </w:tcPr>
          <w:p w14:paraId="778872FE" w14:textId="77777777" w:rsidR="00403A6F" w:rsidRPr="00A02407" w:rsidRDefault="00403A6F" w:rsidP="00F57DC5">
            <w:pPr>
              <w:pStyle w:val="Default"/>
              <w:jc w:val="both"/>
              <w:rPr>
                <w:bCs/>
                <w:color w:val="auto"/>
                <w:sz w:val="22"/>
                <w:szCs w:val="22"/>
              </w:rPr>
            </w:pPr>
            <w:r w:rsidRPr="00A02407">
              <w:rPr>
                <w:bCs/>
                <w:color w:val="auto"/>
                <w:sz w:val="22"/>
                <w:szCs w:val="22"/>
              </w:rPr>
              <w:t>Współczynnik izotropii sztywności</w:t>
            </w:r>
          </w:p>
        </w:tc>
        <w:tc>
          <w:tcPr>
            <w:tcW w:w="1843" w:type="dxa"/>
          </w:tcPr>
          <w:p w14:paraId="48B06EF0" w14:textId="77777777" w:rsidR="00403A6F" w:rsidRPr="00A02407" w:rsidRDefault="00403A6F" w:rsidP="00F57DC5">
            <w:pPr>
              <w:pStyle w:val="Default"/>
              <w:jc w:val="both"/>
              <w:rPr>
                <w:bCs/>
                <w:color w:val="auto"/>
                <w:sz w:val="22"/>
                <w:szCs w:val="22"/>
              </w:rPr>
            </w:pPr>
            <w:r w:rsidRPr="00A02407">
              <w:rPr>
                <w:bCs/>
                <w:color w:val="auto"/>
                <w:sz w:val="22"/>
                <w:szCs w:val="22"/>
              </w:rPr>
              <w:t>TR 041 B.1</w:t>
            </w:r>
          </w:p>
        </w:tc>
        <w:tc>
          <w:tcPr>
            <w:tcW w:w="1134" w:type="dxa"/>
          </w:tcPr>
          <w:p w14:paraId="339CBFFC" w14:textId="77777777" w:rsidR="00403A6F" w:rsidRPr="00A02407" w:rsidRDefault="00403A6F" w:rsidP="00F57DC5">
            <w:pPr>
              <w:pStyle w:val="Default"/>
              <w:jc w:val="both"/>
              <w:rPr>
                <w:bCs/>
                <w:color w:val="auto"/>
                <w:sz w:val="22"/>
                <w:szCs w:val="22"/>
              </w:rPr>
            </w:pPr>
            <w:r w:rsidRPr="00A02407">
              <w:rPr>
                <w:bCs/>
                <w:color w:val="auto"/>
                <w:sz w:val="22"/>
                <w:szCs w:val="22"/>
              </w:rPr>
              <w:t>-</w:t>
            </w:r>
          </w:p>
        </w:tc>
        <w:tc>
          <w:tcPr>
            <w:tcW w:w="1536" w:type="dxa"/>
          </w:tcPr>
          <w:p w14:paraId="1F7DF560" w14:textId="77777777" w:rsidR="00403A6F" w:rsidRPr="00A02407" w:rsidRDefault="00403A6F" w:rsidP="00F57DC5">
            <w:pPr>
              <w:pStyle w:val="Default"/>
              <w:jc w:val="both"/>
              <w:rPr>
                <w:bCs/>
                <w:color w:val="auto"/>
                <w:sz w:val="22"/>
                <w:szCs w:val="22"/>
              </w:rPr>
            </w:pPr>
            <w:r w:rsidRPr="00A02407">
              <w:rPr>
                <w:bCs/>
                <w:color w:val="auto"/>
                <w:sz w:val="22"/>
                <w:szCs w:val="22"/>
              </w:rPr>
              <w:t>0,80</w:t>
            </w:r>
          </w:p>
        </w:tc>
        <w:tc>
          <w:tcPr>
            <w:tcW w:w="1536" w:type="dxa"/>
          </w:tcPr>
          <w:p w14:paraId="3E3B1AA6" w14:textId="77777777" w:rsidR="00403A6F" w:rsidRPr="00A02407" w:rsidRDefault="00403A6F" w:rsidP="00F57DC5">
            <w:pPr>
              <w:pStyle w:val="Default"/>
              <w:jc w:val="both"/>
              <w:rPr>
                <w:bCs/>
                <w:color w:val="auto"/>
                <w:sz w:val="22"/>
                <w:szCs w:val="22"/>
              </w:rPr>
            </w:pPr>
            <w:r w:rsidRPr="00A02407">
              <w:rPr>
                <w:bCs/>
                <w:color w:val="auto"/>
                <w:sz w:val="22"/>
                <w:szCs w:val="22"/>
              </w:rPr>
              <w:t>-0,15</w:t>
            </w:r>
          </w:p>
        </w:tc>
      </w:tr>
      <w:tr w:rsidR="00403A6F" w:rsidRPr="00A02407" w14:paraId="7033DD46" w14:textId="77777777" w:rsidTr="00F57DC5">
        <w:tc>
          <w:tcPr>
            <w:tcW w:w="534" w:type="dxa"/>
          </w:tcPr>
          <w:p w14:paraId="74B787B9" w14:textId="77777777" w:rsidR="00403A6F" w:rsidRPr="00A02407" w:rsidRDefault="00403A6F" w:rsidP="00F57DC5">
            <w:pPr>
              <w:pStyle w:val="Default"/>
              <w:jc w:val="both"/>
              <w:rPr>
                <w:bCs/>
                <w:color w:val="auto"/>
                <w:sz w:val="22"/>
                <w:szCs w:val="22"/>
              </w:rPr>
            </w:pPr>
            <w:r w:rsidRPr="00A02407">
              <w:rPr>
                <w:bCs/>
                <w:color w:val="auto"/>
                <w:sz w:val="22"/>
                <w:szCs w:val="22"/>
              </w:rPr>
              <w:t>3</w:t>
            </w:r>
          </w:p>
        </w:tc>
        <w:tc>
          <w:tcPr>
            <w:tcW w:w="3118" w:type="dxa"/>
          </w:tcPr>
          <w:p w14:paraId="3FDEC95B" w14:textId="77777777" w:rsidR="00403A6F" w:rsidRPr="00A02407" w:rsidRDefault="00403A6F" w:rsidP="00F57DC5">
            <w:pPr>
              <w:pStyle w:val="Default"/>
              <w:jc w:val="both"/>
              <w:rPr>
                <w:bCs/>
                <w:color w:val="auto"/>
                <w:sz w:val="22"/>
                <w:szCs w:val="22"/>
              </w:rPr>
            </w:pPr>
            <w:r w:rsidRPr="00A02407">
              <w:rPr>
                <w:bCs/>
                <w:color w:val="auto"/>
                <w:sz w:val="22"/>
                <w:szCs w:val="22"/>
              </w:rPr>
              <w:t>Efektywność węzła</w:t>
            </w:r>
          </w:p>
        </w:tc>
        <w:tc>
          <w:tcPr>
            <w:tcW w:w="1843" w:type="dxa"/>
          </w:tcPr>
          <w:p w14:paraId="60DF795B" w14:textId="77777777" w:rsidR="00403A6F" w:rsidRPr="00A02407" w:rsidRDefault="00403A6F" w:rsidP="00F57DC5">
            <w:pPr>
              <w:pStyle w:val="Default"/>
              <w:jc w:val="both"/>
              <w:rPr>
                <w:bCs/>
                <w:color w:val="auto"/>
                <w:sz w:val="22"/>
                <w:szCs w:val="22"/>
              </w:rPr>
            </w:pPr>
            <w:r w:rsidRPr="00A02407">
              <w:rPr>
                <w:bCs/>
                <w:color w:val="auto"/>
                <w:sz w:val="22"/>
                <w:szCs w:val="22"/>
              </w:rPr>
              <w:t>TR 041 B.2</w:t>
            </w:r>
          </w:p>
        </w:tc>
        <w:tc>
          <w:tcPr>
            <w:tcW w:w="1134" w:type="dxa"/>
          </w:tcPr>
          <w:p w14:paraId="783F74F7" w14:textId="77777777" w:rsidR="00403A6F" w:rsidRPr="00A02407" w:rsidRDefault="00403A6F" w:rsidP="00F57DC5">
            <w:pPr>
              <w:pStyle w:val="Default"/>
              <w:jc w:val="both"/>
              <w:rPr>
                <w:bCs/>
                <w:color w:val="auto"/>
                <w:sz w:val="22"/>
                <w:szCs w:val="22"/>
              </w:rPr>
            </w:pPr>
            <w:r w:rsidRPr="00A02407">
              <w:rPr>
                <w:bCs/>
                <w:color w:val="auto"/>
                <w:sz w:val="22"/>
                <w:szCs w:val="22"/>
              </w:rPr>
              <w:t>%</w:t>
            </w:r>
          </w:p>
        </w:tc>
        <w:tc>
          <w:tcPr>
            <w:tcW w:w="1536" w:type="dxa"/>
          </w:tcPr>
          <w:p w14:paraId="357730ED" w14:textId="77777777" w:rsidR="00403A6F" w:rsidRPr="00A02407" w:rsidRDefault="00403A6F" w:rsidP="00F57DC5">
            <w:pPr>
              <w:pStyle w:val="Default"/>
              <w:jc w:val="both"/>
              <w:rPr>
                <w:bCs/>
                <w:color w:val="auto"/>
                <w:sz w:val="22"/>
                <w:szCs w:val="22"/>
              </w:rPr>
            </w:pPr>
            <w:r w:rsidRPr="00A02407">
              <w:rPr>
                <w:bCs/>
                <w:color w:val="auto"/>
                <w:sz w:val="22"/>
                <w:szCs w:val="22"/>
              </w:rPr>
              <w:t>100</w:t>
            </w:r>
          </w:p>
        </w:tc>
        <w:tc>
          <w:tcPr>
            <w:tcW w:w="1536" w:type="dxa"/>
          </w:tcPr>
          <w:p w14:paraId="389CBE0D" w14:textId="77777777" w:rsidR="00403A6F" w:rsidRPr="00A02407" w:rsidRDefault="00403A6F" w:rsidP="00F57DC5">
            <w:pPr>
              <w:pStyle w:val="Default"/>
              <w:jc w:val="both"/>
              <w:rPr>
                <w:bCs/>
                <w:color w:val="auto"/>
                <w:sz w:val="22"/>
                <w:szCs w:val="22"/>
              </w:rPr>
            </w:pPr>
            <w:r w:rsidRPr="00A02407">
              <w:rPr>
                <w:bCs/>
                <w:color w:val="auto"/>
                <w:sz w:val="22"/>
                <w:szCs w:val="22"/>
              </w:rPr>
              <w:t>-10</w:t>
            </w:r>
          </w:p>
        </w:tc>
      </w:tr>
      <w:tr w:rsidR="00403A6F" w:rsidRPr="00A02407" w14:paraId="1A52BE35" w14:textId="77777777" w:rsidTr="00F57DC5">
        <w:tc>
          <w:tcPr>
            <w:tcW w:w="534" w:type="dxa"/>
          </w:tcPr>
          <w:p w14:paraId="10BCBD7E" w14:textId="77777777" w:rsidR="00403A6F" w:rsidRPr="00A02407" w:rsidRDefault="00403A6F" w:rsidP="00F57DC5">
            <w:pPr>
              <w:pStyle w:val="Default"/>
              <w:jc w:val="both"/>
              <w:rPr>
                <w:bCs/>
                <w:color w:val="auto"/>
                <w:sz w:val="22"/>
                <w:szCs w:val="22"/>
              </w:rPr>
            </w:pPr>
            <w:r w:rsidRPr="00A02407">
              <w:rPr>
                <w:bCs/>
                <w:color w:val="auto"/>
                <w:sz w:val="22"/>
                <w:szCs w:val="22"/>
              </w:rPr>
              <w:t>4</w:t>
            </w:r>
          </w:p>
        </w:tc>
        <w:tc>
          <w:tcPr>
            <w:tcW w:w="3118" w:type="dxa"/>
          </w:tcPr>
          <w:p w14:paraId="33BE5661" w14:textId="77777777" w:rsidR="00403A6F" w:rsidRPr="00A02407" w:rsidRDefault="00403A6F" w:rsidP="00F57DC5">
            <w:pPr>
              <w:pStyle w:val="Default"/>
              <w:jc w:val="both"/>
              <w:rPr>
                <w:bCs/>
                <w:color w:val="auto"/>
                <w:sz w:val="22"/>
                <w:szCs w:val="22"/>
              </w:rPr>
            </w:pPr>
            <w:r w:rsidRPr="00A02407">
              <w:rPr>
                <w:bCs/>
                <w:color w:val="auto"/>
                <w:sz w:val="22"/>
                <w:szCs w:val="22"/>
              </w:rPr>
              <w:t>Rozmiar sześcioboku</w:t>
            </w:r>
          </w:p>
        </w:tc>
        <w:tc>
          <w:tcPr>
            <w:tcW w:w="1843" w:type="dxa"/>
          </w:tcPr>
          <w:p w14:paraId="28048548" w14:textId="77777777" w:rsidR="00403A6F" w:rsidRPr="00A02407" w:rsidRDefault="00403A6F" w:rsidP="00F57DC5">
            <w:pPr>
              <w:pStyle w:val="Default"/>
              <w:jc w:val="both"/>
              <w:rPr>
                <w:bCs/>
                <w:color w:val="auto"/>
                <w:sz w:val="22"/>
                <w:szCs w:val="22"/>
              </w:rPr>
            </w:pPr>
            <w:r w:rsidRPr="00A02407">
              <w:rPr>
                <w:bCs/>
                <w:color w:val="auto"/>
                <w:sz w:val="22"/>
                <w:szCs w:val="22"/>
              </w:rPr>
              <w:t>TR 041 B.4</w:t>
            </w:r>
          </w:p>
        </w:tc>
        <w:tc>
          <w:tcPr>
            <w:tcW w:w="1134" w:type="dxa"/>
          </w:tcPr>
          <w:p w14:paraId="5079DDEB" w14:textId="77777777" w:rsidR="00403A6F" w:rsidRPr="00A02407" w:rsidRDefault="00403A6F" w:rsidP="00F57DC5">
            <w:pPr>
              <w:pStyle w:val="Default"/>
              <w:jc w:val="both"/>
              <w:rPr>
                <w:bCs/>
                <w:color w:val="auto"/>
                <w:sz w:val="22"/>
                <w:szCs w:val="22"/>
              </w:rPr>
            </w:pPr>
            <w:r w:rsidRPr="00A02407">
              <w:rPr>
                <w:bCs/>
                <w:color w:val="auto"/>
                <w:sz w:val="22"/>
                <w:szCs w:val="22"/>
              </w:rPr>
              <w:t>Mm</w:t>
            </w:r>
          </w:p>
        </w:tc>
        <w:tc>
          <w:tcPr>
            <w:tcW w:w="1536" w:type="dxa"/>
          </w:tcPr>
          <w:p w14:paraId="6E435423" w14:textId="77777777" w:rsidR="00403A6F" w:rsidRPr="00A02407" w:rsidRDefault="00403A6F" w:rsidP="00F57DC5">
            <w:pPr>
              <w:pStyle w:val="Default"/>
              <w:jc w:val="both"/>
              <w:rPr>
                <w:bCs/>
                <w:color w:val="auto"/>
                <w:sz w:val="22"/>
                <w:szCs w:val="22"/>
              </w:rPr>
            </w:pPr>
            <w:r w:rsidRPr="00A02407">
              <w:rPr>
                <w:bCs/>
                <w:color w:val="auto"/>
                <w:sz w:val="22"/>
                <w:szCs w:val="22"/>
              </w:rPr>
              <w:t>80</w:t>
            </w:r>
          </w:p>
        </w:tc>
        <w:tc>
          <w:tcPr>
            <w:tcW w:w="1536" w:type="dxa"/>
          </w:tcPr>
          <w:p w14:paraId="27FFC5C4" w14:textId="77777777" w:rsidR="00403A6F" w:rsidRPr="00A02407" w:rsidRDefault="00403A6F" w:rsidP="00F57DC5">
            <w:pPr>
              <w:pStyle w:val="Default"/>
              <w:jc w:val="both"/>
              <w:rPr>
                <w:bCs/>
                <w:color w:val="auto"/>
                <w:sz w:val="22"/>
                <w:szCs w:val="22"/>
              </w:rPr>
            </w:pPr>
            <w:r w:rsidRPr="00A02407">
              <w:rPr>
                <w:bCs/>
                <w:color w:val="auto"/>
                <w:sz w:val="22"/>
                <w:szCs w:val="22"/>
              </w:rPr>
              <w:t>+/-4</w:t>
            </w:r>
          </w:p>
        </w:tc>
      </w:tr>
    </w:tbl>
    <w:p w14:paraId="7357AE19" w14:textId="77777777" w:rsidR="00403A6F" w:rsidRPr="00A02407" w:rsidRDefault="00403A6F" w:rsidP="00403A6F">
      <w:pPr>
        <w:pStyle w:val="Default"/>
        <w:jc w:val="both"/>
        <w:rPr>
          <w:bCs/>
          <w:color w:val="auto"/>
          <w:sz w:val="22"/>
          <w:szCs w:val="22"/>
        </w:rPr>
      </w:pPr>
    </w:p>
    <w:p w14:paraId="027A291B" w14:textId="77777777" w:rsidR="002C1377" w:rsidRDefault="002C1377" w:rsidP="00403A6F">
      <w:pPr>
        <w:pStyle w:val="Default"/>
        <w:jc w:val="both"/>
        <w:rPr>
          <w:b/>
          <w:i/>
          <w:iCs/>
          <w:color w:val="auto"/>
          <w:sz w:val="22"/>
          <w:szCs w:val="22"/>
        </w:rPr>
      </w:pPr>
    </w:p>
    <w:p w14:paraId="0ECA19E4" w14:textId="77777777" w:rsidR="002C1377" w:rsidRDefault="002C1377" w:rsidP="00403A6F">
      <w:pPr>
        <w:pStyle w:val="Default"/>
        <w:jc w:val="both"/>
        <w:rPr>
          <w:b/>
          <w:i/>
          <w:iCs/>
          <w:color w:val="auto"/>
          <w:sz w:val="22"/>
          <w:szCs w:val="22"/>
        </w:rPr>
      </w:pPr>
    </w:p>
    <w:p w14:paraId="6B2E461E" w14:textId="77777777" w:rsidR="002C1377" w:rsidRDefault="002C1377" w:rsidP="00403A6F">
      <w:pPr>
        <w:pStyle w:val="Default"/>
        <w:jc w:val="both"/>
        <w:rPr>
          <w:b/>
          <w:i/>
          <w:iCs/>
          <w:color w:val="auto"/>
          <w:sz w:val="22"/>
          <w:szCs w:val="22"/>
        </w:rPr>
      </w:pPr>
    </w:p>
    <w:p w14:paraId="6B5A07D7" w14:textId="77777777" w:rsidR="002C1377" w:rsidRDefault="002C1377" w:rsidP="00403A6F">
      <w:pPr>
        <w:pStyle w:val="Default"/>
        <w:jc w:val="both"/>
        <w:rPr>
          <w:b/>
          <w:i/>
          <w:iCs/>
          <w:color w:val="auto"/>
          <w:sz w:val="22"/>
          <w:szCs w:val="22"/>
        </w:rPr>
      </w:pPr>
    </w:p>
    <w:p w14:paraId="05BEF3CA" w14:textId="3E15F4B8" w:rsidR="00403A6F" w:rsidRPr="00A02407" w:rsidRDefault="00403A6F" w:rsidP="00403A6F">
      <w:pPr>
        <w:pStyle w:val="Default"/>
        <w:jc w:val="both"/>
        <w:rPr>
          <w:i/>
          <w:iCs/>
          <w:color w:val="auto"/>
          <w:sz w:val="22"/>
          <w:szCs w:val="22"/>
        </w:rPr>
      </w:pPr>
      <w:r w:rsidRPr="00A02407">
        <w:rPr>
          <w:b/>
          <w:i/>
          <w:iCs/>
          <w:color w:val="auto"/>
          <w:sz w:val="22"/>
          <w:szCs w:val="22"/>
        </w:rPr>
        <w:lastRenderedPageBreak/>
        <w:t>Tablica 5.</w:t>
      </w:r>
      <w:r w:rsidRPr="00A02407">
        <w:rPr>
          <w:i/>
          <w:iCs/>
          <w:color w:val="auto"/>
          <w:sz w:val="22"/>
          <w:szCs w:val="22"/>
        </w:rPr>
        <w:t xml:space="preserve"> Wymagania wobec </w:t>
      </w:r>
      <w:proofErr w:type="spellStart"/>
      <w:r w:rsidRPr="00A02407">
        <w:rPr>
          <w:i/>
          <w:iCs/>
          <w:color w:val="auto"/>
          <w:sz w:val="22"/>
          <w:szCs w:val="22"/>
        </w:rPr>
        <w:t>georusztu</w:t>
      </w:r>
      <w:proofErr w:type="spellEnd"/>
      <w:r w:rsidRPr="00A02407">
        <w:rPr>
          <w:i/>
          <w:iCs/>
          <w:color w:val="auto"/>
          <w:sz w:val="22"/>
          <w:szCs w:val="22"/>
        </w:rPr>
        <w:t xml:space="preserve"> rodzaju 3 do warstwy ulepszonego podłoża </w:t>
      </w:r>
    </w:p>
    <w:p w14:paraId="099B45DB" w14:textId="77777777" w:rsidR="00403A6F" w:rsidRPr="00A02407" w:rsidRDefault="00403A6F" w:rsidP="00403A6F">
      <w:pPr>
        <w:pStyle w:val="Default"/>
        <w:jc w:val="both"/>
        <w:rPr>
          <w:bCs/>
          <w:color w:val="auto"/>
          <w:sz w:val="22"/>
          <w:szCs w:val="22"/>
        </w:rPr>
      </w:pP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4"/>
        <w:gridCol w:w="3094"/>
        <w:gridCol w:w="1829"/>
        <w:gridCol w:w="1133"/>
        <w:gridCol w:w="1531"/>
        <w:gridCol w:w="1530"/>
      </w:tblGrid>
      <w:tr w:rsidR="00403A6F" w:rsidRPr="00A02407" w14:paraId="2B47584D" w14:textId="77777777" w:rsidTr="00F57DC5">
        <w:tc>
          <w:tcPr>
            <w:tcW w:w="534" w:type="dxa"/>
          </w:tcPr>
          <w:p w14:paraId="24D3A240" w14:textId="77777777" w:rsidR="00403A6F" w:rsidRPr="00A02407" w:rsidRDefault="00403A6F" w:rsidP="00F57DC5">
            <w:pPr>
              <w:pStyle w:val="Default"/>
              <w:jc w:val="both"/>
              <w:rPr>
                <w:bCs/>
                <w:color w:val="auto"/>
                <w:sz w:val="22"/>
                <w:szCs w:val="22"/>
              </w:rPr>
            </w:pPr>
            <w:r w:rsidRPr="00A02407">
              <w:rPr>
                <w:bCs/>
                <w:color w:val="auto"/>
                <w:sz w:val="22"/>
                <w:szCs w:val="22"/>
              </w:rPr>
              <w:t>L.P.</w:t>
            </w:r>
          </w:p>
        </w:tc>
        <w:tc>
          <w:tcPr>
            <w:tcW w:w="3118" w:type="dxa"/>
          </w:tcPr>
          <w:p w14:paraId="660433DC" w14:textId="77777777" w:rsidR="00403A6F" w:rsidRPr="00A02407" w:rsidRDefault="00403A6F" w:rsidP="00F57DC5">
            <w:pPr>
              <w:pStyle w:val="Default"/>
              <w:jc w:val="both"/>
              <w:rPr>
                <w:bCs/>
                <w:color w:val="auto"/>
                <w:sz w:val="22"/>
                <w:szCs w:val="22"/>
              </w:rPr>
            </w:pPr>
            <w:r w:rsidRPr="00A02407">
              <w:rPr>
                <w:bCs/>
                <w:color w:val="auto"/>
                <w:sz w:val="22"/>
                <w:szCs w:val="22"/>
              </w:rPr>
              <w:t>Parametr</w:t>
            </w:r>
          </w:p>
        </w:tc>
        <w:tc>
          <w:tcPr>
            <w:tcW w:w="1843" w:type="dxa"/>
          </w:tcPr>
          <w:p w14:paraId="4A466B1E" w14:textId="77777777" w:rsidR="00403A6F" w:rsidRPr="00A02407" w:rsidRDefault="00403A6F" w:rsidP="00F57DC5">
            <w:pPr>
              <w:pStyle w:val="Default"/>
              <w:jc w:val="both"/>
              <w:rPr>
                <w:bCs/>
                <w:color w:val="auto"/>
                <w:sz w:val="22"/>
                <w:szCs w:val="22"/>
              </w:rPr>
            </w:pPr>
            <w:r w:rsidRPr="00A02407">
              <w:rPr>
                <w:bCs/>
                <w:color w:val="auto"/>
                <w:sz w:val="22"/>
                <w:szCs w:val="22"/>
              </w:rPr>
              <w:t>Metoda badania</w:t>
            </w:r>
          </w:p>
        </w:tc>
        <w:tc>
          <w:tcPr>
            <w:tcW w:w="1134" w:type="dxa"/>
          </w:tcPr>
          <w:p w14:paraId="0A8842D5" w14:textId="77777777" w:rsidR="00403A6F" w:rsidRPr="00A02407" w:rsidRDefault="00403A6F" w:rsidP="00F57DC5">
            <w:pPr>
              <w:pStyle w:val="Default"/>
              <w:jc w:val="both"/>
              <w:rPr>
                <w:bCs/>
                <w:color w:val="auto"/>
                <w:sz w:val="22"/>
                <w:szCs w:val="22"/>
              </w:rPr>
            </w:pPr>
            <w:r w:rsidRPr="00A02407">
              <w:rPr>
                <w:bCs/>
                <w:color w:val="auto"/>
                <w:sz w:val="22"/>
                <w:szCs w:val="22"/>
              </w:rPr>
              <w:t>Jednostka</w:t>
            </w:r>
          </w:p>
        </w:tc>
        <w:tc>
          <w:tcPr>
            <w:tcW w:w="1536" w:type="dxa"/>
          </w:tcPr>
          <w:p w14:paraId="28788C32" w14:textId="77777777" w:rsidR="00403A6F" w:rsidRPr="00A02407" w:rsidRDefault="00403A6F" w:rsidP="00F57DC5">
            <w:pPr>
              <w:pStyle w:val="Default"/>
              <w:jc w:val="both"/>
              <w:rPr>
                <w:bCs/>
                <w:color w:val="auto"/>
                <w:sz w:val="22"/>
                <w:szCs w:val="22"/>
              </w:rPr>
            </w:pPr>
            <w:r w:rsidRPr="00A02407">
              <w:rPr>
                <w:bCs/>
                <w:color w:val="auto"/>
                <w:sz w:val="22"/>
                <w:szCs w:val="22"/>
              </w:rPr>
              <w:t>Wymagana wartość</w:t>
            </w:r>
          </w:p>
        </w:tc>
        <w:tc>
          <w:tcPr>
            <w:tcW w:w="1536" w:type="dxa"/>
          </w:tcPr>
          <w:p w14:paraId="33A71116" w14:textId="77777777" w:rsidR="00403A6F" w:rsidRPr="00A02407" w:rsidRDefault="00403A6F" w:rsidP="00F57DC5">
            <w:pPr>
              <w:pStyle w:val="Default"/>
              <w:jc w:val="both"/>
              <w:rPr>
                <w:bCs/>
                <w:color w:val="auto"/>
                <w:sz w:val="22"/>
                <w:szCs w:val="22"/>
              </w:rPr>
            </w:pPr>
            <w:r w:rsidRPr="00A02407">
              <w:rPr>
                <w:bCs/>
                <w:color w:val="auto"/>
                <w:sz w:val="22"/>
                <w:szCs w:val="22"/>
              </w:rPr>
              <w:t>Tolerancja</w:t>
            </w:r>
          </w:p>
        </w:tc>
      </w:tr>
      <w:tr w:rsidR="00403A6F" w:rsidRPr="00A02407" w14:paraId="6593B200" w14:textId="77777777" w:rsidTr="00F57DC5">
        <w:tc>
          <w:tcPr>
            <w:tcW w:w="534" w:type="dxa"/>
          </w:tcPr>
          <w:p w14:paraId="6B135D9C" w14:textId="77777777" w:rsidR="00403A6F" w:rsidRPr="00A02407" w:rsidRDefault="00403A6F" w:rsidP="00F57DC5">
            <w:pPr>
              <w:pStyle w:val="Default"/>
              <w:jc w:val="both"/>
              <w:rPr>
                <w:bCs/>
                <w:color w:val="auto"/>
                <w:sz w:val="22"/>
                <w:szCs w:val="22"/>
              </w:rPr>
            </w:pPr>
            <w:r w:rsidRPr="00A02407">
              <w:rPr>
                <w:bCs/>
                <w:color w:val="auto"/>
                <w:sz w:val="22"/>
                <w:szCs w:val="22"/>
              </w:rPr>
              <w:t>1</w:t>
            </w:r>
          </w:p>
        </w:tc>
        <w:tc>
          <w:tcPr>
            <w:tcW w:w="3118" w:type="dxa"/>
          </w:tcPr>
          <w:p w14:paraId="60FB0921" w14:textId="77777777" w:rsidR="00403A6F" w:rsidRPr="00A02407" w:rsidRDefault="00403A6F" w:rsidP="00F57DC5">
            <w:pPr>
              <w:pStyle w:val="Default"/>
              <w:jc w:val="both"/>
              <w:rPr>
                <w:bCs/>
                <w:color w:val="auto"/>
                <w:sz w:val="22"/>
                <w:szCs w:val="22"/>
              </w:rPr>
            </w:pPr>
            <w:r w:rsidRPr="00A02407">
              <w:rPr>
                <w:bCs/>
                <w:color w:val="auto"/>
                <w:sz w:val="22"/>
                <w:szCs w:val="22"/>
              </w:rPr>
              <w:t>Sztywność radialna przy odkształceniu 0,5%</w:t>
            </w:r>
          </w:p>
        </w:tc>
        <w:tc>
          <w:tcPr>
            <w:tcW w:w="1843" w:type="dxa"/>
          </w:tcPr>
          <w:p w14:paraId="199A20B7" w14:textId="77777777" w:rsidR="00403A6F" w:rsidRPr="00A02407" w:rsidRDefault="00403A6F" w:rsidP="00F57DC5">
            <w:pPr>
              <w:pStyle w:val="Default"/>
              <w:jc w:val="both"/>
              <w:rPr>
                <w:bCs/>
                <w:color w:val="auto"/>
                <w:sz w:val="22"/>
                <w:szCs w:val="22"/>
              </w:rPr>
            </w:pPr>
            <w:r w:rsidRPr="00A02407">
              <w:rPr>
                <w:bCs/>
                <w:color w:val="auto"/>
                <w:sz w:val="22"/>
                <w:szCs w:val="22"/>
              </w:rPr>
              <w:t>TR 041 B.1</w:t>
            </w:r>
          </w:p>
        </w:tc>
        <w:tc>
          <w:tcPr>
            <w:tcW w:w="1134" w:type="dxa"/>
          </w:tcPr>
          <w:p w14:paraId="48E5CB45" w14:textId="77777777" w:rsidR="00403A6F" w:rsidRPr="00A02407" w:rsidRDefault="00403A6F" w:rsidP="00F57DC5">
            <w:pPr>
              <w:pStyle w:val="Default"/>
              <w:jc w:val="both"/>
              <w:rPr>
                <w:bCs/>
                <w:color w:val="auto"/>
                <w:sz w:val="22"/>
                <w:szCs w:val="22"/>
              </w:rPr>
            </w:pPr>
            <w:proofErr w:type="spellStart"/>
            <w:r w:rsidRPr="00A02407">
              <w:rPr>
                <w:bCs/>
                <w:color w:val="auto"/>
                <w:sz w:val="22"/>
                <w:szCs w:val="22"/>
              </w:rPr>
              <w:t>kN</w:t>
            </w:r>
            <w:proofErr w:type="spellEnd"/>
            <w:r w:rsidRPr="00A02407">
              <w:rPr>
                <w:bCs/>
                <w:color w:val="auto"/>
                <w:sz w:val="22"/>
                <w:szCs w:val="22"/>
              </w:rPr>
              <w:t>/m</w:t>
            </w:r>
          </w:p>
        </w:tc>
        <w:tc>
          <w:tcPr>
            <w:tcW w:w="1536" w:type="dxa"/>
          </w:tcPr>
          <w:p w14:paraId="32B3F826" w14:textId="77777777" w:rsidR="00403A6F" w:rsidRPr="00A02407" w:rsidRDefault="00403A6F" w:rsidP="00F57DC5">
            <w:pPr>
              <w:pStyle w:val="Default"/>
              <w:jc w:val="both"/>
              <w:rPr>
                <w:bCs/>
                <w:color w:val="auto"/>
                <w:sz w:val="22"/>
                <w:szCs w:val="22"/>
              </w:rPr>
            </w:pPr>
            <w:r w:rsidRPr="00A02407">
              <w:rPr>
                <w:bCs/>
                <w:color w:val="auto"/>
                <w:sz w:val="22"/>
                <w:szCs w:val="22"/>
              </w:rPr>
              <w:t>390</w:t>
            </w:r>
          </w:p>
        </w:tc>
        <w:tc>
          <w:tcPr>
            <w:tcW w:w="1536" w:type="dxa"/>
          </w:tcPr>
          <w:p w14:paraId="3D439ABA" w14:textId="77777777" w:rsidR="00403A6F" w:rsidRPr="00A02407" w:rsidRDefault="00403A6F" w:rsidP="00F57DC5">
            <w:pPr>
              <w:pStyle w:val="Default"/>
              <w:jc w:val="both"/>
              <w:rPr>
                <w:bCs/>
                <w:color w:val="auto"/>
                <w:sz w:val="22"/>
                <w:szCs w:val="22"/>
              </w:rPr>
            </w:pPr>
            <w:r w:rsidRPr="00A02407">
              <w:rPr>
                <w:bCs/>
                <w:color w:val="auto"/>
                <w:sz w:val="22"/>
                <w:szCs w:val="22"/>
              </w:rPr>
              <w:t>-75</w:t>
            </w:r>
          </w:p>
        </w:tc>
      </w:tr>
      <w:tr w:rsidR="00403A6F" w:rsidRPr="00A02407" w14:paraId="1DC33CD4" w14:textId="77777777" w:rsidTr="00F57DC5">
        <w:tc>
          <w:tcPr>
            <w:tcW w:w="534" w:type="dxa"/>
          </w:tcPr>
          <w:p w14:paraId="6E20A16F" w14:textId="77777777" w:rsidR="00403A6F" w:rsidRPr="00A02407" w:rsidRDefault="00403A6F" w:rsidP="00F57DC5">
            <w:pPr>
              <w:pStyle w:val="Default"/>
              <w:jc w:val="both"/>
              <w:rPr>
                <w:bCs/>
                <w:color w:val="auto"/>
                <w:sz w:val="22"/>
                <w:szCs w:val="22"/>
              </w:rPr>
            </w:pPr>
            <w:r w:rsidRPr="00A02407">
              <w:rPr>
                <w:bCs/>
                <w:color w:val="auto"/>
                <w:sz w:val="22"/>
                <w:szCs w:val="22"/>
              </w:rPr>
              <w:t>2</w:t>
            </w:r>
          </w:p>
        </w:tc>
        <w:tc>
          <w:tcPr>
            <w:tcW w:w="3118" w:type="dxa"/>
          </w:tcPr>
          <w:p w14:paraId="74DE0DB1" w14:textId="77777777" w:rsidR="00403A6F" w:rsidRPr="00A02407" w:rsidRDefault="00403A6F" w:rsidP="00F57DC5">
            <w:pPr>
              <w:pStyle w:val="Default"/>
              <w:jc w:val="both"/>
              <w:rPr>
                <w:bCs/>
                <w:color w:val="auto"/>
                <w:sz w:val="22"/>
                <w:szCs w:val="22"/>
              </w:rPr>
            </w:pPr>
            <w:r w:rsidRPr="00A02407">
              <w:rPr>
                <w:bCs/>
                <w:color w:val="auto"/>
                <w:sz w:val="22"/>
                <w:szCs w:val="22"/>
              </w:rPr>
              <w:t>Współczynnik izotropii sztywności</w:t>
            </w:r>
          </w:p>
        </w:tc>
        <w:tc>
          <w:tcPr>
            <w:tcW w:w="1843" w:type="dxa"/>
          </w:tcPr>
          <w:p w14:paraId="05C02E93" w14:textId="77777777" w:rsidR="00403A6F" w:rsidRPr="00A02407" w:rsidRDefault="00403A6F" w:rsidP="00F57DC5">
            <w:pPr>
              <w:pStyle w:val="Default"/>
              <w:jc w:val="both"/>
              <w:rPr>
                <w:bCs/>
                <w:color w:val="auto"/>
                <w:sz w:val="22"/>
                <w:szCs w:val="22"/>
              </w:rPr>
            </w:pPr>
            <w:r w:rsidRPr="00A02407">
              <w:rPr>
                <w:bCs/>
                <w:color w:val="auto"/>
                <w:sz w:val="22"/>
                <w:szCs w:val="22"/>
              </w:rPr>
              <w:t>TR 041 B.1</w:t>
            </w:r>
          </w:p>
        </w:tc>
        <w:tc>
          <w:tcPr>
            <w:tcW w:w="1134" w:type="dxa"/>
          </w:tcPr>
          <w:p w14:paraId="38C766D7" w14:textId="77777777" w:rsidR="00403A6F" w:rsidRPr="00A02407" w:rsidRDefault="00403A6F" w:rsidP="00F57DC5">
            <w:pPr>
              <w:pStyle w:val="Default"/>
              <w:jc w:val="both"/>
              <w:rPr>
                <w:bCs/>
                <w:color w:val="auto"/>
                <w:sz w:val="22"/>
                <w:szCs w:val="22"/>
              </w:rPr>
            </w:pPr>
            <w:r w:rsidRPr="00A02407">
              <w:rPr>
                <w:bCs/>
                <w:color w:val="auto"/>
                <w:sz w:val="22"/>
                <w:szCs w:val="22"/>
              </w:rPr>
              <w:t>-</w:t>
            </w:r>
          </w:p>
        </w:tc>
        <w:tc>
          <w:tcPr>
            <w:tcW w:w="1536" w:type="dxa"/>
          </w:tcPr>
          <w:p w14:paraId="54C10ABD" w14:textId="77777777" w:rsidR="00403A6F" w:rsidRPr="00A02407" w:rsidRDefault="00403A6F" w:rsidP="00F57DC5">
            <w:pPr>
              <w:pStyle w:val="Default"/>
              <w:jc w:val="both"/>
              <w:rPr>
                <w:bCs/>
                <w:color w:val="auto"/>
                <w:sz w:val="22"/>
                <w:szCs w:val="22"/>
              </w:rPr>
            </w:pPr>
            <w:r w:rsidRPr="00A02407">
              <w:rPr>
                <w:bCs/>
                <w:color w:val="auto"/>
                <w:sz w:val="22"/>
                <w:szCs w:val="22"/>
              </w:rPr>
              <w:t>0,80</w:t>
            </w:r>
          </w:p>
        </w:tc>
        <w:tc>
          <w:tcPr>
            <w:tcW w:w="1536" w:type="dxa"/>
          </w:tcPr>
          <w:p w14:paraId="0CC5DD30" w14:textId="77777777" w:rsidR="00403A6F" w:rsidRPr="00A02407" w:rsidRDefault="00403A6F" w:rsidP="00F57DC5">
            <w:pPr>
              <w:pStyle w:val="Default"/>
              <w:jc w:val="both"/>
              <w:rPr>
                <w:bCs/>
                <w:color w:val="auto"/>
                <w:sz w:val="22"/>
                <w:szCs w:val="22"/>
              </w:rPr>
            </w:pPr>
            <w:r w:rsidRPr="00A02407">
              <w:rPr>
                <w:bCs/>
                <w:color w:val="auto"/>
                <w:sz w:val="22"/>
                <w:szCs w:val="22"/>
              </w:rPr>
              <w:t>-0,15</w:t>
            </w:r>
          </w:p>
        </w:tc>
      </w:tr>
      <w:tr w:rsidR="00403A6F" w:rsidRPr="00A02407" w14:paraId="4E4D934C" w14:textId="77777777" w:rsidTr="00F57DC5">
        <w:tc>
          <w:tcPr>
            <w:tcW w:w="534" w:type="dxa"/>
          </w:tcPr>
          <w:p w14:paraId="660141F1" w14:textId="77777777" w:rsidR="00403A6F" w:rsidRPr="00A02407" w:rsidRDefault="00403A6F" w:rsidP="00F57DC5">
            <w:pPr>
              <w:pStyle w:val="Default"/>
              <w:jc w:val="both"/>
              <w:rPr>
                <w:bCs/>
                <w:color w:val="auto"/>
                <w:sz w:val="22"/>
                <w:szCs w:val="22"/>
              </w:rPr>
            </w:pPr>
            <w:r w:rsidRPr="00A02407">
              <w:rPr>
                <w:bCs/>
                <w:color w:val="auto"/>
                <w:sz w:val="22"/>
                <w:szCs w:val="22"/>
              </w:rPr>
              <w:t>3</w:t>
            </w:r>
          </w:p>
        </w:tc>
        <w:tc>
          <w:tcPr>
            <w:tcW w:w="3118" w:type="dxa"/>
          </w:tcPr>
          <w:p w14:paraId="594BABD7" w14:textId="77777777" w:rsidR="00403A6F" w:rsidRPr="00A02407" w:rsidRDefault="00403A6F" w:rsidP="00F57DC5">
            <w:pPr>
              <w:pStyle w:val="Default"/>
              <w:jc w:val="both"/>
              <w:rPr>
                <w:bCs/>
                <w:color w:val="auto"/>
                <w:sz w:val="22"/>
                <w:szCs w:val="22"/>
              </w:rPr>
            </w:pPr>
            <w:r w:rsidRPr="00A02407">
              <w:rPr>
                <w:bCs/>
                <w:color w:val="auto"/>
                <w:sz w:val="22"/>
                <w:szCs w:val="22"/>
              </w:rPr>
              <w:t>Efektywność węzła</w:t>
            </w:r>
          </w:p>
        </w:tc>
        <w:tc>
          <w:tcPr>
            <w:tcW w:w="1843" w:type="dxa"/>
          </w:tcPr>
          <w:p w14:paraId="470C4985" w14:textId="77777777" w:rsidR="00403A6F" w:rsidRPr="00A02407" w:rsidRDefault="00403A6F" w:rsidP="00F57DC5">
            <w:pPr>
              <w:pStyle w:val="Default"/>
              <w:jc w:val="both"/>
              <w:rPr>
                <w:bCs/>
                <w:color w:val="auto"/>
                <w:sz w:val="22"/>
                <w:szCs w:val="22"/>
              </w:rPr>
            </w:pPr>
            <w:r w:rsidRPr="00A02407">
              <w:rPr>
                <w:bCs/>
                <w:color w:val="auto"/>
                <w:sz w:val="22"/>
                <w:szCs w:val="22"/>
              </w:rPr>
              <w:t>TR 041 B.2</w:t>
            </w:r>
          </w:p>
        </w:tc>
        <w:tc>
          <w:tcPr>
            <w:tcW w:w="1134" w:type="dxa"/>
          </w:tcPr>
          <w:p w14:paraId="3D6D5B2B" w14:textId="77777777" w:rsidR="00403A6F" w:rsidRPr="00A02407" w:rsidRDefault="00403A6F" w:rsidP="00F57DC5">
            <w:pPr>
              <w:pStyle w:val="Default"/>
              <w:jc w:val="both"/>
              <w:rPr>
                <w:bCs/>
                <w:color w:val="auto"/>
                <w:sz w:val="22"/>
                <w:szCs w:val="22"/>
              </w:rPr>
            </w:pPr>
            <w:r w:rsidRPr="00A02407">
              <w:rPr>
                <w:bCs/>
                <w:color w:val="auto"/>
                <w:sz w:val="22"/>
                <w:szCs w:val="22"/>
              </w:rPr>
              <w:t>%</w:t>
            </w:r>
          </w:p>
        </w:tc>
        <w:tc>
          <w:tcPr>
            <w:tcW w:w="1536" w:type="dxa"/>
          </w:tcPr>
          <w:p w14:paraId="274F5105" w14:textId="77777777" w:rsidR="00403A6F" w:rsidRPr="00A02407" w:rsidRDefault="00403A6F" w:rsidP="00F57DC5">
            <w:pPr>
              <w:pStyle w:val="Default"/>
              <w:jc w:val="both"/>
              <w:rPr>
                <w:bCs/>
                <w:color w:val="auto"/>
                <w:sz w:val="22"/>
                <w:szCs w:val="22"/>
              </w:rPr>
            </w:pPr>
            <w:r w:rsidRPr="00A02407">
              <w:rPr>
                <w:bCs/>
                <w:color w:val="auto"/>
                <w:sz w:val="22"/>
                <w:szCs w:val="22"/>
              </w:rPr>
              <w:t>100</w:t>
            </w:r>
          </w:p>
        </w:tc>
        <w:tc>
          <w:tcPr>
            <w:tcW w:w="1536" w:type="dxa"/>
          </w:tcPr>
          <w:p w14:paraId="28E402D6" w14:textId="77777777" w:rsidR="00403A6F" w:rsidRPr="00A02407" w:rsidRDefault="00403A6F" w:rsidP="00F57DC5">
            <w:pPr>
              <w:pStyle w:val="Default"/>
              <w:jc w:val="both"/>
              <w:rPr>
                <w:bCs/>
                <w:color w:val="auto"/>
                <w:sz w:val="22"/>
                <w:szCs w:val="22"/>
              </w:rPr>
            </w:pPr>
            <w:r w:rsidRPr="00A02407">
              <w:rPr>
                <w:bCs/>
                <w:color w:val="auto"/>
                <w:sz w:val="22"/>
                <w:szCs w:val="22"/>
              </w:rPr>
              <w:t>-10</w:t>
            </w:r>
          </w:p>
        </w:tc>
      </w:tr>
      <w:tr w:rsidR="00403A6F" w:rsidRPr="00A02407" w14:paraId="58FCAC22" w14:textId="77777777" w:rsidTr="00F57DC5">
        <w:tc>
          <w:tcPr>
            <w:tcW w:w="534" w:type="dxa"/>
          </w:tcPr>
          <w:p w14:paraId="1118B65C" w14:textId="77777777" w:rsidR="00403A6F" w:rsidRPr="00A02407" w:rsidRDefault="00403A6F" w:rsidP="00F57DC5">
            <w:pPr>
              <w:pStyle w:val="Default"/>
              <w:jc w:val="both"/>
              <w:rPr>
                <w:bCs/>
                <w:color w:val="auto"/>
                <w:sz w:val="22"/>
                <w:szCs w:val="22"/>
              </w:rPr>
            </w:pPr>
            <w:r w:rsidRPr="00A02407">
              <w:rPr>
                <w:bCs/>
                <w:color w:val="auto"/>
                <w:sz w:val="22"/>
                <w:szCs w:val="22"/>
              </w:rPr>
              <w:t>4</w:t>
            </w:r>
          </w:p>
        </w:tc>
        <w:tc>
          <w:tcPr>
            <w:tcW w:w="3118" w:type="dxa"/>
          </w:tcPr>
          <w:p w14:paraId="7C18A289" w14:textId="77777777" w:rsidR="00403A6F" w:rsidRPr="00A02407" w:rsidRDefault="00403A6F" w:rsidP="00F57DC5">
            <w:pPr>
              <w:pStyle w:val="Default"/>
              <w:jc w:val="both"/>
              <w:rPr>
                <w:bCs/>
                <w:color w:val="auto"/>
                <w:sz w:val="22"/>
                <w:szCs w:val="22"/>
              </w:rPr>
            </w:pPr>
            <w:r w:rsidRPr="00A02407">
              <w:rPr>
                <w:bCs/>
                <w:color w:val="auto"/>
                <w:sz w:val="22"/>
                <w:szCs w:val="22"/>
              </w:rPr>
              <w:t>Rozmiar sześcioboku</w:t>
            </w:r>
          </w:p>
        </w:tc>
        <w:tc>
          <w:tcPr>
            <w:tcW w:w="1843" w:type="dxa"/>
          </w:tcPr>
          <w:p w14:paraId="58206E09" w14:textId="77777777" w:rsidR="00403A6F" w:rsidRPr="00A02407" w:rsidRDefault="00403A6F" w:rsidP="00F57DC5">
            <w:pPr>
              <w:pStyle w:val="Default"/>
              <w:jc w:val="both"/>
              <w:rPr>
                <w:bCs/>
                <w:color w:val="auto"/>
                <w:sz w:val="22"/>
                <w:szCs w:val="22"/>
              </w:rPr>
            </w:pPr>
            <w:r w:rsidRPr="00A02407">
              <w:rPr>
                <w:bCs/>
                <w:color w:val="auto"/>
                <w:sz w:val="22"/>
                <w:szCs w:val="22"/>
              </w:rPr>
              <w:t>TR 041 B.4</w:t>
            </w:r>
          </w:p>
        </w:tc>
        <w:tc>
          <w:tcPr>
            <w:tcW w:w="1134" w:type="dxa"/>
          </w:tcPr>
          <w:p w14:paraId="6F2A2A4E" w14:textId="77777777" w:rsidR="00403A6F" w:rsidRPr="00A02407" w:rsidRDefault="00403A6F" w:rsidP="00F57DC5">
            <w:pPr>
              <w:pStyle w:val="Default"/>
              <w:jc w:val="both"/>
              <w:rPr>
                <w:bCs/>
                <w:color w:val="auto"/>
                <w:sz w:val="22"/>
                <w:szCs w:val="22"/>
              </w:rPr>
            </w:pPr>
            <w:r w:rsidRPr="00A02407">
              <w:rPr>
                <w:bCs/>
                <w:color w:val="auto"/>
                <w:sz w:val="22"/>
                <w:szCs w:val="22"/>
              </w:rPr>
              <w:t>mm</w:t>
            </w:r>
          </w:p>
        </w:tc>
        <w:tc>
          <w:tcPr>
            <w:tcW w:w="1536" w:type="dxa"/>
          </w:tcPr>
          <w:p w14:paraId="3FA5E6C6" w14:textId="77777777" w:rsidR="00403A6F" w:rsidRPr="00A02407" w:rsidRDefault="00403A6F" w:rsidP="00F57DC5">
            <w:pPr>
              <w:pStyle w:val="Default"/>
              <w:jc w:val="both"/>
              <w:rPr>
                <w:bCs/>
                <w:color w:val="auto"/>
                <w:sz w:val="22"/>
                <w:szCs w:val="22"/>
              </w:rPr>
            </w:pPr>
            <w:r w:rsidRPr="00A02407">
              <w:rPr>
                <w:bCs/>
                <w:color w:val="auto"/>
                <w:sz w:val="22"/>
                <w:szCs w:val="22"/>
              </w:rPr>
              <w:t>80</w:t>
            </w:r>
          </w:p>
        </w:tc>
        <w:tc>
          <w:tcPr>
            <w:tcW w:w="1536" w:type="dxa"/>
          </w:tcPr>
          <w:p w14:paraId="5A931E42" w14:textId="77777777" w:rsidR="00403A6F" w:rsidRPr="00A02407" w:rsidRDefault="00403A6F" w:rsidP="00F57DC5">
            <w:pPr>
              <w:pStyle w:val="Default"/>
              <w:jc w:val="both"/>
              <w:rPr>
                <w:bCs/>
                <w:color w:val="auto"/>
                <w:sz w:val="22"/>
                <w:szCs w:val="22"/>
              </w:rPr>
            </w:pPr>
            <w:r w:rsidRPr="00A02407">
              <w:rPr>
                <w:bCs/>
                <w:color w:val="auto"/>
                <w:sz w:val="22"/>
                <w:szCs w:val="22"/>
              </w:rPr>
              <w:t>+/-4</w:t>
            </w:r>
          </w:p>
        </w:tc>
      </w:tr>
    </w:tbl>
    <w:p w14:paraId="70646C3D" w14:textId="77777777" w:rsidR="00403A6F" w:rsidRPr="00A02407" w:rsidRDefault="00403A6F" w:rsidP="00403A6F">
      <w:pPr>
        <w:pStyle w:val="Default"/>
        <w:jc w:val="both"/>
        <w:rPr>
          <w:bCs/>
          <w:color w:val="auto"/>
          <w:sz w:val="22"/>
          <w:szCs w:val="22"/>
        </w:rPr>
      </w:pPr>
    </w:p>
    <w:p w14:paraId="579962D5" w14:textId="77777777" w:rsidR="00403A6F" w:rsidRPr="00A02407" w:rsidRDefault="00403A6F" w:rsidP="00403A6F">
      <w:pPr>
        <w:pStyle w:val="Default"/>
        <w:jc w:val="both"/>
        <w:rPr>
          <w:i/>
          <w:iCs/>
          <w:color w:val="auto"/>
          <w:sz w:val="22"/>
          <w:szCs w:val="22"/>
        </w:rPr>
      </w:pPr>
      <w:r w:rsidRPr="00A02407">
        <w:rPr>
          <w:b/>
          <w:i/>
          <w:iCs/>
          <w:color w:val="auto"/>
          <w:sz w:val="22"/>
          <w:szCs w:val="22"/>
        </w:rPr>
        <w:t>Tablica 6.</w:t>
      </w:r>
      <w:r w:rsidRPr="00A02407">
        <w:rPr>
          <w:i/>
          <w:iCs/>
          <w:color w:val="auto"/>
          <w:sz w:val="22"/>
          <w:szCs w:val="22"/>
        </w:rPr>
        <w:t xml:space="preserve"> Wymagania wobec </w:t>
      </w:r>
      <w:proofErr w:type="spellStart"/>
      <w:r w:rsidRPr="00A02407">
        <w:rPr>
          <w:i/>
          <w:iCs/>
          <w:color w:val="auto"/>
          <w:sz w:val="22"/>
          <w:szCs w:val="22"/>
        </w:rPr>
        <w:t>georusztu</w:t>
      </w:r>
      <w:proofErr w:type="spellEnd"/>
      <w:r w:rsidRPr="00A02407">
        <w:rPr>
          <w:i/>
          <w:iCs/>
          <w:color w:val="auto"/>
          <w:sz w:val="22"/>
          <w:szCs w:val="22"/>
        </w:rPr>
        <w:t xml:space="preserve"> rodzaju 4 do warstwy ulepszonego podłoża </w:t>
      </w:r>
    </w:p>
    <w:p w14:paraId="32717D31" w14:textId="77777777" w:rsidR="00403A6F" w:rsidRPr="00A02407" w:rsidRDefault="00403A6F" w:rsidP="00403A6F">
      <w:pPr>
        <w:pStyle w:val="Default"/>
        <w:jc w:val="both"/>
        <w:rPr>
          <w:bCs/>
          <w:color w:val="auto"/>
          <w:sz w:val="22"/>
          <w:szCs w:val="22"/>
        </w:rPr>
      </w:pP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4"/>
        <w:gridCol w:w="3094"/>
        <w:gridCol w:w="1829"/>
        <w:gridCol w:w="1133"/>
        <w:gridCol w:w="1531"/>
        <w:gridCol w:w="1530"/>
      </w:tblGrid>
      <w:tr w:rsidR="00403A6F" w:rsidRPr="00A02407" w14:paraId="561D763D" w14:textId="77777777" w:rsidTr="00F57DC5">
        <w:tc>
          <w:tcPr>
            <w:tcW w:w="534" w:type="dxa"/>
          </w:tcPr>
          <w:p w14:paraId="46DC8549" w14:textId="77777777" w:rsidR="00403A6F" w:rsidRPr="00A02407" w:rsidRDefault="00403A6F" w:rsidP="00F57DC5">
            <w:pPr>
              <w:pStyle w:val="Default"/>
              <w:jc w:val="both"/>
              <w:rPr>
                <w:bCs/>
                <w:color w:val="auto"/>
                <w:sz w:val="22"/>
                <w:szCs w:val="22"/>
              </w:rPr>
            </w:pPr>
            <w:r w:rsidRPr="00A02407">
              <w:rPr>
                <w:bCs/>
                <w:color w:val="auto"/>
                <w:sz w:val="22"/>
                <w:szCs w:val="22"/>
              </w:rPr>
              <w:t>L.P.</w:t>
            </w:r>
          </w:p>
        </w:tc>
        <w:tc>
          <w:tcPr>
            <w:tcW w:w="3118" w:type="dxa"/>
          </w:tcPr>
          <w:p w14:paraId="14F21C1C" w14:textId="77777777" w:rsidR="00403A6F" w:rsidRPr="00A02407" w:rsidRDefault="00403A6F" w:rsidP="00F57DC5">
            <w:pPr>
              <w:pStyle w:val="Default"/>
              <w:jc w:val="both"/>
              <w:rPr>
                <w:bCs/>
                <w:color w:val="auto"/>
                <w:sz w:val="22"/>
                <w:szCs w:val="22"/>
              </w:rPr>
            </w:pPr>
            <w:r w:rsidRPr="00A02407">
              <w:rPr>
                <w:bCs/>
                <w:color w:val="auto"/>
                <w:sz w:val="22"/>
                <w:szCs w:val="22"/>
              </w:rPr>
              <w:t>Parametr</w:t>
            </w:r>
          </w:p>
        </w:tc>
        <w:tc>
          <w:tcPr>
            <w:tcW w:w="1843" w:type="dxa"/>
          </w:tcPr>
          <w:p w14:paraId="272D28CD" w14:textId="77777777" w:rsidR="00403A6F" w:rsidRPr="00A02407" w:rsidRDefault="00403A6F" w:rsidP="00F57DC5">
            <w:pPr>
              <w:pStyle w:val="Default"/>
              <w:jc w:val="both"/>
              <w:rPr>
                <w:bCs/>
                <w:color w:val="auto"/>
                <w:sz w:val="22"/>
                <w:szCs w:val="22"/>
              </w:rPr>
            </w:pPr>
            <w:r w:rsidRPr="00A02407">
              <w:rPr>
                <w:bCs/>
                <w:color w:val="auto"/>
                <w:sz w:val="22"/>
                <w:szCs w:val="22"/>
              </w:rPr>
              <w:t>Metoda badania</w:t>
            </w:r>
          </w:p>
        </w:tc>
        <w:tc>
          <w:tcPr>
            <w:tcW w:w="1134" w:type="dxa"/>
          </w:tcPr>
          <w:p w14:paraId="0A831705" w14:textId="77777777" w:rsidR="00403A6F" w:rsidRPr="00A02407" w:rsidRDefault="00403A6F" w:rsidP="00F57DC5">
            <w:pPr>
              <w:pStyle w:val="Default"/>
              <w:jc w:val="both"/>
              <w:rPr>
                <w:bCs/>
                <w:color w:val="auto"/>
                <w:sz w:val="22"/>
                <w:szCs w:val="22"/>
              </w:rPr>
            </w:pPr>
            <w:r w:rsidRPr="00A02407">
              <w:rPr>
                <w:bCs/>
                <w:color w:val="auto"/>
                <w:sz w:val="22"/>
                <w:szCs w:val="22"/>
              </w:rPr>
              <w:t>Jednostka</w:t>
            </w:r>
          </w:p>
        </w:tc>
        <w:tc>
          <w:tcPr>
            <w:tcW w:w="1536" w:type="dxa"/>
          </w:tcPr>
          <w:p w14:paraId="6216C66C" w14:textId="77777777" w:rsidR="00403A6F" w:rsidRPr="00A02407" w:rsidRDefault="00403A6F" w:rsidP="00F57DC5">
            <w:pPr>
              <w:pStyle w:val="Default"/>
              <w:jc w:val="both"/>
              <w:rPr>
                <w:bCs/>
                <w:color w:val="auto"/>
                <w:sz w:val="22"/>
                <w:szCs w:val="22"/>
              </w:rPr>
            </w:pPr>
            <w:r w:rsidRPr="00A02407">
              <w:rPr>
                <w:bCs/>
                <w:color w:val="auto"/>
                <w:sz w:val="22"/>
                <w:szCs w:val="22"/>
              </w:rPr>
              <w:t>Wymagana wartość</w:t>
            </w:r>
          </w:p>
        </w:tc>
        <w:tc>
          <w:tcPr>
            <w:tcW w:w="1536" w:type="dxa"/>
          </w:tcPr>
          <w:p w14:paraId="1EC71280" w14:textId="77777777" w:rsidR="00403A6F" w:rsidRPr="00A02407" w:rsidRDefault="00403A6F" w:rsidP="00F57DC5">
            <w:pPr>
              <w:pStyle w:val="Default"/>
              <w:jc w:val="both"/>
              <w:rPr>
                <w:bCs/>
                <w:color w:val="auto"/>
                <w:sz w:val="22"/>
                <w:szCs w:val="22"/>
              </w:rPr>
            </w:pPr>
            <w:r w:rsidRPr="00A02407">
              <w:rPr>
                <w:bCs/>
                <w:color w:val="auto"/>
                <w:sz w:val="22"/>
                <w:szCs w:val="22"/>
              </w:rPr>
              <w:t>Tolerancja</w:t>
            </w:r>
          </w:p>
        </w:tc>
      </w:tr>
      <w:tr w:rsidR="00403A6F" w:rsidRPr="00A02407" w14:paraId="310FB961" w14:textId="77777777" w:rsidTr="00F57DC5">
        <w:tc>
          <w:tcPr>
            <w:tcW w:w="534" w:type="dxa"/>
          </w:tcPr>
          <w:p w14:paraId="434DF5C6" w14:textId="77777777" w:rsidR="00403A6F" w:rsidRPr="00A02407" w:rsidRDefault="00403A6F" w:rsidP="00F57DC5">
            <w:pPr>
              <w:pStyle w:val="Default"/>
              <w:jc w:val="both"/>
              <w:rPr>
                <w:bCs/>
                <w:color w:val="auto"/>
                <w:sz w:val="22"/>
                <w:szCs w:val="22"/>
              </w:rPr>
            </w:pPr>
            <w:r w:rsidRPr="00A02407">
              <w:rPr>
                <w:bCs/>
                <w:color w:val="auto"/>
                <w:sz w:val="22"/>
                <w:szCs w:val="22"/>
              </w:rPr>
              <w:t>1</w:t>
            </w:r>
          </w:p>
        </w:tc>
        <w:tc>
          <w:tcPr>
            <w:tcW w:w="3118" w:type="dxa"/>
          </w:tcPr>
          <w:p w14:paraId="20DA9130" w14:textId="77777777" w:rsidR="00403A6F" w:rsidRPr="00A02407" w:rsidRDefault="00403A6F" w:rsidP="00F57DC5">
            <w:pPr>
              <w:pStyle w:val="Default"/>
              <w:jc w:val="both"/>
              <w:rPr>
                <w:bCs/>
                <w:color w:val="auto"/>
                <w:sz w:val="22"/>
                <w:szCs w:val="22"/>
              </w:rPr>
            </w:pPr>
            <w:r w:rsidRPr="00A02407">
              <w:rPr>
                <w:bCs/>
                <w:color w:val="auto"/>
                <w:sz w:val="22"/>
                <w:szCs w:val="22"/>
              </w:rPr>
              <w:t>Sztywność radialna przy odkształceniu 0,5%</w:t>
            </w:r>
          </w:p>
        </w:tc>
        <w:tc>
          <w:tcPr>
            <w:tcW w:w="1843" w:type="dxa"/>
          </w:tcPr>
          <w:p w14:paraId="7C009342" w14:textId="77777777" w:rsidR="00403A6F" w:rsidRPr="00A02407" w:rsidRDefault="00403A6F" w:rsidP="00F57DC5">
            <w:pPr>
              <w:pStyle w:val="Default"/>
              <w:jc w:val="both"/>
              <w:rPr>
                <w:bCs/>
                <w:color w:val="auto"/>
                <w:sz w:val="22"/>
                <w:szCs w:val="22"/>
              </w:rPr>
            </w:pPr>
            <w:r w:rsidRPr="00A02407">
              <w:rPr>
                <w:bCs/>
                <w:color w:val="auto"/>
                <w:sz w:val="22"/>
                <w:szCs w:val="22"/>
              </w:rPr>
              <w:t>TR 041 B.1</w:t>
            </w:r>
          </w:p>
        </w:tc>
        <w:tc>
          <w:tcPr>
            <w:tcW w:w="1134" w:type="dxa"/>
          </w:tcPr>
          <w:p w14:paraId="3D1E4D5A" w14:textId="77777777" w:rsidR="00403A6F" w:rsidRPr="00A02407" w:rsidRDefault="00403A6F" w:rsidP="00F57DC5">
            <w:pPr>
              <w:pStyle w:val="Default"/>
              <w:jc w:val="both"/>
              <w:rPr>
                <w:bCs/>
                <w:color w:val="auto"/>
                <w:sz w:val="22"/>
                <w:szCs w:val="22"/>
              </w:rPr>
            </w:pPr>
            <w:proofErr w:type="spellStart"/>
            <w:r w:rsidRPr="00A02407">
              <w:rPr>
                <w:bCs/>
                <w:color w:val="auto"/>
                <w:sz w:val="22"/>
                <w:szCs w:val="22"/>
              </w:rPr>
              <w:t>kN</w:t>
            </w:r>
            <w:proofErr w:type="spellEnd"/>
            <w:r w:rsidRPr="00A02407">
              <w:rPr>
                <w:bCs/>
                <w:color w:val="auto"/>
                <w:sz w:val="22"/>
                <w:szCs w:val="22"/>
              </w:rPr>
              <w:t>/m</w:t>
            </w:r>
          </w:p>
        </w:tc>
        <w:tc>
          <w:tcPr>
            <w:tcW w:w="1536" w:type="dxa"/>
          </w:tcPr>
          <w:p w14:paraId="4E8A51A2" w14:textId="77777777" w:rsidR="00403A6F" w:rsidRPr="00A02407" w:rsidRDefault="00403A6F" w:rsidP="00F57DC5">
            <w:pPr>
              <w:pStyle w:val="Default"/>
              <w:jc w:val="both"/>
              <w:rPr>
                <w:bCs/>
                <w:color w:val="auto"/>
                <w:sz w:val="22"/>
                <w:szCs w:val="22"/>
              </w:rPr>
            </w:pPr>
            <w:r w:rsidRPr="00A02407">
              <w:rPr>
                <w:bCs/>
                <w:color w:val="auto"/>
                <w:sz w:val="22"/>
                <w:szCs w:val="22"/>
              </w:rPr>
              <w:t>480</w:t>
            </w:r>
          </w:p>
        </w:tc>
        <w:tc>
          <w:tcPr>
            <w:tcW w:w="1536" w:type="dxa"/>
          </w:tcPr>
          <w:p w14:paraId="2B6A88D2" w14:textId="77777777" w:rsidR="00403A6F" w:rsidRPr="00A02407" w:rsidRDefault="00403A6F" w:rsidP="00F57DC5">
            <w:pPr>
              <w:pStyle w:val="Default"/>
              <w:jc w:val="both"/>
              <w:rPr>
                <w:bCs/>
                <w:color w:val="auto"/>
                <w:sz w:val="22"/>
                <w:szCs w:val="22"/>
              </w:rPr>
            </w:pPr>
            <w:r w:rsidRPr="00A02407">
              <w:rPr>
                <w:bCs/>
                <w:color w:val="auto"/>
                <w:sz w:val="22"/>
                <w:szCs w:val="22"/>
              </w:rPr>
              <w:t>-90</w:t>
            </w:r>
          </w:p>
        </w:tc>
      </w:tr>
      <w:tr w:rsidR="00403A6F" w:rsidRPr="00A02407" w14:paraId="258DDFE2" w14:textId="77777777" w:rsidTr="00F57DC5">
        <w:tc>
          <w:tcPr>
            <w:tcW w:w="534" w:type="dxa"/>
          </w:tcPr>
          <w:p w14:paraId="434796F4" w14:textId="77777777" w:rsidR="00403A6F" w:rsidRPr="00A02407" w:rsidRDefault="00403A6F" w:rsidP="00F57DC5">
            <w:pPr>
              <w:pStyle w:val="Default"/>
              <w:jc w:val="both"/>
              <w:rPr>
                <w:bCs/>
                <w:color w:val="auto"/>
                <w:sz w:val="22"/>
                <w:szCs w:val="22"/>
              </w:rPr>
            </w:pPr>
            <w:r w:rsidRPr="00A02407">
              <w:rPr>
                <w:bCs/>
                <w:color w:val="auto"/>
                <w:sz w:val="22"/>
                <w:szCs w:val="22"/>
              </w:rPr>
              <w:t>2</w:t>
            </w:r>
          </w:p>
        </w:tc>
        <w:tc>
          <w:tcPr>
            <w:tcW w:w="3118" w:type="dxa"/>
          </w:tcPr>
          <w:p w14:paraId="2C76EAE1" w14:textId="77777777" w:rsidR="00403A6F" w:rsidRPr="00A02407" w:rsidRDefault="00403A6F" w:rsidP="00F57DC5">
            <w:pPr>
              <w:pStyle w:val="Default"/>
              <w:jc w:val="both"/>
              <w:rPr>
                <w:bCs/>
                <w:color w:val="auto"/>
                <w:sz w:val="22"/>
                <w:szCs w:val="22"/>
              </w:rPr>
            </w:pPr>
            <w:r w:rsidRPr="00A02407">
              <w:rPr>
                <w:bCs/>
                <w:color w:val="auto"/>
                <w:sz w:val="22"/>
                <w:szCs w:val="22"/>
              </w:rPr>
              <w:t>Współczynnik izotropii sztywności</w:t>
            </w:r>
          </w:p>
        </w:tc>
        <w:tc>
          <w:tcPr>
            <w:tcW w:w="1843" w:type="dxa"/>
          </w:tcPr>
          <w:p w14:paraId="691D8437" w14:textId="77777777" w:rsidR="00403A6F" w:rsidRPr="00A02407" w:rsidRDefault="00403A6F" w:rsidP="00F57DC5">
            <w:pPr>
              <w:pStyle w:val="Default"/>
              <w:jc w:val="both"/>
              <w:rPr>
                <w:bCs/>
                <w:color w:val="auto"/>
                <w:sz w:val="22"/>
                <w:szCs w:val="22"/>
              </w:rPr>
            </w:pPr>
            <w:r w:rsidRPr="00A02407">
              <w:rPr>
                <w:bCs/>
                <w:color w:val="auto"/>
                <w:sz w:val="22"/>
                <w:szCs w:val="22"/>
              </w:rPr>
              <w:t>TR 041 B.1</w:t>
            </w:r>
          </w:p>
        </w:tc>
        <w:tc>
          <w:tcPr>
            <w:tcW w:w="1134" w:type="dxa"/>
          </w:tcPr>
          <w:p w14:paraId="2C6620F3" w14:textId="77777777" w:rsidR="00403A6F" w:rsidRPr="00A02407" w:rsidRDefault="00403A6F" w:rsidP="00F57DC5">
            <w:pPr>
              <w:pStyle w:val="Default"/>
              <w:jc w:val="both"/>
              <w:rPr>
                <w:bCs/>
                <w:color w:val="auto"/>
                <w:sz w:val="22"/>
                <w:szCs w:val="22"/>
              </w:rPr>
            </w:pPr>
            <w:r w:rsidRPr="00A02407">
              <w:rPr>
                <w:bCs/>
                <w:color w:val="auto"/>
                <w:sz w:val="22"/>
                <w:szCs w:val="22"/>
              </w:rPr>
              <w:t>-</w:t>
            </w:r>
          </w:p>
        </w:tc>
        <w:tc>
          <w:tcPr>
            <w:tcW w:w="1536" w:type="dxa"/>
          </w:tcPr>
          <w:p w14:paraId="650AE47D" w14:textId="77777777" w:rsidR="00403A6F" w:rsidRPr="00A02407" w:rsidRDefault="00403A6F" w:rsidP="00F57DC5">
            <w:pPr>
              <w:pStyle w:val="Default"/>
              <w:jc w:val="both"/>
              <w:rPr>
                <w:bCs/>
                <w:color w:val="auto"/>
                <w:sz w:val="22"/>
                <w:szCs w:val="22"/>
              </w:rPr>
            </w:pPr>
            <w:r w:rsidRPr="00A02407">
              <w:rPr>
                <w:bCs/>
                <w:color w:val="auto"/>
                <w:sz w:val="22"/>
                <w:szCs w:val="22"/>
              </w:rPr>
              <w:t>0,80</w:t>
            </w:r>
          </w:p>
        </w:tc>
        <w:tc>
          <w:tcPr>
            <w:tcW w:w="1536" w:type="dxa"/>
          </w:tcPr>
          <w:p w14:paraId="6DEC83EC" w14:textId="77777777" w:rsidR="00403A6F" w:rsidRPr="00A02407" w:rsidRDefault="00403A6F" w:rsidP="00F57DC5">
            <w:pPr>
              <w:pStyle w:val="Default"/>
              <w:jc w:val="both"/>
              <w:rPr>
                <w:bCs/>
                <w:color w:val="auto"/>
                <w:sz w:val="22"/>
                <w:szCs w:val="22"/>
              </w:rPr>
            </w:pPr>
            <w:r w:rsidRPr="00A02407">
              <w:rPr>
                <w:bCs/>
                <w:color w:val="auto"/>
                <w:sz w:val="22"/>
                <w:szCs w:val="22"/>
              </w:rPr>
              <w:t>-0,15</w:t>
            </w:r>
          </w:p>
        </w:tc>
      </w:tr>
      <w:tr w:rsidR="00403A6F" w:rsidRPr="00A02407" w14:paraId="37200603" w14:textId="77777777" w:rsidTr="00F57DC5">
        <w:tc>
          <w:tcPr>
            <w:tcW w:w="534" w:type="dxa"/>
          </w:tcPr>
          <w:p w14:paraId="4ED2B159" w14:textId="77777777" w:rsidR="00403A6F" w:rsidRPr="00A02407" w:rsidRDefault="00403A6F" w:rsidP="00F57DC5">
            <w:pPr>
              <w:pStyle w:val="Default"/>
              <w:jc w:val="both"/>
              <w:rPr>
                <w:bCs/>
                <w:color w:val="auto"/>
                <w:sz w:val="22"/>
                <w:szCs w:val="22"/>
              </w:rPr>
            </w:pPr>
            <w:r w:rsidRPr="00A02407">
              <w:rPr>
                <w:bCs/>
                <w:color w:val="auto"/>
                <w:sz w:val="22"/>
                <w:szCs w:val="22"/>
              </w:rPr>
              <w:t>3</w:t>
            </w:r>
          </w:p>
        </w:tc>
        <w:tc>
          <w:tcPr>
            <w:tcW w:w="3118" w:type="dxa"/>
          </w:tcPr>
          <w:p w14:paraId="03EA91C8" w14:textId="77777777" w:rsidR="00403A6F" w:rsidRPr="00A02407" w:rsidRDefault="00403A6F" w:rsidP="00F57DC5">
            <w:pPr>
              <w:pStyle w:val="Default"/>
              <w:jc w:val="both"/>
              <w:rPr>
                <w:bCs/>
                <w:color w:val="auto"/>
                <w:sz w:val="22"/>
                <w:szCs w:val="22"/>
              </w:rPr>
            </w:pPr>
            <w:r w:rsidRPr="00A02407">
              <w:rPr>
                <w:bCs/>
                <w:color w:val="auto"/>
                <w:sz w:val="22"/>
                <w:szCs w:val="22"/>
              </w:rPr>
              <w:t>Efektywność węzła</w:t>
            </w:r>
          </w:p>
        </w:tc>
        <w:tc>
          <w:tcPr>
            <w:tcW w:w="1843" w:type="dxa"/>
          </w:tcPr>
          <w:p w14:paraId="58E74F17" w14:textId="77777777" w:rsidR="00403A6F" w:rsidRPr="00A02407" w:rsidRDefault="00403A6F" w:rsidP="00F57DC5">
            <w:pPr>
              <w:pStyle w:val="Default"/>
              <w:jc w:val="both"/>
              <w:rPr>
                <w:bCs/>
                <w:color w:val="auto"/>
                <w:sz w:val="22"/>
                <w:szCs w:val="22"/>
              </w:rPr>
            </w:pPr>
            <w:r w:rsidRPr="00A02407">
              <w:rPr>
                <w:bCs/>
                <w:color w:val="auto"/>
                <w:sz w:val="22"/>
                <w:szCs w:val="22"/>
              </w:rPr>
              <w:t>TR 041 B.2</w:t>
            </w:r>
          </w:p>
        </w:tc>
        <w:tc>
          <w:tcPr>
            <w:tcW w:w="1134" w:type="dxa"/>
          </w:tcPr>
          <w:p w14:paraId="3CD2105B" w14:textId="77777777" w:rsidR="00403A6F" w:rsidRPr="00A02407" w:rsidRDefault="00403A6F" w:rsidP="00F57DC5">
            <w:pPr>
              <w:pStyle w:val="Default"/>
              <w:jc w:val="both"/>
              <w:rPr>
                <w:bCs/>
                <w:color w:val="auto"/>
                <w:sz w:val="22"/>
                <w:szCs w:val="22"/>
              </w:rPr>
            </w:pPr>
            <w:r w:rsidRPr="00A02407">
              <w:rPr>
                <w:bCs/>
                <w:color w:val="auto"/>
                <w:sz w:val="22"/>
                <w:szCs w:val="22"/>
              </w:rPr>
              <w:t>%</w:t>
            </w:r>
          </w:p>
        </w:tc>
        <w:tc>
          <w:tcPr>
            <w:tcW w:w="1536" w:type="dxa"/>
          </w:tcPr>
          <w:p w14:paraId="61CA3538" w14:textId="77777777" w:rsidR="00403A6F" w:rsidRPr="00A02407" w:rsidRDefault="00403A6F" w:rsidP="00F57DC5">
            <w:pPr>
              <w:pStyle w:val="Default"/>
              <w:jc w:val="both"/>
              <w:rPr>
                <w:bCs/>
                <w:color w:val="auto"/>
                <w:sz w:val="22"/>
                <w:szCs w:val="22"/>
              </w:rPr>
            </w:pPr>
            <w:r w:rsidRPr="00A02407">
              <w:rPr>
                <w:bCs/>
                <w:color w:val="auto"/>
                <w:sz w:val="22"/>
                <w:szCs w:val="22"/>
              </w:rPr>
              <w:t>100</w:t>
            </w:r>
          </w:p>
        </w:tc>
        <w:tc>
          <w:tcPr>
            <w:tcW w:w="1536" w:type="dxa"/>
          </w:tcPr>
          <w:p w14:paraId="25688E18" w14:textId="77777777" w:rsidR="00403A6F" w:rsidRPr="00A02407" w:rsidRDefault="00403A6F" w:rsidP="00F57DC5">
            <w:pPr>
              <w:pStyle w:val="Default"/>
              <w:jc w:val="both"/>
              <w:rPr>
                <w:bCs/>
                <w:color w:val="auto"/>
                <w:sz w:val="22"/>
                <w:szCs w:val="22"/>
              </w:rPr>
            </w:pPr>
            <w:r w:rsidRPr="00A02407">
              <w:rPr>
                <w:bCs/>
                <w:color w:val="auto"/>
                <w:sz w:val="22"/>
                <w:szCs w:val="22"/>
              </w:rPr>
              <w:t>-10</w:t>
            </w:r>
          </w:p>
        </w:tc>
      </w:tr>
      <w:tr w:rsidR="00403A6F" w:rsidRPr="00A02407" w14:paraId="78A00AD3" w14:textId="77777777" w:rsidTr="00F57DC5">
        <w:tc>
          <w:tcPr>
            <w:tcW w:w="534" w:type="dxa"/>
          </w:tcPr>
          <w:p w14:paraId="62936C04" w14:textId="77777777" w:rsidR="00403A6F" w:rsidRPr="00A02407" w:rsidRDefault="00403A6F" w:rsidP="00F57DC5">
            <w:pPr>
              <w:pStyle w:val="Default"/>
              <w:jc w:val="both"/>
              <w:rPr>
                <w:bCs/>
                <w:color w:val="auto"/>
                <w:sz w:val="22"/>
                <w:szCs w:val="22"/>
              </w:rPr>
            </w:pPr>
            <w:r w:rsidRPr="00A02407">
              <w:rPr>
                <w:bCs/>
                <w:color w:val="auto"/>
                <w:sz w:val="22"/>
                <w:szCs w:val="22"/>
              </w:rPr>
              <w:t>4</w:t>
            </w:r>
          </w:p>
        </w:tc>
        <w:tc>
          <w:tcPr>
            <w:tcW w:w="3118" w:type="dxa"/>
          </w:tcPr>
          <w:p w14:paraId="4CA3C7DE" w14:textId="77777777" w:rsidR="00403A6F" w:rsidRPr="00A02407" w:rsidRDefault="00403A6F" w:rsidP="00F57DC5">
            <w:pPr>
              <w:pStyle w:val="Default"/>
              <w:jc w:val="both"/>
              <w:rPr>
                <w:bCs/>
                <w:color w:val="auto"/>
                <w:sz w:val="22"/>
                <w:szCs w:val="22"/>
              </w:rPr>
            </w:pPr>
            <w:r w:rsidRPr="00A02407">
              <w:rPr>
                <w:bCs/>
                <w:color w:val="auto"/>
                <w:sz w:val="22"/>
                <w:szCs w:val="22"/>
              </w:rPr>
              <w:t>Rozmiar sześcioboku</w:t>
            </w:r>
          </w:p>
        </w:tc>
        <w:tc>
          <w:tcPr>
            <w:tcW w:w="1843" w:type="dxa"/>
          </w:tcPr>
          <w:p w14:paraId="42377780" w14:textId="77777777" w:rsidR="00403A6F" w:rsidRPr="00A02407" w:rsidRDefault="00403A6F" w:rsidP="00F57DC5">
            <w:pPr>
              <w:pStyle w:val="Default"/>
              <w:jc w:val="both"/>
              <w:rPr>
                <w:bCs/>
                <w:color w:val="auto"/>
                <w:sz w:val="22"/>
                <w:szCs w:val="22"/>
              </w:rPr>
            </w:pPr>
            <w:r w:rsidRPr="00A02407">
              <w:rPr>
                <w:bCs/>
                <w:color w:val="auto"/>
                <w:sz w:val="22"/>
                <w:szCs w:val="22"/>
              </w:rPr>
              <w:t>TR 041 B.4</w:t>
            </w:r>
          </w:p>
        </w:tc>
        <w:tc>
          <w:tcPr>
            <w:tcW w:w="1134" w:type="dxa"/>
          </w:tcPr>
          <w:p w14:paraId="64F039E5" w14:textId="77777777" w:rsidR="00403A6F" w:rsidRPr="00A02407" w:rsidRDefault="00403A6F" w:rsidP="00F57DC5">
            <w:pPr>
              <w:pStyle w:val="Default"/>
              <w:jc w:val="both"/>
              <w:rPr>
                <w:bCs/>
                <w:color w:val="auto"/>
                <w:sz w:val="22"/>
                <w:szCs w:val="22"/>
              </w:rPr>
            </w:pPr>
            <w:r w:rsidRPr="00A02407">
              <w:rPr>
                <w:bCs/>
                <w:color w:val="auto"/>
                <w:sz w:val="22"/>
                <w:szCs w:val="22"/>
              </w:rPr>
              <w:t>Mm</w:t>
            </w:r>
          </w:p>
        </w:tc>
        <w:tc>
          <w:tcPr>
            <w:tcW w:w="1536" w:type="dxa"/>
          </w:tcPr>
          <w:p w14:paraId="6EEA0292" w14:textId="77777777" w:rsidR="00403A6F" w:rsidRPr="00A02407" w:rsidRDefault="00403A6F" w:rsidP="00F57DC5">
            <w:pPr>
              <w:pStyle w:val="Default"/>
              <w:jc w:val="both"/>
              <w:rPr>
                <w:bCs/>
                <w:color w:val="auto"/>
                <w:sz w:val="22"/>
                <w:szCs w:val="22"/>
              </w:rPr>
            </w:pPr>
            <w:r w:rsidRPr="00A02407">
              <w:rPr>
                <w:bCs/>
                <w:color w:val="auto"/>
                <w:sz w:val="22"/>
                <w:szCs w:val="22"/>
              </w:rPr>
              <w:t>80</w:t>
            </w:r>
          </w:p>
        </w:tc>
        <w:tc>
          <w:tcPr>
            <w:tcW w:w="1536" w:type="dxa"/>
          </w:tcPr>
          <w:p w14:paraId="227188F6" w14:textId="77777777" w:rsidR="00403A6F" w:rsidRPr="00A02407" w:rsidRDefault="00403A6F" w:rsidP="00F57DC5">
            <w:pPr>
              <w:pStyle w:val="Default"/>
              <w:jc w:val="both"/>
              <w:rPr>
                <w:bCs/>
                <w:color w:val="auto"/>
                <w:sz w:val="22"/>
                <w:szCs w:val="22"/>
              </w:rPr>
            </w:pPr>
            <w:r w:rsidRPr="00A02407">
              <w:rPr>
                <w:bCs/>
                <w:color w:val="auto"/>
                <w:sz w:val="22"/>
                <w:szCs w:val="22"/>
              </w:rPr>
              <w:t>+/-4</w:t>
            </w:r>
          </w:p>
        </w:tc>
      </w:tr>
    </w:tbl>
    <w:p w14:paraId="2ECC291B" w14:textId="77777777" w:rsidR="00403A6F" w:rsidRPr="00A02407" w:rsidRDefault="00403A6F" w:rsidP="00403A6F">
      <w:pPr>
        <w:pStyle w:val="Default"/>
        <w:jc w:val="both"/>
        <w:rPr>
          <w:bCs/>
          <w:color w:val="auto"/>
          <w:sz w:val="22"/>
          <w:szCs w:val="22"/>
        </w:rPr>
      </w:pPr>
    </w:p>
    <w:p w14:paraId="6951AC60" w14:textId="77777777" w:rsidR="00403A6F" w:rsidRPr="00A02407" w:rsidRDefault="00403A6F" w:rsidP="00403A6F">
      <w:pPr>
        <w:pStyle w:val="Default"/>
        <w:jc w:val="both"/>
        <w:rPr>
          <w:bCs/>
          <w:color w:val="auto"/>
          <w:sz w:val="22"/>
          <w:szCs w:val="22"/>
        </w:rPr>
      </w:pPr>
    </w:p>
    <w:p w14:paraId="7D4EC839" w14:textId="77777777" w:rsidR="00403A6F" w:rsidRPr="00A02407" w:rsidRDefault="00403A6F" w:rsidP="00403A6F">
      <w:pPr>
        <w:pStyle w:val="Default"/>
        <w:jc w:val="both"/>
        <w:rPr>
          <w:i/>
          <w:iCs/>
          <w:color w:val="auto"/>
          <w:sz w:val="22"/>
          <w:szCs w:val="22"/>
        </w:rPr>
      </w:pPr>
      <w:r w:rsidRPr="00A02407">
        <w:rPr>
          <w:b/>
          <w:i/>
          <w:iCs/>
          <w:color w:val="auto"/>
          <w:sz w:val="22"/>
          <w:szCs w:val="22"/>
        </w:rPr>
        <w:t>Tablica 7.</w:t>
      </w:r>
      <w:r w:rsidRPr="00A02407">
        <w:rPr>
          <w:i/>
          <w:iCs/>
          <w:color w:val="auto"/>
          <w:sz w:val="22"/>
          <w:szCs w:val="22"/>
        </w:rPr>
        <w:t xml:space="preserve"> Wymagania wobec </w:t>
      </w:r>
      <w:proofErr w:type="spellStart"/>
      <w:r w:rsidRPr="00A02407">
        <w:rPr>
          <w:i/>
          <w:iCs/>
          <w:color w:val="auto"/>
          <w:sz w:val="22"/>
          <w:szCs w:val="22"/>
        </w:rPr>
        <w:t>georusztu</w:t>
      </w:r>
      <w:proofErr w:type="spellEnd"/>
      <w:r w:rsidRPr="00A02407">
        <w:rPr>
          <w:i/>
          <w:iCs/>
          <w:color w:val="auto"/>
          <w:sz w:val="22"/>
          <w:szCs w:val="22"/>
        </w:rPr>
        <w:t xml:space="preserve"> rodzaju 5 do warstwy ulepszonego podłoża </w:t>
      </w:r>
    </w:p>
    <w:p w14:paraId="52641B62" w14:textId="77777777" w:rsidR="00403A6F" w:rsidRPr="00A02407" w:rsidRDefault="00403A6F" w:rsidP="00403A6F">
      <w:pPr>
        <w:pStyle w:val="Default"/>
        <w:jc w:val="both"/>
        <w:rPr>
          <w:bCs/>
          <w:color w:val="auto"/>
          <w:sz w:val="22"/>
          <w:szCs w:val="22"/>
        </w:rPr>
      </w:pP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4"/>
        <w:gridCol w:w="3094"/>
        <w:gridCol w:w="1829"/>
        <w:gridCol w:w="1133"/>
        <w:gridCol w:w="1531"/>
        <w:gridCol w:w="1530"/>
      </w:tblGrid>
      <w:tr w:rsidR="00403A6F" w:rsidRPr="00A02407" w14:paraId="13C5BB9A" w14:textId="77777777" w:rsidTr="00F57DC5">
        <w:tc>
          <w:tcPr>
            <w:tcW w:w="534" w:type="dxa"/>
          </w:tcPr>
          <w:p w14:paraId="657B4EFF" w14:textId="77777777" w:rsidR="00403A6F" w:rsidRPr="00A02407" w:rsidRDefault="00403A6F" w:rsidP="00F57DC5">
            <w:pPr>
              <w:pStyle w:val="Default"/>
              <w:jc w:val="both"/>
              <w:rPr>
                <w:bCs/>
                <w:color w:val="auto"/>
                <w:sz w:val="22"/>
                <w:szCs w:val="22"/>
              </w:rPr>
            </w:pPr>
            <w:r w:rsidRPr="00A02407">
              <w:rPr>
                <w:bCs/>
                <w:color w:val="auto"/>
                <w:sz w:val="22"/>
                <w:szCs w:val="22"/>
              </w:rPr>
              <w:t>L.P.</w:t>
            </w:r>
          </w:p>
        </w:tc>
        <w:tc>
          <w:tcPr>
            <w:tcW w:w="3118" w:type="dxa"/>
          </w:tcPr>
          <w:p w14:paraId="46928905" w14:textId="77777777" w:rsidR="00403A6F" w:rsidRPr="00A02407" w:rsidRDefault="00403A6F" w:rsidP="00F57DC5">
            <w:pPr>
              <w:pStyle w:val="Default"/>
              <w:jc w:val="both"/>
              <w:rPr>
                <w:bCs/>
                <w:color w:val="auto"/>
                <w:sz w:val="22"/>
                <w:szCs w:val="22"/>
              </w:rPr>
            </w:pPr>
            <w:r w:rsidRPr="00A02407">
              <w:rPr>
                <w:bCs/>
                <w:color w:val="auto"/>
                <w:sz w:val="22"/>
                <w:szCs w:val="22"/>
              </w:rPr>
              <w:t>Parametr</w:t>
            </w:r>
          </w:p>
        </w:tc>
        <w:tc>
          <w:tcPr>
            <w:tcW w:w="1843" w:type="dxa"/>
          </w:tcPr>
          <w:p w14:paraId="7E9F4C5F" w14:textId="77777777" w:rsidR="00403A6F" w:rsidRPr="00A02407" w:rsidRDefault="00403A6F" w:rsidP="00F57DC5">
            <w:pPr>
              <w:pStyle w:val="Default"/>
              <w:jc w:val="both"/>
              <w:rPr>
                <w:bCs/>
                <w:color w:val="auto"/>
                <w:sz w:val="22"/>
                <w:szCs w:val="22"/>
              </w:rPr>
            </w:pPr>
            <w:r w:rsidRPr="00A02407">
              <w:rPr>
                <w:bCs/>
                <w:color w:val="auto"/>
                <w:sz w:val="22"/>
                <w:szCs w:val="22"/>
              </w:rPr>
              <w:t>Metoda badania</w:t>
            </w:r>
          </w:p>
        </w:tc>
        <w:tc>
          <w:tcPr>
            <w:tcW w:w="1134" w:type="dxa"/>
          </w:tcPr>
          <w:p w14:paraId="4041C442" w14:textId="77777777" w:rsidR="00403A6F" w:rsidRPr="00A02407" w:rsidRDefault="00403A6F" w:rsidP="00F57DC5">
            <w:pPr>
              <w:pStyle w:val="Default"/>
              <w:jc w:val="both"/>
              <w:rPr>
                <w:bCs/>
                <w:color w:val="auto"/>
                <w:sz w:val="22"/>
                <w:szCs w:val="22"/>
              </w:rPr>
            </w:pPr>
            <w:r w:rsidRPr="00A02407">
              <w:rPr>
                <w:bCs/>
                <w:color w:val="auto"/>
                <w:sz w:val="22"/>
                <w:szCs w:val="22"/>
              </w:rPr>
              <w:t>Jednostka</w:t>
            </w:r>
          </w:p>
        </w:tc>
        <w:tc>
          <w:tcPr>
            <w:tcW w:w="1536" w:type="dxa"/>
          </w:tcPr>
          <w:p w14:paraId="3612F99C" w14:textId="77777777" w:rsidR="00403A6F" w:rsidRPr="00A02407" w:rsidRDefault="00403A6F" w:rsidP="00F57DC5">
            <w:pPr>
              <w:pStyle w:val="Default"/>
              <w:jc w:val="both"/>
              <w:rPr>
                <w:bCs/>
                <w:color w:val="auto"/>
                <w:sz w:val="22"/>
                <w:szCs w:val="22"/>
              </w:rPr>
            </w:pPr>
            <w:r w:rsidRPr="00A02407">
              <w:rPr>
                <w:bCs/>
                <w:color w:val="auto"/>
                <w:sz w:val="22"/>
                <w:szCs w:val="22"/>
              </w:rPr>
              <w:t>Wymagana wartość</w:t>
            </w:r>
          </w:p>
        </w:tc>
        <w:tc>
          <w:tcPr>
            <w:tcW w:w="1536" w:type="dxa"/>
          </w:tcPr>
          <w:p w14:paraId="10FEA327" w14:textId="77777777" w:rsidR="00403A6F" w:rsidRPr="00A02407" w:rsidRDefault="00403A6F" w:rsidP="00F57DC5">
            <w:pPr>
              <w:pStyle w:val="Default"/>
              <w:jc w:val="both"/>
              <w:rPr>
                <w:bCs/>
                <w:color w:val="auto"/>
                <w:sz w:val="22"/>
                <w:szCs w:val="22"/>
              </w:rPr>
            </w:pPr>
            <w:r w:rsidRPr="00A02407">
              <w:rPr>
                <w:bCs/>
                <w:color w:val="auto"/>
                <w:sz w:val="22"/>
                <w:szCs w:val="22"/>
              </w:rPr>
              <w:t>Tolerancja</w:t>
            </w:r>
          </w:p>
        </w:tc>
      </w:tr>
      <w:tr w:rsidR="00403A6F" w:rsidRPr="00A02407" w14:paraId="2FF8912C" w14:textId="77777777" w:rsidTr="00F57DC5">
        <w:tc>
          <w:tcPr>
            <w:tcW w:w="534" w:type="dxa"/>
          </w:tcPr>
          <w:p w14:paraId="23BAD1C6" w14:textId="77777777" w:rsidR="00403A6F" w:rsidRPr="00A02407" w:rsidRDefault="00403A6F" w:rsidP="00F57DC5">
            <w:pPr>
              <w:pStyle w:val="Default"/>
              <w:jc w:val="both"/>
              <w:rPr>
                <w:bCs/>
                <w:color w:val="auto"/>
                <w:sz w:val="22"/>
                <w:szCs w:val="22"/>
              </w:rPr>
            </w:pPr>
            <w:r w:rsidRPr="00A02407">
              <w:rPr>
                <w:bCs/>
                <w:color w:val="auto"/>
                <w:sz w:val="22"/>
                <w:szCs w:val="22"/>
              </w:rPr>
              <w:t>1</w:t>
            </w:r>
          </w:p>
        </w:tc>
        <w:tc>
          <w:tcPr>
            <w:tcW w:w="3118" w:type="dxa"/>
          </w:tcPr>
          <w:p w14:paraId="510E4FB4" w14:textId="77777777" w:rsidR="00403A6F" w:rsidRPr="00A02407" w:rsidRDefault="00403A6F" w:rsidP="00F57DC5">
            <w:pPr>
              <w:pStyle w:val="Default"/>
              <w:jc w:val="both"/>
              <w:rPr>
                <w:bCs/>
                <w:color w:val="auto"/>
                <w:sz w:val="22"/>
                <w:szCs w:val="22"/>
              </w:rPr>
            </w:pPr>
            <w:r w:rsidRPr="00A02407">
              <w:rPr>
                <w:bCs/>
                <w:color w:val="auto"/>
                <w:sz w:val="22"/>
                <w:szCs w:val="22"/>
              </w:rPr>
              <w:t>Sztywność radialna przy odkształceniu 0,5%</w:t>
            </w:r>
          </w:p>
        </w:tc>
        <w:tc>
          <w:tcPr>
            <w:tcW w:w="1843" w:type="dxa"/>
          </w:tcPr>
          <w:p w14:paraId="2D147DC4" w14:textId="77777777" w:rsidR="00403A6F" w:rsidRPr="00A02407" w:rsidRDefault="00403A6F" w:rsidP="00F57DC5">
            <w:pPr>
              <w:pStyle w:val="Default"/>
              <w:jc w:val="both"/>
              <w:rPr>
                <w:bCs/>
                <w:color w:val="auto"/>
                <w:sz w:val="22"/>
                <w:szCs w:val="22"/>
              </w:rPr>
            </w:pPr>
            <w:r w:rsidRPr="00A02407">
              <w:rPr>
                <w:bCs/>
                <w:color w:val="auto"/>
                <w:sz w:val="22"/>
                <w:szCs w:val="22"/>
              </w:rPr>
              <w:t>TR 041 B.1</w:t>
            </w:r>
          </w:p>
        </w:tc>
        <w:tc>
          <w:tcPr>
            <w:tcW w:w="1134" w:type="dxa"/>
          </w:tcPr>
          <w:p w14:paraId="062985B9" w14:textId="77777777" w:rsidR="00403A6F" w:rsidRPr="00A02407" w:rsidRDefault="00403A6F" w:rsidP="00F57DC5">
            <w:pPr>
              <w:pStyle w:val="Default"/>
              <w:jc w:val="both"/>
              <w:rPr>
                <w:bCs/>
                <w:color w:val="auto"/>
                <w:sz w:val="22"/>
                <w:szCs w:val="22"/>
              </w:rPr>
            </w:pPr>
            <w:proofErr w:type="spellStart"/>
            <w:r w:rsidRPr="00A02407">
              <w:rPr>
                <w:bCs/>
                <w:color w:val="auto"/>
                <w:sz w:val="22"/>
                <w:szCs w:val="22"/>
              </w:rPr>
              <w:t>kN</w:t>
            </w:r>
            <w:proofErr w:type="spellEnd"/>
            <w:r w:rsidRPr="00A02407">
              <w:rPr>
                <w:bCs/>
                <w:color w:val="auto"/>
                <w:sz w:val="22"/>
                <w:szCs w:val="22"/>
              </w:rPr>
              <w:t>/m</w:t>
            </w:r>
          </w:p>
        </w:tc>
        <w:tc>
          <w:tcPr>
            <w:tcW w:w="1536" w:type="dxa"/>
          </w:tcPr>
          <w:p w14:paraId="01FBC28F" w14:textId="77777777" w:rsidR="00403A6F" w:rsidRPr="00A02407" w:rsidRDefault="00403A6F" w:rsidP="00F57DC5">
            <w:pPr>
              <w:pStyle w:val="Default"/>
              <w:jc w:val="both"/>
              <w:rPr>
                <w:bCs/>
                <w:color w:val="auto"/>
                <w:sz w:val="22"/>
                <w:szCs w:val="22"/>
              </w:rPr>
            </w:pPr>
            <w:r w:rsidRPr="00A02407">
              <w:rPr>
                <w:bCs/>
                <w:color w:val="auto"/>
                <w:sz w:val="22"/>
                <w:szCs w:val="22"/>
              </w:rPr>
              <w:t>540</w:t>
            </w:r>
          </w:p>
        </w:tc>
        <w:tc>
          <w:tcPr>
            <w:tcW w:w="1536" w:type="dxa"/>
          </w:tcPr>
          <w:p w14:paraId="32638BD7" w14:textId="77777777" w:rsidR="00403A6F" w:rsidRPr="00A02407" w:rsidRDefault="00403A6F" w:rsidP="00F57DC5">
            <w:pPr>
              <w:pStyle w:val="Default"/>
              <w:jc w:val="both"/>
              <w:rPr>
                <w:bCs/>
                <w:color w:val="auto"/>
                <w:sz w:val="22"/>
                <w:szCs w:val="22"/>
              </w:rPr>
            </w:pPr>
            <w:r w:rsidRPr="00A02407">
              <w:rPr>
                <w:bCs/>
                <w:color w:val="auto"/>
                <w:sz w:val="22"/>
                <w:szCs w:val="22"/>
              </w:rPr>
              <w:t>-90</w:t>
            </w:r>
          </w:p>
        </w:tc>
      </w:tr>
      <w:tr w:rsidR="00403A6F" w:rsidRPr="00A02407" w14:paraId="3AC10CD1" w14:textId="77777777" w:rsidTr="00F57DC5">
        <w:tc>
          <w:tcPr>
            <w:tcW w:w="534" w:type="dxa"/>
          </w:tcPr>
          <w:p w14:paraId="6DE61C33" w14:textId="77777777" w:rsidR="00403A6F" w:rsidRPr="00A02407" w:rsidRDefault="00403A6F" w:rsidP="00F57DC5">
            <w:pPr>
              <w:pStyle w:val="Default"/>
              <w:jc w:val="both"/>
              <w:rPr>
                <w:bCs/>
                <w:color w:val="auto"/>
                <w:sz w:val="22"/>
                <w:szCs w:val="22"/>
              </w:rPr>
            </w:pPr>
            <w:r w:rsidRPr="00A02407">
              <w:rPr>
                <w:bCs/>
                <w:color w:val="auto"/>
                <w:sz w:val="22"/>
                <w:szCs w:val="22"/>
              </w:rPr>
              <w:t>2</w:t>
            </w:r>
          </w:p>
        </w:tc>
        <w:tc>
          <w:tcPr>
            <w:tcW w:w="3118" w:type="dxa"/>
          </w:tcPr>
          <w:p w14:paraId="2FD4BADA" w14:textId="77777777" w:rsidR="00403A6F" w:rsidRPr="00A02407" w:rsidRDefault="00403A6F" w:rsidP="00F57DC5">
            <w:pPr>
              <w:pStyle w:val="Default"/>
              <w:jc w:val="both"/>
              <w:rPr>
                <w:bCs/>
                <w:color w:val="auto"/>
                <w:sz w:val="22"/>
                <w:szCs w:val="22"/>
              </w:rPr>
            </w:pPr>
            <w:r w:rsidRPr="00A02407">
              <w:rPr>
                <w:bCs/>
                <w:color w:val="auto"/>
                <w:sz w:val="22"/>
                <w:szCs w:val="22"/>
              </w:rPr>
              <w:t>Współczynnik izotropii sztywności</w:t>
            </w:r>
          </w:p>
        </w:tc>
        <w:tc>
          <w:tcPr>
            <w:tcW w:w="1843" w:type="dxa"/>
          </w:tcPr>
          <w:p w14:paraId="0F110D72" w14:textId="77777777" w:rsidR="00403A6F" w:rsidRPr="00A02407" w:rsidRDefault="00403A6F" w:rsidP="00F57DC5">
            <w:pPr>
              <w:pStyle w:val="Default"/>
              <w:jc w:val="both"/>
              <w:rPr>
                <w:bCs/>
                <w:color w:val="auto"/>
                <w:sz w:val="22"/>
                <w:szCs w:val="22"/>
              </w:rPr>
            </w:pPr>
            <w:r w:rsidRPr="00A02407">
              <w:rPr>
                <w:bCs/>
                <w:color w:val="auto"/>
                <w:sz w:val="22"/>
                <w:szCs w:val="22"/>
              </w:rPr>
              <w:t>TR 041 B.1</w:t>
            </w:r>
          </w:p>
        </w:tc>
        <w:tc>
          <w:tcPr>
            <w:tcW w:w="1134" w:type="dxa"/>
          </w:tcPr>
          <w:p w14:paraId="1C3D967F" w14:textId="77777777" w:rsidR="00403A6F" w:rsidRPr="00A02407" w:rsidRDefault="00403A6F" w:rsidP="00F57DC5">
            <w:pPr>
              <w:pStyle w:val="Default"/>
              <w:jc w:val="both"/>
              <w:rPr>
                <w:bCs/>
                <w:color w:val="auto"/>
                <w:sz w:val="22"/>
                <w:szCs w:val="22"/>
              </w:rPr>
            </w:pPr>
            <w:r w:rsidRPr="00A02407">
              <w:rPr>
                <w:bCs/>
                <w:color w:val="auto"/>
                <w:sz w:val="22"/>
                <w:szCs w:val="22"/>
              </w:rPr>
              <w:t>-</w:t>
            </w:r>
          </w:p>
        </w:tc>
        <w:tc>
          <w:tcPr>
            <w:tcW w:w="1536" w:type="dxa"/>
          </w:tcPr>
          <w:p w14:paraId="01C355F1" w14:textId="77777777" w:rsidR="00403A6F" w:rsidRPr="00A02407" w:rsidRDefault="00403A6F" w:rsidP="00F57DC5">
            <w:pPr>
              <w:pStyle w:val="Default"/>
              <w:jc w:val="both"/>
              <w:rPr>
                <w:bCs/>
                <w:color w:val="auto"/>
                <w:sz w:val="22"/>
                <w:szCs w:val="22"/>
              </w:rPr>
            </w:pPr>
            <w:r w:rsidRPr="00A02407">
              <w:rPr>
                <w:bCs/>
                <w:color w:val="auto"/>
                <w:sz w:val="22"/>
                <w:szCs w:val="22"/>
              </w:rPr>
              <w:t>0,75</w:t>
            </w:r>
          </w:p>
        </w:tc>
        <w:tc>
          <w:tcPr>
            <w:tcW w:w="1536" w:type="dxa"/>
          </w:tcPr>
          <w:p w14:paraId="3DC49CD3" w14:textId="77777777" w:rsidR="00403A6F" w:rsidRPr="00A02407" w:rsidRDefault="00403A6F" w:rsidP="00F57DC5">
            <w:pPr>
              <w:pStyle w:val="Default"/>
              <w:jc w:val="both"/>
              <w:rPr>
                <w:bCs/>
                <w:color w:val="auto"/>
                <w:sz w:val="22"/>
                <w:szCs w:val="22"/>
              </w:rPr>
            </w:pPr>
            <w:r w:rsidRPr="00A02407">
              <w:rPr>
                <w:bCs/>
                <w:color w:val="auto"/>
                <w:sz w:val="22"/>
                <w:szCs w:val="22"/>
              </w:rPr>
              <w:t>-0,15</w:t>
            </w:r>
          </w:p>
        </w:tc>
      </w:tr>
      <w:tr w:rsidR="00403A6F" w:rsidRPr="00A02407" w14:paraId="25940976" w14:textId="77777777" w:rsidTr="00F57DC5">
        <w:tc>
          <w:tcPr>
            <w:tcW w:w="534" w:type="dxa"/>
          </w:tcPr>
          <w:p w14:paraId="1B158751" w14:textId="77777777" w:rsidR="00403A6F" w:rsidRPr="00A02407" w:rsidRDefault="00403A6F" w:rsidP="00F57DC5">
            <w:pPr>
              <w:pStyle w:val="Default"/>
              <w:jc w:val="both"/>
              <w:rPr>
                <w:bCs/>
                <w:color w:val="auto"/>
                <w:sz w:val="22"/>
                <w:szCs w:val="22"/>
              </w:rPr>
            </w:pPr>
            <w:r w:rsidRPr="00A02407">
              <w:rPr>
                <w:bCs/>
                <w:color w:val="auto"/>
                <w:sz w:val="22"/>
                <w:szCs w:val="22"/>
              </w:rPr>
              <w:t>3</w:t>
            </w:r>
          </w:p>
        </w:tc>
        <w:tc>
          <w:tcPr>
            <w:tcW w:w="3118" w:type="dxa"/>
          </w:tcPr>
          <w:p w14:paraId="23F4FCA7" w14:textId="77777777" w:rsidR="00403A6F" w:rsidRPr="00A02407" w:rsidRDefault="00403A6F" w:rsidP="00F57DC5">
            <w:pPr>
              <w:pStyle w:val="Default"/>
              <w:jc w:val="both"/>
              <w:rPr>
                <w:bCs/>
                <w:color w:val="auto"/>
                <w:sz w:val="22"/>
                <w:szCs w:val="22"/>
              </w:rPr>
            </w:pPr>
            <w:r w:rsidRPr="00A02407">
              <w:rPr>
                <w:bCs/>
                <w:color w:val="auto"/>
                <w:sz w:val="22"/>
                <w:szCs w:val="22"/>
              </w:rPr>
              <w:t>Efektywność węzła</w:t>
            </w:r>
          </w:p>
        </w:tc>
        <w:tc>
          <w:tcPr>
            <w:tcW w:w="1843" w:type="dxa"/>
          </w:tcPr>
          <w:p w14:paraId="088D5E6D" w14:textId="77777777" w:rsidR="00403A6F" w:rsidRPr="00A02407" w:rsidRDefault="00403A6F" w:rsidP="00F57DC5">
            <w:pPr>
              <w:pStyle w:val="Default"/>
              <w:jc w:val="both"/>
              <w:rPr>
                <w:bCs/>
                <w:color w:val="auto"/>
                <w:sz w:val="22"/>
                <w:szCs w:val="22"/>
              </w:rPr>
            </w:pPr>
            <w:r w:rsidRPr="00A02407">
              <w:rPr>
                <w:bCs/>
                <w:color w:val="auto"/>
                <w:sz w:val="22"/>
                <w:szCs w:val="22"/>
              </w:rPr>
              <w:t>TR 041 B.2</w:t>
            </w:r>
          </w:p>
        </w:tc>
        <w:tc>
          <w:tcPr>
            <w:tcW w:w="1134" w:type="dxa"/>
          </w:tcPr>
          <w:p w14:paraId="326C2136" w14:textId="77777777" w:rsidR="00403A6F" w:rsidRPr="00A02407" w:rsidRDefault="00403A6F" w:rsidP="00F57DC5">
            <w:pPr>
              <w:pStyle w:val="Default"/>
              <w:jc w:val="both"/>
              <w:rPr>
                <w:bCs/>
                <w:color w:val="auto"/>
                <w:sz w:val="22"/>
                <w:szCs w:val="22"/>
              </w:rPr>
            </w:pPr>
            <w:r w:rsidRPr="00A02407">
              <w:rPr>
                <w:bCs/>
                <w:color w:val="auto"/>
                <w:sz w:val="22"/>
                <w:szCs w:val="22"/>
              </w:rPr>
              <w:t>%</w:t>
            </w:r>
          </w:p>
        </w:tc>
        <w:tc>
          <w:tcPr>
            <w:tcW w:w="1536" w:type="dxa"/>
          </w:tcPr>
          <w:p w14:paraId="7942F57F" w14:textId="77777777" w:rsidR="00403A6F" w:rsidRPr="00A02407" w:rsidRDefault="00403A6F" w:rsidP="00F57DC5">
            <w:pPr>
              <w:pStyle w:val="Default"/>
              <w:jc w:val="both"/>
              <w:rPr>
                <w:bCs/>
                <w:color w:val="auto"/>
                <w:sz w:val="22"/>
                <w:szCs w:val="22"/>
              </w:rPr>
            </w:pPr>
            <w:r w:rsidRPr="00A02407">
              <w:rPr>
                <w:bCs/>
                <w:color w:val="auto"/>
                <w:sz w:val="22"/>
                <w:szCs w:val="22"/>
              </w:rPr>
              <w:t>100</w:t>
            </w:r>
          </w:p>
        </w:tc>
        <w:tc>
          <w:tcPr>
            <w:tcW w:w="1536" w:type="dxa"/>
          </w:tcPr>
          <w:p w14:paraId="18D10406" w14:textId="77777777" w:rsidR="00403A6F" w:rsidRPr="00A02407" w:rsidRDefault="00403A6F" w:rsidP="00F57DC5">
            <w:pPr>
              <w:pStyle w:val="Default"/>
              <w:jc w:val="both"/>
              <w:rPr>
                <w:bCs/>
                <w:color w:val="auto"/>
                <w:sz w:val="22"/>
                <w:szCs w:val="22"/>
              </w:rPr>
            </w:pPr>
            <w:r w:rsidRPr="00A02407">
              <w:rPr>
                <w:bCs/>
                <w:color w:val="auto"/>
                <w:sz w:val="22"/>
                <w:szCs w:val="22"/>
              </w:rPr>
              <w:t>-10</w:t>
            </w:r>
          </w:p>
        </w:tc>
      </w:tr>
      <w:tr w:rsidR="00403A6F" w:rsidRPr="00A02407" w14:paraId="6FDE5091" w14:textId="77777777" w:rsidTr="00F57DC5">
        <w:tc>
          <w:tcPr>
            <w:tcW w:w="534" w:type="dxa"/>
          </w:tcPr>
          <w:p w14:paraId="3B3BBEF2" w14:textId="77777777" w:rsidR="00403A6F" w:rsidRPr="00A02407" w:rsidRDefault="00403A6F" w:rsidP="00F57DC5">
            <w:pPr>
              <w:pStyle w:val="Default"/>
              <w:jc w:val="both"/>
              <w:rPr>
                <w:bCs/>
                <w:color w:val="auto"/>
                <w:sz w:val="22"/>
                <w:szCs w:val="22"/>
              </w:rPr>
            </w:pPr>
            <w:r w:rsidRPr="00A02407">
              <w:rPr>
                <w:bCs/>
                <w:color w:val="auto"/>
                <w:sz w:val="22"/>
                <w:szCs w:val="22"/>
              </w:rPr>
              <w:t>4</w:t>
            </w:r>
          </w:p>
        </w:tc>
        <w:tc>
          <w:tcPr>
            <w:tcW w:w="3118" w:type="dxa"/>
          </w:tcPr>
          <w:p w14:paraId="7E1923E6" w14:textId="77777777" w:rsidR="00403A6F" w:rsidRPr="00A02407" w:rsidRDefault="00403A6F" w:rsidP="00F57DC5">
            <w:pPr>
              <w:pStyle w:val="Default"/>
              <w:jc w:val="both"/>
              <w:rPr>
                <w:bCs/>
                <w:color w:val="auto"/>
                <w:sz w:val="22"/>
                <w:szCs w:val="22"/>
              </w:rPr>
            </w:pPr>
            <w:r w:rsidRPr="00A02407">
              <w:rPr>
                <w:bCs/>
                <w:color w:val="auto"/>
                <w:sz w:val="22"/>
                <w:szCs w:val="22"/>
              </w:rPr>
              <w:t>Rozmiar sześcioboku</w:t>
            </w:r>
          </w:p>
        </w:tc>
        <w:tc>
          <w:tcPr>
            <w:tcW w:w="1843" w:type="dxa"/>
          </w:tcPr>
          <w:p w14:paraId="25833487" w14:textId="77777777" w:rsidR="00403A6F" w:rsidRPr="00A02407" w:rsidRDefault="00403A6F" w:rsidP="00F57DC5">
            <w:pPr>
              <w:pStyle w:val="Default"/>
              <w:jc w:val="both"/>
              <w:rPr>
                <w:bCs/>
                <w:color w:val="auto"/>
                <w:sz w:val="22"/>
                <w:szCs w:val="22"/>
              </w:rPr>
            </w:pPr>
            <w:r w:rsidRPr="00A02407">
              <w:rPr>
                <w:bCs/>
                <w:color w:val="auto"/>
                <w:sz w:val="22"/>
                <w:szCs w:val="22"/>
              </w:rPr>
              <w:t>TR 041 B.4</w:t>
            </w:r>
          </w:p>
        </w:tc>
        <w:tc>
          <w:tcPr>
            <w:tcW w:w="1134" w:type="dxa"/>
          </w:tcPr>
          <w:p w14:paraId="3582F031" w14:textId="77777777" w:rsidR="00403A6F" w:rsidRPr="00A02407" w:rsidRDefault="00403A6F" w:rsidP="00F57DC5">
            <w:pPr>
              <w:pStyle w:val="Default"/>
              <w:jc w:val="both"/>
              <w:rPr>
                <w:bCs/>
                <w:color w:val="auto"/>
                <w:sz w:val="22"/>
                <w:szCs w:val="22"/>
              </w:rPr>
            </w:pPr>
            <w:r w:rsidRPr="00A02407">
              <w:rPr>
                <w:bCs/>
                <w:color w:val="auto"/>
                <w:sz w:val="22"/>
                <w:szCs w:val="22"/>
              </w:rPr>
              <w:t>Mm</w:t>
            </w:r>
          </w:p>
        </w:tc>
        <w:tc>
          <w:tcPr>
            <w:tcW w:w="1536" w:type="dxa"/>
          </w:tcPr>
          <w:p w14:paraId="7B4556C6" w14:textId="77777777" w:rsidR="00403A6F" w:rsidRPr="00A02407" w:rsidRDefault="00403A6F" w:rsidP="00F57DC5">
            <w:pPr>
              <w:pStyle w:val="Default"/>
              <w:jc w:val="both"/>
              <w:rPr>
                <w:bCs/>
                <w:color w:val="auto"/>
                <w:sz w:val="22"/>
                <w:szCs w:val="22"/>
              </w:rPr>
            </w:pPr>
            <w:r w:rsidRPr="00A02407">
              <w:rPr>
                <w:bCs/>
                <w:color w:val="auto"/>
                <w:sz w:val="22"/>
                <w:szCs w:val="22"/>
              </w:rPr>
              <w:t>120</w:t>
            </w:r>
          </w:p>
        </w:tc>
        <w:tc>
          <w:tcPr>
            <w:tcW w:w="1536" w:type="dxa"/>
          </w:tcPr>
          <w:p w14:paraId="2E1ED501" w14:textId="77777777" w:rsidR="00403A6F" w:rsidRPr="00A02407" w:rsidRDefault="00403A6F" w:rsidP="00F57DC5">
            <w:pPr>
              <w:pStyle w:val="Default"/>
              <w:jc w:val="both"/>
              <w:rPr>
                <w:bCs/>
                <w:color w:val="auto"/>
                <w:sz w:val="22"/>
                <w:szCs w:val="22"/>
              </w:rPr>
            </w:pPr>
            <w:r w:rsidRPr="00A02407">
              <w:rPr>
                <w:bCs/>
                <w:color w:val="auto"/>
                <w:sz w:val="22"/>
                <w:szCs w:val="22"/>
              </w:rPr>
              <w:t>+/-6</w:t>
            </w:r>
          </w:p>
        </w:tc>
      </w:tr>
    </w:tbl>
    <w:p w14:paraId="3EC5B646" w14:textId="77777777" w:rsidR="00403A6F" w:rsidRPr="00A02407" w:rsidRDefault="00403A6F" w:rsidP="00403A6F">
      <w:pPr>
        <w:pStyle w:val="Default"/>
        <w:jc w:val="both"/>
        <w:rPr>
          <w:bCs/>
          <w:color w:val="auto"/>
          <w:sz w:val="22"/>
          <w:szCs w:val="22"/>
        </w:rPr>
      </w:pPr>
    </w:p>
    <w:p w14:paraId="41EE6EFA" w14:textId="77777777" w:rsidR="00403A6F" w:rsidRPr="00A02407" w:rsidRDefault="00403A6F" w:rsidP="00403A6F">
      <w:pPr>
        <w:pStyle w:val="Default"/>
        <w:jc w:val="both"/>
        <w:rPr>
          <w:bCs/>
          <w:color w:val="auto"/>
          <w:sz w:val="22"/>
          <w:szCs w:val="22"/>
        </w:rPr>
      </w:pPr>
      <w:r w:rsidRPr="00A02407">
        <w:rPr>
          <w:bCs/>
          <w:color w:val="auto"/>
          <w:sz w:val="22"/>
          <w:szCs w:val="22"/>
        </w:rPr>
        <w:t>Metody badań podanych w Tablicach 3 – 7 opisane są w Raporcie Technicznym Europejskiej Organizacji Aprobat Technicznych EOTA nr TR41 z października 2012.</w:t>
      </w:r>
    </w:p>
    <w:p w14:paraId="73243499" w14:textId="77777777" w:rsidR="00403A6F" w:rsidRPr="00A02407" w:rsidRDefault="00403A6F" w:rsidP="00403A6F">
      <w:pPr>
        <w:pStyle w:val="Default"/>
        <w:jc w:val="both"/>
        <w:rPr>
          <w:bCs/>
          <w:color w:val="auto"/>
          <w:sz w:val="22"/>
          <w:szCs w:val="22"/>
        </w:rPr>
      </w:pPr>
    </w:p>
    <w:p w14:paraId="4F02D23C" w14:textId="77777777" w:rsidR="00403A6F" w:rsidRPr="00A02407" w:rsidRDefault="00403A6F" w:rsidP="00403A6F">
      <w:pPr>
        <w:pStyle w:val="Default"/>
        <w:jc w:val="both"/>
        <w:rPr>
          <w:bCs/>
          <w:color w:val="auto"/>
          <w:sz w:val="22"/>
          <w:szCs w:val="22"/>
        </w:rPr>
      </w:pPr>
      <w:r w:rsidRPr="00A02407">
        <w:rPr>
          <w:bCs/>
          <w:color w:val="auto"/>
          <w:sz w:val="22"/>
          <w:szCs w:val="22"/>
        </w:rPr>
        <w:t xml:space="preserve">W związku z tym, że wymagania dla funkcji stabilizacyjnej </w:t>
      </w:r>
      <w:proofErr w:type="spellStart"/>
      <w:r w:rsidRPr="00A02407">
        <w:rPr>
          <w:bCs/>
          <w:color w:val="auto"/>
          <w:sz w:val="22"/>
          <w:szCs w:val="22"/>
        </w:rPr>
        <w:t>geosyntetyku</w:t>
      </w:r>
      <w:proofErr w:type="spellEnd"/>
      <w:r w:rsidRPr="00A02407">
        <w:rPr>
          <w:bCs/>
          <w:color w:val="auto"/>
          <w:sz w:val="22"/>
          <w:szCs w:val="22"/>
        </w:rPr>
        <w:t xml:space="preserve"> nie są objęte normami zharmonizowanymi, wymagane jest, aby </w:t>
      </w:r>
      <w:proofErr w:type="spellStart"/>
      <w:r w:rsidRPr="00A02407">
        <w:rPr>
          <w:bCs/>
          <w:color w:val="auto"/>
          <w:sz w:val="22"/>
          <w:szCs w:val="22"/>
        </w:rPr>
        <w:t>georuszt</w:t>
      </w:r>
      <w:proofErr w:type="spellEnd"/>
      <w:r w:rsidRPr="00A02407">
        <w:rPr>
          <w:bCs/>
          <w:color w:val="auto"/>
          <w:sz w:val="22"/>
          <w:szCs w:val="22"/>
        </w:rPr>
        <w:t xml:space="preserve"> zastosowany do wykonania warstwy ulepszonego podłoża z kruszywa stabilizowanego </w:t>
      </w:r>
      <w:proofErr w:type="spellStart"/>
      <w:r w:rsidRPr="00A02407">
        <w:rPr>
          <w:bCs/>
          <w:color w:val="auto"/>
          <w:sz w:val="22"/>
          <w:szCs w:val="22"/>
        </w:rPr>
        <w:t>georusztem</w:t>
      </w:r>
      <w:proofErr w:type="spellEnd"/>
      <w:r w:rsidRPr="00A02407">
        <w:rPr>
          <w:bCs/>
          <w:color w:val="auto"/>
          <w:sz w:val="22"/>
          <w:szCs w:val="22"/>
        </w:rPr>
        <w:t xml:space="preserve"> posiadał Europejską Aprobatę Techniczną, potwierdzającą możliwość jego zastosowania w funkcji stabilizacyjnej. Wyrób dostarczony na budowę powinien posiadać oznakowanie CE.</w:t>
      </w:r>
    </w:p>
    <w:p w14:paraId="3A481CFE" w14:textId="77777777" w:rsidR="00403A6F" w:rsidRPr="00A02407" w:rsidRDefault="00403A6F" w:rsidP="00403A6F">
      <w:pPr>
        <w:pStyle w:val="Default"/>
        <w:jc w:val="both"/>
        <w:rPr>
          <w:bCs/>
          <w:color w:val="auto"/>
          <w:sz w:val="22"/>
          <w:szCs w:val="22"/>
        </w:rPr>
      </w:pPr>
    </w:p>
    <w:p w14:paraId="7B8D03E7" w14:textId="77777777" w:rsidR="00403A6F" w:rsidRPr="00A02407" w:rsidRDefault="00403A6F" w:rsidP="00403A6F">
      <w:pPr>
        <w:pStyle w:val="Default"/>
        <w:jc w:val="both"/>
        <w:rPr>
          <w:b/>
          <w:bCs/>
          <w:color w:val="auto"/>
          <w:sz w:val="22"/>
          <w:szCs w:val="22"/>
        </w:rPr>
      </w:pPr>
      <w:r w:rsidRPr="00A02407">
        <w:rPr>
          <w:b/>
          <w:bCs/>
          <w:color w:val="auto"/>
          <w:sz w:val="22"/>
          <w:szCs w:val="22"/>
        </w:rPr>
        <w:t xml:space="preserve">2.7. </w:t>
      </w:r>
      <w:proofErr w:type="spellStart"/>
      <w:r w:rsidRPr="00A02407">
        <w:rPr>
          <w:b/>
          <w:bCs/>
          <w:color w:val="auto"/>
          <w:sz w:val="22"/>
          <w:szCs w:val="22"/>
        </w:rPr>
        <w:t>Geotkanina</w:t>
      </w:r>
      <w:proofErr w:type="spellEnd"/>
      <w:r w:rsidRPr="00A02407">
        <w:rPr>
          <w:b/>
          <w:bCs/>
          <w:color w:val="auto"/>
          <w:sz w:val="22"/>
          <w:szCs w:val="22"/>
        </w:rPr>
        <w:t xml:space="preserve"> separacyjna(rozdzielająca)</w:t>
      </w:r>
    </w:p>
    <w:p w14:paraId="6BDBA7A1" w14:textId="77777777" w:rsidR="00403A6F" w:rsidRPr="00A02407" w:rsidRDefault="00403A6F" w:rsidP="00403A6F">
      <w:pPr>
        <w:pStyle w:val="Default"/>
        <w:jc w:val="both"/>
        <w:rPr>
          <w:bCs/>
          <w:color w:val="auto"/>
          <w:sz w:val="22"/>
          <w:szCs w:val="22"/>
        </w:rPr>
      </w:pPr>
    </w:p>
    <w:p w14:paraId="64BACF49" w14:textId="77777777" w:rsidR="00403A6F" w:rsidRPr="00A02407" w:rsidRDefault="00403A6F" w:rsidP="00571CC7">
      <w:pPr>
        <w:pStyle w:val="Tekstpodstawowy"/>
        <w:numPr>
          <w:ilvl w:val="0"/>
          <w:numId w:val="83"/>
        </w:numPr>
        <w:tabs>
          <w:tab w:val="clear" w:pos="-1440"/>
          <w:tab w:val="clear" w:pos="-720"/>
          <w:tab w:val="clear" w:pos="0"/>
          <w:tab w:val="num" w:pos="1080"/>
        </w:tabs>
        <w:ind w:left="567" w:firstLine="0"/>
        <w:rPr>
          <w:sz w:val="22"/>
          <w:szCs w:val="22"/>
        </w:rPr>
      </w:pPr>
      <w:r w:rsidRPr="00A02407">
        <w:rPr>
          <w:sz w:val="22"/>
          <w:szCs w:val="22"/>
        </w:rPr>
        <w:t xml:space="preserve">Do wykonania robót należy użyć materiału </w:t>
      </w:r>
      <w:proofErr w:type="spellStart"/>
      <w:r w:rsidRPr="00A02407">
        <w:rPr>
          <w:sz w:val="22"/>
          <w:szCs w:val="22"/>
        </w:rPr>
        <w:t>geotekstylnego</w:t>
      </w:r>
      <w:proofErr w:type="spellEnd"/>
      <w:r w:rsidRPr="00A02407">
        <w:rPr>
          <w:sz w:val="22"/>
          <w:szCs w:val="22"/>
        </w:rPr>
        <w:t xml:space="preserve"> tkanego wykonanego z tasiemek polipropylenowych, w którym można wyodrębnić wątek oraz osnowę.</w:t>
      </w:r>
    </w:p>
    <w:p w14:paraId="6DAF10D6" w14:textId="77777777" w:rsidR="00403A6F" w:rsidRPr="00A02407" w:rsidRDefault="00403A6F" w:rsidP="00571CC7">
      <w:pPr>
        <w:pStyle w:val="Tekstpodstawowy"/>
        <w:numPr>
          <w:ilvl w:val="0"/>
          <w:numId w:val="83"/>
        </w:numPr>
        <w:tabs>
          <w:tab w:val="clear" w:pos="-1440"/>
          <w:tab w:val="clear" w:pos="-720"/>
          <w:tab w:val="clear" w:pos="0"/>
          <w:tab w:val="num" w:pos="1080"/>
        </w:tabs>
        <w:ind w:left="567" w:firstLine="0"/>
        <w:rPr>
          <w:sz w:val="22"/>
          <w:szCs w:val="22"/>
        </w:rPr>
      </w:pPr>
      <w:proofErr w:type="spellStart"/>
      <w:r w:rsidRPr="00A02407">
        <w:rPr>
          <w:sz w:val="22"/>
          <w:szCs w:val="22"/>
        </w:rPr>
        <w:t>Geotkanina</w:t>
      </w:r>
      <w:proofErr w:type="spellEnd"/>
      <w:r w:rsidRPr="00A02407">
        <w:rPr>
          <w:sz w:val="22"/>
          <w:szCs w:val="22"/>
        </w:rPr>
        <w:t xml:space="preserve"> stosowana zgodnie z przeznaczeniem i zaleceniami projektowymi powinna być odporna na czynniki środowiskowe spowodowane zastosowaniem materiałów, technologii i warunków eksploatacyjnych.</w:t>
      </w:r>
    </w:p>
    <w:p w14:paraId="7025E277" w14:textId="77777777" w:rsidR="00403A6F" w:rsidRPr="00A02407" w:rsidRDefault="00403A6F" w:rsidP="00571CC7">
      <w:pPr>
        <w:pStyle w:val="Tekstpodstawowy"/>
        <w:numPr>
          <w:ilvl w:val="0"/>
          <w:numId w:val="83"/>
        </w:numPr>
        <w:tabs>
          <w:tab w:val="clear" w:pos="-1440"/>
          <w:tab w:val="clear" w:pos="-720"/>
          <w:tab w:val="clear" w:pos="0"/>
          <w:tab w:val="num" w:pos="1080"/>
        </w:tabs>
        <w:ind w:left="567" w:firstLine="0"/>
        <w:rPr>
          <w:sz w:val="22"/>
          <w:szCs w:val="22"/>
        </w:rPr>
      </w:pPr>
      <w:r w:rsidRPr="00A02407">
        <w:rPr>
          <w:sz w:val="22"/>
          <w:szCs w:val="22"/>
        </w:rPr>
        <w:t>Parametry mechaniczne i hydrauliczne podano w Tablicy 8.</w:t>
      </w:r>
    </w:p>
    <w:p w14:paraId="786DF1D4" w14:textId="5B43961E" w:rsidR="00403A6F" w:rsidRDefault="00403A6F" w:rsidP="00403A6F">
      <w:pPr>
        <w:pStyle w:val="Tekstpodstawowy"/>
        <w:ind w:left="709"/>
        <w:rPr>
          <w:b/>
          <w:i/>
          <w:sz w:val="22"/>
          <w:szCs w:val="22"/>
        </w:rPr>
      </w:pPr>
    </w:p>
    <w:p w14:paraId="4AE2F2D6" w14:textId="77777777" w:rsidR="002C1377" w:rsidRPr="00A02407" w:rsidRDefault="002C1377" w:rsidP="00403A6F">
      <w:pPr>
        <w:pStyle w:val="Tekstpodstawowy"/>
        <w:ind w:left="709"/>
        <w:rPr>
          <w:b/>
          <w:i/>
          <w:sz w:val="22"/>
          <w:szCs w:val="22"/>
        </w:rPr>
      </w:pPr>
    </w:p>
    <w:p w14:paraId="2CE342EF" w14:textId="77777777" w:rsidR="00403A6F" w:rsidRPr="00A02407" w:rsidRDefault="00403A6F" w:rsidP="00403A6F">
      <w:pPr>
        <w:pStyle w:val="Tekstpodstawowy"/>
        <w:rPr>
          <w:b/>
          <w:i/>
          <w:sz w:val="22"/>
          <w:szCs w:val="22"/>
        </w:rPr>
      </w:pPr>
      <w:r w:rsidRPr="00A02407">
        <w:rPr>
          <w:b/>
          <w:i/>
          <w:sz w:val="22"/>
          <w:szCs w:val="22"/>
        </w:rPr>
        <w:lastRenderedPageBreak/>
        <w:t xml:space="preserve">Tablica 8. </w:t>
      </w:r>
      <w:r w:rsidRPr="00A02407">
        <w:rPr>
          <w:i/>
          <w:sz w:val="22"/>
          <w:szCs w:val="22"/>
        </w:rPr>
        <w:t xml:space="preserve">Parametry mechaniczne i hydrauliczne </w:t>
      </w:r>
      <w:proofErr w:type="spellStart"/>
      <w:r w:rsidRPr="00A02407">
        <w:rPr>
          <w:i/>
          <w:sz w:val="22"/>
          <w:szCs w:val="22"/>
        </w:rPr>
        <w:t>geotkaniny</w:t>
      </w:r>
      <w:proofErr w:type="spellEnd"/>
    </w:p>
    <w:p w14:paraId="258B9A7A" w14:textId="77777777" w:rsidR="00403A6F" w:rsidRPr="00A02407" w:rsidRDefault="00403A6F" w:rsidP="00403A6F">
      <w:pPr>
        <w:pStyle w:val="Tekstpodstawowy"/>
        <w:ind w:left="709"/>
        <w:rPr>
          <w:sz w:val="22"/>
          <w:szCs w:val="22"/>
        </w:rPr>
      </w:pPr>
    </w:p>
    <w:tbl>
      <w:tblPr>
        <w:tblW w:w="94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5173"/>
        <w:gridCol w:w="1080"/>
        <w:gridCol w:w="1440"/>
        <w:gridCol w:w="1762"/>
      </w:tblGrid>
      <w:tr w:rsidR="00403A6F" w:rsidRPr="00A02407" w14:paraId="3A0F2881" w14:textId="77777777" w:rsidTr="00F57DC5">
        <w:trPr>
          <w:trHeight w:val="513"/>
        </w:trPr>
        <w:tc>
          <w:tcPr>
            <w:tcW w:w="5173" w:type="dxa"/>
            <w:vAlign w:val="center"/>
          </w:tcPr>
          <w:p w14:paraId="77B1F104" w14:textId="77777777" w:rsidR="00403A6F" w:rsidRPr="00A02407" w:rsidRDefault="00403A6F" w:rsidP="00F57DC5">
            <w:pPr>
              <w:pStyle w:val="Tekstpodstawowywcity21"/>
              <w:spacing w:line="240" w:lineRule="auto"/>
              <w:ind w:left="0"/>
              <w:jc w:val="center"/>
              <w:rPr>
                <w:rFonts w:ascii="Times New Roman" w:hAnsi="Times New Roman"/>
                <w:b/>
                <w:i/>
                <w:sz w:val="22"/>
                <w:szCs w:val="22"/>
              </w:rPr>
            </w:pPr>
            <w:r w:rsidRPr="00A02407">
              <w:rPr>
                <w:rFonts w:ascii="Times New Roman" w:hAnsi="Times New Roman"/>
                <w:b/>
                <w:i/>
                <w:sz w:val="22"/>
                <w:szCs w:val="22"/>
              </w:rPr>
              <w:t>Parametr</w:t>
            </w:r>
          </w:p>
        </w:tc>
        <w:tc>
          <w:tcPr>
            <w:tcW w:w="1080" w:type="dxa"/>
            <w:vAlign w:val="center"/>
          </w:tcPr>
          <w:p w14:paraId="00781739" w14:textId="77777777" w:rsidR="00403A6F" w:rsidRPr="00A02407" w:rsidRDefault="00403A6F" w:rsidP="00F57DC5">
            <w:pPr>
              <w:pStyle w:val="Tekstpodstawowywcity21"/>
              <w:spacing w:line="240" w:lineRule="auto"/>
              <w:ind w:left="0"/>
              <w:jc w:val="center"/>
              <w:rPr>
                <w:rFonts w:ascii="Times New Roman" w:hAnsi="Times New Roman"/>
                <w:b/>
                <w:i/>
                <w:sz w:val="22"/>
                <w:szCs w:val="22"/>
              </w:rPr>
            </w:pPr>
            <w:r w:rsidRPr="00A02407">
              <w:rPr>
                <w:rFonts w:ascii="Times New Roman" w:hAnsi="Times New Roman"/>
                <w:b/>
                <w:i/>
                <w:sz w:val="22"/>
                <w:szCs w:val="22"/>
              </w:rPr>
              <w:t>Wartość</w:t>
            </w:r>
          </w:p>
        </w:tc>
        <w:tc>
          <w:tcPr>
            <w:tcW w:w="1440" w:type="dxa"/>
            <w:vAlign w:val="center"/>
          </w:tcPr>
          <w:p w14:paraId="1A1FA76C" w14:textId="77777777" w:rsidR="00403A6F" w:rsidRPr="00A02407" w:rsidRDefault="00403A6F" w:rsidP="00F57DC5">
            <w:pPr>
              <w:pStyle w:val="Tekstpodstawowywcity21"/>
              <w:spacing w:line="240" w:lineRule="auto"/>
              <w:ind w:left="0"/>
              <w:jc w:val="center"/>
              <w:rPr>
                <w:rFonts w:ascii="Times New Roman" w:hAnsi="Times New Roman"/>
                <w:b/>
                <w:i/>
                <w:sz w:val="22"/>
                <w:szCs w:val="22"/>
              </w:rPr>
            </w:pPr>
            <w:r w:rsidRPr="00A02407">
              <w:rPr>
                <w:rFonts w:ascii="Times New Roman" w:hAnsi="Times New Roman"/>
                <w:b/>
                <w:i/>
                <w:sz w:val="22"/>
                <w:szCs w:val="22"/>
              </w:rPr>
              <w:t>Tolerancja</w:t>
            </w:r>
          </w:p>
        </w:tc>
        <w:tc>
          <w:tcPr>
            <w:tcW w:w="1762" w:type="dxa"/>
            <w:vAlign w:val="center"/>
          </w:tcPr>
          <w:p w14:paraId="4B66992D" w14:textId="77777777" w:rsidR="00403A6F" w:rsidRPr="00A02407" w:rsidRDefault="00403A6F" w:rsidP="00F57DC5">
            <w:pPr>
              <w:pStyle w:val="Tekstpodstawowywcity21"/>
              <w:spacing w:line="240" w:lineRule="auto"/>
              <w:ind w:left="0"/>
              <w:jc w:val="center"/>
              <w:rPr>
                <w:rFonts w:ascii="Times New Roman" w:hAnsi="Times New Roman"/>
                <w:b/>
                <w:i/>
                <w:sz w:val="22"/>
                <w:szCs w:val="22"/>
              </w:rPr>
            </w:pPr>
            <w:r w:rsidRPr="00A02407">
              <w:rPr>
                <w:rFonts w:ascii="Times New Roman" w:hAnsi="Times New Roman"/>
                <w:b/>
                <w:i/>
                <w:sz w:val="22"/>
                <w:szCs w:val="22"/>
              </w:rPr>
              <w:t>Metoda badania</w:t>
            </w:r>
          </w:p>
        </w:tc>
      </w:tr>
      <w:tr w:rsidR="00403A6F" w:rsidRPr="00A02407" w14:paraId="3E0AEA2F" w14:textId="77777777" w:rsidTr="00F57DC5">
        <w:tc>
          <w:tcPr>
            <w:tcW w:w="5173" w:type="dxa"/>
          </w:tcPr>
          <w:p w14:paraId="7291B43A" w14:textId="77777777" w:rsidR="00403A6F" w:rsidRPr="00A02407" w:rsidRDefault="00403A6F" w:rsidP="00F57DC5">
            <w:pPr>
              <w:pStyle w:val="Tekstpodstawowywcity21"/>
              <w:spacing w:line="240" w:lineRule="auto"/>
              <w:ind w:left="0"/>
              <w:rPr>
                <w:rFonts w:ascii="Times New Roman" w:hAnsi="Times New Roman"/>
                <w:sz w:val="22"/>
                <w:szCs w:val="22"/>
                <w:vertAlign w:val="superscript"/>
              </w:rPr>
            </w:pPr>
            <w:r w:rsidRPr="00A02407">
              <w:rPr>
                <w:rFonts w:ascii="Times New Roman" w:hAnsi="Times New Roman"/>
                <w:sz w:val="22"/>
                <w:szCs w:val="22"/>
              </w:rPr>
              <w:t>Wytrzymałość na rozciąganie, co najmniej [</w:t>
            </w:r>
            <w:proofErr w:type="spellStart"/>
            <w:r w:rsidRPr="00A02407">
              <w:rPr>
                <w:rFonts w:ascii="Times New Roman" w:hAnsi="Times New Roman"/>
                <w:sz w:val="22"/>
                <w:szCs w:val="22"/>
              </w:rPr>
              <w:t>kN</w:t>
            </w:r>
            <w:proofErr w:type="spellEnd"/>
            <w:r w:rsidRPr="00A02407">
              <w:rPr>
                <w:rFonts w:ascii="Times New Roman" w:hAnsi="Times New Roman"/>
                <w:sz w:val="22"/>
                <w:szCs w:val="22"/>
              </w:rPr>
              <w:t>/m]</w:t>
            </w:r>
          </w:p>
          <w:p w14:paraId="5ABC0D54" w14:textId="77777777" w:rsidR="00403A6F" w:rsidRPr="00A02407" w:rsidRDefault="00403A6F" w:rsidP="00F57DC5">
            <w:pPr>
              <w:pStyle w:val="Tekstpodstawowywcity21"/>
              <w:numPr>
                <w:ilvl w:val="0"/>
                <w:numId w:val="2"/>
              </w:numPr>
              <w:spacing w:line="240" w:lineRule="auto"/>
              <w:rPr>
                <w:rFonts w:ascii="Times New Roman" w:hAnsi="Times New Roman"/>
                <w:sz w:val="22"/>
                <w:szCs w:val="22"/>
              </w:rPr>
            </w:pPr>
            <w:r w:rsidRPr="00A02407">
              <w:rPr>
                <w:rFonts w:ascii="Times New Roman" w:hAnsi="Times New Roman"/>
                <w:sz w:val="22"/>
                <w:szCs w:val="22"/>
              </w:rPr>
              <w:t xml:space="preserve">wzdłuż </w:t>
            </w:r>
          </w:p>
          <w:p w14:paraId="7B583DE2" w14:textId="77777777" w:rsidR="00403A6F" w:rsidRPr="00A02407" w:rsidRDefault="00403A6F" w:rsidP="00F57DC5">
            <w:pPr>
              <w:pStyle w:val="Tekstpodstawowywcity21"/>
              <w:numPr>
                <w:ilvl w:val="0"/>
                <w:numId w:val="2"/>
              </w:numPr>
              <w:spacing w:line="240" w:lineRule="auto"/>
              <w:rPr>
                <w:rFonts w:ascii="Times New Roman" w:hAnsi="Times New Roman"/>
                <w:sz w:val="22"/>
                <w:szCs w:val="22"/>
              </w:rPr>
            </w:pPr>
            <w:r w:rsidRPr="00A02407">
              <w:rPr>
                <w:rFonts w:ascii="Times New Roman" w:hAnsi="Times New Roman"/>
                <w:sz w:val="22"/>
                <w:szCs w:val="22"/>
              </w:rPr>
              <w:t>wszerz</w:t>
            </w:r>
          </w:p>
        </w:tc>
        <w:tc>
          <w:tcPr>
            <w:tcW w:w="1080" w:type="dxa"/>
          </w:tcPr>
          <w:p w14:paraId="034AF64D" w14:textId="77777777" w:rsidR="00403A6F" w:rsidRPr="00A02407" w:rsidRDefault="00403A6F" w:rsidP="00F57DC5">
            <w:pPr>
              <w:pStyle w:val="Tekstpodstawowywcity21"/>
              <w:spacing w:line="240" w:lineRule="auto"/>
              <w:ind w:left="0"/>
              <w:jc w:val="center"/>
              <w:rPr>
                <w:rFonts w:ascii="Times New Roman" w:hAnsi="Times New Roman"/>
                <w:sz w:val="22"/>
                <w:szCs w:val="22"/>
              </w:rPr>
            </w:pPr>
          </w:p>
          <w:p w14:paraId="6DD78A5D" w14:textId="77777777" w:rsidR="00403A6F" w:rsidRPr="00A02407" w:rsidRDefault="00403A6F" w:rsidP="00F57DC5">
            <w:pPr>
              <w:pStyle w:val="Tekstpodstawowywcity21"/>
              <w:spacing w:line="240" w:lineRule="auto"/>
              <w:ind w:left="0"/>
              <w:jc w:val="center"/>
              <w:rPr>
                <w:rFonts w:ascii="Times New Roman" w:hAnsi="Times New Roman"/>
                <w:sz w:val="22"/>
                <w:szCs w:val="22"/>
              </w:rPr>
            </w:pPr>
            <w:r w:rsidRPr="00A02407">
              <w:rPr>
                <w:rFonts w:ascii="Times New Roman" w:hAnsi="Times New Roman"/>
                <w:sz w:val="22"/>
                <w:szCs w:val="22"/>
              </w:rPr>
              <w:t>15</w:t>
            </w:r>
          </w:p>
          <w:p w14:paraId="00E3F9F1" w14:textId="77777777" w:rsidR="00403A6F" w:rsidRPr="00A02407" w:rsidRDefault="00403A6F" w:rsidP="00F57DC5">
            <w:pPr>
              <w:pStyle w:val="Tekstpodstawowywcity21"/>
              <w:spacing w:line="240" w:lineRule="auto"/>
              <w:ind w:left="0"/>
              <w:jc w:val="center"/>
              <w:rPr>
                <w:rFonts w:ascii="Times New Roman" w:hAnsi="Times New Roman"/>
                <w:sz w:val="22"/>
                <w:szCs w:val="22"/>
              </w:rPr>
            </w:pPr>
            <w:r w:rsidRPr="00A02407">
              <w:rPr>
                <w:rFonts w:ascii="Times New Roman" w:hAnsi="Times New Roman"/>
                <w:sz w:val="22"/>
                <w:szCs w:val="22"/>
              </w:rPr>
              <w:t>15</w:t>
            </w:r>
          </w:p>
        </w:tc>
        <w:tc>
          <w:tcPr>
            <w:tcW w:w="1440" w:type="dxa"/>
          </w:tcPr>
          <w:p w14:paraId="44F8492C" w14:textId="77777777" w:rsidR="00403A6F" w:rsidRPr="00A02407" w:rsidRDefault="00403A6F" w:rsidP="00F57DC5">
            <w:pPr>
              <w:pStyle w:val="Tekstpodstawowywcity21"/>
              <w:spacing w:line="240" w:lineRule="auto"/>
              <w:ind w:left="0"/>
              <w:jc w:val="center"/>
              <w:rPr>
                <w:rFonts w:ascii="Times New Roman" w:hAnsi="Times New Roman"/>
                <w:sz w:val="22"/>
                <w:szCs w:val="22"/>
              </w:rPr>
            </w:pPr>
          </w:p>
          <w:p w14:paraId="041C06CA" w14:textId="77777777" w:rsidR="00403A6F" w:rsidRPr="00A02407" w:rsidRDefault="00403A6F" w:rsidP="00F57DC5">
            <w:pPr>
              <w:pStyle w:val="Tekstpodstawowywcity21"/>
              <w:spacing w:line="240" w:lineRule="auto"/>
              <w:ind w:left="0"/>
              <w:jc w:val="center"/>
              <w:rPr>
                <w:rFonts w:ascii="Times New Roman" w:hAnsi="Times New Roman"/>
                <w:sz w:val="22"/>
                <w:szCs w:val="22"/>
              </w:rPr>
            </w:pPr>
            <w:r w:rsidRPr="00A02407">
              <w:rPr>
                <w:rFonts w:ascii="Times New Roman" w:hAnsi="Times New Roman"/>
                <w:sz w:val="22"/>
                <w:szCs w:val="22"/>
              </w:rPr>
              <w:t>-1,5</w:t>
            </w:r>
          </w:p>
          <w:p w14:paraId="423D1E3E" w14:textId="77777777" w:rsidR="00403A6F" w:rsidRPr="00A02407" w:rsidRDefault="00403A6F" w:rsidP="00F57DC5">
            <w:pPr>
              <w:pStyle w:val="Tekstpodstawowywcity21"/>
              <w:spacing w:line="240" w:lineRule="auto"/>
              <w:ind w:left="0"/>
              <w:jc w:val="center"/>
              <w:rPr>
                <w:rFonts w:ascii="Times New Roman" w:hAnsi="Times New Roman"/>
                <w:sz w:val="22"/>
                <w:szCs w:val="22"/>
              </w:rPr>
            </w:pPr>
            <w:r w:rsidRPr="00A02407">
              <w:rPr>
                <w:rFonts w:ascii="Times New Roman" w:hAnsi="Times New Roman"/>
                <w:sz w:val="22"/>
                <w:szCs w:val="22"/>
              </w:rPr>
              <w:t>-1,5</w:t>
            </w:r>
          </w:p>
        </w:tc>
        <w:tc>
          <w:tcPr>
            <w:tcW w:w="1762" w:type="dxa"/>
            <w:vAlign w:val="center"/>
          </w:tcPr>
          <w:p w14:paraId="3DBE0677" w14:textId="77777777" w:rsidR="00403A6F" w:rsidRPr="00A02407" w:rsidRDefault="00403A6F" w:rsidP="00F57DC5">
            <w:pPr>
              <w:pStyle w:val="Tekstpodstawowywcity21"/>
              <w:spacing w:line="240" w:lineRule="auto"/>
              <w:ind w:left="0"/>
              <w:jc w:val="center"/>
              <w:rPr>
                <w:rFonts w:ascii="Times New Roman" w:hAnsi="Times New Roman"/>
                <w:sz w:val="22"/>
                <w:szCs w:val="22"/>
              </w:rPr>
            </w:pPr>
            <w:r w:rsidRPr="00A02407">
              <w:rPr>
                <w:rFonts w:ascii="Times New Roman" w:hAnsi="Times New Roman"/>
                <w:sz w:val="22"/>
                <w:szCs w:val="22"/>
              </w:rPr>
              <w:t>EN ISO 10319</w:t>
            </w:r>
          </w:p>
        </w:tc>
      </w:tr>
      <w:tr w:rsidR="00403A6F" w:rsidRPr="00A02407" w14:paraId="759E5379" w14:textId="77777777" w:rsidTr="00F57DC5">
        <w:tc>
          <w:tcPr>
            <w:tcW w:w="5173" w:type="dxa"/>
          </w:tcPr>
          <w:p w14:paraId="43C6D694" w14:textId="77777777" w:rsidR="00403A6F" w:rsidRPr="00A02407" w:rsidRDefault="00403A6F" w:rsidP="00F57DC5">
            <w:pPr>
              <w:pStyle w:val="Tekstpodstawowywcity21"/>
              <w:spacing w:line="240" w:lineRule="auto"/>
              <w:ind w:left="0"/>
              <w:rPr>
                <w:rFonts w:ascii="Times New Roman" w:hAnsi="Times New Roman"/>
                <w:sz w:val="22"/>
                <w:szCs w:val="22"/>
                <w:vertAlign w:val="superscript"/>
              </w:rPr>
            </w:pPr>
            <w:r w:rsidRPr="00A02407">
              <w:rPr>
                <w:rFonts w:ascii="Times New Roman" w:hAnsi="Times New Roman"/>
                <w:sz w:val="22"/>
                <w:szCs w:val="22"/>
              </w:rPr>
              <w:t xml:space="preserve">Odkształcenie przy zerwaniu, nie więcej niż [%] </w:t>
            </w:r>
          </w:p>
          <w:p w14:paraId="3E22CCE0" w14:textId="77777777" w:rsidR="00403A6F" w:rsidRPr="00A02407" w:rsidRDefault="00403A6F" w:rsidP="00F57DC5">
            <w:pPr>
              <w:pStyle w:val="Tekstpodstawowywcity21"/>
              <w:numPr>
                <w:ilvl w:val="0"/>
                <w:numId w:val="2"/>
              </w:numPr>
              <w:spacing w:line="240" w:lineRule="auto"/>
              <w:rPr>
                <w:rFonts w:ascii="Times New Roman" w:hAnsi="Times New Roman"/>
                <w:sz w:val="22"/>
                <w:szCs w:val="22"/>
              </w:rPr>
            </w:pPr>
            <w:r w:rsidRPr="00A02407">
              <w:rPr>
                <w:rFonts w:ascii="Times New Roman" w:hAnsi="Times New Roman"/>
                <w:sz w:val="22"/>
                <w:szCs w:val="22"/>
              </w:rPr>
              <w:t xml:space="preserve">wzdłuż </w:t>
            </w:r>
          </w:p>
          <w:p w14:paraId="581A706F" w14:textId="77777777" w:rsidR="00403A6F" w:rsidRPr="00A02407" w:rsidRDefault="00403A6F" w:rsidP="00F57DC5">
            <w:pPr>
              <w:pStyle w:val="Tekstpodstawowywcity21"/>
              <w:numPr>
                <w:ilvl w:val="0"/>
                <w:numId w:val="2"/>
              </w:numPr>
              <w:spacing w:line="240" w:lineRule="auto"/>
              <w:rPr>
                <w:rFonts w:ascii="Times New Roman" w:hAnsi="Times New Roman"/>
                <w:sz w:val="22"/>
                <w:szCs w:val="22"/>
              </w:rPr>
            </w:pPr>
            <w:r w:rsidRPr="00A02407">
              <w:rPr>
                <w:rFonts w:ascii="Times New Roman" w:hAnsi="Times New Roman"/>
                <w:sz w:val="22"/>
                <w:szCs w:val="22"/>
              </w:rPr>
              <w:t>wszerz</w:t>
            </w:r>
          </w:p>
        </w:tc>
        <w:tc>
          <w:tcPr>
            <w:tcW w:w="1080" w:type="dxa"/>
          </w:tcPr>
          <w:p w14:paraId="095841F9" w14:textId="77777777" w:rsidR="00403A6F" w:rsidRPr="00A02407" w:rsidRDefault="00403A6F" w:rsidP="00F57DC5">
            <w:pPr>
              <w:pStyle w:val="Tekstpodstawowywcity21"/>
              <w:spacing w:line="240" w:lineRule="auto"/>
              <w:ind w:left="0"/>
              <w:jc w:val="center"/>
              <w:rPr>
                <w:rFonts w:ascii="Times New Roman" w:hAnsi="Times New Roman"/>
                <w:sz w:val="22"/>
                <w:szCs w:val="22"/>
              </w:rPr>
            </w:pPr>
          </w:p>
          <w:p w14:paraId="19E7934C" w14:textId="77777777" w:rsidR="00403A6F" w:rsidRPr="00A02407" w:rsidRDefault="00403A6F" w:rsidP="00F57DC5">
            <w:pPr>
              <w:pStyle w:val="Tekstpodstawowywcity21"/>
              <w:spacing w:line="240" w:lineRule="auto"/>
              <w:ind w:left="0"/>
              <w:jc w:val="center"/>
              <w:rPr>
                <w:rFonts w:ascii="Times New Roman" w:hAnsi="Times New Roman"/>
                <w:sz w:val="22"/>
                <w:szCs w:val="22"/>
              </w:rPr>
            </w:pPr>
            <w:r w:rsidRPr="00A02407">
              <w:rPr>
                <w:rFonts w:ascii="Times New Roman" w:hAnsi="Times New Roman"/>
                <w:sz w:val="22"/>
                <w:szCs w:val="22"/>
              </w:rPr>
              <w:t>16</w:t>
            </w:r>
          </w:p>
          <w:p w14:paraId="640A9A08" w14:textId="77777777" w:rsidR="00403A6F" w:rsidRPr="00A02407" w:rsidRDefault="00403A6F" w:rsidP="00F57DC5">
            <w:pPr>
              <w:pStyle w:val="Tekstpodstawowywcity21"/>
              <w:spacing w:line="240" w:lineRule="auto"/>
              <w:ind w:left="0"/>
              <w:jc w:val="center"/>
              <w:rPr>
                <w:rFonts w:ascii="Times New Roman" w:hAnsi="Times New Roman"/>
                <w:sz w:val="22"/>
                <w:szCs w:val="22"/>
              </w:rPr>
            </w:pPr>
            <w:r w:rsidRPr="00A02407">
              <w:rPr>
                <w:rFonts w:ascii="Times New Roman" w:hAnsi="Times New Roman"/>
                <w:sz w:val="22"/>
                <w:szCs w:val="22"/>
              </w:rPr>
              <w:t>16</w:t>
            </w:r>
          </w:p>
        </w:tc>
        <w:tc>
          <w:tcPr>
            <w:tcW w:w="1440" w:type="dxa"/>
          </w:tcPr>
          <w:p w14:paraId="05C4136E" w14:textId="77777777" w:rsidR="00403A6F" w:rsidRPr="00A02407" w:rsidRDefault="00403A6F" w:rsidP="00F57DC5">
            <w:pPr>
              <w:pStyle w:val="Tekstpodstawowywcity21"/>
              <w:spacing w:line="240" w:lineRule="auto"/>
              <w:ind w:left="0"/>
              <w:jc w:val="center"/>
              <w:rPr>
                <w:rFonts w:ascii="Times New Roman" w:hAnsi="Times New Roman"/>
                <w:sz w:val="22"/>
                <w:szCs w:val="22"/>
              </w:rPr>
            </w:pPr>
          </w:p>
          <w:p w14:paraId="4E2A135D" w14:textId="77777777" w:rsidR="00403A6F" w:rsidRPr="00A02407" w:rsidRDefault="00403A6F" w:rsidP="00F57DC5">
            <w:pPr>
              <w:pStyle w:val="Tekstpodstawowywcity21"/>
              <w:spacing w:line="240" w:lineRule="auto"/>
              <w:ind w:left="0"/>
              <w:jc w:val="center"/>
              <w:rPr>
                <w:rFonts w:ascii="Times New Roman" w:hAnsi="Times New Roman"/>
                <w:sz w:val="22"/>
                <w:szCs w:val="22"/>
              </w:rPr>
            </w:pPr>
            <w:r w:rsidRPr="00A02407">
              <w:rPr>
                <w:rFonts w:ascii="Times New Roman" w:hAnsi="Times New Roman"/>
                <w:sz w:val="22"/>
                <w:szCs w:val="22"/>
              </w:rPr>
              <w:sym w:font="Symbol" w:char="F0B1"/>
            </w:r>
            <w:r w:rsidRPr="00A02407">
              <w:rPr>
                <w:rFonts w:ascii="Times New Roman" w:hAnsi="Times New Roman"/>
                <w:sz w:val="22"/>
                <w:szCs w:val="22"/>
              </w:rPr>
              <w:t>3</w:t>
            </w:r>
          </w:p>
          <w:p w14:paraId="3F35BDA9" w14:textId="77777777" w:rsidR="00403A6F" w:rsidRPr="00A02407" w:rsidRDefault="00403A6F" w:rsidP="00F57DC5">
            <w:pPr>
              <w:pStyle w:val="Tekstpodstawowywcity21"/>
              <w:spacing w:line="240" w:lineRule="auto"/>
              <w:ind w:left="0"/>
              <w:jc w:val="center"/>
              <w:rPr>
                <w:rFonts w:ascii="Times New Roman" w:hAnsi="Times New Roman"/>
                <w:sz w:val="22"/>
                <w:szCs w:val="22"/>
              </w:rPr>
            </w:pPr>
            <w:r w:rsidRPr="00A02407">
              <w:rPr>
                <w:rFonts w:ascii="Times New Roman" w:hAnsi="Times New Roman"/>
                <w:sz w:val="22"/>
                <w:szCs w:val="22"/>
              </w:rPr>
              <w:sym w:font="Symbol" w:char="F0B1"/>
            </w:r>
            <w:r w:rsidRPr="00A02407">
              <w:rPr>
                <w:rFonts w:ascii="Times New Roman" w:hAnsi="Times New Roman"/>
                <w:sz w:val="22"/>
                <w:szCs w:val="22"/>
              </w:rPr>
              <w:t>3</w:t>
            </w:r>
          </w:p>
        </w:tc>
        <w:tc>
          <w:tcPr>
            <w:tcW w:w="1762" w:type="dxa"/>
            <w:vAlign w:val="center"/>
          </w:tcPr>
          <w:p w14:paraId="0BB9E54C" w14:textId="77777777" w:rsidR="00403A6F" w:rsidRPr="00A02407" w:rsidRDefault="00403A6F" w:rsidP="00F57DC5">
            <w:pPr>
              <w:pStyle w:val="Tekstpodstawowywcity21"/>
              <w:spacing w:line="240" w:lineRule="auto"/>
              <w:ind w:left="0"/>
              <w:jc w:val="center"/>
              <w:rPr>
                <w:rFonts w:ascii="Times New Roman" w:hAnsi="Times New Roman"/>
                <w:sz w:val="22"/>
                <w:szCs w:val="22"/>
              </w:rPr>
            </w:pPr>
            <w:r w:rsidRPr="00A02407">
              <w:rPr>
                <w:rFonts w:ascii="Times New Roman" w:hAnsi="Times New Roman"/>
                <w:sz w:val="22"/>
                <w:szCs w:val="22"/>
              </w:rPr>
              <w:t>EN  ISO 10319</w:t>
            </w:r>
          </w:p>
        </w:tc>
      </w:tr>
      <w:tr w:rsidR="00403A6F" w:rsidRPr="00A02407" w14:paraId="1619338F" w14:textId="77777777" w:rsidTr="00F57DC5">
        <w:trPr>
          <w:trHeight w:val="378"/>
        </w:trPr>
        <w:tc>
          <w:tcPr>
            <w:tcW w:w="5173" w:type="dxa"/>
            <w:vAlign w:val="center"/>
          </w:tcPr>
          <w:p w14:paraId="55F53201" w14:textId="77777777" w:rsidR="00403A6F" w:rsidRPr="00A02407" w:rsidRDefault="00403A6F" w:rsidP="00F57DC5">
            <w:pPr>
              <w:pStyle w:val="Tekstpodstawowywcity21"/>
              <w:spacing w:line="240" w:lineRule="auto"/>
              <w:ind w:left="0"/>
              <w:jc w:val="left"/>
              <w:rPr>
                <w:rFonts w:ascii="Times New Roman" w:hAnsi="Times New Roman"/>
                <w:sz w:val="22"/>
                <w:szCs w:val="22"/>
              </w:rPr>
            </w:pPr>
            <w:r w:rsidRPr="00A02407">
              <w:rPr>
                <w:rFonts w:ascii="Times New Roman" w:hAnsi="Times New Roman"/>
                <w:sz w:val="22"/>
                <w:szCs w:val="22"/>
              </w:rPr>
              <w:t xml:space="preserve">Statyczny opór na przebicie CBR, co najmniej [N] </w:t>
            </w:r>
          </w:p>
        </w:tc>
        <w:tc>
          <w:tcPr>
            <w:tcW w:w="1080" w:type="dxa"/>
            <w:vAlign w:val="center"/>
          </w:tcPr>
          <w:p w14:paraId="3A8C43AE" w14:textId="77777777" w:rsidR="00403A6F" w:rsidRPr="00A02407" w:rsidRDefault="00403A6F" w:rsidP="00F57DC5">
            <w:pPr>
              <w:pStyle w:val="Tekstpodstawowywcity21"/>
              <w:spacing w:line="240" w:lineRule="auto"/>
              <w:ind w:left="0"/>
              <w:jc w:val="center"/>
              <w:rPr>
                <w:rFonts w:ascii="Times New Roman" w:hAnsi="Times New Roman"/>
                <w:sz w:val="22"/>
                <w:szCs w:val="22"/>
              </w:rPr>
            </w:pPr>
            <w:r w:rsidRPr="00A02407">
              <w:rPr>
                <w:rFonts w:ascii="Times New Roman" w:hAnsi="Times New Roman"/>
                <w:sz w:val="22"/>
                <w:szCs w:val="22"/>
              </w:rPr>
              <w:t>2000</w:t>
            </w:r>
          </w:p>
        </w:tc>
        <w:tc>
          <w:tcPr>
            <w:tcW w:w="1440" w:type="dxa"/>
            <w:vAlign w:val="center"/>
          </w:tcPr>
          <w:p w14:paraId="320D3298" w14:textId="77777777" w:rsidR="00403A6F" w:rsidRPr="00A02407" w:rsidRDefault="00403A6F" w:rsidP="00F57DC5">
            <w:pPr>
              <w:pStyle w:val="Tekstpodstawowywcity21"/>
              <w:spacing w:line="240" w:lineRule="auto"/>
              <w:ind w:left="0"/>
              <w:jc w:val="center"/>
              <w:rPr>
                <w:rFonts w:ascii="Times New Roman" w:hAnsi="Times New Roman"/>
                <w:sz w:val="22"/>
                <w:szCs w:val="22"/>
              </w:rPr>
            </w:pPr>
            <w:r w:rsidRPr="00A02407">
              <w:rPr>
                <w:rFonts w:ascii="Times New Roman" w:hAnsi="Times New Roman"/>
                <w:sz w:val="22"/>
                <w:szCs w:val="22"/>
              </w:rPr>
              <w:t>-200</w:t>
            </w:r>
          </w:p>
        </w:tc>
        <w:tc>
          <w:tcPr>
            <w:tcW w:w="1762" w:type="dxa"/>
            <w:vAlign w:val="center"/>
          </w:tcPr>
          <w:p w14:paraId="3F5AB687" w14:textId="77777777" w:rsidR="00403A6F" w:rsidRPr="00A02407" w:rsidRDefault="00403A6F" w:rsidP="00F57DC5">
            <w:pPr>
              <w:pStyle w:val="Tekstpodstawowywcity21"/>
              <w:spacing w:line="240" w:lineRule="auto"/>
              <w:ind w:left="0"/>
              <w:jc w:val="center"/>
              <w:rPr>
                <w:rFonts w:ascii="Times New Roman" w:hAnsi="Times New Roman"/>
                <w:sz w:val="22"/>
                <w:szCs w:val="22"/>
              </w:rPr>
            </w:pPr>
            <w:r w:rsidRPr="00A02407">
              <w:rPr>
                <w:rFonts w:ascii="Times New Roman" w:hAnsi="Times New Roman"/>
                <w:sz w:val="22"/>
                <w:szCs w:val="22"/>
              </w:rPr>
              <w:t>EN ISO 12236</w:t>
            </w:r>
          </w:p>
        </w:tc>
      </w:tr>
      <w:tr w:rsidR="00403A6F" w:rsidRPr="00A02407" w14:paraId="57426263" w14:textId="77777777" w:rsidTr="00F57DC5">
        <w:trPr>
          <w:trHeight w:val="378"/>
        </w:trPr>
        <w:tc>
          <w:tcPr>
            <w:tcW w:w="5173" w:type="dxa"/>
            <w:vAlign w:val="center"/>
          </w:tcPr>
          <w:p w14:paraId="5FDBB89C" w14:textId="77777777" w:rsidR="00403A6F" w:rsidRPr="00A02407" w:rsidRDefault="00403A6F" w:rsidP="00F57DC5">
            <w:pPr>
              <w:pStyle w:val="Tekstpodstawowywcity21"/>
              <w:spacing w:line="240" w:lineRule="auto"/>
              <w:ind w:left="0"/>
              <w:jc w:val="left"/>
              <w:rPr>
                <w:rFonts w:ascii="Times New Roman" w:hAnsi="Times New Roman"/>
                <w:sz w:val="22"/>
                <w:szCs w:val="22"/>
              </w:rPr>
            </w:pPr>
            <w:r w:rsidRPr="00A02407">
              <w:rPr>
                <w:rFonts w:ascii="Times New Roman" w:hAnsi="Times New Roman"/>
                <w:sz w:val="22"/>
                <w:szCs w:val="22"/>
              </w:rPr>
              <w:t>Opór na przebicie dynamiczne, nie więcej niż [mm]</w:t>
            </w:r>
          </w:p>
        </w:tc>
        <w:tc>
          <w:tcPr>
            <w:tcW w:w="1080" w:type="dxa"/>
            <w:vAlign w:val="center"/>
          </w:tcPr>
          <w:p w14:paraId="0B461357" w14:textId="77777777" w:rsidR="00403A6F" w:rsidRPr="00A02407" w:rsidRDefault="00403A6F" w:rsidP="00F57DC5">
            <w:pPr>
              <w:pStyle w:val="Tekstpodstawowywcity21"/>
              <w:spacing w:line="240" w:lineRule="auto"/>
              <w:ind w:left="0"/>
              <w:jc w:val="center"/>
              <w:rPr>
                <w:rFonts w:ascii="Times New Roman" w:hAnsi="Times New Roman"/>
                <w:sz w:val="22"/>
                <w:szCs w:val="22"/>
              </w:rPr>
            </w:pPr>
            <w:r w:rsidRPr="00A02407">
              <w:rPr>
                <w:rFonts w:ascii="Times New Roman" w:hAnsi="Times New Roman"/>
                <w:sz w:val="22"/>
                <w:szCs w:val="22"/>
              </w:rPr>
              <w:t>17</w:t>
            </w:r>
          </w:p>
        </w:tc>
        <w:tc>
          <w:tcPr>
            <w:tcW w:w="1440" w:type="dxa"/>
            <w:vAlign w:val="center"/>
          </w:tcPr>
          <w:p w14:paraId="1A609BD7" w14:textId="77777777" w:rsidR="00403A6F" w:rsidRPr="00A02407" w:rsidRDefault="00403A6F" w:rsidP="00F57DC5">
            <w:pPr>
              <w:pStyle w:val="Tekstpodstawowywcity21"/>
              <w:spacing w:line="240" w:lineRule="auto"/>
              <w:ind w:left="0"/>
              <w:jc w:val="center"/>
              <w:rPr>
                <w:rFonts w:ascii="Times New Roman" w:hAnsi="Times New Roman"/>
                <w:sz w:val="22"/>
                <w:szCs w:val="22"/>
              </w:rPr>
            </w:pPr>
            <w:r w:rsidRPr="00A02407">
              <w:rPr>
                <w:rFonts w:ascii="Times New Roman" w:hAnsi="Times New Roman"/>
                <w:sz w:val="22"/>
                <w:szCs w:val="22"/>
              </w:rPr>
              <w:t>+3</w:t>
            </w:r>
          </w:p>
        </w:tc>
        <w:tc>
          <w:tcPr>
            <w:tcW w:w="1762" w:type="dxa"/>
            <w:vAlign w:val="center"/>
          </w:tcPr>
          <w:p w14:paraId="07475988" w14:textId="77777777" w:rsidR="00403A6F" w:rsidRPr="00A02407" w:rsidRDefault="00403A6F" w:rsidP="00F57DC5">
            <w:pPr>
              <w:pStyle w:val="Tekstpodstawowywcity21"/>
              <w:spacing w:line="240" w:lineRule="auto"/>
              <w:ind w:left="0"/>
              <w:jc w:val="center"/>
              <w:rPr>
                <w:rFonts w:ascii="Times New Roman" w:hAnsi="Times New Roman"/>
                <w:sz w:val="22"/>
                <w:szCs w:val="22"/>
              </w:rPr>
            </w:pPr>
            <w:r w:rsidRPr="00A02407">
              <w:rPr>
                <w:rFonts w:ascii="Times New Roman" w:hAnsi="Times New Roman"/>
                <w:sz w:val="22"/>
                <w:szCs w:val="22"/>
              </w:rPr>
              <w:t>EN ISO 13443</w:t>
            </w:r>
          </w:p>
        </w:tc>
      </w:tr>
      <w:tr w:rsidR="00403A6F" w:rsidRPr="00A02407" w14:paraId="7D43D096" w14:textId="77777777" w:rsidTr="00F57DC5">
        <w:trPr>
          <w:trHeight w:val="358"/>
        </w:trPr>
        <w:tc>
          <w:tcPr>
            <w:tcW w:w="5173" w:type="dxa"/>
            <w:vAlign w:val="center"/>
          </w:tcPr>
          <w:p w14:paraId="28C561B5" w14:textId="77777777" w:rsidR="00403A6F" w:rsidRPr="00A02407" w:rsidRDefault="00403A6F" w:rsidP="00F57DC5">
            <w:pPr>
              <w:pStyle w:val="Tekstpodstawowywcity21"/>
              <w:spacing w:line="240" w:lineRule="auto"/>
              <w:ind w:left="0"/>
              <w:jc w:val="left"/>
              <w:rPr>
                <w:rFonts w:ascii="Times New Roman" w:hAnsi="Times New Roman"/>
                <w:sz w:val="22"/>
                <w:szCs w:val="22"/>
                <w:vertAlign w:val="superscript"/>
              </w:rPr>
            </w:pPr>
            <w:r w:rsidRPr="00A02407">
              <w:rPr>
                <w:rFonts w:ascii="Times New Roman" w:hAnsi="Times New Roman"/>
                <w:sz w:val="22"/>
                <w:szCs w:val="22"/>
              </w:rPr>
              <w:t>Umowny wymiar porów O</w:t>
            </w:r>
            <w:r w:rsidRPr="00A02407">
              <w:rPr>
                <w:rFonts w:ascii="Times New Roman" w:hAnsi="Times New Roman"/>
                <w:sz w:val="22"/>
                <w:szCs w:val="22"/>
                <w:vertAlign w:val="subscript"/>
              </w:rPr>
              <w:t>90</w:t>
            </w:r>
            <w:r w:rsidRPr="00A02407">
              <w:rPr>
                <w:rFonts w:ascii="Times New Roman" w:hAnsi="Times New Roman"/>
                <w:sz w:val="22"/>
                <w:szCs w:val="22"/>
              </w:rPr>
              <w:t xml:space="preserve"> [</w:t>
            </w:r>
            <w:r w:rsidRPr="00A02407">
              <w:rPr>
                <w:rFonts w:ascii="Times New Roman" w:hAnsi="Times New Roman"/>
                <w:sz w:val="22"/>
                <w:szCs w:val="22"/>
              </w:rPr>
              <w:sym w:font="Symbol" w:char="F06D"/>
            </w:r>
            <w:r w:rsidRPr="00A02407">
              <w:rPr>
                <w:rFonts w:ascii="Times New Roman" w:hAnsi="Times New Roman"/>
                <w:sz w:val="22"/>
                <w:szCs w:val="22"/>
              </w:rPr>
              <w:t xml:space="preserve">m] </w:t>
            </w:r>
          </w:p>
        </w:tc>
        <w:tc>
          <w:tcPr>
            <w:tcW w:w="1080" w:type="dxa"/>
            <w:vAlign w:val="center"/>
          </w:tcPr>
          <w:p w14:paraId="37422C41" w14:textId="77777777" w:rsidR="00403A6F" w:rsidRPr="00A02407" w:rsidRDefault="00403A6F" w:rsidP="00F57DC5">
            <w:pPr>
              <w:pStyle w:val="Tekstpodstawowywcity21"/>
              <w:spacing w:line="240" w:lineRule="auto"/>
              <w:ind w:left="0"/>
              <w:jc w:val="center"/>
              <w:rPr>
                <w:rFonts w:ascii="Times New Roman" w:hAnsi="Times New Roman"/>
                <w:sz w:val="22"/>
                <w:szCs w:val="22"/>
              </w:rPr>
            </w:pPr>
            <w:r w:rsidRPr="00A02407">
              <w:rPr>
                <w:rFonts w:ascii="Times New Roman" w:hAnsi="Times New Roman"/>
                <w:sz w:val="22"/>
                <w:szCs w:val="22"/>
              </w:rPr>
              <w:t>290</w:t>
            </w:r>
          </w:p>
        </w:tc>
        <w:tc>
          <w:tcPr>
            <w:tcW w:w="1440" w:type="dxa"/>
            <w:vAlign w:val="center"/>
          </w:tcPr>
          <w:p w14:paraId="00A888BE" w14:textId="77777777" w:rsidR="00403A6F" w:rsidRPr="00A02407" w:rsidRDefault="00403A6F" w:rsidP="00F57DC5">
            <w:pPr>
              <w:pStyle w:val="Tekstpodstawowywcity21"/>
              <w:spacing w:line="240" w:lineRule="auto"/>
              <w:ind w:left="0"/>
              <w:jc w:val="center"/>
              <w:rPr>
                <w:rFonts w:ascii="Times New Roman" w:hAnsi="Times New Roman"/>
                <w:sz w:val="22"/>
                <w:szCs w:val="22"/>
              </w:rPr>
            </w:pPr>
            <w:r w:rsidRPr="00A02407">
              <w:rPr>
                <w:rFonts w:ascii="Times New Roman" w:hAnsi="Times New Roman"/>
                <w:sz w:val="22"/>
                <w:szCs w:val="22"/>
              </w:rPr>
              <w:sym w:font="Symbol" w:char="F0B1"/>
            </w:r>
            <w:r w:rsidRPr="00A02407">
              <w:rPr>
                <w:rFonts w:ascii="Times New Roman" w:hAnsi="Times New Roman"/>
                <w:sz w:val="22"/>
                <w:szCs w:val="22"/>
              </w:rPr>
              <w:t>110</w:t>
            </w:r>
          </w:p>
        </w:tc>
        <w:tc>
          <w:tcPr>
            <w:tcW w:w="1762" w:type="dxa"/>
            <w:vAlign w:val="center"/>
          </w:tcPr>
          <w:p w14:paraId="5C928D4E" w14:textId="77777777" w:rsidR="00403A6F" w:rsidRPr="00A02407" w:rsidRDefault="00403A6F" w:rsidP="00F57DC5">
            <w:pPr>
              <w:pStyle w:val="Tekstpodstawowywcity21"/>
              <w:spacing w:line="240" w:lineRule="auto"/>
              <w:ind w:left="0"/>
              <w:jc w:val="center"/>
              <w:rPr>
                <w:rFonts w:ascii="Times New Roman" w:hAnsi="Times New Roman"/>
                <w:sz w:val="22"/>
                <w:szCs w:val="22"/>
              </w:rPr>
            </w:pPr>
            <w:r w:rsidRPr="00A02407">
              <w:rPr>
                <w:rFonts w:ascii="Times New Roman" w:hAnsi="Times New Roman"/>
                <w:sz w:val="22"/>
                <w:szCs w:val="22"/>
              </w:rPr>
              <w:t>EN ISO 12956</w:t>
            </w:r>
          </w:p>
        </w:tc>
      </w:tr>
    </w:tbl>
    <w:p w14:paraId="2DA5FB56" w14:textId="77777777" w:rsidR="00403A6F" w:rsidRPr="00A02407" w:rsidRDefault="00403A6F" w:rsidP="00403A6F">
      <w:pPr>
        <w:pStyle w:val="Tekstpodstawowywcity21"/>
        <w:spacing w:line="240" w:lineRule="auto"/>
        <w:ind w:left="0"/>
        <w:rPr>
          <w:rFonts w:ascii="Times New Roman" w:hAnsi="Times New Roman"/>
          <w:sz w:val="22"/>
          <w:szCs w:val="22"/>
        </w:rPr>
      </w:pPr>
    </w:p>
    <w:p w14:paraId="53A7DAFF" w14:textId="77777777" w:rsidR="00403A6F" w:rsidRPr="00A02407" w:rsidRDefault="00403A6F" w:rsidP="00571CC7">
      <w:pPr>
        <w:pStyle w:val="Tekstpodstawowy"/>
        <w:numPr>
          <w:ilvl w:val="0"/>
          <w:numId w:val="83"/>
        </w:numPr>
        <w:tabs>
          <w:tab w:val="clear" w:pos="-1440"/>
          <w:tab w:val="clear" w:pos="-720"/>
          <w:tab w:val="clear" w:pos="0"/>
          <w:tab w:val="num" w:pos="1080"/>
        </w:tabs>
        <w:ind w:left="567" w:firstLine="0"/>
        <w:rPr>
          <w:sz w:val="22"/>
          <w:szCs w:val="22"/>
        </w:rPr>
      </w:pPr>
      <w:proofErr w:type="spellStart"/>
      <w:r w:rsidRPr="00A02407">
        <w:rPr>
          <w:sz w:val="22"/>
          <w:szCs w:val="22"/>
        </w:rPr>
        <w:t>Geotkanina</w:t>
      </w:r>
      <w:proofErr w:type="spellEnd"/>
      <w:r w:rsidRPr="00A02407">
        <w:rPr>
          <w:sz w:val="22"/>
          <w:szCs w:val="22"/>
        </w:rPr>
        <w:t xml:space="preserve"> użyta jako warstwa separacyjna powinna być produkowana zgodnie z wymaganiami określonymi w normie jakościowej ISO 9001.</w:t>
      </w:r>
    </w:p>
    <w:p w14:paraId="698950C9" w14:textId="77777777" w:rsidR="00403A6F" w:rsidRPr="00A02407" w:rsidRDefault="00403A6F" w:rsidP="00571CC7">
      <w:pPr>
        <w:pStyle w:val="Tekstpodstawowy"/>
        <w:numPr>
          <w:ilvl w:val="0"/>
          <w:numId w:val="83"/>
        </w:numPr>
        <w:tabs>
          <w:tab w:val="clear" w:pos="-1440"/>
          <w:tab w:val="clear" w:pos="-720"/>
          <w:tab w:val="clear" w:pos="0"/>
          <w:tab w:val="num" w:pos="1080"/>
        </w:tabs>
        <w:ind w:left="567" w:firstLine="0"/>
        <w:rPr>
          <w:sz w:val="22"/>
          <w:szCs w:val="22"/>
        </w:rPr>
      </w:pPr>
      <w:proofErr w:type="spellStart"/>
      <w:r w:rsidRPr="00A02407">
        <w:rPr>
          <w:sz w:val="22"/>
          <w:szCs w:val="22"/>
        </w:rPr>
        <w:t>Geotkanina</w:t>
      </w:r>
      <w:proofErr w:type="spellEnd"/>
      <w:r w:rsidRPr="00A02407">
        <w:rPr>
          <w:sz w:val="22"/>
          <w:szCs w:val="22"/>
        </w:rPr>
        <w:t xml:space="preserve"> powinna posiadać oznakowanie CE.</w:t>
      </w:r>
      <w:r w:rsidRPr="00A02407">
        <w:rPr>
          <w:bCs/>
          <w:sz w:val="22"/>
          <w:szCs w:val="22"/>
        </w:rPr>
        <w:t xml:space="preserve"> </w:t>
      </w:r>
    </w:p>
    <w:p w14:paraId="53ED1B4A" w14:textId="77777777" w:rsidR="00403A6F" w:rsidRPr="00A02407" w:rsidRDefault="00403A6F" w:rsidP="00403A6F">
      <w:pPr>
        <w:pStyle w:val="Default"/>
        <w:jc w:val="both"/>
        <w:rPr>
          <w:bCs/>
          <w:color w:val="auto"/>
          <w:sz w:val="22"/>
          <w:szCs w:val="22"/>
        </w:rPr>
      </w:pPr>
    </w:p>
    <w:p w14:paraId="4A3CD1C7" w14:textId="77777777" w:rsidR="00403A6F" w:rsidRPr="00A02407" w:rsidRDefault="00403A6F" w:rsidP="00403A6F">
      <w:pPr>
        <w:pStyle w:val="Default"/>
        <w:jc w:val="both"/>
        <w:rPr>
          <w:b/>
          <w:bCs/>
          <w:color w:val="auto"/>
          <w:sz w:val="22"/>
          <w:szCs w:val="22"/>
        </w:rPr>
      </w:pPr>
    </w:p>
    <w:p w14:paraId="1A48AEB7" w14:textId="77777777" w:rsidR="00403A6F" w:rsidRPr="00A02407" w:rsidRDefault="00403A6F" w:rsidP="00403A6F">
      <w:pPr>
        <w:pStyle w:val="Default"/>
        <w:jc w:val="both"/>
        <w:rPr>
          <w:color w:val="auto"/>
          <w:sz w:val="22"/>
          <w:szCs w:val="22"/>
        </w:rPr>
      </w:pPr>
      <w:r w:rsidRPr="00A02407">
        <w:rPr>
          <w:b/>
          <w:bCs/>
          <w:color w:val="auto"/>
          <w:sz w:val="22"/>
          <w:szCs w:val="22"/>
        </w:rPr>
        <w:t xml:space="preserve">3. SPRZĘT </w:t>
      </w:r>
    </w:p>
    <w:p w14:paraId="716359C6" w14:textId="77777777" w:rsidR="00403A6F" w:rsidRPr="00A02407" w:rsidRDefault="00403A6F" w:rsidP="00403A6F">
      <w:pPr>
        <w:pStyle w:val="Default"/>
        <w:jc w:val="both"/>
        <w:rPr>
          <w:b/>
          <w:bCs/>
          <w:color w:val="auto"/>
          <w:sz w:val="22"/>
          <w:szCs w:val="22"/>
        </w:rPr>
      </w:pPr>
    </w:p>
    <w:p w14:paraId="0B780315" w14:textId="77777777" w:rsidR="00403A6F" w:rsidRPr="00A02407" w:rsidRDefault="00403A6F" w:rsidP="00403A6F">
      <w:pPr>
        <w:pStyle w:val="Default"/>
        <w:jc w:val="both"/>
        <w:rPr>
          <w:color w:val="auto"/>
          <w:sz w:val="22"/>
          <w:szCs w:val="22"/>
        </w:rPr>
      </w:pPr>
      <w:r w:rsidRPr="00A02407">
        <w:rPr>
          <w:b/>
          <w:bCs/>
          <w:color w:val="auto"/>
          <w:sz w:val="22"/>
          <w:szCs w:val="22"/>
        </w:rPr>
        <w:t xml:space="preserve">3.1. Ogólne wymagania dotyczące sprzętu </w:t>
      </w:r>
    </w:p>
    <w:p w14:paraId="161B03BD" w14:textId="77777777" w:rsidR="00403A6F" w:rsidRPr="00A02407" w:rsidRDefault="00403A6F" w:rsidP="00403A6F">
      <w:pPr>
        <w:pStyle w:val="Default"/>
        <w:jc w:val="both"/>
        <w:rPr>
          <w:color w:val="auto"/>
          <w:sz w:val="22"/>
          <w:szCs w:val="22"/>
        </w:rPr>
      </w:pPr>
    </w:p>
    <w:p w14:paraId="256B2B99" w14:textId="77777777" w:rsidR="00403A6F" w:rsidRPr="00A02407" w:rsidRDefault="00403A6F" w:rsidP="00403A6F">
      <w:pPr>
        <w:pStyle w:val="Default"/>
        <w:jc w:val="both"/>
        <w:rPr>
          <w:color w:val="auto"/>
          <w:sz w:val="22"/>
          <w:szCs w:val="22"/>
        </w:rPr>
      </w:pPr>
      <w:r w:rsidRPr="00A02407">
        <w:rPr>
          <w:color w:val="auto"/>
          <w:sz w:val="22"/>
          <w:szCs w:val="22"/>
        </w:rPr>
        <w:t xml:space="preserve">Ogólne wymagania dotyczące sprzętu podano w ST D-M-00.00.00 „Wymagania ogólne”. </w:t>
      </w:r>
    </w:p>
    <w:p w14:paraId="1B74606E" w14:textId="77777777" w:rsidR="00403A6F" w:rsidRPr="00A02407" w:rsidRDefault="00403A6F" w:rsidP="00403A6F">
      <w:pPr>
        <w:pStyle w:val="Default"/>
        <w:jc w:val="both"/>
        <w:rPr>
          <w:color w:val="auto"/>
          <w:sz w:val="22"/>
          <w:szCs w:val="22"/>
        </w:rPr>
      </w:pPr>
      <w:r w:rsidRPr="00A02407">
        <w:rPr>
          <w:b/>
          <w:bCs/>
          <w:color w:val="auto"/>
          <w:sz w:val="22"/>
          <w:szCs w:val="22"/>
        </w:rPr>
        <w:t xml:space="preserve">3.2. Sprzęt do wykonania robót </w:t>
      </w:r>
    </w:p>
    <w:p w14:paraId="5AA41940" w14:textId="77777777" w:rsidR="00403A6F" w:rsidRPr="00A02407" w:rsidRDefault="00403A6F" w:rsidP="00403A6F">
      <w:pPr>
        <w:pStyle w:val="Default"/>
        <w:jc w:val="both"/>
        <w:rPr>
          <w:color w:val="auto"/>
          <w:sz w:val="22"/>
          <w:szCs w:val="22"/>
        </w:rPr>
      </w:pPr>
    </w:p>
    <w:p w14:paraId="64699C6A" w14:textId="77777777" w:rsidR="00403A6F" w:rsidRPr="00A02407" w:rsidRDefault="00403A6F" w:rsidP="00403A6F">
      <w:pPr>
        <w:pStyle w:val="Default"/>
        <w:jc w:val="both"/>
        <w:rPr>
          <w:color w:val="auto"/>
          <w:sz w:val="22"/>
          <w:szCs w:val="22"/>
        </w:rPr>
      </w:pPr>
      <w:r w:rsidRPr="00A02407">
        <w:rPr>
          <w:color w:val="auto"/>
          <w:sz w:val="22"/>
          <w:szCs w:val="22"/>
        </w:rPr>
        <w:t xml:space="preserve">Wykonawca przystępujący do wykonania warstw z mieszanek niezwiązanych stabilizowanych mechanicznie powinien wykazać się możliwością korzystania z następującego sprzętu: </w:t>
      </w:r>
    </w:p>
    <w:p w14:paraId="42A28B7D" w14:textId="77777777" w:rsidR="00403A6F" w:rsidRPr="00A02407" w:rsidRDefault="00403A6F" w:rsidP="00403A6F">
      <w:pPr>
        <w:pStyle w:val="Default"/>
        <w:spacing w:after="133"/>
        <w:jc w:val="both"/>
        <w:rPr>
          <w:color w:val="auto"/>
          <w:sz w:val="22"/>
          <w:szCs w:val="22"/>
        </w:rPr>
      </w:pPr>
    </w:p>
    <w:p w14:paraId="70CE1359" w14:textId="77777777" w:rsidR="00403A6F" w:rsidRPr="00A02407" w:rsidRDefault="00403A6F" w:rsidP="00403A6F">
      <w:pPr>
        <w:pStyle w:val="Default"/>
        <w:spacing w:after="133"/>
        <w:jc w:val="both"/>
        <w:rPr>
          <w:color w:val="auto"/>
          <w:sz w:val="22"/>
          <w:szCs w:val="22"/>
        </w:rPr>
      </w:pPr>
      <w:r w:rsidRPr="00A02407">
        <w:rPr>
          <w:color w:val="auto"/>
          <w:sz w:val="22"/>
          <w:szCs w:val="22"/>
        </w:rPr>
        <w:t xml:space="preserve">a) równiarek albo układarek do rozkładania mieszanki, </w:t>
      </w:r>
    </w:p>
    <w:p w14:paraId="2CC92E7A" w14:textId="77777777" w:rsidR="00403A6F" w:rsidRPr="00A02407" w:rsidRDefault="00403A6F" w:rsidP="00403A6F">
      <w:pPr>
        <w:pStyle w:val="Default"/>
        <w:jc w:val="both"/>
        <w:rPr>
          <w:color w:val="auto"/>
          <w:sz w:val="22"/>
          <w:szCs w:val="22"/>
        </w:rPr>
      </w:pPr>
      <w:r w:rsidRPr="00A02407">
        <w:rPr>
          <w:color w:val="auto"/>
          <w:sz w:val="22"/>
          <w:szCs w:val="22"/>
        </w:rPr>
        <w:t xml:space="preserve">b) walców ogumionych i stalowych wibracyjnych lub statycznych do zagęszczania. W miejscach trudno dostępnych powinny być stosowane zagęszczarki płytowe, ubijaki mechaniczne lub małe walce wibracyjne. </w:t>
      </w:r>
    </w:p>
    <w:p w14:paraId="3D08BC96" w14:textId="77777777" w:rsidR="00403A6F" w:rsidRPr="00A02407" w:rsidRDefault="00403A6F" w:rsidP="00403A6F">
      <w:pPr>
        <w:pStyle w:val="Default"/>
        <w:jc w:val="both"/>
        <w:rPr>
          <w:color w:val="auto"/>
          <w:sz w:val="22"/>
          <w:szCs w:val="22"/>
        </w:rPr>
      </w:pPr>
      <w:r w:rsidRPr="00A02407">
        <w:rPr>
          <w:color w:val="auto"/>
          <w:sz w:val="22"/>
          <w:szCs w:val="22"/>
        </w:rPr>
        <w:t xml:space="preserve">c) prostych narzędzi ręcznych – np. noży, sekatorów – do docinania </w:t>
      </w:r>
      <w:proofErr w:type="spellStart"/>
      <w:r w:rsidRPr="00A02407">
        <w:rPr>
          <w:color w:val="auto"/>
          <w:sz w:val="22"/>
          <w:szCs w:val="22"/>
        </w:rPr>
        <w:t>geosyntetyków</w:t>
      </w:r>
      <w:proofErr w:type="spellEnd"/>
      <w:r w:rsidRPr="00A02407">
        <w:rPr>
          <w:color w:val="auto"/>
          <w:sz w:val="22"/>
          <w:szCs w:val="22"/>
        </w:rPr>
        <w:t xml:space="preserve"> w razie potrzeby</w:t>
      </w:r>
    </w:p>
    <w:p w14:paraId="13379E29" w14:textId="77777777" w:rsidR="00403A6F" w:rsidRPr="00A02407" w:rsidRDefault="00403A6F" w:rsidP="00403A6F">
      <w:pPr>
        <w:pStyle w:val="Default"/>
        <w:jc w:val="both"/>
        <w:rPr>
          <w:color w:val="auto"/>
          <w:sz w:val="22"/>
          <w:szCs w:val="22"/>
        </w:rPr>
      </w:pPr>
    </w:p>
    <w:p w14:paraId="57BB524D" w14:textId="77777777" w:rsidR="00403A6F" w:rsidRPr="00A02407" w:rsidRDefault="00403A6F" w:rsidP="00403A6F">
      <w:pPr>
        <w:pStyle w:val="Default"/>
        <w:jc w:val="both"/>
        <w:rPr>
          <w:color w:val="auto"/>
          <w:sz w:val="22"/>
          <w:szCs w:val="22"/>
        </w:rPr>
      </w:pPr>
      <w:r w:rsidRPr="00A02407">
        <w:rPr>
          <w:color w:val="auto"/>
          <w:sz w:val="22"/>
          <w:szCs w:val="22"/>
        </w:rPr>
        <w:t xml:space="preserve">Stosowany przez Wykonawcę sprzęt powinien być sprawny technicznie i zaakceptowany przez Inżyniera. </w:t>
      </w:r>
    </w:p>
    <w:p w14:paraId="485131C8" w14:textId="77777777" w:rsidR="00403A6F" w:rsidRPr="00A02407" w:rsidRDefault="00403A6F" w:rsidP="00403A6F">
      <w:pPr>
        <w:pStyle w:val="Default"/>
        <w:jc w:val="both"/>
        <w:rPr>
          <w:b/>
          <w:bCs/>
          <w:color w:val="auto"/>
          <w:sz w:val="22"/>
          <w:szCs w:val="22"/>
        </w:rPr>
      </w:pPr>
    </w:p>
    <w:p w14:paraId="6DEFAF61" w14:textId="77777777" w:rsidR="00403A6F" w:rsidRPr="00A02407" w:rsidRDefault="00403A6F" w:rsidP="00403A6F">
      <w:pPr>
        <w:pStyle w:val="Default"/>
        <w:jc w:val="both"/>
        <w:rPr>
          <w:color w:val="auto"/>
          <w:sz w:val="22"/>
          <w:szCs w:val="22"/>
        </w:rPr>
      </w:pPr>
      <w:r w:rsidRPr="00A02407">
        <w:rPr>
          <w:b/>
          <w:bCs/>
          <w:color w:val="auto"/>
          <w:sz w:val="22"/>
          <w:szCs w:val="22"/>
        </w:rPr>
        <w:t xml:space="preserve">4. TRANSPORT </w:t>
      </w:r>
    </w:p>
    <w:p w14:paraId="1F280165" w14:textId="77777777" w:rsidR="00403A6F" w:rsidRPr="00A02407" w:rsidRDefault="00403A6F" w:rsidP="00403A6F">
      <w:pPr>
        <w:pStyle w:val="Default"/>
        <w:jc w:val="both"/>
        <w:rPr>
          <w:b/>
          <w:bCs/>
          <w:color w:val="auto"/>
          <w:sz w:val="22"/>
          <w:szCs w:val="22"/>
        </w:rPr>
      </w:pPr>
    </w:p>
    <w:p w14:paraId="5CCA3B8F" w14:textId="77777777" w:rsidR="00403A6F" w:rsidRPr="00A02407" w:rsidRDefault="00403A6F" w:rsidP="00403A6F">
      <w:pPr>
        <w:pStyle w:val="Default"/>
        <w:jc w:val="both"/>
        <w:rPr>
          <w:color w:val="auto"/>
          <w:sz w:val="22"/>
          <w:szCs w:val="22"/>
        </w:rPr>
      </w:pPr>
      <w:r w:rsidRPr="00A02407">
        <w:rPr>
          <w:b/>
          <w:bCs/>
          <w:color w:val="auto"/>
          <w:sz w:val="22"/>
          <w:szCs w:val="22"/>
        </w:rPr>
        <w:t xml:space="preserve">4.1. Ogólne wymagania dotyczące transportu </w:t>
      </w:r>
    </w:p>
    <w:p w14:paraId="555BBBCF" w14:textId="77777777" w:rsidR="00403A6F" w:rsidRPr="00A02407" w:rsidRDefault="00403A6F" w:rsidP="00403A6F">
      <w:pPr>
        <w:pStyle w:val="Default"/>
        <w:jc w:val="both"/>
        <w:rPr>
          <w:color w:val="auto"/>
          <w:sz w:val="22"/>
          <w:szCs w:val="22"/>
        </w:rPr>
      </w:pPr>
    </w:p>
    <w:p w14:paraId="3B40CC64" w14:textId="77777777" w:rsidR="00403A6F" w:rsidRPr="00A02407" w:rsidRDefault="00403A6F" w:rsidP="00403A6F">
      <w:pPr>
        <w:pStyle w:val="Default"/>
        <w:jc w:val="both"/>
        <w:rPr>
          <w:color w:val="auto"/>
          <w:sz w:val="22"/>
          <w:szCs w:val="22"/>
        </w:rPr>
      </w:pPr>
      <w:r w:rsidRPr="00A02407">
        <w:rPr>
          <w:color w:val="auto"/>
          <w:sz w:val="22"/>
          <w:szCs w:val="22"/>
        </w:rPr>
        <w:t xml:space="preserve">Ogólne wymagania dotyczące transportu podano w ST D-M-00.00.00 „Wymagania ogólne”. </w:t>
      </w:r>
    </w:p>
    <w:p w14:paraId="3FEDEA26" w14:textId="77777777" w:rsidR="00403A6F" w:rsidRPr="00A02407" w:rsidRDefault="00403A6F" w:rsidP="00403A6F">
      <w:pPr>
        <w:pStyle w:val="Default"/>
        <w:jc w:val="both"/>
        <w:rPr>
          <w:b/>
          <w:bCs/>
          <w:color w:val="auto"/>
          <w:sz w:val="22"/>
          <w:szCs w:val="22"/>
        </w:rPr>
      </w:pPr>
    </w:p>
    <w:p w14:paraId="253C9B22" w14:textId="77777777" w:rsidR="00403A6F" w:rsidRPr="00A02407" w:rsidRDefault="00403A6F" w:rsidP="00403A6F">
      <w:pPr>
        <w:pStyle w:val="Default"/>
        <w:jc w:val="both"/>
        <w:rPr>
          <w:color w:val="auto"/>
          <w:sz w:val="22"/>
          <w:szCs w:val="22"/>
        </w:rPr>
      </w:pPr>
      <w:r w:rsidRPr="00A02407">
        <w:rPr>
          <w:b/>
          <w:bCs/>
          <w:color w:val="auto"/>
          <w:sz w:val="22"/>
          <w:szCs w:val="22"/>
        </w:rPr>
        <w:t xml:space="preserve">4.2. Transport materiałów </w:t>
      </w:r>
    </w:p>
    <w:p w14:paraId="21182D56" w14:textId="77777777" w:rsidR="00403A6F" w:rsidRPr="00A02407" w:rsidRDefault="00403A6F" w:rsidP="00403A6F">
      <w:pPr>
        <w:pStyle w:val="Default"/>
        <w:jc w:val="both"/>
        <w:rPr>
          <w:color w:val="auto"/>
          <w:sz w:val="22"/>
          <w:szCs w:val="22"/>
        </w:rPr>
      </w:pPr>
    </w:p>
    <w:p w14:paraId="379008BF" w14:textId="77777777" w:rsidR="00403A6F" w:rsidRPr="00A02407" w:rsidRDefault="00403A6F" w:rsidP="00403A6F">
      <w:pPr>
        <w:pStyle w:val="Default"/>
        <w:jc w:val="both"/>
        <w:rPr>
          <w:color w:val="auto"/>
          <w:sz w:val="22"/>
          <w:szCs w:val="22"/>
        </w:rPr>
      </w:pPr>
      <w:r w:rsidRPr="00A02407">
        <w:rPr>
          <w:color w:val="auto"/>
          <w:sz w:val="22"/>
          <w:szCs w:val="22"/>
        </w:rPr>
        <w:t xml:space="preserve">Kruszywa można przewozić dowolnymi środkami transportu w warunkach zabezpieczających je przed zanieczyszczeniem, zmieszaniem z innymi materiałami, nadmiernym wysuszeniem i zawilgoceniem. </w:t>
      </w:r>
    </w:p>
    <w:p w14:paraId="2BAC4C53" w14:textId="77777777" w:rsidR="00403A6F" w:rsidRPr="00A02407" w:rsidRDefault="00403A6F" w:rsidP="00403A6F">
      <w:pPr>
        <w:pStyle w:val="Default"/>
        <w:jc w:val="both"/>
        <w:rPr>
          <w:color w:val="auto"/>
          <w:sz w:val="22"/>
          <w:szCs w:val="22"/>
        </w:rPr>
      </w:pPr>
      <w:r w:rsidRPr="00A02407">
        <w:rPr>
          <w:color w:val="auto"/>
          <w:sz w:val="22"/>
          <w:szCs w:val="22"/>
        </w:rPr>
        <w:t xml:space="preserve">Wskazany jest transport samowyładowczy (samochody, ciągniki z przyczepami). Przy ruchu po drogach publicznych pojazd musi spełniać wymagania dotyczące przepisów ruchu drogowego w odniesieniu do dopuszczalnych obciążeń na osie i innych parametrów technicznych. </w:t>
      </w:r>
    </w:p>
    <w:p w14:paraId="0BF8C3D4" w14:textId="02ECA78E" w:rsidR="00403A6F" w:rsidRPr="00A02407" w:rsidRDefault="00403A6F" w:rsidP="00403A6F">
      <w:pPr>
        <w:pStyle w:val="Default"/>
        <w:jc w:val="both"/>
        <w:rPr>
          <w:color w:val="auto"/>
          <w:sz w:val="22"/>
          <w:szCs w:val="22"/>
        </w:rPr>
      </w:pPr>
      <w:proofErr w:type="spellStart"/>
      <w:r w:rsidRPr="00A02407">
        <w:rPr>
          <w:color w:val="auto"/>
          <w:sz w:val="22"/>
          <w:szCs w:val="22"/>
        </w:rPr>
        <w:lastRenderedPageBreak/>
        <w:t>Geosyntetyki</w:t>
      </w:r>
      <w:proofErr w:type="spellEnd"/>
      <w:r w:rsidRPr="00A02407">
        <w:rPr>
          <w:color w:val="auto"/>
          <w:sz w:val="22"/>
          <w:szCs w:val="22"/>
        </w:rPr>
        <w:t xml:space="preserve"> można przewozić dowolnymi środkami transportu w warunkach zabezpieczających je przed mechanicznym uszkodzeniem.</w:t>
      </w:r>
    </w:p>
    <w:p w14:paraId="4BE499A0" w14:textId="13A3A576" w:rsidR="00403A6F" w:rsidRPr="00A02407" w:rsidRDefault="00403A6F" w:rsidP="00403A6F">
      <w:pPr>
        <w:pStyle w:val="Default"/>
        <w:jc w:val="both"/>
        <w:rPr>
          <w:color w:val="auto"/>
          <w:sz w:val="22"/>
          <w:szCs w:val="22"/>
        </w:rPr>
      </w:pPr>
    </w:p>
    <w:p w14:paraId="1F23092A" w14:textId="77777777" w:rsidR="00403A6F" w:rsidRPr="00A02407" w:rsidRDefault="00403A6F" w:rsidP="00403A6F">
      <w:pPr>
        <w:pStyle w:val="Default"/>
        <w:jc w:val="both"/>
        <w:rPr>
          <w:color w:val="auto"/>
          <w:sz w:val="22"/>
          <w:szCs w:val="22"/>
        </w:rPr>
      </w:pPr>
      <w:r w:rsidRPr="00A02407">
        <w:rPr>
          <w:b/>
          <w:bCs/>
          <w:color w:val="auto"/>
          <w:sz w:val="22"/>
          <w:szCs w:val="22"/>
        </w:rPr>
        <w:t xml:space="preserve">5. WYKONANIE ROBÓT </w:t>
      </w:r>
    </w:p>
    <w:p w14:paraId="1E234D1A" w14:textId="77777777" w:rsidR="00403A6F" w:rsidRPr="00A02407" w:rsidRDefault="00403A6F" w:rsidP="00403A6F">
      <w:pPr>
        <w:pStyle w:val="Default"/>
        <w:jc w:val="both"/>
        <w:rPr>
          <w:b/>
          <w:bCs/>
          <w:color w:val="auto"/>
          <w:sz w:val="22"/>
          <w:szCs w:val="22"/>
        </w:rPr>
      </w:pPr>
    </w:p>
    <w:p w14:paraId="4B51A4CD" w14:textId="77777777" w:rsidR="00403A6F" w:rsidRPr="00A02407" w:rsidRDefault="00403A6F" w:rsidP="00403A6F">
      <w:pPr>
        <w:pStyle w:val="Default"/>
        <w:jc w:val="both"/>
        <w:rPr>
          <w:color w:val="auto"/>
          <w:sz w:val="22"/>
          <w:szCs w:val="22"/>
        </w:rPr>
      </w:pPr>
      <w:r w:rsidRPr="00A02407">
        <w:rPr>
          <w:b/>
          <w:bCs/>
          <w:color w:val="auto"/>
          <w:sz w:val="22"/>
          <w:szCs w:val="22"/>
        </w:rPr>
        <w:t xml:space="preserve">5.1. Ogólne zasady wykonania robót </w:t>
      </w:r>
    </w:p>
    <w:p w14:paraId="162C3BD2" w14:textId="77777777" w:rsidR="00403A6F" w:rsidRPr="00A02407" w:rsidRDefault="00403A6F" w:rsidP="00403A6F">
      <w:pPr>
        <w:pStyle w:val="Default"/>
        <w:jc w:val="both"/>
        <w:rPr>
          <w:color w:val="auto"/>
          <w:sz w:val="22"/>
          <w:szCs w:val="22"/>
        </w:rPr>
      </w:pPr>
    </w:p>
    <w:p w14:paraId="39FF979E" w14:textId="77777777" w:rsidR="00403A6F" w:rsidRPr="00A02407" w:rsidRDefault="00403A6F" w:rsidP="00403A6F">
      <w:pPr>
        <w:pStyle w:val="Default"/>
        <w:jc w:val="both"/>
        <w:rPr>
          <w:color w:val="auto"/>
          <w:sz w:val="22"/>
          <w:szCs w:val="22"/>
        </w:rPr>
      </w:pPr>
      <w:r w:rsidRPr="00A02407">
        <w:rPr>
          <w:color w:val="auto"/>
          <w:sz w:val="22"/>
          <w:szCs w:val="22"/>
        </w:rPr>
        <w:t xml:space="preserve">Ogólne zasady wykonania robót podano w ST D-M-00.00.00 „Wymagania ogólne”. </w:t>
      </w:r>
    </w:p>
    <w:p w14:paraId="1D68684F" w14:textId="77777777" w:rsidR="00403A6F" w:rsidRPr="00A02407" w:rsidRDefault="00403A6F" w:rsidP="00403A6F">
      <w:pPr>
        <w:pStyle w:val="Default"/>
        <w:jc w:val="both"/>
        <w:rPr>
          <w:b/>
          <w:bCs/>
          <w:color w:val="auto"/>
          <w:sz w:val="22"/>
          <w:szCs w:val="22"/>
        </w:rPr>
      </w:pPr>
    </w:p>
    <w:p w14:paraId="4976655B" w14:textId="77777777" w:rsidR="00403A6F" w:rsidRPr="00A02407" w:rsidRDefault="00403A6F" w:rsidP="00403A6F">
      <w:pPr>
        <w:pStyle w:val="Default"/>
        <w:jc w:val="both"/>
        <w:rPr>
          <w:color w:val="auto"/>
          <w:sz w:val="22"/>
          <w:szCs w:val="22"/>
        </w:rPr>
      </w:pPr>
      <w:r w:rsidRPr="00A02407">
        <w:rPr>
          <w:b/>
          <w:bCs/>
          <w:color w:val="auto"/>
          <w:sz w:val="22"/>
          <w:szCs w:val="22"/>
        </w:rPr>
        <w:t xml:space="preserve">5.2. Przygotowanie podłoża </w:t>
      </w:r>
    </w:p>
    <w:p w14:paraId="5E1B38E9" w14:textId="77777777" w:rsidR="00403A6F" w:rsidRPr="00A02407" w:rsidRDefault="00403A6F" w:rsidP="00403A6F">
      <w:pPr>
        <w:pStyle w:val="Default"/>
        <w:jc w:val="both"/>
        <w:rPr>
          <w:color w:val="auto"/>
          <w:sz w:val="22"/>
          <w:szCs w:val="22"/>
        </w:rPr>
      </w:pPr>
    </w:p>
    <w:p w14:paraId="55632F37" w14:textId="77777777" w:rsidR="00403A6F" w:rsidRPr="00A02407" w:rsidRDefault="00403A6F" w:rsidP="00403A6F">
      <w:pPr>
        <w:pStyle w:val="Default"/>
        <w:jc w:val="both"/>
        <w:rPr>
          <w:color w:val="auto"/>
          <w:sz w:val="22"/>
          <w:szCs w:val="22"/>
        </w:rPr>
      </w:pPr>
      <w:r w:rsidRPr="00A02407">
        <w:rPr>
          <w:color w:val="auto"/>
          <w:sz w:val="22"/>
          <w:szCs w:val="22"/>
        </w:rPr>
        <w:t xml:space="preserve">Podłoże należy wyprofilować do wymaganych rzędnych, spadków i pochyleń, np. z zastosowaniem równiarki lub spycharki, wg odrębnych wymagań. Z podłoża należy usunąć wszelkie elementy mogące uszkodzić </w:t>
      </w:r>
      <w:proofErr w:type="spellStart"/>
      <w:r w:rsidRPr="00A02407">
        <w:rPr>
          <w:color w:val="auto"/>
          <w:sz w:val="22"/>
          <w:szCs w:val="22"/>
        </w:rPr>
        <w:t>geosyntetyki</w:t>
      </w:r>
      <w:proofErr w:type="spellEnd"/>
      <w:r w:rsidRPr="00A02407">
        <w:rPr>
          <w:color w:val="auto"/>
          <w:sz w:val="22"/>
          <w:szCs w:val="22"/>
        </w:rPr>
        <w:t xml:space="preserve"> podczas układania: korzenie, wystające kamienie itp.</w:t>
      </w:r>
    </w:p>
    <w:p w14:paraId="59173263" w14:textId="77777777" w:rsidR="00403A6F" w:rsidRPr="00A02407" w:rsidRDefault="00403A6F" w:rsidP="00403A6F">
      <w:pPr>
        <w:pStyle w:val="Default"/>
        <w:jc w:val="both"/>
        <w:rPr>
          <w:color w:val="auto"/>
          <w:sz w:val="22"/>
          <w:szCs w:val="22"/>
        </w:rPr>
      </w:pPr>
      <w:r w:rsidRPr="00A02407">
        <w:rPr>
          <w:color w:val="auto"/>
          <w:sz w:val="22"/>
          <w:szCs w:val="22"/>
        </w:rPr>
        <w:t xml:space="preserve">Na wyprofilowanym podłożu należy sprawdzić czy spełnia ono parametry w zakresie nośności założone przez projektanta. Kontrolę taką należy przeprowadzić w taki sposób, aby nie doprowadzić do uszkodzenia czy </w:t>
      </w:r>
      <w:proofErr w:type="spellStart"/>
      <w:r w:rsidRPr="00A02407">
        <w:rPr>
          <w:color w:val="auto"/>
          <w:sz w:val="22"/>
          <w:szCs w:val="22"/>
        </w:rPr>
        <w:t>skoleinowania</w:t>
      </w:r>
      <w:proofErr w:type="spellEnd"/>
      <w:r w:rsidRPr="00A02407">
        <w:rPr>
          <w:color w:val="auto"/>
          <w:sz w:val="22"/>
          <w:szCs w:val="22"/>
        </w:rPr>
        <w:t xml:space="preserve"> niewzmocnionego podłoża. Zalecane jest wykorzystanie lekkiej płyty dynamicznej, należy unikać wprowadzania ciężkich pojazdów dla wykonania badania płytą statyczną. </w:t>
      </w:r>
    </w:p>
    <w:p w14:paraId="69F4DEE6" w14:textId="77777777" w:rsidR="00403A6F" w:rsidRPr="00A02407" w:rsidRDefault="00403A6F" w:rsidP="00403A6F">
      <w:pPr>
        <w:pStyle w:val="Default"/>
        <w:jc w:val="both"/>
        <w:rPr>
          <w:color w:val="auto"/>
          <w:sz w:val="22"/>
          <w:szCs w:val="22"/>
        </w:rPr>
      </w:pPr>
      <w:r w:rsidRPr="00A02407">
        <w:rPr>
          <w:color w:val="auto"/>
          <w:sz w:val="22"/>
          <w:szCs w:val="22"/>
        </w:rPr>
        <w:t>W przypadku, jeżeli podłoże będzie miało nośność mniejszą, od założonej przez projektanta, należy zastosować jedną z następujących metod postępowania:</w:t>
      </w:r>
    </w:p>
    <w:p w14:paraId="7217FCB6" w14:textId="77777777" w:rsidR="00403A6F" w:rsidRPr="00A02407" w:rsidRDefault="00403A6F" w:rsidP="00403A6F">
      <w:pPr>
        <w:pStyle w:val="Default"/>
        <w:jc w:val="both"/>
        <w:rPr>
          <w:color w:val="auto"/>
          <w:sz w:val="22"/>
          <w:szCs w:val="22"/>
        </w:rPr>
      </w:pPr>
    </w:p>
    <w:p w14:paraId="1D46C62F" w14:textId="77777777" w:rsidR="00403A6F" w:rsidRPr="00A02407" w:rsidRDefault="00403A6F" w:rsidP="00403A6F">
      <w:pPr>
        <w:pStyle w:val="Default"/>
        <w:jc w:val="both"/>
        <w:rPr>
          <w:color w:val="auto"/>
          <w:sz w:val="22"/>
          <w:szCs w:val="22"/>
        </w:rPr>
      </w:pPr>
      <w:r w:rsidRPr="00A02407">
        <w:rPr>
          <w:color w:val="auto"/>
          <w:sz w:val="22"/>
          <w:szCs w:val="22"/>
        </w:rPr>
        <w:t xml:space="preserve">(a): Wykonać stabilizację gruntu rodzimego metodą „na miejscu” przy pomocy dowolnego spoiwa (wapno, spoiwo drogowe, cement lub popioły lotne). Rodzaj i ilość spoiwa oraz grubość stabilizowanej warstwy dobierze Wykonawca w taki sposób, aby możliwe było uzyskanie wymaganych parametrów w podłożu. W przypadku wykonania stabilizacji podłoża spoiwem, nie ma potrzeby stosowania </w:t>
      </w:r>
      <w:proofErr w:type="spellStart"/>
      <w:r w:rsidRPr="00A02407">
        <w:rPr>
          <w:color w:val="auto"/>
          <w:sz w:val="22"/>
          <w:szCs w:val="22"/>
        </w:rPr>
        <w:t>geotkaniny</w:t>
      </w:r>
      <w:proofErr w:type="spellEnd"/>
      <w:r w:rsidRPr="00A02407">
        <w:rPr>
          <w:color w:val="auto"/>
          <w:sz w:val="22"/>
          <w:szCs w:val="22"/>
        </w:rPr>
        <w:t xml:space="preserve"> separacyjnej pod warstwą </w:t>
      </w:r>
      <w:proofErr w:type="spellStart"/>
      <w:r w:rsidRPr="00A02407">
        <w:rPr>
          <w:color w:val="auto"/>
          <w:sz w:val="22"/>
          <w:szCs w:val="22"/>
        </w:rPr>
        <w:t>georusztu</w:t>
      </w:r>
      <w:proofErr w:type="spellEnd"/>
      <w:r w:rsidRPr="00A02407">
        <w:rPr>
          <w:color w:val="auto"/>
          <w:sz w:val="22"/>
          <w:szCs w:val="22"/>
        </w:rPr>
        <w:t>.</w:t>
      </w:r>
    </w:p>
    <w:p w14:paraId="3F2DBA7D" w14:textId="77777777" w:rsidR="00403A6F" w:rsidRPr="00A02407" w:rsidRDefault="00403A6F" w:rsidP="00403A6F">
      <w:pPr>
        <w:pStyle w:val="Default"/>
        <w:jc w:val="both"/>
        <w:rPr>
          <w:color w:val="auto"/>
          <w:sz w:val="22"/>
          <w:szCs w:val="22"/>
        </w:rPr>
      </w:pPr>
    </w:p>
    <w:p w14:paraId="585816D7" w14:textId="77777777" w:rsidR="00403A6F" w:rsidRPr="00A02407" w:rsidRDefault="00403A6F" w:rsidP="00403A6F">
      <w:pPr>
        <w:pStyle w:val="Default"/>
        <w:jc w:val="both"/>
        <w:rPr>
          <w:color w:val="auto"/>
          <w:sz w:val="22"/>
          <w:szCs w:val="22"/>
        </w:rPr>
      </w:pPr>
      <w:r w:rsidRPr="00A02407">
        <w:rPr>
          <w:color w:val="auto"/>
          <w:sz w:val="22"/>
          <w:szCs w:val="22"/>
        </w:rPr>
        <w:t>lub</w:t>
      </w:r>
    </w:p>
    <w:p w14:paraId="4671103E" w14:textId="77777777" w:rsidR="00403A6F" w:rsidRPr="00A02407" w:rsidRDefault="00403A6F" w:rsidP="00403A6F">
      <w:pPr>
        <w:pStyle w:val="Default"/>
        <w:jc w:val="both"/>
        <w:rPr>
          <w:color w:val="auto"/>
          <w:sz w:val="22"/>
          <w:szCs w:val="22"/>
        </w:rPr>
      </w:pPr>
    </w:p>
    <w:p w14:paraId="7A890811" w14:textId="77777777" w:rsidR="00403A6F" w:rsidRPr="00A02407" w:rsidRDefault="00403A6F" w:rsidP="00403A6F">
      <w:pPr>
        <w:pStyle w:val="Default"/>
        <w:jc w:val="both"/>
        <w:rPr>
          <w:color w:val="auto"/>
          <w:sz w:val="22"/>
          <w:szCs w:val="22"/>
        </w:rPr>
      </w:pPr>
      <w:r w:rsidRPr="00A02407">
        <w:rPr>
          <w:color w:val="auto"/>
          <w:sz w:val="22"/>
          <w:szCs w:val="22"/>
        </w:rPr>
        <w:t xml:space="preserve">(b): Zwiększyć grubość warstwy mieszanki niezwiązanej stabilizowanej </w:t>
      </w:r>
      <w:proofErr w:type="spellStart"/>
      <w:r w:rsidRPr="00A02407">
        <w:rPr>
          <w:color w:val="auto"/>
          <w:sz w:val="22"/>
          <w:szCs w:val="22"/>
        </w:rPr>
        <w:t>georusztem</w:t>
      </w:r>
      <w:proofErr w:type="spellEnd"/>
      <w:r w:rsidRPr="00A02407">
        <w:rPr>
          <w:color w:val="auto"/>
          <w:sz w:val="22"/>
          <w:szCs w:val="22"/>
        </w:rPr>
        <w:t>. Zwiększenie grubości warstwy dobierze Wykonawca w taki sposób, aby zapewnić wymaganą nośność na powierzchni tej warstwy.</w:t>
      </w:r>
    </w:p>
    <w:p w14:paraId="76076371" w14:textId="77777777" w:rsidR="00403A6F" w:rsidRPr="00A02407" w:rsidRDefault="00403A6F" w:rsidP="00403A6F">
      <w:pPr>
        <w:pStyle w:val="Default"/>
        <w:jc w:val="both"/>
        <w:rPr>
          <w:color w:val="auto"/>
          <w:sz w:val="22"/>
          <w:szCs w:val="22"/>
        </w:rPr>
      </w:pPr>
      <w:r w:rsidRPr="00A02407">
        <w:rPr>
          <w:color w:val="auto"/>
          <w:sz w:val="22"/>
          <w:szCs w:val="22"/>
        </w:rPr>
        <w:t xml:space="preserve">Paliki lub szpilki do kontroli ukształtowania warstwy kruszywa stabilizowanego </w:t>
      </w:r>
      <w:proofErr w:type="spellStart"/>
      <w:r w:rsidRPr="00A02407">
        <w:rPr>
          <w:color w:val="auto"/>
          <w:sz w:val="22"/>
          <w:szCs w:val="22"/>
        </w:rPr>
        <w:t>georusztem</w:t>
      </w:r>
      <w:proofErr w:type="spellEnd"/>
      <w:r w:rsidRPr="00A02407">
        <w:rPr>
          <w:color w:val="auto"/>
          <w:sz w:val="22"/>
          <w:szCs w:val="22"/>
        </w:rPr>
        <w:t xml:space="preserve"> muszą być wcześniej przygotowane, odpowiednio zamocowane i utrzymywane w czasie robót przez Wykonawcę. </w:t>
      </w:r>
    </w:p>
    <w:p w14:paraId="147EDC37" w14:textId="77777777" w:rsidR="00403A6F" w:rsidRPr="00A02407" w:rsidRDefault="00403A6F" w:rsidP="00403A6F">
      <w:pPr>
        <w:jc w:val="both"/>
        <w:rPr>
          <w:rFonts w:ascii="Times New Roman" w:hAnsi="Times New Roman"/>
          <w:sz w:val="22"/>
          <w:szCs w:val="22"/>
        </w:rPr>
      </w:pPr>
      <w:r w:rsidRPr="00A02407">
        <w:rPr>
          <w:rFonts w:ascii="Times New Roman" w:hAnsi="Times New Roman"/>
          <w:sz w:val="22"/>
          <w:szCs w:val="22"/>
        </w:rPr>
        <w:t>Rozmieszczenie palików lub szpilek powinno umożliwiać naciągnięcie sznurków lub linek do wytyczenia robót w odstępach nie większych niż co 10 m.</w:t>
      </w:r>
    </w:p>
    <w:p w14:paraId="61D2EEB0" w14:textId="77777777" w:rsidR="00403A6F" w:rsidRPr="00A02407" w:rsidRDefault="00403A6F" w:rsidP="00403A6F">
      <w:pPr>
        <w:pStyle w:val="Default"/>
        <w:jc w:val="both"/>
        <w:rPr>
          <w:color w:val="auto"/>
          <w:sz w:val="22"/>
          <w:szCs w:val="22"/>
        </w:rPr>
      </w:pPr>
      <w:r w:rsidRPr="00A02407">
        <w:rPr>
          <w:b/>
          <w:bCs/>
          <w:color w:val="auto"/>
          <w:sz w:val="22"/>
          <w:szCs w:val="22"/>
        </w:rPr>
        <w:t xml:space="preserve">5.3. Przygotowanie mieszanki </w:t>
      </w:r>
    </w:p>
    <w:p w14:paraId="741BC56E" w14:textId="77777777" w:rsidR="00403A6F" w:rsidRPr="00A02407" w:rsidRDefault="00403A6F" w:rsidP="00403A6F">
      <w:pPr>
        <w:pStyle w:val="Default"/>
        <w:jc w:val="both"/>
        <w:rPr>
          <w:color w:val="auto"/>
          <w:sz w:val="22"/>
          <w:szCs w:val="22"/>
        </w:rPr>
      </w:pPr>
    </w:p>
    <w:p w14:paraId="6871F196" w14:textId="77777777" w:rsidR="00403A6F" w:rsidRPr="00A02407" w:rsidRDefault="00403A6F" w:rsidP="00403A6F">
      <w:pPr>
        <w:pStyle w:val="Default"/>
        <w:jc w:val="both"/>
        <w:rPr>
          <w:color w:val="auto"/>
          <w:sz w:val="22"/>
          <w:szCs w:val="22"/>
        </w:rPr>
      </w:pPr>
      <w:r w:rsidRPr="00A02407">
        <w:rPr>
          <w:color w:val="auto"/>
          <w:sz w:val="22"/>
          <w:szCs w:val="22"/>
        </w:rPr>
        <w:t xml:space="preserve">Wykonawca na podstawie badań laboratoryjnych przygotowuje recepturę na wytworzenie mieszanki. Receptura obejmować będzie ustalenie mieszanych frakcji kruszywa oraz wilgotność optymalną dla mieszanych składników. Sporządzona receptura musi uzyskać akceptację Inżyniera. </w:t>
      </w:r>
    </w:p>
    <w:p w14:paraId="764E0598" w14:textId="77777777" w:rsidR="00403A6F" w:rsidRPr="00A02407" w:rsidRDefault="00403A6F" w:rsidP="00403A6F">
      <w:pPr>
        <w:pStyle w:val="Default"/>
        <w:jc w:val="both"/>
        <w:rPr>
          <w:b/>
          <w:bCs/>
          <w:color w:val="auto"/>
          <w:sz w:val="22"/>
          <w:szCs w:val="22"/>
        </w:rPr>
      </w:pPr>
    </w:p>
    <w:p w14:paraId="2A398CF5" w14:textId="77777777" w:rsidR="00403A6F" w:rsidRPr="00A02407" w:rsidRDefault="00403A6F" w:rsidP="00403A6F">
      <w:pPr>
        <w:pStyle w:val="Default"/>
        <w:jc w:val="both"/>
        <w:rPr>
          <w:color w:val="auto"/>
          <w:sz w:val="22"/>
          <w:szCs w:val="22"/>
        </w:rPr>
      </w:pPr>
      <w:r w:rsidRPr="00A02407">
        <w:rPr>
          <w:b/>
          <w:bCs/>
          <w:color w:val="auto"/>
          <w:sz w:val="22"/>
          <w:szCs w:val="22"/>
        </w:rPr>
        <w:t>5.4. Wytworzenie mieszanki</w:t>
      </w:r>
    </w:p>
    <w:p w14:paraId="7CE16CD7" w14:textId="77777777" w:rsidR="00403A6F" w:rsidRPr="00A02407" w:rsidRDefault="00403A6F" w:rsidP="00403A6F">
      <w:pPr>
        <w:pStyle w:val="Default"/>
        <w:jc w:val="both"/>
        <w:rPr>
          <w:color w:val="auto"/>
          <w:sz w:val="22"/>
          <w:szCs w:val="22"/>
        </w:rPr>
      </w:pPr>
    </w:p>
    <w:p w14:paraId="6F196C23" w14:textId="77777777" w:rsidR="00403A6F" w:rsidRPr="00A02407" w:rsidRDefault="00403A6F" w:rsidP="00403A6F">
      <w:pPr>
        <w:pStyle w:val="Default"/>
        <w:jc w:val="both"/>
        <w:rPr>
          <w:color w:val="auto"/>
          <w:sz w:val="22"/>
          <w:szCs w:val="22"/>
        </w:rPr>
      </w:pPr>
      <w:r w:rsidRPr="00A02407">
        <w:rPr>
          <w:color w:val="auto"/>
          <w:sz w:val="22"/>
          <w:szCs w:val="22"/>
        </w:rPr>
        <w:t xml:space="preserve">Wytworzenie mieszanki polegać będzie na wymieszaniu odpowiednich frakcji kruszywa (przewidzianych recepturą) z dodaniem wody, celem uzyskania wilgotności optymalnej dla wytworzonej mieszanki. </w:t>
      </w:r>
    </w:p>
    <w:p w14:paraId="3D567A9E" w14:textId="77777777" w:rsidR="00403A6F" w:rsidRPr="00A02407" w:rsidRDefault="00403A6F" w:rsidP="00403A6F">
      <w:pPr>
        <w:pStyle w:val="Default"/>
        <w:jc w:val="both"/>
        <w:rPr>
          <w:color w:val="auto"/>
          <w:sz w:val="22"/>
          <w:szCs w:val="22"/>
        </w:rPr>
      </w:pPr>
      <w:r w:rsidRPr="00A02407">
        <w:rPr>
          <w:color w:val="auto"/>
          <w:sz w:val="22"/>
          <w:szCs w:val="22"/>
        </w:rPr>
        <w:t xml:space="preserve">Potrzebną ilość wody dla mieszanki ustala się laboratoryjnie z uwzględnieniem wilgotności naturalnej kruszywa. Nawilżanie mieszanki powinno następować stopniowo w ilości nie większej niż 10 l/m3 do czasu uzyskania w mieszance wilgotności optymalnej określonej laboratoryjnie. </w:t>
      </w:r>
    </w:p>
    <w:p w14:paraId="39AADBA3" w14:textId="5DAD246F" w:rsidR="00403A6F" w:rsidRPr="00A02407" w:rsidRDefault="00403A6F" w:rsidP="00403A6F">
      <w:pPr>
        <w:pStyle w:val="Default"/>
        <w:jc w:val="both"/>
        <w:rPr>
          <w:color w:val="auto"/>
          <w:sz w:val="22"/>
          <w:szCs w:val="22"/>
        </w:rPr>
      </w:pPr>
      <w:r w:rsidRPr="00A02407">
        <w:rPr>
          <w:color w:val="auto"/>
          <w:sz w:val="22"/>
          <w:szCs w:val="22"/>
        </w:rPr>
        <w:t xml:space="preserve">Mieszanka po wyprodukowaniu powinna być od razu transportowana na miejsce wbudowania w taki sposób, aby nie uległa rozsegregowaniu i wysychaniu. </w:t>
      </w:r>
    </w:p>
    <w:p w14:paraId="565B9DE0" w14:textId="5E38FBFD" w:rsidR="00403A6F" w:rsidRPr="00A02407" w:rsidRDefault="00403A6F" w:rsidP="00403A6F">
      <w:pPr>
        <w:pStyle w:val="Default"/>
        <w:jc w:val="both"/>
        <w:rPr>
          <w:color w:val="auto"/>
          <w:sz w:val="22"/>
          <w:szCs w:val="22"/>
        </w:rPr>
      </w:pPr>
    </w:p>
    <w:p w14:paraId="4B27F0E0" w14:textId="2F9C74F7" w:rsidR="00403A6F" w:rsidRPr="00A02407" w:rsidRDefault="00403A6F" w:rsidP="00403A6F">
      <w:pPr>
        <w:pStyle w:val="Default"/>
        <w:jc w:val="both"/>
        <w:rPr>
          <w:color w:val="auto"/>
          <w:sz w:val="22"/>
          <w:szCs w:val="22"/>
        </w:rPr>
      </w:pPr>
    </w:p>
    <w:p w14:paraId="4DAB6345" w14:textId="77777777" w:rsidR="00403A6F" w:rsidRPr="00A02407" w:rsidRDefault="00403A6F" w:rsidP="00403A6F">
      <w:pPr>
        <w:pStyle w:val="Default"/>
        <w:jc w:val="both"/>
        <w:rPr>
          <w:b/>
          <w:bCs/>
          <w:color w:val="auto"/>
          <w:sz w:val="22"/>
          <w:szCs w:val="22"/>
        </w:rPr>
      </w:pPr>
      <w:r w:rsidRPr="00A02407">
        <w:rPr>
          <w:b/>
          <w:bCs/>
          <w:color w:val="auto"/>
          <w:sz w:val="22"/>
          <w:szCs w:val="22"/>
        </w:rPr>
        <w:lastRenderedPageBreak/>
        <w:t>5.4.a. Zastosowanie gruntów piaszczysto-żwirowych</w:t>
      </w:r>
    </w:p>
    <w:p w14:paraId="430C2848" w14:textId="77777777" w:rsidR="00403A6F" w:rsidRPr="00A02407" w:rsidRDefault="00403A6F" w:rsidP="00403A6F">
      <w:pPr>
        <w:pStyle w:val="Default"/>
        <w:jc w:val="both"/>
        <w:rPr>
          <w:b/>
          <w:bCs/>
          <w:color w:val="auto"/>
          <w:sz w:val="22"/>
          <w:szCs w:val="22"/>
        </w:rPr>
      </w:pPr>
    </w:p>
    <w:p w14:paraId="4472204E" w14:textId="77777777" w:rsidR="00403A6F" w:rsidRPr="00A02407" w:rsidRDefault="00403A6F" w:rsidP="00403A6F">
      <w:pPr>
        <w:pStyle w:val="Default"/>
        <w:jc w:val="both"/>
        <w:rPr>
          <w:bCs/>
          <w:color w:val="auto"/>
          <w:sz w:val="22"/>
          <w:szCs w:val="22"/>
        </w:rPr>
      </w:pPr>
      <w:r w:rsidRPr="00A02407">
        <w:rPr>
          <w:bCs/>
          <w:color w:val="auto"/>
          <w:sz w:val="22"/>
          <w:szCs w:val="22"/>
        </w:rPr>
        <w:t xml:space="preserve">W przypadku kruszyw rodzaju A i B (według tablicy 1 i p. 2.2.) można zastosować kruszywo naturalne nie </w:t>
      </w:r>
      <w:proofErr w:type="spellStart"/>
      <w:r w:rsidRPr="00A02407">
        <w:rPr>
          <w:bCs/>
          <w:color w:val="auto"/>
          <w:sz w:val="22"/>
          <w:szCs w:val="22"/>
        </w:rPr>
        <w:t>przekruszone</w:t>
      </w:r>
      <w:proofErr w:type="spellEnd"/>
      <w:r w:rsidRPr="00A02407">
        <w:rPr>
          <w:bCs/>
          <w:color w:val="auto"/>
          <w:sz w:val="22"/>
          <w:szCs w:val="22"/>
        </w:rPr>
        <w:t xml:space="preserve"> pobrane ze żwirowni bez potrzeby jego mieszania z innym kruszywem, o ile spełni ono wymagania co do uziarnienia podane na rys. 1 i 2 oraz cech fizycznych podanych w tablicy 2.</w:t>
      </w:r>
    </w:p>
    <w:p w14:paraId="694E3B7B" w14:textId="77777777" w:rsidR="00403A6F" w:rsidRPr="00A02407" w:rsidRDefault="00403A6F" w:rsidP="00403A6F">
      <w:pPr>
        <w:pStyle w:val="Default"/>
        <w:jc w:val="both"/>
        <w:rPr>
          <w:b/>
          <w:bCs/>
          <w:color w:val="auto"/>
          <w:sz w:val="22"/>
          <w:szCs w:val="22"/>
        </w:rPr>
      </w:pPr>
    </w:p>
    <w:p w14:paraId="794CD424" w14:textId="77777777" w:rsidR="00403A6F" w:rsidRPr="00A02407" w:rsidRDefault="00403A6F" w:rsidP="00403A6F">
      <w:pPr>
        <w:pStyle w:val="Default"/>
        <w:jc w:val="both"/>
        <w:rPr>
          <w:b/>
          <w:bCs/>
          <w:color w:val="auto"/>
          <w:sz w:val="22"/>
          <w:szCs w:val="22"/>
        </w:rPr>
      </w:pPr>
      <w:r w:rsidRPr="00A02407">
        <w:rPr>
          <w:b/>
          <w:bCs/>
          <w:color w:val="auto"/>
          <w:sz w:val="22"/>
          <w:szCs w:val="22"/>
        </w:rPr>
        <w:t xml:space="preserve">5.5. Ułożenie </w:t>
      </w:r>
      <w:proofErr w:type="spellStart"/>
      <w:r w:rsidRPr="00A02407">
        <w:rPr>
          <w:b/>
          <w:bCs/>
          <w:color w:val="auto"/>
          <w:sz w:val="22"/>
          <w:szCs w:val="22"/>
        </w:rPr>
        <w:t>geosyntetyków</w:t>
      </w:r>
      <w:proofErr w:type="spellEnd"/>
    </w:p>
    <w:p w14:paraId="13736FF4" w14:textId="77777777" w:rsidR="00403A6F" w:rsidRPr="00A02407" w:rsidRDefault="00403A6F" w:rsidP="00403A6F">
      <w:pPr>
        <w:pStyle w:val="Default"/>
        <w:jc w:val="both"/>
        <w:rPr>
          <w:bCs/>
          <w:color w:val="auto"/>
          <w:sz w:val="22"/>
          <w:szCs w:val="22"/>
        </w:rPr>
      </w:pPr>
    </w:p>
    <w:p w14:paraId="4E9A9551" w14:textId="77777777" w:rsidR="00403A6F" w:rsidRPr="00A02407" w:rsidRDefault="00403A6F" w:rsidP="00403A6F">
      <w:pPr>
        <w:pStyle w:val="Default"/>
        <w:jc w:val="both"/>
        <w:rPr>
          <w:bCs/>
          <w:color w:val="auto"/>
          <w:sz w:val="22"/>
          <w:szCs w:val="22"/>
        </w:rPr>
      </w:pPr>
      <w:r w:rsidRPr="00A02407">
        <w:rPr>
          <w:bCs/>
          <w:color w:val="auto"/>
          <w:sz w:val="22"/>
          <w:szCs w:val="22"/>
        </w:rPr>
        <w:t xml:space="preserve">Na przygotowanym podłożu należy ułożyć warstwę </w:t>
      </w:r>
      <w:proofErr w:type="spellStart"/>
      <w:r w:rsidRPr="00A02407">
        <w:rPr>
          <w:bCs/>
          <w:color w:val="auto"/>
          <w:sz w:val="22"/>
          <w:szCs w:val="22"/>
        </w:rPr>
        <w:t>geotkaniny</w:t>
      </w:r>
      <w:proofErr w:type="spellEnd"/>
      <w:r w:rsidRPr="00A02407">
        <w:rPr>
          <w:bCs/>
          <w:color w:val="auto"/>
          <w:sz w:val="22"/>
          <w:szCs w:val="22"/>
        </w:rPr>
        <w:t xml:space="preserve"> separacyjnej. Pomiędzy sąsiednimi i kolejnymi pasmami </w:t>
      </w:r>
      <w:proofErr w:type="spellStart"/>
      <w:r w:rsidRPr="00A02407">
        <w:rPr>
          <w:bCs/>
          <w:color w:val="auto"/>
          <w:sz w:val="22"/>
          <w:szCs w:val="22"/>
        </w:rPr>
        <w:t>geotkaniny</w:t>
      </w:r>
      <w:proofErr w:type="spellEnd"/>
      <w:r w:rsidRPr="00A02407">
        <w:rPr>
          <w:bCs/>
          <w:color w:val="auto"/>
          <w:sz w:val="22"/>
          <w:szCs w:val="22"/>
        </w:rPr>
        <w:t xml:space="preserve"> należy zachować zakład o szerokości min. 0,5 m. </w:t>
      </w:r>
      <w:proofErr w:type="spellStart"/>
      <w:r w:rsidRPr="00A02407">
        <w:rPr>
          <w:bCs/>
          <w:color w:val="auto"/>
          <w:sz w:val="22"/>
          <w:szCs w:val="22"/>
        </w:rPr>
        <w:t>Geotkaninę</w:t>
      </w:r>
      <w:proofErr w:type="spellEnd"/>
      <w:r w:rsidRPr="00A02407">
        <w:rPr>
          <w:bCs/>
          <w:color w:val="auto"/>
          <w:sz w:val="22"/>
          <w:szCs w:val="22"/>
        </w:rPr>
        <w:t xml:space="preserve"> separacyjną można układać zarówno w kierunku podłużnym jak i poprzecznym do osi drogi, pod warunkiem zachowania wymaganych zakładów.</w:t>
      </w:r>
    </w:p>
    <w:p w14:paraId="1B5F2EAD" w14:textId="77777777" w:rsidR="00403A6F" w:rsidRPr="00A02407" w:rsidRDefault="00403A6F" w:rsidP="00403A6F">
      <w:pPr>
        <w:pStyle w:val="Default"/>
        <w:jc w:val="both"/>
        <w:rPr>
          <w:bCs/>
          <w:color w:val="auto"/>
          <w:sz w:val="22"/>
          <w:szCs w:val="22"/>
        </w:rPr>
      </w:pPr>
      <w:r w:rsidRPr="00A02407">
        <w:rPr>
          <w:bCs/>
          <w:color w:val="auto"/>
          <w:sz w:val="22"/>
          <w:szCs w:val="22"/>
        </w:rPr>
        <w:t xml:space="preserve">Bezpośrednio na </w:t>
      </w:r>
      <w:proofErr w:type="spellStart"/>
      <w:r w:rsidRPr="00A02407">
        <w:rPr>
          <w:bCs/>
          <w:color w:val="auto"/>
          <w:sz w:val="22"/>
          <w:szCs w:val="22"/>
        </w:rPr>
        <w:t>geotkaninie</w:t>
      </w:r>
      <w:proofErr w:type="spellEnd"/>
      <w:r w:rsidRPr="00A02407">
        <w:rPr>
          <w:bCs/>
          <w:color w:val="auto"/>
          <w:sz w:val="22"/>
          <w:szCs w:val="22"/>
        </w:rPr>
        <w:t xml:space="preserve"> należy ułożyć warstwę </w:t>
      </w:r>
      <w:proofErr w:type="spellStart"/>
      <w:r w:rsidRPr="00A02407">
        <w:rPr>
          <w:bCs/>
          <w:color w:val="auto"/>
          <w:sz w:val="22"/>
          <w:szCs w:val="22"/>
        </w:rPr>
        <w:t>georusztu</w:t>
      </w:r>
      <w:proofErr w:type="spellEnd"/>
      <w:r w:rsidRPr="00A02407">
        <w:rPr>
          <w:bCs/>
          <w:color w:val="auto"/>
          <w:sz w:val="22"/>
          <w:szCs w:val="22"/>
        </w:rPr>
        <w:t xml:space="preserve"> trójosiowego. Pomiędzy sąsiednimi i kolejnymi pasmami </w:t>
      </w:r>
      <w:proofErr w:type="spellStart"/>
      <w:r w:rsidRPr="00A02407">
        <w:rPr>
          <w:bCs/>
          <w:color w:val="auto"/>
          <w:sz w:val="22"/>
          <w:szCs w:val="22"/>
        </w:rPr>
        <w:t>georusztu</w:t>
      </w:r>
      <w:proofErr w:type="spellEnd"/>
      <w:r w:rsidRPr="00A02407">
        <w:rPr>
          <w:bCs/>
          <w:color w:val="auto"/>
          <w:sz w:val="22"/>
          <w:szCs w:val="22"/>
        </w:rPr>
        <w:t xml:space="preserve"> należy zachować zakład o szerokości min. 0,4 m. </w:t>
      </w:r>
      <w:proofErr w:type="spellStart"/>
      <w:r w:rsidRPr="00A02407">
        <w:rPr>
          <w:bCs/>
          <w:color w:val="auto"/>
          <w:sz w:val="22"/>
          <w:szCs w:val="22"/>
        </w:rPr>
        <w:t>Georuszt</w:t>
      </w:r>
      <w:proofErr w:type="spellEnd"/>
      <w:r w:rsidRPr="00A02407">
        <w:rPr>
          <w:bCs/>
          <w:color w:val="auto"/>
          <w:sz w:val="22"/>
          <w:szCs w:val="22"/>
        </w:rPr>
        <w:t xml:space="preserve"> trójosiowy można układać zarówno w kierunku podłużnym jak i poprzecznym do osi drogi, pod warunkiem zachowania wymaganych zakładów.</w:t>
      </w:r>
    </w:p>
    <w:p w14:paraId="2D8E6C0E" w14:textId="77777777" w:rsidR="00403A6F" w:rsidRPr="00A02407" w:rsidRDefault="00403A6F" w:rsidP="00403A6F">
      <w:pPr>
        <w:pStyle w:val="Default"/>
        <w:jc w:val="both"/>
        <w:rPr>
          <w:bCs/>
          <w:color w:val="auto"/>
          <w:sz w:val="22"/>
          <w:szCs w:val="22"/>
        </w:rPr>
      </w:pPr>
      <w:r w:rsidRPr="00A02407">
        <w:rPr>
          <w:bCs/>
          <w:color w:val="auto"/>
          <w:sz w:val="22"/>
          <w:szCs w:val="22"/>
        </w:rPr>
        <w:t xml:space="preserve">Należy zwrócić uwagę aby zakłady </w:t>
      </w:r>
      <w:proofErr w:type="spellStart"/>
      <w:r w:rsidRPr="00A02407">
        <w:rPr>
          <w:bCs/>
          <w:color w:val="auto"/>
          <w:sz w:val="22"/>
          <w:szCs w:val="22"/>
        </w:rPr>
        <w:t>geosyntetyków</w:t>
      </w:r>
      <w:proofErr w:type="spellEnd"/>
      <w:r w:rsidRPr="00A02407">
        <w:rPr>
          <w:bCs/>
          <w:color w:val="auto"/>
          <w:sz w:val="22"/>
          <w:szCs w:val="22"/>
        </w:rPr>
        <w:t xml:space="preserve"> były zachowane podczas układania kruszywa. Można to zapewnić stosując odpowiednie sposoby na utrzymanie </w:t>
      </w:r>
      <w:proofErr w:type="spellStart"/>
      <w:r w:rsidRPr="00A02407">
        <w:rPr>
          <w:bCs/>
          <w:color w:val="auto"/>
          <w:sz w:val="22"/>
          <w:szCs w:val="22"/>
        </w:rPr>
        <w:t>geosyntetyków</w:t>
      </w:r>
      <w:proofErr w:type="spellEnd"/>
      <w:r w:rsidRPr="00A02407">
        <w:rPr>
          <w:bCs/>
          <w:color w:val="auto"/>
          <w:sz w:val="22"/>
          <w:szCs w:val="22"/>
        </w:rPr>
        <w:t xml:space="preserve"> w niezmienionej pozycji, takie jak tymczasowe szpilki stalowe lub ułożenie niewielkich pryzm kruszywa.</w:t>
      </w:r>
    </w:p>
    <w:p w14:paraId="4BD41A52" w14:textId="77777777" w:rsidR="00403A6F" w:rsidRPr="00A02407" w:rsidRDefault="00403A6F" w:rsidP="00403A6F">
      <w:pPr>
        <w:pStyle w:val="Default"/>
        <w:jc w:val="both"/>
        <w:rPr>
          <w:b/>
          <w:bCs/>
          <w:color w:val="auto"/>
          <w:sz w:val="22"/>
          <w:szCs w:val="22"/>
        </w:rPr>
      </w:pPr>
    </w:p>
    <w:p w14:paraId="23028F56" w14:textId="77777777" w:rsidR="00403A6F" w:rsidRPr="00A02407" w:rsidRDefault="00403A6F" w:rsidP="00403A6F">
      <w:pPr>
        <w:pStyle w:val="Default"/>
        <w:jc w:val="both"/>
        <w:rPr>
          <w:color w:val="auto"/>
          <w:sz w:val="22"/>
          <w:szCs w:val="22"/>
        </w:rPr>
      </w:pPr>
      <w:r w:rsidRPr="00A02407">
        <w:rPr>
          <w:b/>
          <w:bCs/>
          <w:color w:val="auto"/>
          <w:sz w:val="22"/>
          <w:szCs w:val="22"/>
        </w:rPr>
        <w:t xml:space="preserve">5.6. Wbudowywanie i zagęszczanie mieszanki </w:t>
      </w:r>
    </w:p>
    <w:p w14:paraId="34419E06" w14:textId="77777777" w:rsidR="00403A6F" w:rsidRPr="00A02407" w:rsidRDefault="00403A6F" w:rsidP="00403A6F">
      <w:pPr>
        <w:pStyle w:val="Default"/>
        <w:jc w:val="both"/>
        <w:rPr>
          <w:color w:val="auto"/>
          <w:sz w:val="22"/>
          <w:szCs w:val="22"/>
        </w:rPr>
      </w:pPr>
    </w:p>
    <w:p w14:paraId="54582678" w14:textId="77777777" w:rsidR="00403A6F" w:rsidRPr="00A02407" w:rsidRDefault="00403A6F" w:rsidP="00403A6F">
      <w:pPr>
        <w:pStyle w:val="Default"/>
        <w:jc w:val="both"/>
        <w:rPr>
          <w:color w:val="auto"/>
          <w:sz w:val="22"/>
          <w:szCs w:val="22"/>
        </w:rPr>
      </w:pPr>
      <w:r w:rsidRPr="00A02407">
        <w:rPr>
          <w:color w:val="auto"/>
          <w:sz w:val="22"/>
          <w:szCs w:val="22"/>
        </w:rPr>
        <w:t xml:space="preserve">Mieszanka kruszywa powinna być rozkładana w warstwie o jednakowej grubości, takiej, aby jej ostateczna grubość po zagęszczeniu była zgodna z dokumentacją projektową. </w:t>
      </w:r>
    </w:p>
    <w:p w14:paraId="54C89EB6" w14:textId="77777777" w:rsidR="00403A6F" w:rsidRPr="00A02407" w:rsidRDefault="00403A6F" w:rsidP="00403A6F">
      <w:pPr>
        <w:pStyle w:val="Default"/>
        <w:jc w:val="both"/>
        <w:rPr>
          <w:color w:val="auto"/>
          <w:sz w:val="22"/>
          <w:szCs w:val="22"/>
        </w:rPr>
      </w:pPr>
      <w:r w:rsidRPr="00A02407">
        <w:rPr>
          <w:color w:val="auto"/>
          <w:sz w:val="22"/>
          <w:szCs w:val="22"/>
        </w:rPr>
        <w:t xml:space="preserve">Grubość pojedynczo układanej warstwy nie może przekraczać 25 cm po zagęszczeniu. </w:t>
      </w:r>
    </w:p>
    <w:p w14:paraId="2F7D9325" w14:textId="77777777" w:rsidR="00403A6F" w:rsidRPr="00A02407" w:rsidRDefault="00403A6F" w:rsidP="00403A6F">
      <w:pPr>
        <w:pStyle w:val="Default"/>
        <w:jc w:val="both"/>
        <w:rPr>
          <w:color w:val="auto"/>
          <w:sz w:val="22"/>
          <w:szCs w:val="22"/>
        </w:rPr>
      </w:pPr>
      <w:r w:rsidRPr="00A02407">
        <w:rPr>
          <w:color w:val="auto"/>
          <w:sz w:val="22"/>
          <w:szCs w:val="22"/>
        </w:rPr>
        <w:t xml:space="preserve">Warstwy o grubości większej niż 25 cm należy wykonać w dwóch warstwach technologicznych. </w:t>
      </w:r>
    </w:p>
    <w:p w14:paraId="7F82C2E9" w14:textId="77777777" w:rsidR="00403A6F" w:rsidRPr="00A02407" w:rsidRDefault="00403A6F" w:rsidP="00403A6F">
      <w:pPr>
        <w:pStyle w:val="Default"/>
        <w:jc w:val="both"/>
        <w:rPr>
          <w:color w:val="auto"/>
          <w:sz w:val="22"/>
          <w:szCs w:val="22"/>
        </w:rPr>
      </w:pPr>
      <w:r w:rsidRPr="00A02407">
        <w:rPr>
          <w:color w:val="auto"/>
          <w:sz w:val="22"/>
          <w:szCs w:val="22"/>
        </w:rPr>
        <w:t xml:space="preserve">Warstwa ulepszonego podłoża powinna być rozłożona w sposób zapewniający osiągnięcie wymaganych spadków i rzędnych wysokościowych. </w:t>
      </w:r>
    </w:p>
    <w:p w14:paraId="567C67FE" w14:textId="77777777" w:rsidR="00403A6F" w:rsidRPr="00A02407" w:rsidRDefault="00403A6F" w:rsidP="00403A6F">
      <w:pPr>
        <w:pStyle w:val="Default"/>
        <w:jc w:val="both"/>
        <w:rPr>
          <w:color w:val="auto"/>
          <w:sz w:val="22"/>
          <w:szCs w:val="22"/>
        </w:rPr>
      </w:pPr>
      <w:r w:rsidRPr="00A02407">
        <w:rPr>
          <w:color w:val="auto"/>
          <w:sz w:val="22"/>
          <w:szCs w:val="22"/>
        </w:rPr>
        <w:t xml:space="preserve">Bezpośrednio po wyprofilowaniu warstwy kruszywa należy przystąpić do jej zagęszczenia przez wałowanie. Kruszywo należy zagęszczać walcami ogumionymi, walcami wibracyjnymi i gładkimi. Zagęszczanie powinno postępować stopniowo od krawędzi do środka warstwy ulepszonego podłoża przy przekroju daszkowym jezdni oraz od dolnej do górnej krawędzi warstwy ulepszonego podłoża przy przekroju o spadku jednostronnym. Jakiekolwiek nierówności lub zagłębienia powstałe w czasie zagęszczania powinny być wyrównane przez spulchnianie warstwy kruszywa i dodanie lub usunięcie materiału aż do otrzymania równej powierzchni. W miejscach niedostępnych dla walców warstwy ulepszonego podłoża powinna być zagęszczona zagęszczarkami płytowymi, małymi walcami wibracyjnymi lub ubijakami mechanicznymi przy użyciu zróżnicowanego sprzętu. W pierwszej fazie zagęszczania należy stosować sprzęt lżejszy, a w końcowej sprzęt cięższy. </w:t>
      </w:r>
    </w:p>
    <w:p w14:paraId="7DAE6525" w14:textId="77777777" w:rsidR="00403A6F" w:rsidRPr="00A02407" w:rsidRDefault="00403A6F" w:rsidP="00403A6F">
      <w:pPr>
        <w:pStyle w:val="Default"/>
        <w:jc w:val="both"/>
        <w:rPr>
          <w:color w:val="auto"/>
          <w:sz w:val="22"/>
          <w:szCs w:val="22"/>
        </w:rPr>
      </w:pPr>
      <w:r w:rsidRPr="00A02407">
        <w:rPr>
          <w:color w:val="auto"/>
          <w:sz w:val="22"/>
          <w:szCs w:val="22"/>
        </w:rPr>
        <w:t>Zagęszczenie należy prowadzić do osiągnięcia zagęszczenia warstwy zgodnego z wymaganiami z p. 6.3.4.</w:t>
      </w:r>
    </w:p>
    <w:p w14:paraId="266B2F88" w14:textId="77777777" w:rsidR="00403A6F" w:rsidRPr="00A02407" w:rsidRDefault="00403A6F" w:rsidP="00403A6F">
      <w:pPr>
        <w:pStyle w:val="Default"/>
        <w:jc w:val="both"/>
        <w:rPr>
          <w:color w:val="auto"/>
          <w:sz w:val="22"/>
          <w:szCs w:val="22"/>
        </w:rPr>
      </w:pPr>
      <w:r w:rsidRPr="00A02407">
        <w:rPr>
          <w:color w:val="auto"/>
          <w:sz w:val="22"/>
          <w:szCs w:val="22"/>
        </w:rPr>
        <w:t xml:space="preserve">Wilgotność mieszanki kruszywa podczas zagęszczania powinna odpowiadać wilgotności optymalnej, określonej według próby </w:t>
      </w:r>
      <w:proofErr w:type="spellStart"/>
      <w:r w:rsidRPr="00A02407">
        <w:rPr>
          <w:color w:val="auto"/>
          <w:sz w:val="22"/>
          <w:szCs w:val="22"/>
        </w:rPr>
        <w:t>Proctora</w:t>
      </w:r>
      <w:proofErr w:type="spellEnd"/>
      <w:r w:rsidRPr="00A02407">
        <w:rPr>
          <w:color w:val="auto"/>
          <w:sz w:val="22"/>
          <w:szCs w:val="22"/>
        </w:rPr>
        <w:t xml:space="preserve">. Materiał nadmiernie nawilgocony, powinien zostać osuszony przez mieszanie i napowietrzanie. Jeżeli wilgotność mieszanki kruszywa jest niższa od optymalnej o 20% jej wartości, mieszanka powinna być zwilżona określoną ilością wody i równomiernie wymieszana. W przypadku, gdy wilgotność mieszanki kruszywa jest wyższa od optymalnej o 10% jej wartości, mieszankę należy osuszyć. </w:t>
      </w:r>
    </w:p>
    <w:p w14:paraId="790B4E3E" w14:textId="77777777" w:rsidR="00403A6F" w:rsidRPr="00A02407" w:rsidRDefault="00403A6F" w:rsidP="00403A6F">
      <w:pPr>
        <w:pStyle w:val="Default"/>
        <w:jc w:val="both"/>
        <w:rPr>
          <w:b/>
          <w:bCs/>
          <w:color w:val="auto"/>
          <w:sz w:val="22"/>
          <w:szCs w:val="22"/>
        </w:rPr>
      </w:pPr>
    </w:p>
    <w:p w14:paraId="41C5988F" w14:textId="77777777" w:rsidR="00403A6F" w:rsidRPr="00A02407" w:rsidRDefault="00403A6F" w:rsidP="00403A6F">
      <w:pPr>
        <w:pStyle w:val="Default"/>
        <w:jc w:val="both"/>
        <w:rPr>
          <w:color w:val="auto"/>
          <w:sz w:val="22"/>
          <w:szCs w:val="22"/>
        </w:rPr>
      </w:pPr>
      <w:r w:rsidRPr="00A02407">
        <w:rPr>
          <w:b/>
          <w:bCs/>
          <w:color w:val="auto"/>
          <w:sz w:val="22"/>
          <w:szCs w:val="22"/>
        </w:rPr>
        <w:t xml:space="preserve">5.7. Utrzymanie </w:t>
      </w:r>
      <w:r w:rsidRPr="00A02407">
        <w:rPr>
          <w:b/>
          <w:color w:val="auto"/>
          <w:sz w:val="22"/>
          <w:szCs w:val="22"/>
        </w:rPr>
        <w:t>warstwy ulepszonego podłoża</w:t>
      </w:r>
    </w:p>
    <w:p w14:paraId="547A7F7D" w14:textId="77777777" w:rsidR="00403A6F" w:rsidRPr="00A02407" w:rsidRDefault="00403A6F" w:rsidP="00403A6F">
      <w:pPr>
        <w:pStyle w:val="Default"/>
        <w:jc w:val="both"/>
        <w:rPr>
          <w:color w:val="auto"/>
          <w:sz w:val="22"/>
          <w:szCs w:val="22"/>
        </w:rPr>
      </w:pPr>
    </w:p>
    <w:p w14:paraId="7A79BA92" w14:textId="77777777" w:rsidR="00403A6F" w:rsidRPr="00A02407" w:rsidRDefault="00403A6F" w:rsidP="00403A6F">
      <w:pPr>
        <w:pStyle w:val="Default"/>
        <w:jc w:val="both"/>
        <w:rPr>
          <w:color w:val="auto"/>
          <w:sz w:val="22"/>
          <w:szCs w:val="22"/>
        </w:rPr>
      </w:pPr>
      <w:r w:rsidRPr="00A02407">
        <w:rPr>
          <w:color w:val="auto"/>
          <w:sz w:val="22"/>
          <w:szCs w:val="22"/>
        </w:rPr>
        <w:t xml:space="preserve">Warstwy ulepszonego podłoża po wykonaniu, a przed ułożeniem następnej warstwy, powinna być utrzymywana w dobrym stanie. Warstwa ulepszonego podłoża może być wykorzystywana tylko do sporadycznego, niezbędnego ruchu budowlanego, który nie może wywoływać w niej kolein. Jeżeli Wykonawca będzie wykorzystywał, za zgodą Inżyniera, gotową warstwę ulepszonego podłoża do ruchu budowlanego, to jest obowiązany naprawić wszelkie uszkodzenia spowodowane przez ten ruch. Koszt </w:t>
      </w:r>
      <w:r w:rsidRPr="00A02407">
        <w:rPr>
          <w:color w:val="auto"/>
          <w:sz w:val="22"/>
          <w:szCs w:val="22"/>
        </w:rPr>
        <w:lastRenderedPageBreak/>
        <w:t xml:space="preserve">napraw wynikłych z niewłaściwego utrzymania warstwy ulepszonego podłoża obciąża Wykonawcę robót. </w:t>
      </w:r>
    </w:p>
    <w:p w14:paraId="2AF75CEA" w14:textId="77777777" w:rsidR="00403A6F" w:rsidRPr="00A02407" w:rsidRDefault="00403A6F" w:rsidP="00403A6F">
      <w:pPr>
        <w:pStyle w:val="Default"/>
        <w:jc w:val="both"/>
        <w:rPr>
          <w:b/>
          <w:bCs/>
          <w:color w:val="auto"/>
          <w:sz w:val="22"/>
          <w:szCs w:val="22"/>
        </w:rPr>
      </w:pPr>
    </w:p>
    <w:p w14:paraId="6EB449CF" w14:textId="77777777" w:rsidR="00403A6F" w:rsidRPr="00A02407" w:rsidRDefault="00403A6F" w:rsidP="00403A6F">
      <w:pPr>
        <w:pStyle w:val="Default"/>
        <w:jc w:val="both"/>
        <w:rPr>
          <w:color w:val="auto"/>
          <w:sz w:val="22"/>
          <w:szCs w:val="22"/>
        </w:rPr>
      </w:pPr>
      <w:r w:rsidRPr="00A02407">
        <w:rPr>
          <w:b/>
          <w:bCs/>
          <w:color w:val="auto"/>
          <w:sz w:val="22"/>
          <w:szCs w:val="22"/>
        </w:rPr>
        <w:t xml:space="preserve">5.8. Odcinek próbny </w:t>
      </w:r>
    </w:p>
    <w:p w14:paraId="15806B02" w14:textId="77777777" w:rsidR="00403A6F" w:rsidRPr="00A02407" w:rsidRDefault="00403A6F" w:rsidP="00403A6F">
      <w:pPr>
        <w:pStyle w:val="Default"/>
        <w:jc w:val="both"/>
        <w:rPr>
          <w:color w:val="auto"/>
          <w:sz w:val="22"/>
          <w:szCs w:val="22"/>
        </w:rPr>
      </w:pPr>
    </w:p>
    <w:p w14:paraId="7A95F946" w14:textId="77777777" w:rsidR="00403A6F" w:rsidRPr="00A02407" w:rsidRDefault="00403A6F" w:rsidP="00403A6F">
      <w:pPr>
        <w:pStyle w:val="Default"/>
        <w:jc w:val="both"/>
        <w:rPr>
          <w:color w:val="auto"/>
          <w:sz w:val="22"/>
          <w:szCs w:val="22"/>
        </w:rPr>
      </w:pPr>
      <w:r w:rsidRPr="00A02407">
        <w:rPr>
          <w:color w:val="auto"/>
          <w:sz w:val="22"/>
          <w:szCs w:val="22"/>
        </w:rPr>
        <w:t xml:space="preserve">O ile dokumentacja wymaga wykonania odcinka próbnego, Wykonawca wykona go co najmniej na 3 dni przed rozpoczęciem robót, w celu: </w:t>
      </w:r>
    </w:p>
    <w:p w14:paraId="6688F28E" w14:textId="77777777" w:rsidR="00403A6F" w:rsidRPr="00A02407" w:rsidRDefault="00403A6F" w:rsidP="00571CC7">
      <w:pPr>
        <w:pStyle w:val="Default"/>
        <w:numPr>
          <w:ilvl w:val="0"/>
          <w:numId w:val="84"/>
        </w:numPr>
        <w:spacing w:after="27"/>
        <w:jc w:val="both"/>
        <w:rPr>
          <w:color w:val="auto"/>
          <w:sz w:val="22"/>
          <w:szCs w:val="22"/>
        </w:rPr>
      </w:pPr>
      <w:r w:rsidRPr="00A02407">
        <w:rPr>
          <w:color w:val="auto"/>
          <w:sz w:val="22"/>
          <w:szCs w:val="22"/>
        </w:rPr>
        <w:t xml:space="preserve">stwierdzenia czy sprzęt budowlany do mieszania, rozkładania i zagęszczania mieszanki kruszywa jest właściwy, </w:t>
      </w:r>
    </w:p>
    <w:p w14:paraId="2ECE22CE" w14:textId="77777777" w:rsidR="00403A6F" w:rsidRPr="00A02407" w:rsidRDefault="00403A6F" w:rsidP="00571CC7">
      <w:pPr>
        <w:pStyle w:val="Default"/>
        <w:numPr>
          <w:ilvl w:val="0"/>
          <w:numId w:val="84"/>
        </w:numPr>
        <w:spacing w:after="27"/>
        <w:jc w:val="both"/>
        <w:rPr>
          <w:color w:val="auto"/>
          <w:sz w:val="22"/>
          <w:szCs w:val="22"/>
        </w:rPr>
      </w:pPr>
      <w:r w:rsidRPr="00A02407">
        <w:rPr>
          <w:color w:val="auto"/>
          <w:sz w:val="22"/>
          <w:szCs w:val="22"/>
        </w:rPr>
        <w:t xml:space="preserve">określenia grubości warstwy mieszanki kruszywa w stanie luźnym, koniecznej do uzyskania wymaganej grubości warstwy po zagęszczeniu, </w:t>
      </w:r>
    </w:p>
    <w:p w14:paraId="3519FDEC" w14:textId="77777777" w:rsidR="00403A6F" w:rsidRPr="00A02407" w:rsidRDefault="00403A6F" w:rsidP="00571CC7">
      <w:pPr>
        <w:pStyle w:val="Default"/>
        <w:numPr>
          <w:ilvl w:val="0"/>
          <w:numId w:val="84"/>
        </w:numPr>
        <w:jc w:val="both"/>
        <w:rPr>
          <w:color w:val="auto"/>
          <w:sz w:val="22"/>
          <w:szCs w:val="22"/>
        </w:rPr>
      </w:pPr>
      <w:r w:rsidRPr="00A02407">
        <w:rPr>
          <w:color w:val="auto"/>
          <w:sz w:val="22"/>
          <w:szCs w:val="22"/>
        </w:rPr>
        <w:t xml:space="preserve">określenia liczby przejść sprzętu zagęszczającego, potrzebnej do uzyskania wymaganego wskaźnika zagęszczenia. </w:t>
      </w:r>
    </w:p>
    <w:p w14:paraId="412F0C58" w14:textId="77777777" w:rsidR="00403A6F" w:rsidRPr="00A02407" w:rsidRDefault="00403A6F" w:rsidP="00403A6F">
      <w:pPr>
        <w:pStyle w:val="Default"/>
        <w:jc w:val="both"/>
        <w:rPr>
          <w:color w:val="auto"/>
          <w:sz w:val="22"/>
          <w:szCs w:val="22"/>
        </w:rPr>
      </w:pPr>
    </w:p>
    <w:p w14:paraId="44F95BFE" w14:textId="77777777" w:rsidR="00403A6F" w:rsidRPr="00A02407" w:rsidRDefault="00403A6F" w:rsidP="00403A6F">
      <w:pPr>
        <w:pStyle w:val="Default"/>
        <w:jc w:val="both"/>
        <w:rPr>
          <w:color w:val="auto"/>
          <w:sz w:val="22"/>
          <w:szCs w:val="22"/>
        </w:rPr>
      </w:pPr>
      <w:r w:rsidRPr="00A02407">
        <w:rPr>
          <w:color w:val="auto"/>
          <w:sz w:val="22"/>
          <w:szCs w:val="22"/>
        </w:rPr>
        <w:t xml:space="preserve">Na odcinku próbnym Wykonawca powinien użyć takich wyrobów oraz sprzętu do mieszania, rozkładania i zagęszczania, jakie będą stosowane do wykonywania warstwy. </w:t>
      </w:r>
    </w:p>
    <w:p w14:paraId="2D4AF8D0" w14:textId="77777777" w:rsidR="00403A6F" w:rsidRPr="00A02407" w:rsidRDefault="00403A6F" w:rsidP="00403A6F">
      <w:pPr>
        <w:pStyle w:val="Default"/>
        <w:jc w:val="both"/>
        <w:rPr>
          <w:color w:val="auto"/>
          <w:sz w:val="22"/>
          <w:szCs w:val="22"/>
        </w:rPr>
      </w:pPr>
      <w:r w:rsidRPr="00A02407">
        <w:rPr>
          <w:color w:val="auto"/>
          <w:sz w:val="22"/>
          <w:szCs w:val="22"/>
        </w:rPr>
        <w:t xml:space="preserve">Powierzchnia odcinka próbnego powinna wynosić od 400 do 800 m2. </w:t>
      </w:r>
    </w:p>
    <w:p w14:paraId="30381FBA" w14:textId="77777777" w:rsidR="00403A6F" w:rsidRPr="00A02407" w:rsidRDefault="00403A6F" w:rsidP="00403A6F">
      <w:pPr>
        <w:pStyle w:val="Default"/>
        <w:jc w:val="both"/>
        <w:rPr>
          <w:color w:val="auto"/>
          <w:sz w:val="22"/>
          <w:szCs w:val="22"/>
        </w:rPr>
      </w:pPr>
      <w:r w:rsidRPr="00A02407">
        <w:rPr>
          <w:color w:val="auto"/>
          <w:sz w:val="22"/>
          <w:szCs w:val="22"/>
        </w:rPr>
        <w:t xml:space="preserve">Odcinek próbny powinien być zlokalizowany w miejscu zaakceptowanym przez Inżyniera. </w:t>
      </w:r>
    </w:p>
    <w:p w14:paraId="7425E614" w14:textId="77777777" w:rsidR="00403A6F" w:rsidRPr="00A02407" w:rsidRDefault="00403A6F" w:rsidP="00403A6F">
      <w:pPr>
        <w:jc w:val="both"/>
        <w:rPr>
          <w:rFonts w:ascii="Times New Roman" w:hAnsi="Times New Roman"/>
          <w:sz w:val="22"/>
          <w:szCs w:val="22"/>
        </w:rPr>
      </w:pPr>
    </w:p>
    <w:p w14:paraId="6CF8805A" w14:textId="77777777" w:rsidR="00403A6F" w:rsidRPr="00A02407" w:rsidRDefault="00403A6F" w:rsidP="00403A6F">
      <w:pPr>
        <w:pStyle w:val="Default"/>
        <w:jc w:val="both"/>
        <w:rPr>
          <w:color w:val="auto"/>
          <w:sz w:val="22"/>
          <w:szCs w:val="22"/>
        </w:rPr>
      </w:pPr>
      <w:r w:rsidRPr="00A02407">
        <w:rPr>
          <w:b/>
          <w:bCs/>
          <w:color w:val="auto"/>
          <w:sz w:val="22"/>
          <w:szCs w:val="22"/>
        </w:rPr>
        <w:t xml:space="preserve">6. KONTROLA JAKOSCI ROBÓT </w:t>
      </w:r>
    </w:p>
    <w:p w14:paraId="1460FCE7" w14:textId="77777777" w:rsidR="00403A6F" w:rsidRPr="00A02407" w:rsidRDefault="00403A6F" w:rsidP="00403A6F">
      <w:pPr>
        <w:pStyle w:val="Default"/>
        <w:jc w:val="both"/>
        <w:rPr>
          <w:b/>
          <w:bCs/>
          <w:color w:val="auto"/>
          <w:sz w:val="22"/>
          <w:szCs w:val="22"/>
        </w:rPr>
      </w:pPr>
    </w:p>
    <w:p w14:paraId="67D2D54D" w14:textId="77777777" w:rsidR="00403A6F" w:rsidRPr="00A02407" w:rsidRDefault="00403A6F" w:rsidP="00403A6F">
      <w:pPr>
        <w:pStyle w:val="Default"/>
        <w:jc w:val="both"/>
        <w:rPr>
          <w:color w:val="auto"/>
          <w:sz w:val="22"/>
          <w:szCs w:val="22"/>
        </w:rPr>
      </w:pPr>
      <w:r w:rsidRPr="00A02407">
        <w:rPr>
          <w:b/>
          <w:bCs/>
          <w:color w:val="auto"/>
          <w:sz w:val="22"/>
          <w:szCs w:val="22"/>
        </w:rPr>
        <w:t xml:space="preserve">6.1. Ogólne zasady kontroli jakości robót </w:t>
      </w:r>
    </w:p>
    <w:p w14:paraId="1E4DCB55" w14:textId="77777777" w:rsidR="00403A6F" w:rsidRPr="00A02407" w:rsidRDefault="00403A6F" w:rsidP="00403A6F">
      <w:pPr>
        <w:pStyle w:val="Default"/>
        <w:jc w:val="both"/>
        <w:rPr>
          <w:color w:val="auto"/>
          <w:sz w:val="22"/>
          <w:szCs w:val="22"/>
        </w:rPr>
      </w:pPr>
    </w:p>
    <w:p w14:paraId="297E45FC" w14:textId="77777777" w:rsidR="00403A6F" w:rsidRPr="00A02407" w:rsidRDefault="00403A6F" w:rsidP="00403A6F">
      <w:pPr>
        <w:pStyle w:val="Default"/>
        <w:jc w:val="both"/>
        <w:rPr>
          <w:color w:val="auto"/>
          <w:sz w:val="22"/>
          <w:szCs w:val="22"/>
        </w:rPr>
      </w:pPr>
      <w:r w:rsidRPr="00A02407">
        <w:rPr>
          <w:color w:val="auto"/>
          <w:sz w:val="22"/>
          <w:szCs w:val="22"/>
        </w:rPr>
        <w:t xml:space="preserve">Ogólne zasady kontroli jakości robót podano w ST D-M-00.00.00 „Wymagania ogólne” </w:t>
      </w:r>
    </w:p>
    <w:p w14:paraId="6C4FA0AC" w14:textId="77777777" w:rsidR="00403A6F" w:rsidRPr="00A02407" w:rsidRDefault="00403A6F" w:rsidP="00403A6F">
      <w:pPr>
        <w:pStyle w:val="Default"/>
        <w:jc w:val="both"/>
        <w:rPr>
          <w:color w:val="auto"/>
          <w:sz w:val="22"/>
          <w:szCs w:val="22"/>
        </w:rPr>
      </w:pPr>
    </w:p>
    <w:p w14:paraId="45D3D54E" w14:textId="77777777" w:rsidR="00403A6F" w:rsidRPr="00A02407" w:rsidRDefault="00403A6F" w:rsidP="00403A6F">
      <w:pPr>
        <w:pStyle w:val="Default"/>
        <w:jc w:val="both"/>
        <w:rPr>
          <w:b/>
          <w:bCs/>
          <w:color w:val="auto"/>
          <w:sz w:val="22"/>
          <w:szCs w:val="22"/>
        </w:rPr>
      </w:pPr>
    </w:p>
    <w:p w14:paraId="6AAADDB0" w14:textId="77777777" w:rsidR="00403A6F" w:rsidRPr="00A02407" w:rsidRDefault="00403A6F" w:rsidP="00403A6F">
      <w:pPr>
        <w:pStyle w:val="Default"/>
        <w:jc w:val="both"/>
        <w:rPr>
          <w:color w:val="auto"/>
          <w:sz w:val="22"/>
          <w:szCs w:val="22"/>
        </w:rPr>
      </w:pPr>
      <w:r w:rsidRPr="00A02407">
        <w:rPr>
          <w:b/>
          <w:bCs/>
          <w:color w:val="auto"/>
          <w:sz w:val="22"/>
          <w:szCs w:val="22"/>
        </w:rPr>
        <w:t xml:space="preserve">6.2. Badania przed przystąpieniem do robót </w:t>
      </w:r>
    </w:p>
    <w:p w14:paraId="3807864D" w14:textId="77777777" w:rsidR="00403A6F" w:rsidRPr="00A02407" w:rsidRDefault="00403A6F" w:rsidP="00403A6F">
      <w:pPr>
        <w:pStyle w:val="Default"/>
        <w:jc w:val="both"/>
        <w:rPr>
          <w:color w:val="auto"/>
          <w:sz w:val="22"/>
          <w:szCs w:val="22"/>
        </w:rPr>
      </w:pPr>
    </w:p>
    <w:p w14:paraId="13B7F7E4" w14:textId="77777777" w:rsidR="00403A6F" w:rsidRPr="00A02407" w:rsidRDefault="00403A6F" w:rsidP="00403A6F">
      <w:pPr>
        <w:pStyle w:val="Default"/>
        <w:jc w:val="both"/>
        <w:rPr>
          <w:color w:val="auto"/>
          <w:sz w:val="22"/>
          <w:szCs w:val="22"/>
        </w:rPr>
      </w:pPr>
      <w:r w:rsidRPr="00A02407">
        <w:rPr>
          <w:color w:val="auto"/>
          <w:sz w:val="22"/>
          <w:szCs w:val="22"/>
        </w:rPr>
        <w:t xml:space="preserve">Przed przystąpieniem do robót Wykonawca powinien wykonać badania mieszanek przeznaczonych do wykonania robót i przedstawić wyniki tych badań Inżynierowi w celu akceptacji materiałów. Badania te powinny obejmować wszystkie właściwości określone w pkt 2 niniejszej ST. </w:t>
      </w:r>
    </w:p>
    <w:p w14:paraId="13AD96FC" w14:textId="77777777" w:rsidR="00403A6F" w:rsidRPr="00A02407" w:rsidRDefault="00403A6F" w:rsidP="00403A6F">
      <w:pPr>
        <w:pStyle w:val="Default"/>
        <w:jc w:val="both"/>
        <w:rPr>
          <w:color w:val="auto"/>
          <w:sz w:val="22"/>
          <w:szCs w:val="22"/>
        </w:rPr>
      </w:pPr>
      <w:r w:rsidRPr="00A02407">
        <w:rPr>
          <w:color w:val="auto"/>
          <w:sz w:val="22"/>
          <w:szCs w:val="22"/>
        </w:rPr>
        <w:t xml:space="preserve">Przed przystąpieniem do robót Wykonawca powinien przedstawić Inżynierowi do akceptacji dokumenty dotyczące </w:t>
      </w:r>
      <w:proofErr w:type="spellStart"/>
      <w:r w:rsidRPr="00A02407">
        <w:rPr>
          <w:color w:val="auto"/>
          <w:sz w:val="22"/>
          <w:szCs w:val="22"/>
        </w:rPr>
        <w:t>geosyntetyków</w:t>
      </w:r>
      <w:proofErr w:type="spellEnd"/>
      <w:r w:rsidRPr="00A02407">
        <w:rPr>
          <w:color w:val="auto"/>
          <w:sz w:val="22"/>
          <w:szCs w:val="22"/>
        </w:rPr>
        <w:t xml:space="preserve"> (specyfikacja techniczna dla </w:t>
      </w:r>
      <w:proofErr w:type="spellStart"/>
      <w:r w:rsidRPr="00A02407">
        <w:rPr>
          <w:color w:val="auto"/>
          <w:sz w:val="22"/>
          <w:szCs w:val="22"/>
        </w:rPr>
        <w:t>geotkaniny</w:t>
      </w:r>
      <w:proofErr w:type="spellEnd"/>
      <w:r w:rsidRPr="00A02407">
        <w:rPr>
          <w:color w:val="auto"/>
          <w:sz w:val="22"/>
          <w:szCs w:val="22"/>
        </w:rPr>
        <w:t xml:space="preserve">, aprobata techniczna dla </w:t>
      </w:r>
      <w:proofErr w:type="spellStart"/>
      <w:r w:rsidRPr="00A02407">
        <w:rPr>
          <w:color w:val="auto"/>
          <w:sz w:val="22"/>
          <w:szCs w:val="22"/>
        </w:rPr>
        <w:t>georusztu</w:t>
      </w:r>
      <w:proofErr w:type="spellEnd"/>
      <w:r w:rsidRPr="00A02407">
        <w:rPr>
          <w:color w:val="auto"/>
          <w:sz w:val="22"/>
          <w:szCs w:val="22"/>
        </w:rPr>
        <w:t>), wraz z próbkami materiałów.</w:t>
      </w:r>
    </w:p>
    <w:p w14:paraId="0585FB05" w14:textId="77777777" w:rsidR="00403A6F" w:rsidRPr="00A02407" w:rsidRDefault="00403A6F" w:rsidP="00403A6F">
      <w:pPr>
        <w:pStyle w:val="Default"/>
        <w:jc w:val="both"/>
        <w:rPr>
          <w:b/>
          <w:bCs/>
          <w:color w:val="auto"/>
          <w:sz w:val="22"/>
          <w:szCs w:val="22"/>
        </w:rPr>
      </w:pPr>
    </w:p>
    <w:p w14:paraId="7FFBAE80" w14:textId="77777777" w:rsidR="00403A6F" w:rsidRPr="00A02407" w:rsidRDefault="00403A6F" w:rsidP="00403A6F">
      <w:pPr>
        <w:pStyle w:val="Default"/>
        <w:jc w:val="both"/>
        <w:rPr>
          <w:color w:val="auto"/>
          <w:sz w:val="22"/>
          <w:szCs w:val="22"/>
        </w:rPr>
      </w:pPr>
      <w:r w:rsidRPr="00A02407">
        <w:rPr>
          <w:b/>
          <w:bCs/>
          <w:color w:val="auto"/>
          <w:sz w:val="22"/>
          <w:szCs w:val="22"/>
        </w:rPr>
        <w:t xml:space="preserve">6.3. Badania w czasie robót </w:t>
      </w:r>
    </w:p>
    <w:p w14:paraId="756273D6" w14:textId="77777777" w:rsidR="00403A6F" w:rsidRPr="00A02407" w:rsidRDefault="00403A6F" w:rsidP="00403A6F">
      <w:pPr>
        <w:pStyle w:val="Default"/>
        <w:jc w:val="both"/>
        <w:rPr>
          <w:b/>
          <w:bCs/>
          <w:color w:val="auto"/>
          <w:sz w:val="22"/>
          <w:szCs w:val="22"/>
        </w:rPr>
      </w:pPr>
    </w:p>
    <w:p w14:paraId="5D02C503" w14:textId="77777777" w:rsidR="00403A6F" w:rsidRPr="00A02407" w:rsidRDefault="00403A6F" w:rsidP="00403A6F">
      <w:pPr>
        <w:pStyle w:val="Default"/>
        <w:jc w:val="both"/>
        <w:rPr>
          <w:b/>
          <w:color w:val="auto"/>
          <w:sz w:val="22"/>
          <w:szCs w:val="22"/>
        </w:rPr>
      </w:pPr>
      <w:r w:rsidRPr="00A02407">
        <w:rPr>
          <w:b/>
          <w:bCs/>
          <w:color w:val="auto"/>
          <w:sz w:val="22"/>
          <w:szCs w:val="22"/>
        </w:rPr>
        <w:t>6.3.1</w:t>
      </w:r>
      <w:r w:rsidRPr="00A02407">
        <w:rPr>
          <w:b/>
          <w:color w:val="auto"/>
          <w:sz w:val="22"/>
          <w:szCs w:val="22"/>
        </w:rPr>
        <w:t xml:space="preserve">. Częstotliwość oraz zakres badań i pomiarów </w:t>
      </w:r>
    </w:p>
    <w:p w14:paraId="4E4CF010" w14:textId="77777777" w:rsidR="00403A6F" w:rsidRPr="00A02407" w:rsidRDefault="00403A6F" w:rsidP="00403A6F">
      <w:pPr>
        <w:jc w:val="both"/>
        <w:rPr>
          <w:rFonts w:ascii="Times New Roman" w:hAnsi="Times New Roman"/>
          <w:i/>
          <w:iCs/>
          <w:sz w:val="22"/>
          <w:szCs w:val="22"/>
        </w:rPr>
      </w:pPr>
    </w:p>
    <w:p w14:paraId="78A265D5" w14:textId="77777777" w:rsidR="00403A6F" w:rsidRPr="00A02407" w:rsidRDefault="00403A6F" w:rsidP="00403A6F">
      <w:pPr>
        <w:jc w:val="both"/>
        <w:rPr>
          <w:rFonts w:ascii="Times New Roman" w:hAnsi="Times New Roman"/>
          <w:i/>
          <w:iCs/>
          <w:sz w:val="22"/>
          <w:szCs w:val="22"/>
        </w:rPr>
      </w:pPr>
      <w:r w:rsidRPr="00A02407">
        <w:rPr>
          <w:rFonts w:ascii="Times New Roman" w:hAnsi="Times New Roman"/>
          <w:b/>
          <w:i/>
          <w:iCs/>
          <w:sz w:val="22"/>
          <w:szCs w:val="22"/>
        </w:rPr>
        <w:t>Tablica 9.</w:t>
      </w:r>
      <w:r w:rsidRPr="00A02407">
        <w:rPr>
          <w:rFonts w:ascii="Times New Roman" w:hAnsi="Times New Roman"/>
          <w:i/>
          <w:iCs/>
          <w:sz w:val="22"/>
          <w:szCs w:val="22"/>
        </w:rPr>
        <w:t xml:space="preserve"> Częstotliwość oraz zakres badań przy budowie warstw z mieszanek niezwiązanych stabilizowanych </w:t>
      </w:r>
      <w:proofErr w:type="spellStart"/>
      <w:r w:rsidRPr="00A02407">
        <w:rPr>
          <w:rFonts w:ascii="Times New Roman" w:hAnsi="Times New Roman"/>
          <w:i/>
          <w:iCs/>
          <w:sz w:val="22"/>
          <w:szCs w:val="22"/>
        </w:rPr>
        <w:t>georusztem</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2303"/>
        <w:gridCol w:w="2303"/>
      </w:tblGrid>
      <w:tr w:rsidR="00403A6F" w:rsidRPr="00A02407" w14:paraId="7235DB96" w14:textId="77777777" w:rsidTr="00F57DC5">
        <w:tc>
          <w:tcPr>
            <w:tcW w:w="817" w:type="dxa"/>
            <w:vMerge w:val="restart"/>
          </w:tcPr>
          <w:p w14:paraId="09299C49" w14:textId="77777777" w:rsidR="00403A6F" w:rsidRPr="00A02407" w:rsidRDefault="00403A6F" w:rsidP="00F57DC5">
            <w:pPr>
              <w:pStyle w:val="Default"/>
              <w:jc w:val="both"/>
              <w:rPr>
                <w:color w:val="auto"/>
                <w:sz w:val="22"/>
                <w:szCs w:val="22"/>
              </w:rPr>
            </w:pPr>
            <w:r w:rsidRPr="00A02407">
              <w:rPr>
                <w:color w:val="auto"/>
                <w:sz w:val="22"/>
                <w:szCs w:val="22"/>
              </w:rPr>
              <w:t xml:space="preserve">Lp. </w:t>
            </w:r>
          </w:p>
        </w:tc>
        <w:tc>
          <w:tcPr>
            <w:tcW w:w="3119" w:type="dxa"/>
            <w:vMerge w:val="restart"/>
          </w:tcPr>
          <w:p w14:paraId="1C5D5265" w14:textId="77777777" w:rsidR="00403A6F" w:rsidRPr="00A02407" w:rsidRDefault="00403A6F" w:rsidP="00F57DC5">
            <w:pPr>
              <w:pStyle w:val="Default"/>
              <w:jc w:val="both"/>
              <w:rPr>
                <w:color w:val="auto"/>
                <w:sz w:val="22"/>
                <w:szCs w:val="22"/>
              </w:rPr>
            </w:pPr>
            <w:r w:rsidRPr="00A02407">
              <w:rPr>
                <w:color w:val="auto"/>
                <w:sz w:val="22"/>
                <w:szCs w:val="22"/>
              </w:rPr>
              <w:t xml:space="preserve">Wyszczególnienie badań </w:t>
            </w:r>
          </w:p>
        </w:tc>
        <w:tc>
          <w:tcPr>
            <w:tcW w:w="4606" w:type="dxa"/>
            <w:gridSpan w:val="2"/>
          </w:tcPr>
          <w:p w14:paraId="432EB72C" w14:textId="77777777" w:rsidR="00403A6F" w:rsidRPr="00A02407" w:rsidRDefault="00403A6F" w:rsidP="00F57DC5">
            <w:pPr>
              <w:pStyle w:val="Default"/>
              <w:jc w:val="both"/>
              <w:rPr>
                <w:color w:val="auto"/>
                <w:sz w:val="22"/>
                <w:szCs w:val="22"/>
              </w:rPr>
            </w:pPr>
            <w:r w:rsidRPr="00A02407">
              <w:rPr>
                <w:color w:val="auto"/>
                <w:sz w:val="22"/>
                <w:szCs w:val="22"/>
              </w:rPr>
              <w:t xml:space="preserve">Częstotliwość badań </w:t>
            </w:r>
          </w:p>
        </w:tc>
      </w:tr>
      <w:tr w:rsidR="00403A6F" w:rsidRPr="00A02407" w14:paraId="31BD0BDD" w14:textId="77777777" w:rsidTr="00F57DC5">
        <w:tc>
          <w:tcPr>
            <w:tcW w:w="817" w:type="dxa"/>
            <w:vMerge/>
          </w:tcPr>
          <w:p w14:paraId="17360A12" w14:textId="77777777" w:rsidR="00403A6F" w:rsidRPr="00A02407" w:rsidRDefault="00403A6F" w:rsidP="00F57DC5">
            <w:pPr>
              <w:jc w:val="both"/>
              <w:rPr>
                <w:rFonts w:ascii="Times New Roman" w:hAnsi="Times New Roman"/>
                <w:iCs/>
                <w:sz w:val="22"/>
                <w:szCs w:val="22"/>
              </w:rPr>
            </w:pPr>
          </w:p>
        </w:tc>
        <w:tc>
          <w:tcPr>
            <w:tcW w:w="3119" w:type="dxa"/>
            <w:vMerge/>
          </w:tcPr>
          <w:p w14:paraId="0F2D22B1" w14:textId="77777777" w:rsidR="00403A6F" w:rsidRPr="00A02407" w:rsidRDefault="00403A6F" w:rsidP="00F57DC5">
            <w:pPr>
              <w:jc w:val="both"/>
              <w:rPr>
                <w:rFonts w:ascii="Times New Roman" w:hAnsi="Times New Roman"/>
                <w:iCs/>
                <w:sz w:val="22"/>
                <w:szCs w:val="22"/>
              </w:rPr>
            </w:pPr>
          </w:p>
        </w:tc>
        <w:tc>
          <w:tcPr>
            <w:tcW w:w="2303" w:type="dxa"/>
          </w:tcPr>
          <w:p w14:paraId="5198A516" w14:textId="77777777" w:rsidR="00403A6F" w:rsidRPr="00A02407" w:rsidRDefault="00403A6F" w:rsidP="00F57DC5">
            <w:pPr>
              <w:pStyle w:val="Default"/>
              <w:jc w:val="both"/>
              <w:rPr>
                <w:color w:val="auto"/>
                <w:sz w:val="22"/>
                <w:szCs w:val="22"/>
              </w:rPr>
            </w:pPr>
            <w:r w:rsidRPr="00A02407">
              <w:rPr>
                <w:color w:val="auto"/>
                <w:sz w:val="22"/>
                <w:szCs w:val="22"/>
              </w:rPr>
              <w:t xml:space="preserve">Minimalna liczba badań na dziennej działce roboczej </w:t>
            </w:r>
          </w:p>
        </w:tc>
        <w:tc>
          <w:tcPr>
            <w:tcW w:w="2303" w:type="dxa"/>
          </w:tcPr>
          <w:p w14:paraId="68020D17" w14:textId="77777777" w:rsidR="00403A6F" w:rsidRPr="00A02407" w:rsidRDefault="00403A6F" w:rsidP="00F57DC5">
            <w:pPr>
              <w:pStyle w:val="Default"/>
              <w:jc w:val="both"/>
              <w:rPr>
                <w:color w:val="auto"/>
                <w:sz w:val="22"/>
                <w:szCs w:val="22"/>
              </w:rPr>
            </w:pPr>
            <w:r w:rsidRPr="00A02407">
              <w:rPr>
                <w:color w:val="auto"/>
                <w:sz w:val="22"/>
                <w:szCs w:val="22"/>
              </w:rPr>
              <w:t xml:space="preserve">Maksymalna powierzchnia warstwy przypadająca na jedno badanie (m2) </w:t>
            </w:r>
          </w:p>
        </w:tc>
      </w:tr>
      <w:tr w:rsidR="00403A6F" w:rsidRPr="00A02407" w14:paraId="1EB3BEF8" w14:textId="77777777" w:rsidTr="00F57DC5">
        <w:tc>
          <w:tcPr>
            <w:tcW w:w="817" w:type="dxa"/>
          </w:tcPr>
          <w:p w14:paraId="3C7CF554" w14:textId="77777777" w:rsidR="00403A6F" w:rsidRPr="00A02407" w:rsidRDefault="00403A6F" w:rsidP="00F57DC5">
            <w:pPr>
              <w:pStyle w:val="Default"/>
              <w:jc w:val="both"/>
              <w:rPr>
                <w:color w:val="auto"/>
                <w:sz w:val="22"/>
                <w:szCs w:val="22"/>
              </w:rPr>
            </w:pPr>
            <w:r w:rsidRPr="00A02407">
              <w:rPr>
                <w:color w:val="auto"/>
                <w:sz w:val="22"/>
                <w:szCs w:val="22"/>
              </w:rPr>
              <w:t xml:space="preserve">1 </w:t>
            </w:r>
          </w:p>
        </w:tc>
        <w:tc>
          <w:tcPr>
            <w:tcW w:w="3119" w:type="dxa"/>
          </w:tcPr>
          <w:p w14:paraId="20DC5B67" w14:textId="77777777" w:rsidR="00403A6F" w:rsidRPr="00A02407" w:rsidRDefault="00403A6F" w:rsidP="00F57DC5">
            <w:pPr>
              <w:pStyle w:val="Default"/>
              <w:jc w:val="both"/>
              <w:rPr>
                <w:color w:val="auto"/>
                <w:sz w:val="22"/>
                <w:szCs w:val="22"/>
              </w:rPr>
            </w:pPr>
            <w:r w:rsidRPr="00A02407">
              <w:rPr>
                <w:color w:val="auto"/>
                <w:sz w:val="22"/>
                <w:szCs w:val="22"/>
              </w:rPr>
              <w:t xml:space="preserve">Uziarnienie mieszanki </w:t>
            </w:r>
          </w:p>
        </w:tc>
        <w:tc>
          <w:tcPr>
            <w:tcW w:w="2303" w:type="dxa"/>
            <w:vMerge w:val="restart"/>
          </w:tcPr>
          <w:p w14:paraId="40AB47A0" w14:textId="77777777" w:rsidR="00403A6F" w:rsidRPr="00A02407" w:rsidRDefault="00403A6F" w:rsidP="00F57DC5">
            <w:pPr>
              <w:jc w:val="both"/>
              <w:rPr>
                <w:rFonts w:ascii="Times New Roman" w:hAnsi="Times New Roman"/>
                <w:iCs/>
                <w:sz w:val="22"/>
                <w:szCs w:val="22"/>
              </w:rPr>
            </w:pPr>
            <w:r w:rsidRPr="00A02407">
              <w:rPr>
                <w:rFonts w:ascii="Times New Roman" w:hAnsi="Times New Roman"/>
                <w:iCs/>
                <w:sz w:val="22"/>
                <w:szCs w:val="22"/>
              </w:rPr>
              <w:t>1</w:t>
            </w:r>
          </w:p>
        </w:tc>
        <w:tc>
          <w:tcPr>
            <w:tcW w:w="2303" w:type="dxa"/>
            <w:vMerge w:val="restart"/>
          </w:tcPr>
          <w:p w14:paraId="05E78A5D" w14:textId="77777777" w:rsidR="00403A6F" w:rsidRPr="00A02407" w:rsidRDefault="00403A6F" w:rsidP="00F57DC5">
            <w:pPr>
              <w:jc w:val="both"/>
              <w:rPr>
                <w:rFonts w:ascii="Times New Roman" w:hAnsi="Times New Roman"/>
                <w:iCs/>
                <w:sz w:val="22"/>
                <w:szCs w:val="22"/>
              </w:rPr>
            </w:pPr>
            <w:r w:rsidRPr="00A02407">
              <w:rPr>
                <w:rFonts w:ascii="Times New Roman" w:hAnsi="Times New Roman"/>
                <w:iCs/>
                <w:sz w:val="22"/>
                <w:szCs w:val="22"/>
              </w:rPr>
              <w:t>2000</w:t>
            </w:r>
          </w:p>
        </w:tc>
      </w:tr>
      <w:tr w:rsidR="00403A6F" w:rsidRPr="00A02407" w14:paraId="11EC1DA8" w14:textId="77777777" w:rsidTr="00F57DC5">
        <w:tc>
          <w:tcPr>
            <w:tcW w:w="817" w:type="dxa"/>
          </w:tcPr>
          <w:p w14:paraId="70B1F7DF" w14:textId="77777777" w:rsidR="00403A6F" w:rsidRPr="00A02407" w:rsidRDefault="00403A6F" w:rsidP="00F57DC5">
            <w:pPr>
              <w:jc w:val="both"/>
              <w:rPr>
                <w:rFonts w:ascii="Times New Roman" w:hAnsi="Times New Roman"/>
                <w:iCs/>
                <w:sz w:val="22"/>
                <w:szCs w:val="22"/>
              </w:rPr>
            </w:pPr>
            <w:r w:rsidRPr="00A02407">
              <w:rPr>
                <w:rFonts w:ascii="Times New Roman" w:hAnsi="Times New Roman"/>
                <w:iCs/>
                <w:sz w:val="22"/>
                <w:szCs w:val="22"/>
              </w:rPr>
              <w:t>2</w:t>
            </w:r>
          </w:p>
        </w:tc>
        <w:tc>
          <w:tcPr>
            <w:tcW w:w="3119" w:type="dxa"/>
          </w:tcPr>
          <w:p w14:paraId="767F26A9" w14:textId="77777777" w:rsidR="00403A6F" w:rsidRPr="00A02407" w:rsidRDefault="00403A6F" w:rsidP="00F57DC5">
            <w:pPr>
              <w:pStyle w:val="Default"/>
              <w:jc w:val="both"/>
              <w:rPr>
                <w:color w:val="auto"/>
                <w:sz w:val="22"/>
                <w:szCs w:val="22"/>
              </w:rPr>
            </w:pPr>
            <w:r w:rsidRPr="00A02407">
              <w:rPr>
                <w:color w:val="auto"/>
                <w:sz w:val="22"/>
                <w:szCs w:val="22"/>
              </w:rPr>
              <w:t>Zawartość wody</w:t>
            </w:r>
          </w:p>
        </w:tc>
        <w:tc>
          <w:tcPr>
            <w:tcW w:w="2303" w:type="dxa"/>
            <w:vMerge/>
          </w:tcPr>
          <w:p w14:paraId="06FB1CF5" w14:textId="77777777" w:rsidR="00403A6F" w:rsidRPr="00A02407" w:rsidRDefault="00403A6F" w:rsidP="00F57DC5">
            <w:pPr>
              <w:jc w:val="both"/>
              <w:rPr>
                <w:rFonts w:ascii="Times New Roman" w:hAnsi="Times New Roman"/>
                <w:iCs/>
                <w:sz w:val="22"/>
                <w:szCs w:val="22"/>
              </w:rPr>
            </w:pPr>
          </w:p>
        </w:tc>
        <w:tc>
          <w:tcPr>
            <w:tcW w:w="2303" w:type="dxa"/>
            <w:vMerge/>
          </w:tcPr>
          <w:p w14:paraId="6A928458" w14:textId="77777777" w:rsidR="00403A6F" w:rsidRPr="00A02407" w:rsidRDefault="00403A6F" w:rsidP="00F57DC5">
            <w:pPr>
              <w:jc w:val="both"/>
              <w:rPr>
                <w:rFonts w:ascii="Times New Roman" w:hAnsi="Times New Roman"/>
                <w:iCs/>
                <w:sz w:val="22"/>
                <w:szCs w:val="22"/>
              </w:rPr>
            </w:pPr>
          </w:p>
        </w:tc>
      </w:tr>
      <w:tr w:rsidR="00403A6F" w:rsidRPr="00A02407" w14:paraId="3F825984" w14:textId="77777777" w:rsidTr="00F57DC5">
        <w:tc>
          <w:tcPr>
            <w:tcW w:w="817" w:type="dxa"/>
          </w:tcPr>
          <w:p w14:paraId="2A3A68E9" w14:textId="77777777" w:rsidR="00403A6F" w:rsidRPr="00A02407" w:rsidRDefault="00403A6F" w:rsidP="00F57DC5">
            <w:pPr>
              <w:jc w:val="both"/>
              <w:rPr>
                <w:rFonts w:ascii="Times New Roman" w:hAnsi="Times New Roman"/>
                <w:iCs/>
                <w:sz w:val="22"/>
                <w:szCs w:val="22"/>
              </w:rPr>
            </w:pPr>
            <w:r w:rsidRPr="00A02407">
              <w:rPr>
                <w:rFonts w:ascii="Times New Roman" w:hAnsi="Times New Roman"/>
                <w:iCs/>
                <w:sz w:val="22"/>
                <w:szCs w:val="22"/>
              </w:rPr>
              <w:t>3</w:t>
            </w:r>
          </w:p>
        </w:tc>
        <w:tc>
          <w:tcPr>
            <w:tcW w:w="3119" w:type="dxa"/>
          </w:tcPr>
          <w:p w14:paraId="1DD772EF" w14:textId="77777777" w:rsidR="00403A6F" w:rsidRPr="00A02407" w:rsidRDefault="00403A6F" w:rsidP="00F57DC5">
            <w:pPr>
              <w:pStyle w:val="Default"/>
              <w:jc w:val="both"/>
              <w:rPr>
                <w:color w:val="auto"/>
                <w:sz w:val="22"/>
                <w:szCs w:val="22"/>
              </w:rPr>
            </w:pPr>
            <w:r w:rsidRPr="00A02407">
              <w:rPr>
                <w:color w:val="auto"/>
                <w:sz w:val="22"/>
                <w:szCs w:val="22"/>
              </w:rPr>
              <w:t xml:space="preserve">Zagęszczenie warstwy </w:t>
            </w:r>
          </w:p>
        </w:tc>
        <w:tc>
          <w:tcPr>
            <w:tcW w:w="4606" w:type="dxa"/>
            <w:gridSpan w:val="2"/>
          </w:tcPr>
          <w:p w14:paraId="6D610ED1" w14:textId="77777777" w:rsidR="00403A6F" w:rsidRPr="00A02407" w:rsidRDefault="00403A6F" w:rsidP="00F57DC5">
            <w:pPr>
              <w:pStyle w:val="Default"/>
              <w:jc w:val="both"/>
              <w:rPr>
                <w:color w:val="auto"/>
                <w:sz w:val="22"/>
                <w:szCs w:val="22"/>
              </w:rPr>
            </w:pPr>
            <w:r w:rsidRPr="00A02407">
              <w:rPr>
                <w:color w:val="auto"/>
                <w:sz w:val="22"/>
                <w:szCs w:val="22"/>
              </w:rPr>
              <w:t>5 próbek na 10 000 m2</w:t>
            </w:r>
          </w:p>
        </w:tc>
      </w:tr>
      <w:tr w:rsidR="00403A6F" w:rsidRPr="00A02407" w14:paraId="11CC8BB0" w14:textId="77777777" w:rsidTr="00F57DC5">
        <w:tc>
          <w:tcPr>
            <w:tcW w:w="817" w:type="dxa"/>
          </w:tcPr>
          <w:p w14:paraId="06B104E2" w14:textId="77777777" w:rsidR="00403A6F" w:rsidRPr="00A02407" w:rsidRDefault="00403A6F" w:rsidP="00F57DC5">
            <w:pPr>
              <w:jc w:val="both"/>
              <w:rPr>
                <w:rFonts w:ascii="Times New Roman" w:hAnsi="Times New Roman"/>
                <w:iCs/>
                <w:sz w:val="22"/>
                <w:szCs w:val="22"/>
              </w:rPr>
            </w:pPr>
            <w:r w:rsidRPr="00A02407">
              <w:rPr>
                <w:rFonts w:ascii="Times New Roman" w:hAnsi="Times New Roman"/>
                <w:iCs/>
                <w:sz w:val="22"/>
                <w:szCs w:val="22"/>
              </w:rPr>
              <w:t>4</w:t>
            </w:r>
          </w:p>
        </w:tc>
        <w:tc>
          <w:tcPr>
            <w:tcW w:w="3119" w:type="dxa"/>
          </w:tcPr>
          <w:p w14:paraId="5015031B" w14:textId="77777777" w:rsidR="00403A6F" w:rsidRPr="00A02407" w:rsidRDefault="00403A6F" w:rsidP="00F57DC5">
            <w:pPr>
              <w:pStyle w:val="Default"/>
              <w:jc w:val="both"/>
              <w:rPr>
                <w:color w:val="auto"/>
                <w:sz w:val="22"/>
                <w:szCs w:val="22"/>
              </w:rPr>
            </w:pPr>
            <w:r w:rsidRPr="00A02407">
              <w:rPr>
                <w:color w:val="auto"/>
                <w:sz w:val="22"/>
                <w:szCs w:val="22"/>
              </w:rPr>
              <w:t xml:space="preserve">Badanie właściwości kruszywa wg tab. 1 </w:t>
            </w:r>
          </w:p>
        </w:tc>
        <w:tc>
          <w:tcPr>
            <w:tcW w:w="4606" w:type="dxa"/>
            <w:gridSpan w:val="2"/>
          </w:tcPr>
          <w:p w14:paraId="5124F4B4" w14:textId="77777777" w:rsidR="00403A6F" w:rsidRPr="00A02407" w:rsidRDefault="00403A6F" w:rsidP="00F57DC5">
            <w:pPr>
              <w:pStyle w:val="Default"/>
              <w:jc w:val="both"/>
              <w:rPr>
                <w:color w:val="auto"/>
                <w:sz w:val="22"/>
                <w:szCs w:val="22"/>
              </w:rPr>
            </w:pPr>
            <w:r w:rsidRPr="00A02407">
              <w:rPr>
                <w:color w:val="auto"/>
                <w:sz w:val="22"/>
                <w:szCs w:val="22"/>
              </w:rPr>
              <w:t xml:space="preserve">dla każdej partii kruszywa i przy każdej zmianie kruszywa </w:t>
            </w:r>
          </w:p>
        </w:tc>
      </w:tr>
    </w:tbl>
    <w:p w14:paraId="6F17A0CC" w14:textId="430FBF29" w:rsidR="00403A6F" w:rsidRPr="00A02407" w:rsidRDefault="00403A6F" w:rsidP="00403A6F">
      <w:pPr>
        <w:autoSpaceDE w:val="0"/>
        <w:autoSpaceDN w:val="0"/>
        <w:adjustRightInd w:val="0"/>
        <w:rPr>
          <w:rFonts w:ascii="Times New Roman" w:hAnsi="Times New Roman"/>
          <w:sz w:val="22"/>
          <w:szCs w:val="22"/>
        </w:rPr>
      </w:pPr>
    </w:p>
    <w:p w14:paraId="4E256D6C" w14:textId="77777777" w:rsidR="00403A6F" w:rsidRPr="00A02407" w:rsidRDefault="00403A6F" w:rsidP="00403A6F">
      <w:pPr>
        <w:autoSpaceDE w:val="0"/>
        <w:autoSpaceDN w:val="0"/>
        <w:adjustRightInd w:val="0"/>
        <w:rPr>
          <w:rFonts w:ascii="Times New Roman" w:hAnsi="Times New Roman"/>
          <w:sz w:val="22"/>
          <w:szCs w:val="22"/>
        </w:rPr>
      </w:pPr>
    </w:p>
    <w:p w14:paraId="7880A559" w14:textId="77777777" w:rsidR="00403A6F" w:rsidRPr="00A02407" w:rsidRDefault="00403A6F" w:rsidP="00403A6F">
      <w:pPr>
        <w:pStyle w:val="Default"/>
        <w:jc w:val="both"/>
        <w:rPr>
          <w:b/>
          <w:color w:val="auto"/>
          <w:sz w:val="22"/>
          <w:szCs w:val="22"/>
        </w:rPr>
      </w:pPr>
      <w:r w:rsidRPr="00A02407">
        <w:rPr>
          <w:b/>
          <w:bCs/>
          <w:color w:val="auto"/>
          <w:sz w:val="22"/>
          <w:szCs w:val="22"/>
        </w:rPr>
        <w:lastRenderedPageBreak/>
        <w:t xml:space="preserve">6.3.2. </w:t>
      </w:r>
      <w:r w:rsidRPr="00A02407">
        <w:rPr>
          <w:b/>
          <w:color w:val="auto"/>
          <w:sz w:val="22"/>
          <w:szCs w:val="22"/>
        </w:rPr>
        <w:t xml:space="preserve">Uziarnienie mieszanki </w:t>
      </w:r>
    </w:p>
    <w:p w14:paraId="7A542F41" w14:textId="77777777" w:rsidR="00403A6F" w:rsidRPr="00A02407" w:rsidRDefault="00403A6F" w:rsidP="00403A6F">
      <w:pPr>
        <w:pStyle w:val="Default"/>
        <w:jc w:val="both"/>
        <w:rPr>
          <w:color w:val="auto"/>
          <w:sz w:val="22"/>
          <w:szCs w:val="22"/>
        </w:rPr>
      </w:pPr>
    </w:p>
    <w:p w14:paraId="0AA5CE6C" w14:textId="77777777" w:rsidR="00403A6F" w:rsidRPr="00A02407" w:rsidRDefault="00403A6F" w:rsidP="00403A6F">
      <w:pPr>
        <w:pStyle w:val="Default"/>
        <w:jc w:val="both"/>
        <w:rPr>
          <w:color w:val="auto"/>
          <w:sz w:val="22"/>
          <w:szCs w:val="22"/>
        </w:rPr>
      </w:pPr>
      <w:r w:rsidRPr="00A02407">
        <w:rPr>
          <w:color w:val="auto"/>
          <w:sz w:val="22"/>
          <w:szCs w:val="22"/>
        </w:rPr>
        <w:t xml:space="preserve">Uziarnienie mieszanki powinno być zgodne z wymaganiami podanymi w pkt 2.3. Próbki należy pobierać w sposób losowy, z rozłożonej warstwy, przed jej zagęszczeniem. Wyniki badań powinny być na bieżąco przekazywane Inżynierowi. </w:t>
      </w:r>
    </w:p>
    <w:p w14:paraId="15ECB7D0" w14:textId="77777777" w:rsidR="00403A6F" w:rsidRPr="00A02407" w:rsidRDefault="00403A6F" w:rsidP="00403A6F">
      <w:pPr>
        <w:pStyle w:val="Default"/>
        <w:jc w:val="both"/>
        <w:rPr>
          <w:b/>
          <w:bCs/>
          <w:color w:val="auto"/>
          <w:sz w:val="22"/>
          <w:szCs w:val="22"/>
        </w:rPr>
      </w:pPr>
    </w:p>
    <w:p w14:paraId="35547158" w14:textId="77777777" w:rsidR="00403A6F" w:rsidRPr="00A02407" w:rsidRDefault="00403A6F" w:rsidP="00403A6F">
      <w:pPr>
        <w:pStyle w:val="Default"/>
        <w:jc w:val="both"/>
        <w:rPr>
          <w:b/>
          <w:color w:val="auto"/>
          <w:sz w:val="22"/>
          <w:szCs w:val="22"/>
        </w:rPr>
      </w:pPr>
      <w:r w:rsidRPr="00A02407">
        <w:rPr>
          <w:b/>
          <w:bCs/>
          <w:color w:val="auto"/>
          <w:sz w:val="22"/>
          <w:szCs w:val="22"/>
        </w:rPr>
        <w:t xml:space="preserve">6.3.3. </w:t>
      </w:r>
      <w:r w:rsidRPr="00A02407">
        <w:rPr>
          <w:b/>
          <w:color w:val="auto"/>
          <w:sz w:val="22"/>
          <w:szCs w:val="22"/>
        </w:rPr>
        <w:t>Zawartość wody</w:t>
      </w:r>
    </w:p>
    <w:p w14:paraId="038CFB17" w14:textId="77777777" w:rsidR="00403A6F" w:rsidRPr="00A02407" w:rsidRDefault="00403A6F" w:rsidP="00403A6F">
      <w:pPr>
        <w:pStyle w:val="Default"/>
        <w:jc w:val="both"/>
        <w:rPr>
          <w:color w:val="auto"/>
          <w:sz w:val="22"/>
          <w:szCs w:val="22"/>
        </w:rPr>
      </w:pPr>
    </w:p>
    <w:p w14:paraId="528944B9" w14:textId="77777777" w:rsidR="00403A6F" w:rsidRPr="00A02407" w:rsidRDefault="00403A6F" w:rsidP="00403A6F">
      <w:pPr>
        <w:pStyle w:val="Default"/>
        <w:jc w:val="both"/>
        <w:rPr>
          <w:color w:val="auto"/>
          <w:sz w:val="22"/>
          <w:szCs w:val="22"/>
        </w:rPr>
      </w:pPr>
      <w:r w:rsidRPr="00A02407">
        <w:rPr>
          <w:color w:val="auto"/>
          <w:sz w:val="22"/>
          <w:szCs w:val="22"/>
        </w:rPr>
        <w:t xml:space="preserve">Zawartość wody w mieszance powinna być zgodna z wymaganiami podanymi w </w:t>
      </w:r>
      <w:r w:rsidRPr="00A02407">
        <w:rPr>
          <w:iCs/>
          <w:color w:val="auto"/>
          <w:sz w:val="22"/>
          <w:szCs w:val="22"/>
        </w:rPr>
        <w:t>Tablicy 2</w:t>
      </w:r>
      <w:r w:rsidRPr="00A02407">
        <w:rPr>
          <w:color w:val="auto"/>
          <w:sz w:val="22"/>
          <w:szCs w:val="22"/>
        </w:rPr>
        <w:t>.</w:t>
      </w:r>
    </w:p>
    <w:p w14:paraId="771E3CDA" w14:textId="77777777" w:rsidR="00403A6F" w:rsidRPr="00A02407" w:rsidRDefault="00403A6F" w:rsidP="00403A6F">
      <w:pPr>
        <w:pStyle w:val="Default"/>
        <w:jc w:val="both"/>
        <w:rPr>
          <w:b/>
          <w:bCs/>
          <w:color w:val="auto"/>
          <w:sz w:val="22"/>
          <w:szCs w:val="22"/>
        </w:rPr>
      </w:pPr>
    </w:p>
    <w:p w14:paraId="5E117A9E" w14:textId="77777777" w:rsidR="00403A6F" w:rsidRPr="00A02407" w:rsidRDefault="00403A6F" w:rsidP="00403A6F">
      <w:pPr>
        <w:pStyle w:val="Default"/>
        <w:jc w:val="both"/>
        <w:rPr>
          <w:b/>
          <w:color w:val="auto"/>
          <w:sz w:val="22"/>
          <w:szCs w:val="22"/>
        </w:rPr>
      </w:pPr>
      <w:r w:rsidRPr="00A02407">
        <w:rPr>
          <w:b/>
          <w:bCs/>
          <w:color w:val="auto"/>
          <w:sz w:val="22"/>
          <w:szCs w:val="22"/>
        </w:rPr>
        <w:t>6.3.4. Nośność i z</w:t>
      </w:r>
      <w:r w:rsidRPr="00A02407">
        <w:rPr>
          <w:b/>
          <w:color w:val="auto"/>
          <w:sz w:val="22"/>
          <w:szCs w:val="22"/>
        </w:rPr>
        <w:t xml:space="preserve">agęszczenie warstwy </w:t>
      </w:r>
    </w:p>
    <w:p w14:paraId="5F99F050" w14:textId="77777777" w:rsidR="00403A6F" w:rsidRPr="00A02407" w:rsidRDefault="00403A6F" w:rsidP="00403A6F">
      <w:pPr>
        <w:pStyle w:val="Default"/>
        <w:jc w:val="both"/>
        <w:rPr>
          <w:color w:val="auto"/>
          <w:sz w:val="22"/>
          <w:szCs w:val="22"/>
        </w:rPr>
      </w:pPr>
    </w:p>
    <w:p w14:paraId="2FA52300" w14:textId="77777777" w:rsidR="00403A6F" w:rsidRPr="00A02407" w:rsidRDefault="00403A6F" w:rsidP="00403A6F">
      <w:pPr>
        <w:pStyle w:val="Default"/>
        <w:jc w:val="both"/>
        <w:rPr>
          <w:color w:val="auto"/>
          <w:sz w:val="22"/>
          <w:szCs w:val="22"/>
        </w:rPr>
      </w:pPr>
      <w:r w:rsidRPr="00A02407">
        <w:rPr>
          <w:color w:val="auto"/>
          <w:sz w:val="22"/>
          <w:szCs w:val="22"/>
        </w:rPr>
        <w:t xml:space="preserve">Zagęszczenie każdej warstwy kruszywa na </w:t>
      </w:r>
      <w:proofErr w:type="spellStart"/>
      <w:r w:rsidRPr="00A02407">
        <w:rPr>
          <w:color w:val="auto"/>
          <w:sz w:val="22"/>
          <w:szCs w:val="22"/>
        </w:rPr>
        <w:t>georuszcie</w:t>
      </w:r>
      <w:proofErr w:type="spellEnd"/>
      <w:r w:rsidRPr="00A02407">
        <w:rPr>
          <w:color w:val="auto"/>
          <w:sz w:val="22"/>
          <w:szCs w:val="22"/>
        </w:rPr>
        <w:t xml:space="preserve"> powinno odbywać się aż do osiągnięcia wymaganego wskaźnika zagęszczenia zgodnie z wymogami PN-S-02205. </w:t>
      </w:r>
    </w:p>
    <w:p w14:paraId="6D3C8D17" w14:textId="77777777" w:rsidR="00403A6F" w:rsidRPr="00A02407" w:rsidRDefault="00403A6F" w:rsidP="00403A6F">
      <w:pPr>
        <w:jc w:val="both"/>
        <w:rPr>
          <w:rFonts w:ascii="Times New Roman" w:hAnsi="Times New Roman"/>
          <w:sz w:val="22"/>
          <w:szCs w:val="22"/>
        </w:rPr>
      </w:pPr>
      <w:r w:rsidRPr="00A02407">
        <w:rPr>
          <w:rFonts w:ascii="Times New Roman" w:hAnsi="Times New Roman"/>
          <w:sz w:val="22"/>
          <w:szCs w:val="22"/>
        </w:rPr>
        <w:t>Kontrolę zagęszczenia warstw stabilizowanych można też oprzeć na metodzie obciążeń płytowych wg PN-S-02205 stosując płytę Ø30cm. W takim przypadku wynik modułu należy obliczać w zakresie obciążeń jednostkowych 0,15 – 0,25MPa i przyrostu odkształcenia odpowiadającemu temu zakresowi obciążeń jednostkowych doprowadzając obciążenie końcowe do 0,35MPa. Moduły odkształcenia oblicza się z następujących wzorów:</w:t>
      </w:r>
    </w:p>
    <w:p w14:paraId="46FDA03E" w14:textId="77777777" w:rsidR="00403A6F" w:rsidRPr="00A02407" w:rsidRDefault="00DC7644" w:rsidP="00403A6F">
      <w:pPr>
        <w:pStyle w:val="Default"/>
        <w:jc w:val="both"/>
        <w:rPr>
          <w:color w:val="auto"/>
          <w:sz w:val="22"/>
          <w:szCs w:val="22"/>
        </w:rPr>
      </w:pPr>
      <m:oMath>
        <m:sSub>
          <m:sSubPr>
            <m:ctrlPr>
              <w:rPr>
                <w:rFonts w:ascii="Cambria Math" w:hAnsi="Cambria Math"/>
                <w:i/>
                <w:color w:val="auto"/>
                <w:sz w:val="22"/>
                <w:szCs w:val="22"/>
              </w:rPr>
            </m:ctrlPr>
          </m:sSubPr>
          <m:e>
            <m:r>
              <w:rPr>
                <w:rFonts w:ascii="Cambria Math" w:hAnsi="Cambria Math"/>
                <w:color w:val="auto"/>
                <w:sz w:val="22"/>
                <w:szCs w:val="22"/>
              </w:rPr>
              <m:t>E</m:t>
            </m:r>
          </m:e>
          <m:sub>
            <m:r>
              <w:rPr>
                <w:rFonts w:ascii="Cambria Math" w:hAnsi="Cambria Math"/>
                <w:color w:val="auto"/>
                <w:sz w:val="22"/>
                <w:szCs w:val="22"/>
              </w:rPr>
              <m:t>1</m:t>
            </m:r>
          </m:sub>
        </m:sSub>
        <m:r>
          <w:rPr>
            <w:rFonts w:ascii="Cambria Math" w:hAnsi="Cambria Math"/>
            <w:color w:val="auto"/>
            <w:sz w:val="22"/>
            <w:szCs w:val="22"/>
          </w:rPr>
          <m:t>=</m:t>
        </m:r>
        <m:f>
          <m:fPr>
            <m:ctrlPr>
              <w:rPr>
                <w:rFonts w:ascii="Cambria Math" w:hAnsi="Cambria Math"/>
                <w:i/>
                <w:color w:val="auto"/>
                <w:sz w:val="22"/>
                <w:szCs w:val="22"/>
              </w:rPr>
            </m:ctrlPr>
          </m:fPr>
          <m:num>
            <m:r>
              <w:rPr>
                <w:rFonts w:ascii="Cambria Math" w:hAnsi="Cambria Math"/>
                <w:color w:val="auto"/>
                <w:sz w:val="22"/>
                <w:szCs w:val="22"/>
              </w:rPr>
              <m:t>3∆p</m:t>
            </m:r>
          </m:num>
          <m:den>
            <m:r>
              <w:rPr>
                <w:rFonts w:ascii="Cambria Math" w:hAnsi="Cambria Math"/>
                <w:color w:val="auto"/>
                <w:sz w:val="22"/>
                <w:szCs w:val="22"/>
              </w:rPr>
              <m:t>4∆</m:t>
            </m:r>
            <m:sSub>
              <m:sSubPr>
                <m:ctrlPr>
                  <w:rPr>
                    <w:rFonts w:ascii="Cambria Math" w:hAnsi="Cambria Math"/>
                    <w:i/>
                    <w:color w:val="auto"/>
                    <w:sz w:val="22"/>
                    <w:szCs w:val="22"/>
                  </w:rPr>
                </m:ctrlPr>
              </m:sSubPr>
              <m:e>
                <m:r>
                  <w:rPr>
                    <w:rFonts w:ascii="Cambria Math" w:hAnsi="Cambria Math"/>
                    <w:color w:val="auto"/>
                    <w:sz w:val="22"/>
                    <w:szCs w:val="22"/>
                  </w:rPr>
                  <m:t>s</m:t>
                </m:r>
              </m:e>
              <m:sub>
                <m:r>
                  <w:rPr>
                    <w:rFonts w:ascii="Cambria Math" w:hAnsi="Cambria Math"/>
                    <w:color w:val="auto"/>
                    <w:sz w:val="22"/>
                    <w:szCs w:val="22"/>
                  </w:rPr>
                  <m:t>1</m:t>
                </m:r>
              </m:sub>
            </m:sSub>
          </m:den>
        </m:f>
        <m:r>
          <w:rPr>
            <w:rFonts w:ascii="Cambria Math" w:hAnsi="Cambria Math"/>
            <w:color w:val="auto"/>
            <w:sz w:val="22"/>
            <w:szCs w:val="22"/>
          </w:rPr>
          <m:t>D</m:t>
        </m:r>
      </m:oMath>
      <w:r w:rsidR="00403A6F" w:rsidRPr="00A02407">
        <w:rPr>
          <w:color w:val="auto"/>
          <w:sz w:val="22"/>
          <w:szCs w:val="22"/>
        </w:rPr>
        <w:tab/>
      </w:r>
      <m:oMath>
        <m:sSub>
          <m:sSubPr>
            <m:ctrlPr>
              <w:rPr>
                <w:rFonts w:ascii="Cambria Math" w:hAnsi="Cambria Math"/>
                <w:i/>
                <w:color w:val="auto"/>
                <w:sz w:val="22"/>
                <w:szCs w:val="22"/>
              </w:rPr>
            </m:ctrlPr>
          </m:sSubPr>
          <m:e>
            <m:r>
              <w:rPr>
                <w:rFonts w:ascii="Cambria Math" w:hAnsi="Cambria Math"/>
                <w:color w:val="auto"/>
                <w:sz w:val="22"/>
                <w:szCs w:val="22"/>
              </w:rPr>
              <m:t>E</m:t>
            </m:r>
          </m:e>
          <m:sub>
            <m:r>
              <w:rPr>
                <w:rFonts w:ascii="Cambria Math" w:hAnsi="Cambria Math"/>
                <w:color w:val="auto"/>
                <w:sz w:val="22"/>
                <w:szCs w:val="22"/>
              </w:rPr>
              <m:t>2</m:t>
            </m:r>
          </m:sub>
        </m:sSub>
        <m:r>
          <w:rPr>
            <w:rFonts w:ascii="Cambria Math" w:hAnsi="Cambria Math"/>
            <w:color w:val="auto"/>
            <w:sz w:val="22"/>
            <w:szCs w:val="22"/>
          </w:rPr>
          <m:t>=</m:t>
        </m:r>
        <m:f>
          <m:fPr>
            <m:ctrlPr>
              <w:rPr>
                <w:rFonts w:ascii="Cambria Math" w:hAnsi="Cambria Math"/>
                <w:i/>
                <w:color w:val="auto"/>
                <w:sz w:val="22"/>
                <w:szCs w:val="22"/>
              </w:rPr>
            </m:ctrlPr>
          </m:fPr>
          <m:num>
            <m:r>
              <w:rPr>
                <w:rFonts w:ascii="Cambria Math" w:hAnsi="Cambria Math"/>
                <w:color w:val="auto"/>
                <w:sz w:val="22"/>
                <w:szCs w:val="22"/>
              </w:rPr>
              <m:t>3∆p</m:t>
            </m:r>
          </m:num>
          <m:den>
            <m:r>
              <w:rPr>
                <w:rFonts w:ascii="Cambria Math" w:hAnsi="Cambria Math"/>
                <w:color w:val="auto"/>
                <w:sz w:val="22"/>
                <w:szCs w:val="22"/>
              </w:rPr>
              <m:t>4∆</m:t>
            </m:r>
            <m:sSub>
              <m:sSubPr>
                <m:ctrlPr>
                  <w:rPr>
                    <w:rFonts w:ascii="Cambria Math" w:hAnsi="Cambria Math"/>
                    <w:i/>
                    <w:color w:val="auto"/>
                    <w:sz w:val="22"/>
                    <w:szCs w:val="22"/>
                  </w:rPr>
                </m:ctrlPr>
              </m:sSubPr>
              <m:e>
                <m:r>
                  <w:rPr>
                    <w:rFonts w:ascii="Cambria Math" w:hAnsi="Cambria Math"/>
                    <w:color w:val="auto"/>
                    <w:sz w:val="22"/>
                    <w:szCs w:val="22"/>
                  </w:rPr>
                  <m:t>s</m:t>
                </m:r>
              </m:e>
              <m:sub>
                <m:r>
                  <w:rPr>
                    <w:rFonts w:ascii="Cambria Math" w:hAnsi="Cambria Math"/>
                    <w:color w:val="auto"/>
                    <w:sz w:val="22"/>
                    <w:szCs w:val="22"/>
                  </w:rPr>
                  <m:t>2</m:t>
                </m:r>
              </m:sub>
            </m:sSub>
          </m:den>
        </m:f>
        <m:r>
          <w:rPr>
            <w:rFonts w:ascii="Cambria Math" w:hAnsi="Cambria Math"/>
            <w:color w:val="auto"/>
            <w:sz w:val="22"/>
            <w:szCs w:val="22"/>
          </w:rPr>
          <m:t>D</m:t>
        </m:r>
      </m:oMath>
    </w:p>
    <w:p w14:paraId="0AF95227" w14:textId="77777777" w:rsidR="00403A6F" w:rsidRPr="00A02407" w:rsidRDefault="00403A6F" w:rsidP="00403A6F">
      <w:pPr>
        <w:pStyle w:val="Default"/>
        <w:jc w:val="both"/>
        <w:rPr>
          <w:color w:val="auto"/>
          <w:sz w:val="22"/>
          <w:szCs w:val="22"/>
        </w:rPr>
      </w:pPr>
    </w:p>
    <w:p w14:paraId="19D15DAA" w14:textId="77777777" w:rsidR="00403A6F" w:rsidRPr="00A02407" w:rsidRDefault="00403A6F" w:rsidP="00403A6F">
      <w:pPr>
        <w:pStyle w:val="Default"/>
        <w:jc w:val="both"/>
        <w:rPr>
          <w:color w:val="auto"/>
          <w:sz w:val="22"/>
          <w:szCs w:val="22"/>
        </w:rPr>
      </w:pPr>
    </w:p>
    <w:p w14:paraId="1002FEC7" w14:textId="77777777" w:rsidR="00403A6F" w:rsidRPr="00A02407" w:rsidRDefault="00403A6F" w:rsidP="00403A6F">
      <w:pPr>
        <w:pStyle w:val="Default"/>
        <w:jc w:val="both"/>
        <w:rPr>
          <w:color w:val="auto"/>
          <w:sz w:val="22"/>
          <w:szCs w:val="22"/>
        </w:rPr>
      </w:pPr>
      <w:r w:rsidRPr="00A02407">
        <w:rPr>
          <w:color w:val="auto"/>
          <w:sz w:val="22"/>
          <w:szCs w:val="22"/>
        </w:rPr>
        <w:t xml:space="preserve">gdzie: </w:t>
      </w:r>
    </w:p>
    <w:p w14:paraId="5DF4DEB9" w14:textId="77777777" w:rsidR="00403A6F" w:rsidRPr="00A02407" w:rsidRDefault="00403A6F" w:rsidP="00403A6F">
      <w:pPr>
        <w:pStyle w:val="Default"/>
        <w:jc w:val="both"/>
        <w:rPr>
          <w:color w:val="auto"/>
          <w:sz w:val="22"/>
          <w:szCs w:val="22"/>
        </w:rPr>
      </w:pPr>
      <w:r w:rsidRPr="00A02407">
        <w:rPr>
          <w:color w:val="auto"/>
          <w:sz w:val="22"/>
          <w:szCs w:val="22"/>
        </w:rPr>
        <w:t>E1 - moduł pierwotny odkształcenia [</w:t>
      </w:r>
      <w:proofErr w:type="spellStart"/>
      <w:r w:rsidRPr="00A02407">
        <w:rPr>
          <w:color w:val="auto"/>
          <w:sz w:val="22"/>
          <w:szCs w:val="22"/>
        </w:rPr>
        <w:t>MPa</w:t>
      </w:r>
      <w:proofErr w:type="spellEnd"/>
      <w:r w:rsidRPr="00A02407">
        <w:rPr>
          <w:color w:val="auto"/>
          <w:sz w:val="22"/>
          <w:szCs w:val="22"/>
        </w:rPr>
        <w:t xml:space="preserve">], </w:t>
      </w:r>
    </w:p>
    <w:p w14:paraId="16115586" w14:textId="77777777" w:rsidR="00403A6F" w:rsidRPr="00A02407" w:rsidRDefault="00403A6F" w:rsidP="00403A6F">
      <w:pPr>
        <w:pStyle w:val="Default"/>
        <w:jc w:val="both"/>
        <w:rPr>
          <w:color w:val="auto"/>
          <w:sz w:val="22"/>
          <w:szCs w:val="22"/>
        </w:rPr>
      </w:pPr>
      <w:r w:rsidRPr="00A02407">
        <w:rPr>
          <w:color w:val="auto"/>
          <w:sz w:val="22"/>
          <w:szCs w:val="22"/>
        </w:rPr>
        <w:t>E2 - moduł wtórny odkształcenia [</w:t>
      </w:r>
      <w:proofErr w:type="spellStart"/>
      <w:r w:rsidRPr="00A02407">
        <w:rPr>
          <w:color w:val="auto"/>
          <w:sz w:val="22"/>
          <w:szCs w:val="22"/>
        </w:rPr>
        <w:t>MPa</w:t>
      </w:r>
      <w:proofErr w:type="spellEnd"/>
      <w:r w:rsidRPr="00A02407">
        <w:rPr>
          <w:color w:val="auto"/>
          <w:sz w:val="22"/>
          <w:szCs w:val="22"/>
        </w:rPr>
        <w:t xml:space="preserve">], </w:t>
      </w:r>
    </w:p>
    <w:p w14:paraId="320AA1E3" w14:textId="77777777" w:rsidR="00403A6F" w:rsidRPr="00A02407" w:rsidRDefault="00403A6F" w:rsidP="00403A6F">
      <w:pPr>
        <w:pStyle w:val="Default"/>
        <w:jc w:val="both"/>
        <w:rPr>
          <w:color w:val="auto"/>
          <w:sz w:val="22"/>
          <w:szCs w:val="22"/>
        </w:rPr>
      </w:pPr>
      <w:r w:rsidRPr="00A02407">
        <w:rPr>
          <w:color w:val="auto"/>
          <w:sz w:val="22"/>
          <w:szCs w:val="22"/>
        </w:rPr>
        <w:t xml:space="preserve">p - różnica nacisków w cyklu obciążania w przedziale 0,15 – 0,25 </w:t>
      </w:r>
      <w:proofErr w:type="spellStart"/>
      <w:r w:rsidRPr="00A02407">
        <w:rPr>
          <w:color w:val="auto"/>
          <w:sz w:val="22"/>
          <w:szCs w:val="22"/>
        </w:rPr>
        <w:t>MPa</w:t>
      </w:r>
      <w:proofErr w:type="spellEnd"/>
      <w:r w:rsidRPr="00A02407">
        <w:rPr>
          <w:color w:val="auto"/>
          <w:sz w:val="22"/>
          <w:szCs w:val="22"/>
        </w:rPr>
        <w:t>[</w:t>
      </w:r>
      <w:proofErr w:type="spellStart"/>
      <w:r w:rsidRPr="00A02407">
        <w:rPr>
          <w:color w:val="auto"/>
          <w:sz w:val="22"/>
          <w:szCs w:val="22"/>
        </w:rPr>
        <w:t>MPa</w:t>
      </w:r>
      <w:proofErr w:type="spellEnd"/>
      <w:r w:rsidRPr="00A02407">
        <w:rPr>
          <w:color w:val="auto"/>
          <w:sz w:val="22"/>
          <w:szCs w:val="22"/>
        </w:rPr>
        <w:t xml:space="preserve">], </w:t>
      </w:r>
    </w:p>
    <w:p w14:paraId="5CF161BF" w14:textId="77777777" w:rsidR="00403A6F" w:rsidRPr="00A02407" w:rsidRDefault="00403A6F" w:rsidP="00403A6F">
      <w:pPr>
        <w:pStyle w:val="Default"/>
        <w:jc w:val="both"/>
        <w:rPr>
          <w:color w:val="auto"/>
          <w:sz w:val="22"/>
          <w:szCs w:val="22"/>
        </w:rPr>
      </w:pPr>
      <w:r w:rsidRPr="00A02407">
        <w:rPr>
          <w:color w:val="auto"/>
          <w:sz w:val="22"/>
          <w:szCs w:val="22"/>
        </w:rPr>
        <w:t>s</w:t>
      </w:r>
      <w:r w:rsidRPr="00A02407">
        <w:rPr>
          <w:color w:val="auto"/>
          <w:sz w:val="22"/>
          <w:szCs w:val="22"/>
          <w:vertAlign w:val="subscript"/>
        </w:rPr>
        <w:t>1</w:t>
      </w:r>
      <w:r w:rsidRPr="00A02407">
        <w:rPr>
          <w:color w:val="auto"/>
          <w:sz w:val="22"/>
          <w:szCs w:val="22"/>
        </w:rPr>
        <w:t xml:space="preserve"> - przyrost </w:t>
      </w:r>
      <w:proofErr w:type="spellStart"/>
      <w:r w:rsidRPr="00A02407">
        <w:rPr>
          <w:color w:val="auto"/>
          <w:sz w:val="22"/>
          <w:szCs w:val="22"/>
        </w:rPr>
        <w:t>osiadań</w:t>
      </w:r>
      <w:proofErr w:type="spellEnd"/>
      <w:r w:rsidRPr="00A02407">
        <w:rPr>
          <w:color w:val="auto"/>
          <w:sz w:val="22"/>
          <w:szCs w:val="22"/>
        </w:rPr>
        <w:t xml:space="preserve"> w pierwszym cyklu obciążania [mm], </w:t>
      </w:r>
    </w:p>
    <w:p w14:paraId="333FC5E3" w14:textId="77777777" w:rsidR="00403A6F" w:rsidRPr="00A02407" w:rsidRDefault="00403A6F" w:rsidP="00403A6F">
      <w:pPr>
        <w:pStyle w:val="Default"/>
        <w:jc w:val="both"/>
        <w:rPr>
          <w:color w:val="auto"/>
          <w:sz w:val="22"/>
          <w:szCs w:val="22"/>
        </w:rPr>
      </w:pPr>
      <w:r w:rsidRPr="00A02407">
        <w:rPr>
          <w:color w:val="auto"/>
          <w:sz w:val="22"/>
          <w:szCs w:val="22"/>
        </w:rPr>
        <w:t xml:space="preserve">s2 - przyrost </w:t>
      </w:r>
      <w:proofErr w:type="spellStart"/>
      <w:r w:rsidRPr="00A02407">
        <w:rPr>
          <w:color w:val="auto"/>
          <w:sz w:val="22"/>
          <w:szCs w:val="22"/>
        </w:rPr>
        <w:t>osiadań</w:t>
      </w:r>
      <w:proofErr w:type="spellEnd"/>
      <w:r w:rsidRPr="00A02407">
        <w:rPr>
          <w:color w:val="auto"/>
          <w:sz w:val="22"/>
          <w:szCs w:val="22"/>
        </w:rPr>
        <w:t xml:space="preserve"> w drugim cyklu obciążania[mm], </w:t>
      </w:r>
    </w:p>
    <w:p w14:paraId="309765B7" w14:textId="77777777" w:rsidR="00403A6F" w:rsidRPr="00A02407" w:rsidRDefault="00403A6F" w:rsidP="00403A6F">
      <w:pPr>
        <w:jc w:val="both"/>
        <w:rPr>
          <w:rFonts w:ascii="Times New Roman" w:hAnsi="Times New Roman"/>
          <w:sz w:val="22"/>
          <w:szCs w:val="22"/>
        </w:rPr>
      </w:pPr>
      <w:r w:rsidRPr="00A02407">
        <w:rPr>
          <w:rFonts w:ascii="Times New Roman" w:hAnsi="Times New Roman"/>
          <w:sz w:val="22"/>
          <w:szCs w:val="22"/>
        </w:rPr>
        <w:t>D - średnica płyty [mm] (D = 300 mm).</w:t>
      </w:r>
    </w:p>
    <w:p w14:paraId="3B25E590" w14:textId="77777777" w:rsidR="00403A6F" w:rsidRPr="00A02407" w:rsidRDefault="00403A6F" w:rsidP="00403A6F">
      <w:pPr>
        <w:pStyle w:val="Default"/>
        <w:jc w:val="both"/>
        <w:rPr>
          <w:color w:val="auto"/>
          <w:sz w:val="22"/>
          <w:szCs w:val="22"/>
        </w:rPr>
      </w:pPr>
      <w:r w:rsidRPr="00A02407">
        <w:rPr>
          <w:color w:val="auto"/>
          <w:sz w:val="22"/>
          <w:szCs w:val="22"/>
        </w:rPr>
        <w:t xml:space="preserve">Wskaźnik odkształcenia </w:t>
      </w:r>
      <w:proofErr w:type="spellStart"/>
      <w:r w:rsidRPr="00A02407">
        <w:rPr>
          <w:color w:val="auto"/>
          <w:sz w:val="22"/>
          <w:szCs w:val="22"/>
        </w:rPr>
        <w:t>Io</w:t>
      </w:r>
      <w:proofErr w:type="spellEnd"/>
      <w:r w:rsidRPr="00A02407">
        <w:rPr>
          <w:color w:val="auto"/>
          <w:sz w:val="22"/>
          <w:szCs w:val="22"/>
        </w:rPr>
        <w:t xml:space="preserve"> = E2/E1, charakteryzujący zagęszczenie, powinien być nie większy od przyjętego przez projektanta.</w:t>
      </w:r>
    </w:p>
    <w:p w14:paraId="37E4951D" w14:textId="77777777" w:rsidR="00403A6F" w:rsidRPr="00A02407" w:rsidRDefault="00403A6F" w:rsidP="00403A6F">
      <w:pPr>
        <w:pStyle w:val="Default"/>
        <w:jc w:val="both"/>
        <w:rPr>
          <w:color w:val="auto"/>
          <w:sz w:val="22"/>
          <w:szCs w:val="22"/>
        </w:rPr>
      </w:pPr>
      <w:r w:rsidRPr="00A02407">
        <w:rPr>
          <w:color w:val="auto"/>
          <w:sz w:val="22"/>
          <w:szCs w:val="22"/>
        </w:rPr>
        <w:t>Wtórny moduł odkształcenia E2, charakteryzujący nośność, powinien być nie mniejszy od przyjętego przez projektanta.</w:t>
      </w:r>
    </w:p>
    <w:p w14:paraId="57393E2B" w14:textId="77777777" w:rsidR="00403A6F" w:rsidRPr="00A02407" w:rsidRDefault="00403A6F" w:rsidP="00403A6F">
      <w:pPr>
        <w:pStyle w:val="Default"/>
        <w:jc w:val="both"/>
        <w:rPr>
          <w:color w:val="auto"/>
          <w:sz w:val="22"/>
          <w:szCs w:val="22"/>
        </w:rPr>
      </w:pPr>
      <w:r w:rsidRPr="00A02407">
        <w:rPr>
          <w:color w:val="auto"/>
          <w:sz w:val="22"/>
          <w:szCs w:val="22"/>
        </w:rPr>
        <w:t>Alternatywnie nośność warstwy można sprawdzić przy użyciu lekkie płyty dynamicznej.</w:t>
      </w:r>
    </w:p>
    <w:p w14:paraId="4A12E025" w14:textId="77777777" w:rsidR="00403A6F" w:rsidRPr="00A02407" w:rsidRDefault="00403A6F" w:rsidP="00403A6F">
      <w:pPr>
        <w:pStyle w:val="Default"/>
        <w:jc w:val="both"/>
        <w:rPr>
          <w:color w:val="auto"/>
          <w:sz w:val="22"/>
          <w:szCs w:val="22"/>
        </w:rPr>
      </w:pPr>
    </w:p>
    <w:p w14:paraId="512DD431" w14:textId="77777777" w:rsidR="00403A6F" w:rsidRPr="00A02407" w:rsidRDefault="00403A6F" w:rsidP="00403A6F">
      <w:pPr>
        <w:pStyle w:val="Default"/>
        <w:jc w:val="both"/>
        <w:rPr>
          <w:b/>
          <w:color w:val="auto"/>
          <w:sz w:val="22"/>
          <w:szCs w:val="22"/>
        </w:rPr>
      </w:pPr>
      <w:r w:rsidRPr="00A02407">
        <w:rPr>
          <w:b/>
          <w:bCs/>
          <w:color w:val="auto"/>
          <w:sz w:val="22"/>
          <w:szCs w:val="22"/>
        </w:rPr>
        <w:t xml:space="preserve">6.3.5. </w:t>
      </w:r>
      <w:r w:rsidRPr="00A02407">
        <w:rPr>
          <w:b/>
          <w:color w:val="auto"/>
          <w:sz w:val="22"/>
          <w:szCs w:val="22"/>
        </w:rPr>
        <w:t xml:space="preserve">Właściwości kruszywa </w:t>
      </w:r>
    </w:p>
    <w:p w14:paraId="66323317" w14:textId="77777777" w:rsidR="00403A6F" w:rsidRPr="00A02407" w:rsidRDefault="00403A6F" w:rsidP="00403A6F">
      <w:pPr>
        <w:pStyle w:val="Default"/>
        <w:jc w:val="both"/>
        <w:rPr>
          <w:color w:val="auto"/>
          <w:sz w:val="22"/>
          <w:szCs w:val="22"/>
        </w:rPr>
      </w:pPr>
    </w:p>
    <w:p w14:paraId="2EDEEAA6" w14:textId="77777777" w:rsidR="00403A6F" w:rsidRPr="00A02407" w:rsidRDefault="00403A6F" w:rsidP="00403A6F">
      <w:pPr>
        <w:pStyle w:val="Default"/>
        <w:jc w:val="both"/>
        <w:rPr>
          <w:color w:val="auto"/>
          <w:sz w:val="22"/>
          <w:szCs w:val="22"/>
        </w:rPr>
      </w:pPr>
      <w:r w:rsidRPr="00A02407">
        <w:rPr>
          <w:color w:val="auto"/>
          <w:sz w:val="22"/>
          <w:szCs w:val="22"/>
        </w:rPr>
        <w:t xml:space="preserve">Badania kruszywa powinny obejmować ocenę wszystkich właściwości określonych w pkt 2.2 ÷ 2.4 </w:t>
      </w:r>
    </w:p>
    <w:p w14:paraId="38DCAE5C" w14:textId="77777777" w:rsidR="00403A6F" w:rsidRPr="00A02407" w:rsidRDefault="00403A6F" w:rsidP="00403A6F">
      <w:pPr>
        <w:pStyle w:val="Default"/>
        <w:jc w:val="both"/>
        <w:rPr>
          <w:color w:val="auto"/>
          <w:sz w:val="22"/>
          <w:szCs w:val="22"/>
        </w:rPr>
      </w:pPr>
      <w:r w:rsidRPr="00A02407">
        <w:rPr>
          <w:color w:val="auto"/>
          <w:sz w:val="22"/>
          <w:szCs w:val="22"/>
        </w:rPr>
        <w:t xml:space="preserve">Próbki do badań pełnych powinny być pobierane przez Wykonawcę w sposób losowy w obecności Inżyniera. </w:t>
      </w:r>
    </w:p>
    <w:p w14:paraId="0519C0EA" w14:textId="77777777" w:rsidR="00403A6F" w:rsidRPr="00A02407" w:rsidRDefault="00403A6F" w:rsidP="00403A6F">
      <w:pPr>
        <w:pStyle w:val="Default"/>
        <w:jc w:val="both"/>
        <w:rPr>
          <w:b/>
          <w:bCs/>
          <w:color w:val="auto"/>
          <w:sz w:val="22"/>
          <w:szCs w:val="22"/>
        </w:rPr>
      </w:pPr>
    </w:p>
    <w:p w14:paraId="480A7B0B" w14:textId="77777777" w:rsidR="00403A6F" w:rsidRPr="00A02407" w:rsidRDefault="00403A6F" w:rsidP="00403A6F">
      <w:pPr>
        <w:pStyle w:val="Default"/>
        <w:jc w:val="both"/>
        <w:rPr>
          <w:color w:val="auto"/>
          <w:sz w:val="22"/>
          <w:szCs w:val="22"/>
        </w:rPr>
      </w:pPr>
      <w:r w:rsidRPr="00A02407">
        <w:rPr>
          <w:b/>
          <w:bCs/>
          <w:color w:val="auto"/>
          <w:sz w:val="22"/>
          <w:szCs w:val="22"/>
        </w:rPr>
        <w:t>6.4. Wymagania dotyczące cech geometrycznych warstwy ulepszonego podłoża</w:t>
      </w:r>
    </w:p>
    <w:p w14:paraId="551F2B03" w14:textId="77777777" w:rsidR="00403A6F" w:rsidRPr="00A02407" w:rsidRDefault="00403A6F" w:rsidP="00403A6F">
      <w:pPr>
        <w:pStyle w:val="Default"/>
        <w:jc w:val="both"/>
        <w:rPr>
          <w:b/>
          <w:bCs/>
          <w:color w:val="auto"/>
          <w:sz w:val="22"/>
          <w:szCs w:val="22"/>
        </w:rPr>
      </w:pPr>
    </w:p>
    <w:p w14:paraId="27C20003" w14:textId="77777777" w:rsidR="00403A6F" w:rsidRPr="00A02407" w:rsidRDefault="00403A6F" w:rsidP="00403A6F">
      <w:pPr>
        <w:pStyle w:val="Default"/>
        <w:jc w:val="both"/>
        <w:rPr>
          <w:b/>
          <w:color w:val="auto"/>
          <w:sz w:val="22"/>
          <w:szCs w:val="22"/>
        </w:rPr>
      </w:pPr>
      <w:r w:rsidRPr="00A02407">
        <w:rPr>
          <w:b/>
          <w:bCs/>
          <w:color w:val="auto"/>
          <w:sz w:val="22"/>
          <w:szCs w:val="22"/>
        </w:rPr>
        <w:t xml:space="preserve">6.4.1. </w:t>
      </w:r>
      <w:r w:rsidRPr="00A02407">
        <w:rPr>
          <w:b/>
          <w:color w:val="auto"/>
          <w:sz w:val="22"/>
          <w:szCs w:val="22"/>
        </w:rPr>
        <w:t xml:space="preserve">Częstotliwość oraz zakres pomiarów </w:t>
      </w:r>
    </w:p>
    <w:p w14:paraId="58873879" w14:textId="77777777" w:rsidR="00403A6F" w:rsidRPr="00A02407" w:rsidRDefault="00403A6F" w:rsidP="00403A6F">
      <w:pPr>
        <w:pStyle w:val="Default"/>
        <w:jc w:val="both"/>
        <w:rPr>
          <w:color w:val="auto"/>
          <w:sz w:val="22"/>
          <w:szCs w:val="22"/>
        </w:rPr>
      </w:pPr>
    </w:p>
    <w:p w14:paraId="568E5B70" w14:textId="77777777" w:rsidR="00403A6F" w:rsidRPr="00A02407" w:rsidRDefault="00403A6F" w:rsidP="00403A6F">
      <w:pPr>
        <w:pStyle w:val="Default"/>
        <w:jc w:val="both"/>
        <w:rPr>
          <w:color w:val="auto"/>
          <w:sz w:val="22"/>
          <w:szCs w:val="22"/>
        </w:rPr>
      </w:pPr>
      <w:r w:rsidRPr="00A02407">
        <w:rPr>
          <w:color w:val="auto"/>
          <w:sz w:val="22"/>
          <w:szCs w:val="22"/>
        </w:rPr>
        <w:t xml:space="preserve">Częstotliwość oraz zakres pomiarów dotyczących cech geometrycznych warstwy ulepszonego podłoża podano w </w:t>
      </w:r>
      <w:r w:rsidRPr="00A02407">
        <w:rPr>
          <w:i/>
          <w:iCs/>
          <w:color w:val="auto"/>
          <w:sz w:val="22"/>
          <w:szCs w:val="22"/>
        </w:rPr>
        <w:t>Tablicy. 10</w:t>
      </w:r>
      <w:r w:rsidRPr="00A02407">
        <w:rPr>
          <w:color w:val="auto"/>
          <w:sz w:val="22"/>
          <w:szCs w:val="22"/>
        </w:rPr>
        <w:t xml:space="preserve">. </w:t>
      </w:r>
    </w:p>
    <w:p w14:paraId="2E56BD97" w14:textId="3A99E789" w:rsidR="00403A6F" w:rsidRDefault="00403A6F" w:rsidP="00403A6F">
      <w:pPr>
        <w:jc w:val="both"/>
        <w:rPr>
          <w:rFonts w:ascii="Times New Roman" w:hAnsi="Times New Roman"/>
          <w:i/>
          <w:iCs/>
          <w:sz w:val="22"/>
          <w:szCs w:val="22"/>
        </w:rPr>
      </w:pPr>
    </w:p>
    <w:p w14:paraId="3D543741" w14:textId="0B2BA640" w:rsidR="002C1377" w:rsidRDefault="002C1377" w:rsidP="00403A6F">
      <w:pPr>
        <w:jc w:val="both"/>
        <w:rPr>
          <w:rFonts w:ascii="Times New Roman" w:hAnsi="Times New Roman"/>
          <w:i/>
          <w:iCs/>
          <w:sz w:val="22"/>
          <w:szCs w:val="22"/>
        </w:rPr>
      </w:pPr>
    </w:p>
    <w:p w14:paraId="249595BB" w14:textId="2ECA97D3" w:rsidR="002C1377" w:rsidRDefault="002C1377" w:rsidP="00403A6F">
      <w:pPr>
        <w:jc w:val="both"/>
        <w:rPr>
          <w:rFonts w:ascii="Times New Roman" w:hAnsi="Times New Roman"/>
          <w:i/>
          <w:iCs/>
          <w:sz w:val="22"/>
          <w:szCs w:val="22"/>
        </w:rPr>
      </w:pPr>
    </w:p>
    <w:p w14:paraId="2D2F3BE4" w14:textId="3A4C21F7" w:rsidR="002C1377" w:rsidRDefault="002C1377" w:rsidP="00403A6F">
      <w:pPr>
        <w:jc w:val="both"/>
        <w:rPr>
          <w:rFonts w:ascii="Times New Roman" w:hAnsi="Times New Roman"/>
          <w:i/>
          <w:iCs/>
          <w:sz w:val="22"/>
          <w:szCs w:val="22"/>
        </w:rPr>
      </w:pPr>
    </w:p>
    <w:p w14:paraId="15BFD45A" w14:textId="77777777" w:rsidR="002C1377" w:rsidRPr="00A02407" w:rsidRDefault="002C1377" w:rsidP="00403A6F">
      <w:pPr>
        <w:jc w:val="both"/>
        <w:rPr>
          <w:rFonts w:ascii="Times New Roman" w:hAnsi="Times New Roman"/>
          <w:i/>
          <w:iCs/>
          <w:sz w:val="22"/>
          <w:szCs w:val="22"/>
        </w:rPr>
      </w:pPr>
    </w:p>
    <w:p w14:paraId="50B424E5" w14:textId="77777777" w:rsidR="00403A6F" w:rsidRPr="00A02407" w:rsidRDefault="00403A6F" w:rsidP="00403A6F">
      <w:pPr>
        <w:jc w:val="both"/>
        <w:rPr>
          <w:rFonts w:ascii="Times New Roman" w:hAnsi="Times New Roman"/>
          <w:i/>
          <w:sz w:val="22"/>
          <w:szCs w:val="22"/>
        </w:rPr>
      </w:pPr>
      <w:r w:rsidRPr="00A02407">
        <w:rPr>
          <w:rFonts w:ascii="Times New Roman" w:hAnsi="Times New Roman"/>
          <w:b/>
          <w:i/>
          <w:iCs/>
          <w:sz w:val="22"/>
          <w:szCs w:val="22"/>
        </w:rPr>
        <w:lastRenderedPageBreak/>
        <w:t>Tablica 10.</w:t>
      </w:r>
      <w:r w:rsidRPr="00A02407">
        <w:rPr>
          <w:rFonts w:ascii="Times New Roman" w:hAnsi="Times New Roman"/>
          <w:i/>
          <w:sz w:val="22"/>
          <w:szCs w:val="22"/>
        </w:rPr>
        <w:t xml:space="preserve">Częstotliwość oraz zakres pomiarów wykonanej warstwy z mieszanki niezwiązanej stabilizowanej </w:t>
      </w:r>
      <w:proofErr w:type="spellStart"/>
      <w:r w:rsidRPr="00A02407">
        <w:rPr>
          <w:rFonts w:ascii="Times New Roman" w:hAnsi="Times New Roman"/>
          <w:i/>
          <w:sz w:val="22"/>
          <w:szCs w:val="22"/>
        </w:rPr>
        <w:t>georusztem</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3071"/>
        <w:gridCol w:w="4017"/>
      </w:tblGrid>
      <w:tr w:rsidR="00403A6F" w:rsidRPr="00A02407" w14:paraId="670F86EC" w14:textId="77777777" w:rsidTr="00F57DC5">
        <w:tc>
          <w:tcPr>
            <w:tcW w:w="1242" w:type="dxa"/>
          </w:tcPr>
          <w:p w14:paraId="29F83345" w14:textId="77777777" w:rsidR="00403A6F" w:rsidRPr="00A02407" w:rsidRDefault="00403A6F" w:rsidP="00F57DC5">
            <w:pPr>
              <w:pStyle w:val="Default"/>
              <w:jc w:val="both"/>
              <w:rPr>
                <w:color w:val="auto"/>
                <w:sz w:val="22"/>
                <w:szCs w:val="22"/>
              </w:rPr>
            </w:pPr>
            <w:r w:rsidRPr="00A02407">
              <w:rPr>
                <w:color w:val="auto"/>
                <w:sz w:val="22"/>
                <w:szCs w:val="22"/>
              </w:rPr>
              <w:t xml:space="preserve">Lp. </w:t>
            </w:r>
          </w:p>
        </w:tc>
        <w:tc>
          <w:tcPr>
            <w:tcW w:w="3071" w:type="dxa"/>
          </w:tcPr>
          <w:p w14:paraId="31D39BE2" w14:textId="77777777" w:rsidR="00403A6F" w:rsidRPr="00A02407" w:rsidRDefault="00403A6F" w:rsidP="00F57DC5">
            <w:pPr>
              <w:pStyle w:val="Default"/>
              <w:jc w:val="both"/>
              <w:rPr>
                <w:color w:val="auto"/>
                <w:sz w:val="22"/>
                <w:szCs w:val="22"/>
              </w:rPr>
            </w:pPr>
            <w:r w:rsidRPr="00A02407">
              <w:rPr>
                <w:color w:val="auto"/>
                <w:sz w:val="22"/>
                <w:szCs w:val="22"/>
              </w:rPr>
              <w:t xml:space="preserve">Wyszczególnienie badań i pomiarów </w:t>
            </w:r>
          </w:p>
        </w:tc>
        <w:tc>
          <w:tcPr>
            <w:tcW w:w="4017" w:type="dxa"/>
          </w:tcPr>
          <w:p w14:paraId="1E100153" w14:textId="77777777" w:rsidR="00403A6F" w:rsidRPr="00A02407" w:rsidRDefault="00403A6F" w:rsidP="00F57DC5">
            <w:pPr>
              <w:pStyle w:val="Default"/>
              <w:jc w:val="both"/>
              <w:rPr>
                <w:color w:val="auto"/>
                <w:sz w:val="22"/>
                <w:szCs w:val="22"/>
              </w:rPr>
            </w:pPr>
            <w:r w:rsidRPr="00A02407">
              <w:rPr>
                <w:color w:val="auto"/>
                <w:sz w:val="22"/>
                <w:szCs w:val="22"/>
              </w:rPr>
              <w:t xml:space="preserve">Minimalna częstotliwość pomiarów </w:t>
            </w:r>
          </w:p>
        </w:tc>
      </w:tr>
      <w:tr w:rsidR="00403A6F" w:rsidRPr="00A02407" w14:paraId="2A23C423" w14:textId="77777777" w:rsidTr="00F57DC5">
        <w:tc>
          <w:tcPr>
            <w:tcW w:w="1242" w:type="dxa"/>
          </w:tcPr>
          <w:p w14:paraId="59B7E74C" w14:textId="77777777" w:rsidR="00403A6F" w:rsidRPr="00A02407" w:rsidRDefault="00403A6F" w:rsidP="00F57DC5">
            <w:pPr>
              <w:pStyle w:val="Default"/>
              <w:jc w:val="both"/>
              <w:rPr>
                <w:color w:val="auto"/>
                <w:sz w:val="22"/>
                <w:szCs w:val="22"/>
              </w:rPr>
            </w:pPr>
            <w:r w:rsidRPr="00A02407">
              <w:rPr>
                <w:color w:val="auto"/>
                <w:sz w:val="22"/>
                <w:szCs w:val="22"/>
              </w:rPr>
              <w:t xml:space="preserve">1 </w:t>
            </w:r>
          </w:p>
        </w:tc>
        <w:tc>
          <w:tcPr>
            <w:tcW w:w="3071" w:type="dxa"/>
          </w:tcPr>
          <w:p w14:paraId="7F312719" w14:textId="77777777" w:rsidR="00403A6F" w:rsidRPr="00A02407" w:rsidRDefault="00403A6F" w:rsidP="00F57DC5">
            <w:pPr>
              <w:pStyle w:val="Default"/>
              <w:jc w:val="both"/>
              <w:rPr>
                <w:color w:val="auto"/>
                <w:sz w:val="22"/>
                <w:szCs w:val="22"/>
              </w:rPr>
            </w:pPr>
            <w:r w:rsidRPr="00A02407">
              <w:rPr>
                <w:color w:val="auto"/>
                <w:sz w:val="22"/>
                <w:szCs w:val="22"/>
              </w:rPr>
              <w:t>Szerokość warstwy</w:t>
            </w:r>
          </w:p>
        </w:tc>
        <w:tc>
          <w:tcPr>
            <w:tcW w:w="4017" w:type="dxa"/>
          </w:tcPr>
          <w:p w14:paraId="1BB5D7C8" w14:textId="77777777" w:rsidR="00403A6F" w:rsidRPr="00A02407" w:rsidRDefault="00403A6F" w:rsidP="00F57DC5">
            <w:pPr>
              <w:pStyle w:val="Default"/>
              <w:jc w:val="both"/>
              <w:rPr>
                <w:color w:val="auto"/>
                <w:sz w:val="22"/>
                <w:szCs w:val="22"/>
              </w:rPr>
            </w:pPr>
            <w:r w:rsidRPr="00A02407">
              <w:rPr>
                <w:color w:val="auto"/>
                <w:sz w:val="22"/>
                <w:szCs w:val="22"/>
              </w:rPr>
              <w:t xml:space="preserve">10 razy na 1 km </w:t>
            </w:r>
          </w:p>
        </w:tc>
      </w:tr>
      <w:tr w:rsidR="00403A6F" w:rsidRPr="00A02407" w14:paraId="08C6E8B3" w14:textId="77777777" w:rsidTr="00F57DC5">
        <w:tc>
          <w:tcPr>
            <w:tcW w:w="1242" w:type="dxa"/>
          </w:tcPr>
          <w:p w14:paraId="39283A32" w14:textId="77777777" w:rsidR="00403A6F" w:rsidRPr="00A02407" w:rsidRDefault="00403A6F" w:rsidP="00F57DC5">
            <w:pPr>
              <w:pStyle w:val="Default"/>
              <w:jc w:val="both"/>
              <w:rPr>
                <w:color w:val="auto"/>
                <w:sz w:val="22"/>
                <w:szCs w:val="22"/>
              </w:rPr>
            </w:pPr>
            <w:r w:rsidRPr="00A02407">
              <w:rPr>
                <w:color w:val="auto"/>
                <w:sz w:val="22"/>
                <w:szCs w:val="22"/>
              </w:rPr>
              <w:t xml:space="preserve">2 </w:t>
            </w:r>
          </w:p>
        </w:tc>
        <w:tc>
          <w:tcPr>
            <w:tcW w:w="3071" w:type="dxa"/>
          </w:tcPr>
          <w:p w14:paraId="574D74F1" w14:textId="77777777" w:rsidR="00403A6F" w:rsidRPr="00A02407" w:rsidRDefault="00403A6F" w:rsidP="00F57DC5">
            <w:pPr>
              <w:pStyle w:val="Default"/>
              <w:jc w:val="both"/>
              <w:rPr>
                <w:color w:val="auto"/>
                <w:sz w:val="22"/>
                <w:szCs w:val="22"/>
              </w:rPr>
            </w:pPr>
            <w:r w:rsidRPr="00A02407">
              <w:rPr>
                <w:color w:val="auto"/>
                <w:sz w:val="22"/>
                <w:szCs w:val="22"/>
              </w:rPr>
              <w:t xml:space="preserve">Równość podłużna </w:t>
            </w:r>
          </w:p>
        </w:tc>
        <w:tc>
          <w:tcPr>
            <w:tcW w:w="4017" w:type="dxa"/>
          </w:tcPr>
          <w:p w14:paraId="518C2727" w14:textId="77777777" w:rsidR="00403A6F" w:rsidRPr="00A02407" w:rsidRDefault="00403A6F" w:rsidP="00F57DC5">
            <w:pPr>
              <w:pStyle w:val="Default"/>
              <w:jc w:val="both"/>
              <w:rPr>
                <w:color w:val="auto"/>
                <w:sz w:val="22"/>
                <w:szCs w:val="22"/>
              </w:rPr>
            </w:pPr>
            <w:r w:rsidRPr="00A02407">
              <w:rPr>
                <w:color w:val="auto"/>
                <w:sz w:val="22"/>
                <w:szCs w:val="22"/>
              </w:rPr>
              <w:t xml:space="preserve">co 25 m łatą </w:t>
            </w:r>
          </w:p>
        </w:tc>
      </w:tr>
      <w:tr w:rsidR="00403A6F" w:rsidRPr="00A02407" w14:paraId="28DDC8E5" w14:textId="77777777" w:rsidTr="00F57DC5">
        <w:tc>
          <w:tcPr>
            <w:tcW w:w="1242" w:type="dxa"/>
          </w:tcPr>
          <w:p w14:paraId="51D9D339" w14:textId="77777777" w:rsidR="00403A6F" w:rsidRPr="00A02407" w:rsidRDefault="00403A6F" w:rsidP="00F57DC5">
            <w:pPr>
              <w:pStyle w:val="Default"/>
              <w:jc w:val="both"/>
              <w:rPr>
                <w:color w:val="auto"/>
                <w:sz w:val="22"/>
                <w:szCs w:val="22"/>
              </w:rPr>
            </w:pPr>
            <w:r w:rsidRPr="00A02407">
              <w:rPr>
                <w:color w:val="auto"/>
                <w:sz w:val="22"/>
                <w:szCs w:val="22"/>
              </w:rPr>
              <w:t xml:space="preserve">3 </w:t>
            </w:r>
          </w:p>
        </w:tc>
        <w:tc>
          <w:tcPr>
            <w:tcW w:w="3071" w:type="dxa"/>
          </w:tcPr>
          <w:p w14:paraId="2C891464" w14:textId="77777777" w:rsidR="00403A6F" w:rsidRPr="00A02407" w:rsidRDefault="00403A6F" w:rsidP="00F57DC5">
            <w:pPr>
              <w:pStyle w:val="Default"/>
              <w:jc w:val="both"/>
              <w:rPr>
                <w:color w:val="auto"/>
                <w:sz w:val="22"/>
                <w:szCs w:val="22"/>
              </w:rPr>
            </w:pPr>
            <w:r w:rsidRPr="00A02407">
              <w:rPr>
                <w:color w:val="auto"/>
                <w:sz w:val="22"/>
                <w:szCs w:val="22"/>
              </w:rPr>
              <w:t xml:space="preserve">Równość poprzeczna </w:t>
            </w:r>
          </w:p>
        </w:tc>
        <w:tc>
          <w:tcPr>
            <w:tcW w:w="4017" w:type="dxa"/>
          </w:tcPr>
          <w:p w14:paraId="21DFFC46" w14:textId="77777777" w:rsidR="00403A6F" w:rsidRPr="00A02407" w:rsidRDefault="00403A6F" w:rsidP="00F57DC5">
            <w:pPr>
              <w:pStyle w:val="Default"/>
              <w:jc w:val="both"/>
              <w:rPr>
                <w:color w:val="auto"/>
                <w:sz w:val="22"/>
                <w:szCs w:val="22"/>
              </w:rPr>
            </w:pPr>
            <w:r w:rsidRPr="00A02407">
              <w:rPr>
                <w:color w:val="auto"/>
                <w:sz w:val="22"/>
                <w:szCs w:val="22"/>
              </w:rPr>
              <w:t xml:space="preserve">10 razy na 1 km </w:t>
            </w:r>
          </w:p>
        </w:tc>
      </w:tr>
      <w:tr w:rsidR="00403A6F" w:rsidRPr="00A02407" w14:paraId="29E37B25" w14:textId="77777777" w:rsidTr="00F57DC5">
        <w:tc>
          <w:tcPr>
            <w:tcW w:w="1242" w:type="dxa"/>
          </w:tcPr>
          <w:p w14:paraId="5F70CD42" w14:textId="77777777" w:rsidR="00403A6F" w:rsidRPr="00A02407" w:rsidRDefault="00403A6F" w:rsidP="00F57DC5">
            <w:pPr>
              <w:pStyle w:val="Default"/>
              <w:jc w:val="both"/>
              <w:rPr>
                <w:color w:val="auto"/>
                <w:sz w:val="22"/>
                <w:szCs w:val="22"/>
              </w:rPr>
            </w:pPr>
            <w:r w:rsidRPr="00A02407">
              <w:rPr>
                <w:color w:val="auto"/>
                <w:sz w:val="22"/>
                <w:szCs w:val="22"/>
              </w:rPr>
              <w:t xml:space="preserve">4 </w:t>
            </w:r>
          </w:p>
        </w:tc>
        <w:tc>
          <w:tcPr>
            <w:tcW w:w="3071" w:type="dxa"/>
          </w:tcPr>
          <w:p w14:paraId="057F558A" w14:textId="77777777" w:rsidR="00403A6F" w:rsidRPr="00A02407" w:rsidRDefault="00403A6F" w:rsidP="00F57DC5">
            <w:pPr>
              <w:pStyle w:val="Default"/>
              <w:jc w:val="both"/>
              <w:rPr>
                <w:color w:val="auto"/>
                <w:sz w:val="22"/>
                <w:szCs w:val="22"/>
              </w:rPr>
            </w:pPr>
            <w:r w:rsidRPr="00A02407">
              <w:rPr>
                <w:color w:val="auto"/>
                <w:sz w:val="22"/>
                <w:szCs w:val="22"/>
              </w:rPr>
              <w:t>Spadki poprzeczne</w:t>
            </w:r>
          </w:p>
        </w:tc>
        <w:tc>
          <w:tcPr>
            <w:tcW w:w="4017" w:type="dxa"/>
          </w:tcPr>
          <w:p w14:paraId="01014C94" w14:textId="77777777" w:rsidR="00403A6F" w:rsidRPr="00A02407" w:rsidRDefault="00403A6F" w:rsidP="00F57DC5">
            <w:pPr>
              <w:pStyle w:val="Default"/>
              <w:jc w:val="both"/>
              <w:rPr>
                <w:color w:val="auto"/>
                <w:sz w:val="22"/>
                <w:szCs w:val="22"/>
              </w:rPr>
            </w:pPr>
            <w:r w:rsidRPr="00A02407">
              <w:rPr>
                <w:color w:val="auto"/>
                <w:sz w:val="22"/>
                <w:szCs w:val="22"/>
              </w:rPr>
              <w:t xml:space="preserve">10 razy na 1 km </w:t>
            </w:r>
          </w:p>
        </w:tc>
      </w:tr>
      <w:tr w:rsidR="00403A6F" w:rsidRPr="00A02407" w14:paraId="56D27029" w14:textId="77777777" w:rsidTr="00F57DC5">
        <w:tc>
          <w:tcPr>
            <w:tcW w:w="1242" w:type="dxa"/>
          </w:tcPr>
          <w:p w14:paraId="16F808D2" w14:textId="77777777" w:rsidR="00403A6F" w:rsidRPr="00A02407" w:rsidRDefault="00403A6F" w:rsidP="00F57DC5">
            <w:pPr>
              <w:pStyle w:val="Default"/>
              <w:jc w:val="both"/>
              <w:rPr>
                <w:color w:val="auto"/>
                <w:sz w:val="22"/>
                <w:szCs w:val="22"/>
              </w:rPr>
            </w:pPr>
            <w:r w:rsidRPr="00A02407">
              <w:rPr>
                <w:color w:val="auto"/>
                <w:sz w:val="22"/>
                <w:szCs w:val="22"/>
              </w:rPr>
              <w:t xml:space="preserve">5 </w:t>
            </w:r>
          </w:p>
        </w:tc>
        <w:tc>
          <w:tcPr>
            <w:tcW w:w="3071" w:type="dxa"/>
          </w:tcPr>
          <w:p w14:paraId="44771F1E" w14:textId="77777777" w:rsidR="00403A6F" w:rsidRPr="00A02407" w:rsidRDefault="00403A6F" w:rsidP="00F57DC5">
            <w:pPr>
              <w:pStyle w:val="Default"/>
              <w:jc w:val="both"/>
              <w:rPr>
                <w:color w:val="auto"/>
                <w:sz w:val="22"/>
                <w:szCs w:val="22"/>
              </w:rPr>
            </w:pPr>
            <w:r w:rsidRPr="00A02407">
              <w:rPr>
                <w:color w:val="auto"/>
                <w:sz w:val="22"/>
                <w:szCs w:val="22"/>
              </w:rPr>
              <w:t xml:space="preserve">Rzędne wysokościowe </w:t>
            </w:r>
          </w:p>
        </w:tc>
        <w:tc>
          <w:tcPr>
            <w:tcW w:w="4017" w:type="dxa"/>
          </w:tcPr>
          <w:p w14:paraId="28F19449" w14:textId="77777777" w:rsidR="00403A6F" w:rsidRPr="00A02407" w:rsidRDefault="00403A6F" w:rsidP="00F57DC5">
            <w:pPr>
              <w:pStyle w:val="Default"/>
              <w:jc w:val="both"/>
              <w:rPr>
                <w:color w:val="auto"/>
                <w:sz w:val="22"/>
                <w:szCs w:val="22"/>
              </w:rPr>
            </w:pPr>
            <w:r w:rsidRPr="00A02407">
              <w:rPr>
                <w:color w:val="auto"/>
                <w:sz w:val="22"/>
                <w:szCs w:val="22"/>
              </w:rPr>
              <w:t>co 20 m</w:t>
            </w:r>
          </w:p>
        </w:tc>
      </w:tr>
      <w:tr w:rsidR="00403A6F" w:rsidRPr="00A02407" w14:paraId="63CE821A" w14:textId="77777777" w:rsidTr="00F57DC5">
        <w:tc>
          <w:tcPr>
            <w:tcW w:w="1242" w:type="dxa"/>
          </w:tcPr>
          <w:p w14:paraId="6225C536" w14:textId="77777777" w:rsidR="00403A6F" w:rsidRPr="00A02407" w:rsidRDefault="00403A6F" w:rsidP="00F57DC5">
            <w:pPr>
              <w:pStyle w:val="Default"/>
              <w:jc w:val="both"/>
              <w:rPr>
                <w:color w:val="auto"/>
                <w:sz w:val="22"/>
                <w:szCs w:val="22"/>
              </w:rPr>
            </w:pPr>
            <w:r w:rsidRPr="00A02407">
              <w:rPr>
                <w:color w:val="auto"/>
                <w:sz w:val="22"/>
                <w:szCs w:val="22"/>
              </w:rPr>
              <w:t xml:space="preserve">6 </w:t>
            </w:r>
          </w:p>
        </w:tc>
        <w:tc>
          <w:tcPr>
            <w:tcW w:w="3071" w:type="dxa"/>
          </w:tcPr>
          <w:p w14:paraId="5E0B8D2B" w14:textId="77777777" w:rsidR="00403A6F" w:rsidRPr="00A02407" w:rsidRDefault="00403A6F" w:rsidP="00F57DC5">
            <w:pPr>
              <w:pStyle w:val="Default"/>
              <w:jc w:val="both"/>
              <w:rPr>
                <w:color w:val="auto"/>
                <w:sz w:val="22"/>
                <w:szCs w:val="22"/>
              </w:rPr>
            </w:pPr>
            <w:r w:rsidRPr="00A02407">
              <w:rPr>
                <w:color w:val="auto"/>
                <w:sz w:val="22"/>
                <w:szCs w:val="22"/>
              </w:rPr>
              <w:t>Ukształtowanie osi w planie</w:t>
            </w:r>
          </w:p>
        </w:tc>
        <w:tc>
          <w:tcPr>
            <w:tcW w:w="4017" w:type="dxa"/>
          </w:tcPr>
          <w:p w14:paraId="7C33A1AE" w14:textId="77777777" w:rsidR="00403A6F" w:rsidRPr="00A02407" w:rsidRDefault="00403A6F" w:rsidP="00F57DC5">
            <w:pPr>
              <w:pStyle w:val="Default"/>
              <w:jc w:val="both"/>
              <w:rPr>
                <w:color w:val="auto"/>
                <w:sz w:val="22"/>
                <w:szCs w:val="22"/>
              </w:rPr>
            </w:pPr>
            <w:r w:rsidRPr="00A02407">
              <w:rPr>
                <w:color w:val="auto"/>
                <w:sz w:val="22"/>
                <w:szCs w:val="22"/>
              </w:rPr>
              <w:t xml:space="preserve">co 100 m </w:t>
            </w:r>
          </w:p>
        </w:tc>
      </w:tr>
      <w:tr w:rsidR="00403A6F" w:rsidRPr="00A02407" w14:paraId="76C397A8" w14:textId="77777777" w:rsidTr="00F57DC5">
        <w:tc>
          <w:tcPr>
            <w:tcW w:w="1242" w:type="dxa"/>
          </w:tcPr>
          <w:p w14:paraId="0461FCE3" w14:textId="77777777" w:rsidR="00403A6F" w:rsidRPr="00A02407" w:rsidRDefault="00403A6F" w:rsidP="00F57DC5">
            <w:pPr>
              <w:pStyle w:val="Default"/>
              <w:jc w:val="both"/>
              <w:rPr>
                <w:color w:val="auto"/>
                <w:sz w:val="22"/>
                <w:szCs w:val="22"/>
              </w:rPr>
            </w:pPr>
            <w:r w:rsidRPr="00A02407">
              <w:rPr>
                <w:color w:val="auto"/>
                <w:sz w:val="22"/>
                <w:szCs w:val="22"/>
              </w:rPr>
              <w:t xml:space="preserve">7 </w:t>
            </w:r>
          </w:p>
        </w:tc>
        <w:tc>
          <w:tcPr>
            <w:tcW w:w="3071" w:type="dxa"/>
          </w:tcPr>
          <w:p w14:paraId="3E2F30FC" w14:textId="77777777" w:rsidR="00403A6F" w:rsidRPr="00A02407" w:rsidRDefault="00403A6F" w:rsidP="00F57DC5">
            <w:pPr>
              <w:pStyle w:val="Default"/>
              <w:jc w:val="both"/>
              <w:rPr>
                <w:color w:val="auto"/>
                <w:sz w:val="22"/>
                <w:szCs w:val="22"/>
              </w:rPr>
            </w:pPr>
            <w:r w:rsidRPr="00A02407">
              <w:rPr>
                <w:color w:val="auto"/>
                <w:sz w:val="22"/>
                <w:szCs w:val="22"/>
              </w:rPr>
              <w:t>Grubość warstwy</w:t>
            </w:r>
          </w:p>
        </w:tc>
        <w:tc>
          <w:tcPr>
            <w:tcW w:w="4017" w:type="dxa"/>
          </w:tcPr>
          <w:p w14:paraId="337706F1" w14:textId="77777777" w:rsidR="00403A6F" w:rsidRPr="00A02407" w:rsidRDefault="00403A6F" w:rsidP="00F57DC5">
            <w:pPr>
              <w:pStyle w:val="Default"/>
              <w:jc w:val="both"/>
              <w:rPr>
                <w:color w:val="auto"/>
                <w:sz w:val="22"/>
                <w:szCs w:val="22"/>
              </w:rPr>
            </w:pPr>
            <w:r w:rsidRPr="00A02407">
              <w:rPr>
                <w:color w:val="auto"/>
                <w:sz w:val="22"/>
                <w:szCs w:val="22"/>
              </w:rPr>
              <w:t xml:space="preserve">Podczas budowy: </w:t>
            </w:r>
          </w:p>
          <w:p w14:paraId="78522BC1" w14:textId="77777777" w:rsidR="00403A6F" w:rsidRPr="00A02407" w:rsidRDefault="00403A6F" w:rsidP="00F57DC5">
            <w:pPr>
              <w:pStyle w:val="Default"/>
              <w:jc w:val="both"/>
              <w:rPr>
                <w:color w:val="auto"/>
                <w:sz w:val="22"/>
                <w:szCs w:val="22"/>
              </w:rPr>
            </w:pPr>
            <w:r w:rsidRPr="00A02407">
              <w:rPr>
                <w:color w:val="auto"/>
                <w:sz w:val="22"/>
                <w:szCs w:val="22"/>
              </w:rPr>
              <w:t>w 3 punktach na każdej działce roboczej, lecz nie rzadziej niż raz na 1000 m2</w:t>
            </w:r>
          </w:p>
          <w:p w14:paraId="03659403" w14:textId="77777777" w:rsidR="00403A6F" w:rsidRPr="00A02407" w:rsidRDefault="00403A6F" w:rsidP="00F57DC5">
            <w:pPr>
              <w:pStyle w:val="Default"/>
              <w:jc w:val="both"/>
              <w:rPr>
                <w:color w:val="auto"/>
                <w:sz w:val="22"/>
                <w:szCs w:val="22"/>
              </w:rPr>
            </w:pPr>
            <w:r w:rsidRPr="00A02407">
              <w:rPr>
                <w:color w:val="auto"/>
                <w:sz w:val="22"/>
                <w:szCs w:val="22"/>
              </w:rPr>
              <w:t xml:space="preserve">Przed odbiorem: </w:t>
            </w:r>
          </w:p>
          <w:p w14:paraId="6AEBE52B" w14:textId="77777777" w:rsidR="00403A6F" w:rsidRPr="00A02407" w:rsidRDefault="00403A6F" w:rsidP="00F57DC5">
            <w:pPr>
              <w:pStyle w:val="Default"/>
              <w:jc w:val="both"/>
              <w:rPr>
                <w:color w:val="auto"/>
                <w:sz w:val="22"/>
                <w:szCs w:val="22"/>
              </w:rPr>
            </w:pPr>
            <w:r w:rsidRPr="00A02407">
              <w:rPr>
                <w:color w:val="auto"/>
                <w:sz w:val="22"/>
                <w:szCs w:val="22"/>
              </w:rPr>
              <w:t xml:space="preserve">w 3 punktach, lecz nie rzadziej niż raz na 2000 m2 </w:t>
            </w:r>
          </w:p>
        </w:tc>
      </w:tr>
      <w:tr w:rsidR="00403A6F" w:rsidRPr="00A02407" w14:paraId="71B0D26C" w14:textId="77777777" w:rsidTr="00F57DC5">
        <w:tc>
          <w:tcPr>
            <w:tcW w:w="1242" w:type="dxa"/>
          </w:tcPr>
          <w:p w14:paraId="489DFDBE" w14:textId="77777777" w:rsidR="00403A6F" w:rsidRPr="00A02407" w:rsidRDefault="00403A6F" w:rsidP="00F57DC5">
            <w:pPr>
              <w:pStyle w:val="Default"/>
              <w:jc w:val="both"/>
              <w:rPr>
                <w:color w:val="auto"/>
                <w:sz w:val="22"/>
                <w:szCs w:val="22"/>
              </w:rPr>
            </w:pPr>
            <w:r w:rsidRPr="00A02407">
              <w:rPr>
                <w:color w:val="auto"/>
                <w:sz w:val="22"/>
                <w:szCs w:val="22"/>
              </w:rPr>
              <w:t xml:space="preserve">8 </w:t>
            </w:r>
          </w:p>
        </w:tc>
        <w:tc>
          <w:tcPr>
            <w:tcW w:w="3071" w:type="dxa"/>
          </w:tcPr>
          <w:p w14:paraId="701C49A6" w14:textId="77777777" w:rsidR="00403A6F" w:rsidRPr="00A02407" w:rsidRDefault="00403A6F" w:rsidP="00F57DC5">
            <w:pPr>
              <w:pStyle w:val="Default"/>
              <w:jc w:val="both"/>
              <w:rPr>
                <w:color w:val="auto"/>
                <w:sz w:val="22"/>
                <w:szCs w:val="22"/>
              </w:rPr>
            </w:pPr>
            <w:r w:rsidRPr="00A02407">
              <w:rPr>
                <w:color w:val="auto"/>
                <w:sz w:val="22"/>
                <w:szCs w:val="22"/>
              </w:rPr>
              <w:t>Nośność i zagęszczenie warstwy</w:t>
            </w:r>
          </w:p>
        </w:tc>
        <w:tc>
          <w:tcPr>
            <w:tcW w:w="4017" w:type="dxa"/>
          </w:tcPr>
          <w:p w14:paraId="0842472A" w14:textId="77777777" w:rsidR="00403A6F" w:rsidRPr="00A02407" w:rsidRDefault="00403A6F" w:rsidP="00F57DC5">
            <w:pPr>
              <w:pStyle w:val="Default"/>
              <w:jc w:val="both"/>
              <w:rPr>
                <w:color w:val="auto"/>
                <w:sz w:val="22"/>
                <w:szCs w:val="22"/>
              </w:rPr>
            </w:pPr>
            <w:r w:rsidRPr="00A02407">
              <w:rPr>
                <w:color w:val="auto"/>
                <w:sz w:val="22"/>
                <w:szCs w:val="22"/>
              </w:rPr>
              <w:t xml:space="preserve">co najmniej w dwóch przekrojach na każde 1000 m </w:t>
            </w:r>
          </w:p>
        </w:tc>
      </w:tr>
    </w:tbl>
    <w:p w14:paraId="278573F8" w14:textId="77777777" w:rsidR="00403A6F" w:rsidRPr="00A02407" w:rsidRDefault="00403A6F" w:rsidP="00403A6F">
      <w:pPr>
        <w:pStyle w:val="Default"/>
        <w:jc w:val="both"/>
        <w:rPr>
          <w:b/>
          <w:bCs/>
          <w:color w:val="auto"/>
          <w:sz w:val="22"/>
          <w:szCs w:val="22"/>
        </w:rPr>
      </w:pPr>
    </w:p>
    <w:p w14:paraId="45BEB8F3" w14:textId="77777777" w:rsidR="00403A6F" w:rsidRPr="00A02407" w:rsidRDefault="00403A6F" w:rsidP="00403A6F">
      <w:pPr>
        <w:pStyle w:val="Default"/>
        <w:jc w:val="both"/>
        <w:rPr>
          <w:b/>
          <w:color w:val="auto"/>
          <w:sz w:val="22"/>
          <w:szCs w:val="22"/>
        </w:rPr>
      </w:pPr>
      <w:r w:rsidRPr="00A02407">
        <w:rPr>
          <w:b/>
          <w:bCs/>
          <w:color w:val="auto"/>
          <w:sz w:val="22"/>
          <w:szCs w:val="22"/>
        </w:rPr>
        <w:t xml:space="preserve">6.4.2. </w:t>
      </w:r>
      <w:r w:rsidRPr="00A02407">
        <w:rPr>
          <w:b/>
          <w:color w:val="auto"/>
          <w:sz w:val="22"/>
          <w:szCs w:val="22"/>
        </w:rPr>
        <w:t xml:space="preserve">Szerokość </w:t>
      </w:r>
    </w:p>
    <w:p w14:paraId="40CA2389" w14:textId="77777777" w:rsidR="00403A6F" w:rsidRPr="00A02407" w:rsidRDefault="00403A6F" w:rsidP="00403A6F">
      <w:pPr>
        <w:pStyle w:val="Default"/>
        <w:jc w:val="both"/>
        <w:rPr>
          <w:color w:val="auto"/>
          <w:sz w:val="22"/>
          <w:szCs w:val="22"/>
        </w:rPr>
      </w:pPr>
    </w:p>
    <w:p w14:paraId="25C20FC5" w14:textId="77777777" w:rsidR="00403A6F" w:rsidRPr="00A02407" w:rsidRDefault="00403A6F" w:rsidP="00403A6F">
      <w:pPr>
        <w:pStyle w:val="Default"/>
        <w:jc w:val="both"/>
        <w:rPr>
          <w:color w:val="auto"/>
          <w:sz w:val="22"/>
          <w:szCs w:val="22"/>
        </w:rPr>
      </w:pPr>
      <w:r w:rsidRPr="00A02407">
        <w:rPr>
          <w:color w:val="auto"/>
          <w:sz w:val="22"/>
          <w:szCs w:val="22"/>
        </w:rPr>
        <w:t xml:space="preserve">Szerokość warstwy nie może różnić się od szerokości projektowanej o więcej niż +15 cm, -10 cm. </w:t>
      </w:r>
    </w:p>
    <w:p w14:paraId="20E3B99B" w14:textId="77777777" w:rsidR="00403A6F" w:rsidRPr="00A02407" w:rsidRDefault="00403A6F" w:rsidP="00403A6F">
      <w:pPr>
        <w:pStyle w:val="Default"/>
        <w:jc w:val="both"/>
        <w:rPr>
          <w:color w:val="auto"/>
          <w:sz w:val="22"/>
          <w:szCs w:val="22"/>
        </w:rPr>
      </w:pPr>
      <w:r w:rsidRPr="00A02407">
        <w:rPr>
          <w:color w:val="auto"/>
          <w:sz w:val="22"/>
          <w:szCs w:val="22"/>
        </w:rPr>
        <w:t xml:space="preserve">Na jezdniach bez krawężników szerokość warstwy powinna być większa od szerokości warstwy wyżej leżącej o co najmniej 25cm lub o wartość wskazaną w Dokumentacji Projektowej. </w:t>
      </w:r>
    </w:p>
    <w:p w14:paraId="5B543C42" w14:textId="77777777" w:rsidR="00403A6F" w:rsidRPr="00A02407" w:rsidRDefault="00403A6F" w:rsidP="00403A6F">
      <w:pPr>
        <w:pStyle w:val="Default"/>
        <w:jc w:val="both"/>
        <w:rPr>
          <w:b/>
          <w:bCs/>
          <w:color w:val="auto"/>
          <w:sz w:val="22"/>
          <w:szCs w:val="22"/>
        </w:rPr>
      </w:pPr>
    </w:p>
    <w:p w14:paraId="49989EB8" w14:textId="77777777" w:rsidR="00403A6F" w:rsidRPr="00A02407" w:rsidRDefault="00403A6F" w:rsidP="00403A6F">
      <w:pPr>
        <w:pStyle w:val="Default"/>
        <w:jc w:val="both"/>
        <w:rPr>
          <w:b/>
          <w:color w:val="auto"/>
          <w:sz w:val="22"/>
          <w:szCs w:val="22"/>
        </w:rPr>
      </w:pPr>
      <w:r w:rsidRPr="00A02407">
        <w:rPr>
          <w:b/>
          <w:bCs/>
          <w:color w:val="auto"/>
          <w:sz w:val="22"/>
          <w:szCs w:val="22"/>
        </w:rPr>
        <w:t xml:space="preserve">6.4.3. </w:t>
      </w:r>
      <w:r w:rsidRPr="00A02407">
        <w:rPr>
          <w:b/>
          <w:color w:val="auto"/>
          <w:sz w:val="22"/>
          <w:szCs w:val="22"/>
        </w:rPr>
        <w:t xml:space="preserve">Równość </w:t>
      </w:r>
    </w:p>
    <w:p w14:paraId="7F0DE483" w14:textId="77777777" w:rsidR="00403A6F" w:rsidRPr="00A02407" w:rsidRDefault="00403A6F" w:rsidP="00403A6F">
      <w:pPr>
        <w:pStyle w:val="Default"/>
        <w:jc w:val="both"/>
        <w:rPr>
          <w:color w:val="auto"/>
          <w:sz w:val="22"/>
          <w:szCs w:val="22"/>
        </w:rPr>
      </w:pPr>
    </w:p>
    <w:p w14:paraId="53047677" w14:textId="77777777" w:rsidR="00403A6F" w:rsidRPr="00A02407" w:rsidRDefault="00403A6F" w:rsidP="00403A6F">
      <w:pPr>
        <w:pStyle w:val="Default"/>
        <w:jc w:val="both"/>
        <w:rPr>
          <w:color w:val="auto"/>
          <w:sz w:val="22"/>
          <w:szCs w:val="22"/>
        </w:rPr>
      </w:pPr>
      <w:r w:rsidRPr="00A02407">
        <w:rPr>
          <w:color w:val="auto"/>
          <w:sz w:val="22"/>
          <w:szCs w:val="22"/>
        </w:rPr>
        <w:t xml:space="preserve">Nierówności podłużne warstwy należy mierzyć 4-metrową łatą, zgodnie z BN-68/8931-04. </w:t>
      </w:r>
    </w:p>
    <w:p w14:paraId="6D419D40" w14:textId="77777777" w:rsidR="00403A6F" w:rsidRPr="00A02407" w:rsidRDefault="00403A6F" w:rsidP="00403A6F">
      <w:pPr>
        <w:pStyle w:val="Default"/>
        <w:jc w:val="both"/>
        <w:rPr>
          <w:color w:val="auto"/>
          <w:sz w:val="22"/>
          <w:szCs w:val="22"/>
        </w:rPr>
      </w:pPr>
      <w:r w:rsidRPr="00A02407">
        <w:rPr>
          <w:color w:val="auto"/>
          <w:sz w:val="22"/>
          <w:szCs w:val="22"/>
        </w:rPr>
        <w:t xml:space="preserve">Nierówności poprzeczne warstwy należy mierzyć 4-metrową łatą. </w:t>
      </w:r>
    </w:p>
    <w:p w14:paraId="093AA148" w14:textId="77777777" w:rsidR="00403A6F" w:rsidRPr="00A02407" w:rsidRDefault="00403A6F" w:rsidP="00403A6F">
      <w:pPr>
        <w:pStyle w:val="Default"/>
        <w:jc w:val="both"/>
        <w:rPr>
          <w:color w:val="auto"/>
          <w:sz w:val="22"/>
          <w:szCs w:val="22"/>
        </w:rPr>
      </w:pPr>
      <w:r w:rsidRPr="00A02407">
        <w:rPr>
          <w:color w:val="auto"/>
          <w:sz w:val="22"/>
          <w:szCs w:val="22"/>
        </w:rPr>
        <w:t>Nierówności warstwy nie mogą przekraczać 15 mm.</w:t>
      </w:r>
    </w:p>
    <w:p w14:paraId="37C1DADE" w14:textId="77777777" w:rsidR="00403A6F" w:rsidRPr="00A02407" w:rsidRDefault="00403A6F" w:rsidP="00403A6F">
      <w:pPr>
        <w:pStyle w:val="Default"/>
        <w:jc w:val="both"/>
        <w:rPr>
          <w:b/>
          <w:bCs/>
          <w:color w:val="auto"/>
          <w:sz w:val="22"/>
          <w:szCs w:val="22"/>
        </w:rPr>
      </w:pPr>
    </w:p>
    <w:p w14:paraId="22F63F1C" w14:textId="77777777" w:rsidR="00403A6F" w:rsidRPr="00A02407" w:rsidRDefault="00403A6F" w:rsidP="00403A6F">
      <w:pPr>
        <w:pStyle w:val="Default"/>
        <w:jc w:val="both"/>
        <w:rPr>
          <w:b/>
          <w:color w:val="auto"/>
          <w:sz w:val="22"/>
          <w:szCs w:val="22"/>
        </w:rPr>
      </w:pPr>
      <w:r w:rsidRPr="00A02407">
        <w:rPr>
          <w:b/>
          <w:bCs/>
          <w:color w:val="auto"/>
          <w:sz w:val="22"/>
          <w:szCs w:val="22"/>
        </w:rPr>
        <w:t xml:space="preserve">6.4.4. </w:t>
      </w:r>
      <w:r w:rsidRPr="00A02407">
        <w:rPr>
          <w:b/>
          <w:color w:val="auto"/>
          <w:sz w:val="22"/>
          <w:szCs w:val="22"/>
        </w:rPr>
        <w:t xml:space="preserve">Spadki poprzeczne </w:t>
      </w:r>
    </w:p>
    <w:p w14:paraId="5BDFD216" w14:textId="77777777" w:rsidR="00403A6F" w:rsidRPr="00A02407" w:rsidRDefault="00403A6F" w:rsidP="00403A6F">
      <w:pPr>
        <w:pStyle w:val="Default"/>
        <w:jc w:val="both"/>
        <w:rPr>
          <w:color w:val="auto"/>
          <w:sz w:val="22"/>
          <w:szCs w:val="22"/>
        </w:rPr>
      </w:pPr>
    </w:p>
    <w:p w14:paraId="348B89AF" w14:textId="77777777" w:rsidR="00403A6F" w:rsidRPr="00A02407" w:rsidRDefault="00403A6F" w:rsidP="00403A6F">
      <w:pPr>
        <w:pStyle w:val="Default"/>
        <w:jc w:val="both"/>
        <w:rPr>
          <w:color w:val="auto"/>
          <w:sz w:val="22"/>
          <w:szCs w:val="22"/>
        </w:rPr>
      </w:pPr>
      <w:r w:rsidRPr="00A02407">
        <w:rPr>
          <w:color w:val="auto"/>
          <w:sz w:val="22"/>
          <w:szCs w:val="22"/>
        </w:rPr>
        <w:t xml:space="preserve">Spadki poprzeczne warstwy na prostych i łukach powinny być zgodne z dokumentacją projektową, z tolerancją +/- 0,7 %. </w:t>
      </w:r>
    </w:p>
    <w:p w14:paraId="682DC36E" w14:textId="77777777" w:rsidR="00403A6F" w:rsidRPr="00A02407" w:rsidRDefault="00403A6F" w:rsidP="00403A6F">
      <w:pPr>
        <w:pStyle w:val="Default"/>
        <w:jc w:val="both"/>
        <w:rPr>
          <w:b/>
          <w:bCs/>
          <w:color w:val="auto"/>
          <w:sz w:val="22"/>
          <w:szCs w:val="22"/>
        </w:rPr>
      </w:pPr>
    </w:p>
    <w:p w14:paraId="3EAF5064" w14:textId="77777777" w:rsidR="00403A6F" w:rsidRPr="00A02407" w:rsidRDefault="00403A6F" w:rsidP="00403A6F">
      <w:pPr>
        <w:pStyle w:val="Default"/>
        <w:jc w:val="both"/>
        <w:rPr>
          <w:b/>
          <w:color w:val="auto"/>
          <w:sz w:val="22"/>
          <w:szCs w:val="22"/>
        </w:rPr>
      </w:pPr>
      <w:r w:rsidRPr="00A02407">
        <w:rPr>
          <w:b/>
          <w:bCs/>
          <w:color w:val="auto"/>
          <w:sz w:val="22"/>
          <w:szCs w:val="22"/>
        </w:rPr>
        <w:t xml:space="preserve">6.4.5. </w:t>
      </w:r>
      <w:r w:rsidRPr="00A02407">
        <w:rPr>
          <w:b/>
          <w:color w:val="auto"/>
          <w:sz w:val="22"/>
          <w:szCs w:val="22"/>
        </w:rPr>
        <w:t xml:space="preserve">Rzędne wysokościowe </w:t>
      </w:r>
    </w:p>
    <w:p w14:paraId="66ABE8B6" w14:textId="77777777" w:rsidR="00403A6F" w:rsidRPr="00A02407" w:rsidRDefault="00403A6F" w:rsidP="00403A6F">
      <w:pPr>
        <w:pStyle w:val="Default"/>
        <w:jc w:val="both"/>
        <w:rPr>
          <w:color w:val="auto"/>
          <w:sz w:val="22"/>
          <w:szCs w:val="22"/>
        </w:rPr>
      </w:pPr>
    </w:p>
    <w:p w14:paraId="6C0B8CE5" w14:textId="77777777" w:rsidR="00403A6F" w:rsidRPr="00A02407" w:rsidRDefault="00403A6F" w:rsidP="00403A6F">
      <w:pPr>
        <w:pStyle w:val="Default"/>
        <w:jc w:val="both"/>
        <w:rPr>
          <w:color w:val="auto"/>
          <w:sz w:val="22"/>
          <w:szCs w:val="22"/>
        </w:rPr>
      </w:pPr>
      <w:r w:rsidRPr="00A02407">
        <w:rPr>
          <w:color w:val="auto"/>
          <w:sz w:val="22"/>
          <w:szCs w:val="22"/>
        </w:rPr>
        <w:t xml:space="preserve">Różnice pomiędzy rzędnymi wysokościowymi warstwy i rzędnymi projektowanymi nie powinny przekraczać -2 cm, +1 cm. </w:t>
      </w:r>
    </w:p>
    <w:p w14:paraId="122913EC" w14:textId="77777777" w:rsidR="00403A6F" w:rsidRPr="00A02407" w:rsidRDefault="00403A6F" w:rsidP="00403A6F">
      <w:pPr>
        <w:pStyle w:val="Default"/>
        <w:jc w:val="both"/>
        <w:rPr>
          <w:b/>
          <w:bCs/>
          <w:color w:val="auto"/>
          <w:sz w:val="22"/>
          <w:szCs w:val="22"/>
        </w:rPr>
      </w:pPr>
    </w:p>
    <w:p w14:paraId="4CEDF969" w14:textId="77777777" w:rsidR="00403A6F" w:rsidRPr="00A02407" w:rsidRDefault="00403A6F" w:rsidP="00403A6F">
      <w:pPr>
        <w:pStyle w:val="Default"/>
        <w:jc w:val="both"/>
        <w:rPr>
          <w:b/>
          <w:color w:val="auto"/>
          <w:sz w:val="22"/>
          <w:szCs w:val="22"/>
        </w:rPr>
      </w:pPr>
      <w:r w:rsidRPr="00A02407">
        <w:rPr>
          <w:b/>
          <w:bCs/>
          <w:color w:val="auto"/>
          <w:sz w:val="22"/>
          <w:szCs w:val="22"/>
        </w:rPr>
        <w:t xml:space="preserve">6.4.6. </w:t>
      </w:r>
      <w:r w:rsidRPr="00A02407">
        <w:rPr>
          <w:b/>
          <w:color w:val="auto"/>
          <w:sz w:val="22"/>
          <w:szCs w:val="22"/>
        </w:rPr>
        <w:t xml:space="preserve">Ukształtowanie osi warstwy </w:t>
      </w:r>
    </w:p>
    <w:p w14:paraId="6085FF38" w14:textId="77777777" w:rsidR="00403A6F" w:rsidRPr="00A02407" w:rsidRDefault="00403A6F" w:rsidP="00403A6F">
      <w:pPr>
        <w:jc w:val="both"/>
        <w:rPr>
          <w:rFonts w:ascii="Times New Roman" w:hAnsi="Times New Roman"/>
          <w:sz w:val="22"/>
          <w:szCs w:val="22"/>
        </w:rPr>
      </w:pPr>
    </w:p>
    <w:p w14:paraId="0F9CEB87" w14:textId="77777777" w:rsidR="00403A6F" w:rsidRPr="00A02407" w:rsidRDefault="00403A6F" w:rsidP="00403A6F">
      <w:pPr>
        <w:jc w:val="both"/>
        <w:rPr>
          <w:rFonts w:ascii="Times New Roman" w:hAnsi="Times New Roman"/>
          <w:sz w:val="22"/>
          <w:szCs w:val="22"/>
        </w:rPr>
      </w:pPr>
      <w:r w:rsidRPr="00A02407">
        <w:rPr>
          <w:rFonts w:ascii="Times New Roman" w:hAnsi="Times New Roman"/>
          <w:sz w:val="22"/>
          <w:szCs w:val="22"/>
        </w:rPr>
        <w:t>Oś w planie nie może być przesunięta w stosunku do osi projektowanej o więcej niż +-/ 10 cm.</w:t>
      </w:r>
    </w:p>
    <w:p w14:paraId="120447E7" w14:textId="77777777" w:rsidR="00403A6F" w:rsidRPr="00A02407" w:rsidRDefault="00403A6F" w:rsidP="00403A6F">
      <w:pPr>
        <w:pStyle w:val="Default"/>
        <w:jc w:val="both"/>
        <w:rPr>
          <w:b/>
          <w:color w:val="auto"/>
          <w:sz w:val="22"/>
          <w:szCs w:val="22"/>
        </w:rPr>
      </w:pPr>
      <w:r w:rsidRPr="00A02407">
        <w:rPr>
          <w:b/>
          <w:bCs/>
          <w:color w:val="auto"/>
          <w:sz w:val="22"/>
          <w:szCs w:val="22"/>
        </w:rPr>
        <w:t xml:space="preserve">6.4.7. </w:t>
      </w:r>
      <w:r w:rsidRPr="00A02407">
        <w:rPr>
          <w:b/>
          <w:color w:val="auto"/>
          <w:sz w:val="22"/>
          <w:szCs w:val="22"/>
        </w:rPr>
        <w:t xml:space="preserve">Grubość warstwy </w:t>
      </w:r>
    </w:p>
    <w:p w14:paraId="494722B0" w14:textId="77777777" w:rsidR="00403A6F" w:rsidRPr="00A02407" w:rsidRDefault="00403A6F" w:rsidP="00403A6F">
      <w:pPr>
        <w:pStyle w:val="Default"/>
        <w:jc w:val="both"/>
        <w:rPr>
          <w:color w:val="auto"/>
          <w:sz w:val="22"/>
          <w:szCs w:val="22"/>
        </w:rPr>
      </w:pPr>
    </w:p>
    <w:p w14:paraId="490A9580" w14:textId="77777777" w:rsidR="00403A6F" w:rsidRPr="00A02407" w:rsidRDefault="00403A6F" w:rsidP="00403A6F">
      <w:pPr>
        <w:pStyle w:val="Default"/>
        <w:jc w:val="both"/>
        <w:rPr>
          <w:color w:val="auto"/>
          <w:sz w:val="22"/>
          <w:szCs w:val="22"/>
        </w:rPr>
      </w:pPr>
      <w:r w:rsidRPr="00A02407">
        <w:rPr>
          <w:color w:val="auto"/>
          <w:sz w:val="22"/>
          <w:szCs w:val="22"/>
        </w:rPr>
        <w:t xml:space="preserve">Grubość nie może się różnić od grubości projektowanej o więcej niż +/- 10 %. </w:t>
      </w:r>
    </w:p>
    <w:p w14:paraId="361627FE" w14:textId="114F8B27" w:rsidR="00403A6F" w:rsidRDefault="00403A6F" w:rsidP="00403A6F">
      <w:pPr>
        <w:pStyle w:val="Default"/>
        <w:jc w:val="both"/>
        <w:rPr>
          <w:b/>
          <w:bCs/>
          <w:color w:val="auto"/>
          <w:sz w:val="22"/>
          <w:szCs w:val="22"/>
        </w:rPr>
      </w:pPr>
    </w:p>
    <w:p w14:paraId="339A1788" w14:textId="6D61DA0A" w:rsidR="002C1377" w:rsidRDefault="002C1377" w:rsidP="00403A6F">
      <w:pPr>
        <w:pStyle w:val="Default"/>
        <w:jc w:val="both"/>
        <w:rPr>
          <w:b/>
          <w:bCs/>
          <w:color w:val="auto"/>
          <w:sz w:val="22"/>
          <w:szCs w:val="22"/>
        </w:rPr>
      </w:pPr>
    </w:p>
    <w:p w14:paraId="5DF6A266" w14:textId="4FEA0C9F" w:rsidR="002C1377" w:rsidRDefault="002C1377" w:rsidP="00403A6F">
      <w:pPr>
        <w:pStyle w:val="Default"/>
        <w:jc w:val="both"/>
        <w:rPr>
          <w:b/>
          <w:bCs/>
          <w:color w:val="auto"/>
          <w:sz w:val="22"/>
          <w:szCs w:val="22"/>
        </w:rPr>
      </w:pPr>
    </w:p>
    <w:p w14:paraId="60F30A59" w14:textId="1A97FFA9" w:rsidR="002C1377" w:rsidRDefault="002C1377" w:rsidP="00403A6F">
      <w:pPr>
        <w:pStyle w:val="Default"/>
        <w:jc w:val="both"/>
        <w:rPr>
          <w:b/>
          <w:bCs/>
          <w:color w:val="auto"/>
          <w:sz w:val="22"/>
          <w:szCs w:val="22"/>
        </w:rPr>
      </w:pPr>
    </w:p>
    <w:p w14:paraId="5437C13F" w14:textId="06156D04" w:rsidR="002C1377" w:rsidRDefault="002C1377" w:rsidP="00403A6F">
      <w:pPr>
        <w:pStyle w:val="Default"/>
        <w:jc w:val="both"/>
        <w:rPr>
          <w:b/>
          <w:bCs/>
          <w:color w:val="auto"/>
          <w:sz w:val="22"/>
          <w:szCs w:val="22"/>
        </w:rPr>
      </w:pPr>
    </w:p>
    <w:p w14:paraId="7F03E686" w14:textId="77777777" w:rsidR="002C1377" w:rsidRPr="00A02407" w:rsidRDefault="002C1377" w:rsidP="00403A6F">
      <w:pPr>
        <w:pStyle w:val="Default"/>
        <w:jc w:val="both"/>
        <w:rPr>
          <w:b/>
          <w:bCs/>
          <w:color w:val="auto"/>
          <w:sz w:val="22"/>
          <w:szCs w:val="22"/>
        </w:rPr>
      </w:pPr>
    </w:p>
    <w:p w14:paraId="0B09029C" w14:textId="77777777" w:rsidR="00403A6F" w:rsidRPr="00A02407" w:rsidRDefault="00403A6F" w:rsidP="00403A6F">
      <w:pPr>
        <w:pStyle w:val="Default"/>
        <w:jc w:val="both"/>
        <w:rPr>
          <w:color w:val="auto"/>
          <w:sz w:val="22"/>
          <w:szCs w:val="22"/>
        </w:rPr>
      </w:pPr>
      <w:r w:rsidRPr="00A02407">
        <w:rPr>
          <w:b/>
          <w:bCs/>
          <w:color w:val="auto"/>
          <w:sz w:val="22"/>
          <w:szCs w:val="22"/>
        </w:rPr>
        <w:lastRenderedPageBreak/>
        <w:t xml:space="preserve">6.5. Zasady postępowania z wadliwie wykonanymi odcinkami </w:t>
      </w:r>
    </w:p>
    <w:p w14:paraId="73B5CB26" w14:textId="77777777" w:rsidR="00403A6F" w:rsidRPr="00A02407" w:rsidRDefault="00403A6F" w:rsidP="00403A6F">
      <w:pPr>
        <w:pStyle w:val="Default"/>
        <w:jc w:val="both"/>
        <w:rPr>
          <w:b/>
          <w:bCs/>
          <w:color w:val="auto"/>
          <w:sz w:val="22"/>
          <w:szCs w:val="22"/>
        </w:rPr>
      </w:pPr>
    </w:p>
    <w:p w14:paraId="203F5EA7" w14:textId="77777777" w:rsidR="00403A6F" w:rsidRPr="00A02407" w:rsidRDefault="00403A6F" w:rsidP="00403A6F">
      <w:pPr>
        <w:pStyle w:val="Default"/>
        <w:jc w:val="both"/>
        <w:rPr>
          <w:b/>
          <w:color w:val="auto"/>
          <w:sz w:val="22"/>
          <w:szCs w:val="22"/>
        </w:rPr>
      </w:pPr>
      <w:r w:rsidRPr="00A02407">
        <w:rPr>
          <w:b/>
          <w:bCs/>
          <w:color w:val="auto"/>
          <w:sz w:val="22"/>
          <w:szCs w:val="22"/>
        </w:rPr>
        <w:t xml:space="preserve">6.5.1. </w:t>
      </w:r>
      <w:r w:rsidRPr="00A02407">
        <w:rPr>
          <w:b/>
          <w:color w:val="auto"/>
          <w:sz w:val="22"/>
          <w:szCs w:val="22"/>
        </w:rPr>
        <w:t xml:space="preserve">Niewłaściwe cechy geometryczne warstwy </w:t>
      </w:r>
    </w:p>
    <w:p w14:paraId="3A1EEB3C" w14:textId="77777777" w:rsidR="00403A6F" w:rsidRPr="00A02407" w:rsidRDefault="00403A6F" w:rsidP="00403A6F">
      <w:pPr>
        <w:pStyle w:val="Default"/>
        <w:jc w:val="both"/>
        <w:rPr>
          <w:color w:val="auto"/>
          <w:sz w:val="22"/>
          <w:szCs w:val="22"/>
        </w:rPr>
      </w:pPr>
    </w:p>
    <w:p w14:paraId="4F3329F9" w14:textId="77777777" w:rsidR="00403A6F" w:rsidRPr="00A02407" w:rsidRDefault="00403A6F" w:rsidP="00403A6F">
      <w:pPr>
        <w:pStyle w:val="Default"/>
        <w:jc w:val="both"/>
        <w:rPr>
          <w:color w:val="auto"/>
          <w:sz w:val="22"/>
          <w:szCs w:val="22"/>
        </w:rPr>
      </w:pPr>
      <w:r w:rsidRPr="00A02407">
        <w:rPr>
          <w:color w:val="auto"/>
          <w:sz w:val="22"/>
          <w:szCs w:val="22"/>
        </w:rPr>
        <w:t xml:space="preserve">Wszystkie powierzchnie warstwy, które wykazują większe odchylenia od określonych w punkcie 6.4 powinny być naprawione przez spulchnienie lub zerwanie do głębokości co najmniej 10 cm, wyrównane i powtórnie zagęszczone. Dodanie nowego materiału bez spulchnienia wykonanej warstwy jest niedopuszczalne. </w:t>
      </w:r>
    </w:p>
    <w:p w14:paraId="78DE12BD" w14:textId="77777777" w:rsidR="00403A6F" w:rsidRPr="00A02407" w:rsidRDefault="00403A6F" w:rsidP="00403A6F">
      <w:pPr>
        <w:pStyle w:val="Default"/>
        <w:jc w:val="both"/>
        <w:rPr>
          <w:color w:val="auto"/>
          <w:sz w:val="22"/>
          <w:szCs w:val="22"/>
        </w:rPr>
      </w:pPr>
      <w:r w:rsidRPr="00A02407">
        <w:rPr>
          <w:color w:val="auto"/>
          <w:sz w:val="22"/>
          <w:szCs w:val="22"/>
        </w:rPr>
        <w:t xml:space="preserve">Jeżeli szerokość warstwy jest mniejsza od szerokości projektowanej o więcej niż 10 cm i nie zapewnia podparcia warstwom wyżej leżącym, to Wykonawca powinien na własny koszt poszerzyć warstwę przez spulchnienie jej na pełną grubość do połowy szerokości pasa ruchu, dołożenie materiału i powtórne zagęszczenie. </w:t>
      </w:r>
    </w:p>
    <w:p w14:paraId="7A81E254" w14:textId="77777777" w:rsidR="00403A6F" w:rsidRPr="00A02407" w:rsidRDefault="00403A6F" w:rsidP="00403A6F">
      <w:pPr>
        <w:pStyle w:val="Default"/>
        <w:jc w:val="both"/>
        <w:rPr>
          <w:b/>
          <w:bCs/>
          <w:color w:val="auto"/>
          <w:sz w:val="22"/>
          <w:szCs w:val="22"/>
        </w:rPr>
      </w:pPr>
    </w:p>
    <w:p w14:paraId="63D4B284" w14:textId="77777777" w:rsidR="00403A6F" w:rsidRPr="00A02407" w:rsidRDefault="00403A6F" w:rsidP="00403A6F">
      <w:pPr>
        <w:pStyle w:val="Default"/>
        <w:jc w:val="both"/>
        <w:rPr>
          <w:b/>
          <w:color w:val="auto"/>
          <w:sz w:val="22"/>
          <w:szCs w:val="22"/>
        </w:rPr>
      </w:pPr>
      <w:r w:rsidRPr="00A02407">
        <w:rPr>
          <w:b/>
          <w:bCs/>
          <w:color w:val="auto"/>
          <w:sz w:val="22"/>
          <w:szCs w:val="22"/>
        </w:rPr>
        <w:t>6.5.2</w:t>
      </w:r>
      <w:r w:rsidRPr="00A02407">
        <w:rPr>
          <w:b/>
          <w:color w:val="auto"/>
          <w:sz w:val="22"/>
          <w:szCs w:val="22"/>
        </w:rPr>
        <w:t xml:space="preserve">. Niewłaściwa grubość warstwy </w:t>
      </w:r>
    </w:p>
    <w:p w14:paraId="71D1517C" w14:textId="77777777" w:rsidR="00403A6F" w:rsidRPr="00A02407" w:rsidRDefault="00403A6F" w:rsidP="00403A6F">
      <w:pPr>
        <w:pStyle w:val="Default"/>
        <w:jc w:val="both"/>
        <w:rPr>
          <w:color w:val="auto"/>
          <w:sz w:val="22"/>
          <w:szCs w:val="22"/>
        </w:rPr>
      </w:pPr>
    </w:p>
    <w:p w14:paraId="062FF298" w14:textId="77777777" w:rsidR="00403A6F" w:rsidRPr="00A02407" w:rsidRDefault="00403A6F" w:rsidP="00403A6F">
      <w:pPr>
        <w:pStyle w:val="Default"/>
        <w:jc w:val="both"/>
        <w:rPr>
          <w:color w:val="auto"/>
          <w:sz w:val="22"/>
          <w:szCs w:val="22"/>
        </w:rPr>
      </w:pPr>
      <w:r w:rsidRPr="00A02407">
        <w:rPr>
          <w:color w:val="auto"/>
          <w:sz w:val="22"/>
          <w:szCs w:val="22"/>
        </w:rPr>
        <w:t xml:space="preserve">Na wszystkich powierzchniach wadliwych pod względem grubości, Wykonawca wykona naprawę. Powierzchnie powinny być naprawione przez spulchnienie lub wybranie warstwy na odpowiednią głębokość, zgodnie z decyzją Inżyniera, uzupełnione nowym materiałem o odpowiednich właściwościach, wyrównane i ponownie zagęszczone. </w:t>
      </w:r>
    </w:p>
    <w:p w14:paraId="787A5E19" w14:textId="77777777" w:rsidR="00403A6F" w:rsidRPr="00A02407" w:rsidRDefault="00403A6F" w:rsidP="00403A6F">
      <w:pPr>
        <w:pStyle w:val="Default"/>
        <w:jc w:val="both"/>
        <w:rPr>
          <w:color w:val="auto"/>
          <w:sz w:val="22"/>
          <w:szCs w:val="22"/>
        </w:rPr>
      </w:pPr>
      <w:r w:rsidRPr="00A02407">
        <w:rPr>
          <w:color w:val="auto"/>
          <w:sz w:val="22"/>
          <w:szCs w:val="22"/>
        </w:rPr>
        <w:t xml:space="preserve">Roboty te Wykonawca wykona na własny koszt. Po wykonaniu tych robót nastąpi ponowny pomiar i ocena grubości warstwy, według wyżej podanych zasad, na koszt Wykonawcy. </w:t>
      </w:r>
    </w:p>
    <w:p w14:paraId="0978DDB8" w14:textId="77777777" w:rsidR="00403A6F" w:rsidRPr="00A02407" w:rsidRDefault="00403A6F" w:rsidP="00403A6F">
      <w:pPr>
        <w:pStyle w:val="Default"/>
        <w:jc w:val="both"/>
        <w:rPr>
          <w:b/>
          <w:bCs/>
          <w:color w:val="auto"/>
          <w:sz w:val="22"/>
          <w:szCs w:val="22"/>
        </w:rPr>
      </w:pPr>
    </w:p>
    <w:p w14:paraId="7CDEA066" w14:textId="77777777" w:rsidR="00403A6F" w:rsidRPr="00A02407" w:rsidRDefault="00403A6F" w:rsidP="00403A6F">
      <w:pPr>
        <w:pStyle w:val="Default"/>
        <w:jc w:val="both"/>
        <w:rPr>
          <w:color w:val="auto"/>
          <w:sz w:val="22"/>
          <w:szCs w:val="22"/>
        </w:rPr>
      </w:pPr>
      <w:r w:rsidRPr="00A02407">
        <w:rPr>
          <w:b/>
          <w:bCs/>
          <w:color w:val="auto"/>
          <w:sz w:val="22"/>
          <w:szCs w:val="22"/>
        </w:rPr>
        <w:t xml:space="preserve">7. OBMIAR ROBÓT </w:t>
      </w:r>
    </w:p>
    <w:p w14:paraId="03BC70FB" w14:textId="77777777" w:rsidR="00403A6F" w:rsidRPr="00A02407" w:rsidRDefault="00403A6F" w:rsidP="00403A6F">
      <w:pPr>
        <w:pStyle w:val="Default"/>
        <w:jc w:val="both"/>
        <w:rPr>
          <w:color w:val="auto"/>
          <w:sz w:val="22"/>
          <w:szCs w:val="22"/>
        </w:rPr>
      </w:pPr>
    </w:p>
    <w:p w14:paraId="6F46ED7A" w14:textId="77777777" w:rsidR="00403A6F" w:rsidRPr="00A02407" w:rsidRDefault="00403A6F" w:rsidP="00403A6F">
      <w:pPr>
        <w:pStyle w:val="Default"/>
        <w:jc w:val="both"/>
        <w:rPr>
          <w:color w:val="auto"/>
          <w:sz w:val="22"/>
          <w:szCs w:val="22"/>
        </w:rPr>
      </w:pPr>
      <w:r w:rsidRPr="00A02407">
        <w:rPr>
          <w:color w:val="auto"/>
          <w:sz w:val="22"/>
          <w:szCs w:val="22"/>
        </w:rPr>
        <w:t xml:space="preserve">Ogólne zasady obmiaru robót podano w ST D-M-00.00.00 „Wymagania ogólne”. </w:t>
      </w:r>
    </w:p>
    <w:p w14:paraId="0F11462D" w14:textId="77777777" w:rsidR="00403A6F" w:rsidRPr="00A02407" w:rsidRDefault="00403A6F" w:rsidP="00403A6F">
      <w:pPr>
        <w:pStyle w:val="Default"/>
        <w:jc w:val="both"/>
        <w:rPr>
          <w:color w:val="auto"/>
          <w:sz w:val="22"/>
          <w:szCs w:val="22"/>
        </w:rPr>
      </w:pPr>
      <w:r w:rsidRPr="00A02407">
        <w:rPr>
          <w:color w:val="auto"/>
          <w:sz w:val="22"/>
          <w:szCs w:val="22"/>
        </w:rPr>
        <w:t xml:space="preserve">Jednostką obmiarową jest m2(metr kwadratowy) wykonanej warstwy o grubości 30 cm z mieszanki niezwiązanej stabilizowanej </w:t>
      </w:r>
      <w:proofErr w:type="spellStart"/>
      <w:r w:rsidRPr="00A02407">
        <w:rPr>
          <w:color w:val="auto"/>
          <w:sz w:val="22"/>
          <w:szCs w:val="22"/>
        </w:rPr>
        <w:t>georusztem</w:t>
      </w:r>
      <w:proofErr w:type="spellEnd"/>
      <w:r w:rsidRPr="00A02407">
        <w:rPr>
          <w:color w:val="auto"/>
          <w:sz w:val="22"/>
          <w:szCs w:val="22"/>
        </w:rPr>
        <w:t xml:space="preserve">. </w:t>
      </w:r>
    </w:p>
    <w:p w14:paraId="24BDF2B5" w14:textId="77777777" w:rsidR="00403A6F" w:rsidRPr="00A02407" w:rsidRDefault="00403A6F" w:rsidP="00403A6F">
      <w:pPr>
        <w:pStyle w:val="Default"/>
        <w:jc w:val="both"/>
        <w:rPr>
          <w:b/>
          <w:bCs/>
          <w:color w:val="auto"/>
          <w:sz w:val="22"/>
          <w:szCs w:val="22"/>
        </w:rPr>
      </w:pPr>
    </w:p>
    <w:p w14:paraId="2614D2BC" w14:textId="77777777" w:rsidR="00403A6F" w:rsidRPr="00A02407" w:rsidRDefault="00403A6F" w:rsidP="00403A6F">
      <w:pPr>
        <w:pStyle w:val="Default"/>
        <w:jc w:val="both"/>
        <w:rPr>
          <w:color w:val="auto"/>
          <w:sz w:val="22"/>
          <w:szCs w:val="22"/>
        </w:rPr>
      </w:pPr>
      <w:r w:rsidRPr="00A02407">
        <w:rPr>
          <w:b/>
          <w:bCs/>
          <w:color w:val="auto"/>
          <w:sz w:val="22"/>
          <w:szCs w:val="22"/>
        </w:rPr>
        <w:t xml:space="preserve">8. ODBIÓR ROBÓT </w:t>
      </w:r>
    </w:p>
    <w:p w14:paraId="07E54CFE" w14:textId="77777777" w:rsidR="00403A6F" w:rsidRPr="00A02407" w:rsidRDefault="00403A6F" w:rsidP="00403A6F">
      <w:pPr>
        <w:pStyle w:val="Default"/>
        <w:jc w:val="both"/>
        <w:rPr>
          <w:color w:val="auto"/>
          <w:sz w:val="22"/>
          <w:szCs w:val="22"/>
        </w:rPr>
      </w:pPr>
    </w:p>
    <w:p w14:paraId="02C765D3" w14:textId="77777777" w:rsidR="00403A6F" w:rsidRPr="00A02407" w:rsidRDefault="00403A6F" w:rsidP="00403A6F">
      <w:pPr>
        <w:pStyle w:val="Default"/>
        <w:jc w:val="both"/>
        <w:rPr>
          <w:color w:val="auto"/>
          <w:sz w:val="22"/>
          <w:szCs w:val="22"/>
        </w:rPr>
      </w:pPr>
      <w:r w:rsidRPr="00A02407">
        <w:rPr>
          <w:color w:val="auto"/>
          <w:sz w:val="22"/>
          <w:szCs w:val="22"/>
        </w:rPr>
        <w:t xml:space="preserve">Ogólne zasady odbioru robót podano w ST D-M-00.00.00 „Wymagania ogólne”. </w:t>
      </w:r>
    </w:p>
    <w:p w14:paraId="3699EFF3" w14:textId="2BF914CB" w:rsidR="00403A6F" w:rsidRDefault="00403A6F" w:rsidP="00403A6F">
      <w:pPr>
        <w:jc w:val="both"/>
        <w:rPr>
          <w:rFonts w:ascii="Times New Roman" w:hAnsi="Times New Roman"/>
          <w:sz w:val="22"/>
          <w:szCs w:val="22"/>
        </w:rPr>
      </w:pPr>
      <w:r w:rsidRPr="00A02407">
        <w:rPr>
          <w:rFonts w:ascii="Times New Roman" w:hAnsi="Times New Roman"/>
          <w:sz w:val="22"/>
          <w:szCs w:val="22"/>
        </w:rPr>
        <w:t>Roboty uznaje się za zgodne z dokumentacją projektową, ST i wymaganiami Inżyniera, jeżeli wszystkie pomiary i badania z zachowaniem tolerancji wg pkt 6 dały wyniki pozytywne.</w:t>
      </w:r>
    </w:p>
    <w:p w14:paraId="0D9F8A90" w14:textId="77777777" w:rsidR="002C1377" w:rsidRPr="00A02407" w:rsidRDefault="002C1377" w:rsidP="00403A6F">
      <w:pPr>
        <w:jc w:val="both"/>
        <w:rPr>
          <w:rFonts w:ascii="Times New Roman" w:hAnsi="Times New Roman"/>
          <w:sz w:val="22"/>
          <w:szCs w:val="22"/>
        </w:rPr>
      </w:pPr>
    </w:p>
    <w:p w14:paraId="4A96FBC5" w14:textId="77777777" w:rsidR="00403A6F" w:rsidRPr="00A02407" w:rsidRDefault="00403A6F" w:rsidP="00403A6F">
      <w:pPr>
        <w:autoSpaceDE w:val="0"/>
        <w:autoSpaceDN w:val="0"/>
        <w:adjustRightInd w:val="0"/>
        <w:jc w:val="both"/>
        <w:rPr>
          <w:rFonts w:ascii="Times New Roman" w:hAnsi="Times New Roman"/>
          <w:sz w:val="22"/>
          <w:szCs w:val="22"/>
        </w:rPr>
      </w:pPr>
      <w:r w:rsidRPr="00A02407">
        <w:rPr>
          <w:rFonts w:ascii="Times New Roman" w:hAnsi="Times New Roman"/>
          <w:b/>
          <w:bCs/>
          <w:sz w:val="22"/>
          <w:szCs w:val="22"/>
        </w:rPr>
        <w:t xml:space="preserve">9. PODSTAWA PŁATNOŚCI </w:t>
      </w:r>
    </w:p>
    <w:p w14:paraId="1D4591C8" w14:textId="77777777" w:rsidR="00403A6F" w:rsidRPr="00A02407" w:rsidRDefault="00403A6F" w:rsidP="00403A6F">
      <w:pPr>
        <w:autoSpaceDE w:val="0"/>
        <w:autoSpaceDN w:val="0"/>
        <w:adjustRightInd w:val="0"/>
        <w:jc w:val="both"/>
        <w:rPr>
          <w:rFonts w:ascii="Times New Roman" w:hAnsi="Times New Roman"/>
          <w:b/>
          <w:bCs/>
          <w:sz w:val="22"/>
          <w:szCs w:val="22"/>
        </w:rPr>
      </w:pPr>
    </w:p>
    <w:p w14:paraId="10F657A3" w14:textId="77777777" w:rsidR="00403A6F" w:rsidRPr="00A02407" w:rsidRDefault="00403A6F" w:rsidP="00403A6F">
      <w:pPr>
        <w:autoSpaceDE w:val="0"/>
        <w:autoSpaceDN w:val="0"/>
        <w:adjustRightInd w:val="0"/>
        <w:jc w:val="both"/>
        <w:rPr>
          <w:rFonts w:ascii="Times New Roman" w:hAnsi="Times New Roman"/>
          <w:sz w:val="22"/>
          <w:szCs w:val="22"/>
        </w:rPr>
      </w:pPr>
      <w:r w:rsidRPr="00A02407">
        <w:rPr>
          <w:rFonts w:ascii="Times New Roman" w:hAnsi="Times New Roman"/>
          <w:b/>
          <w:bCs/>
          <w:sz w:val="22"/>
          <w:szCs w:val="22"/>
        </w:rPr>
        <w:t xml:space="preserve">9.1. Ogólne ustalenia dotyczące podstawy płatności </w:t>
      </w:r>
    </w:p>
    <w:p w14:paraId="558CC19C" w14:textId="77777777" w:rsidR="00403A6F" w:rsidRPr="00A02407" w:rsidRDefault="00403A6F" w:rsidP="00403A6F">
      <w:pPr>
        <w:autoSpaceDE w:val="0"/>
        <w:autoSpaceDN w:val="0"/>
        <w:adjustRightInd w:val="0"/>
        <w:jc w:val="both"/>
        <w:rPr>
          <w:rFonts w:ascii="Times New Roman" w:hAnsi="Times New Roman"/>
          <w:sz w:val="22"/>
          <w:szCs w:val="22"/>
        </w:rPr>
      </w:pPr>
    </w:p>
    <w:p w14:paraId="13EC5CC2" w14:textId="77777777" w:rsidR="00403A6F" w:rsidRPr="00A02407" w:rsidRDefault="00403A6F" w:rsidP="00403A6F">
      <w:pPr>
        <w:autoSpaceDE w:val="0"/>
        <w:autoSpaceDN w:val="0"/>
        <w:adjustRightInd w:val="0"/>
        <w:jc w:val="both"/>
        <w:rPr>
          <w:rFonts w:ascii="Times New Roman" w:hAnsi="Times New Roman"/>
          <w:sz w:val="22"/>
          <w:szCs w:val="22"/>
        </w:rPr>
      </w:pPr>
      <w:r w:rsidRPr="00A02407">
        <w:rPr>
          <w:rFonts w:ascii="Times New Roman" w:hAnsi="Times New Roman"/>
          <w:sz w:val="22"/>
          <w:szCs w:val="22"/>
        </w:rPr>
        <w:t xml:space="preserve">Ogólne ustalenia dotyczące podstawy płatności podano w ST D-M-00.00.00 „Wymagania ogólne”. </w:t>
      </w:r>
    </w:p>
    <w:p w14:paraId="6DAF4535" w14:textId="77777777" w:rsidR="00403A6F" w:rsidRPr="00A02407" w:rsidRDefault="00403A6F" w:rsidP="00403A6F">
      <w:pPr>
        <w:autoSpaceDE w:val="0"/>
        <w:autoSpaceDN w:val="0"/>
        <w:adjustRightInd w:val="0"/>
        <w:jc w:val="both"/>
        <w:rPr>
          <w:rFonts w:ascii="Times New Roman" w:hAnsi="Times New Roman"/>
          <w:sz w:val="22"/>
          <w:szCs w:val="22"/>
        </w:rPr>
      </w:pPr>
      <w:r w:rsidRPr="00A02407">
        <w:rPr>
          <w:rFonts w:ascii="Times New Roman" w:hAnsi="Times New Roman"/>
          <w:b/>
          <w:bCs/>
          <w:sz w:val="22"/>
          <w:szCs w:val="22"/>
        </w:rPr>
        <w:t xml:space="preserve">9.2. Cena jednostki obmiarowej </w:t>
      </w:r>
    </w:p>
    <w:p w14:paraId="77FEEE13" w14:textId="77777777" w:rsidR="00403A6F" w:rsidRPr="00A02407" w:rsidRDefault="00403A6F" w:rsidP="00403A6F">
      <w:pPr>
        <w:autoSpaceDE w:val="0"/>
        <w:autoSpaceDN w:val="0"/>
        <w:adjustRightInd w:val="0"/>
        <w:jc w:val="both"/>
        <w:rPr>
          <w:rFonts w:ascii="Times New Roman" w:hAnsi="Times New Roman"/>
          <w:sz w:val="22"/>
          <w:szCs w:val="22"/>
        </w:rPr>
      </w:pPr>
    </w:p>
    <w:p w14:paraId="0A00376E" w14:textId="77777777" w:rsidR="00403A6F" w:rsidRPr="00A02407" w:rsidRDefault="00403A6F" w:rsidP="00403A6F">
      <w:pPr>
        <w:autoSpaceDE w:val="0"/>
        <w:autoSpaceDN w:val="0"/>
        <w:adjustRightInd w:val="0"/>
        <w:jc w:val="both"/>
        <w:rPr>
          <w:rFonts w:ascii="Times New Roman" w:hAnsi="Times New Roman"/>
          <w:sz w:val="22"/>
          <w:szCs w:val="22"/>
        </w:rPr>
      </w:pPr>
      <w:r w:rsidRPr="00A02407">
        <w:rPr>
          <w:rFonts w:ascii="Times New Roman" w:hAnsi="Times New Roman"/>
          <w:sz w:val="22"/>
          <w:szCs w:val="22"/>
        </w:rPr>
        <w:t xml:space="preserve">Cena wykonania 1 m2 robót obejmuje: </w:t>
      </w:r>
    </w:p>
    <w:p w14:paraId="455B396C" w14:textId="77777777" w:rsidR="00403A6F" w:rsidRPr="00A02407" w:rsidRDefault="00403A6F" w:rsidP="00571CC7">
      <w:pPr>
        <w:pStyle w:val="Akapitzlist"/>
        <w:numPr>
          <w:ilvl w:val="0"/>
          <w:numId w:val="85"/>
        </w:numPr>
        <w:autoSpaceDE w:val="0"/>
        <w:autoSpaceDN w:val="0"/>
        <w:adjustRightInd w:val="0"/>
        <w:spacing w:after="25" w:line="240" w:lineRule="auto"/>
        <w:jc w:val="both"/>
        <w:rPr>
          <w:rFonts w:ascii="Times New Roman" w:hAnsi="Times New Roman"/>
        </w:rPr>
      </w:pPr>
      <w:r w:rsidRPr="00A02407">
        <w:rPr>
          <w:rFonts w:ascii="Times New Roman" w:hAnsi="Times New Roman"/>
        </w:rPr>
        <w:t xml:space="preserve">prace pomiarowe i roboty przygotowawcze, </w:t>
      </w:r>
    </w:p>
    <w:p w14:paraId="57B6C27E" w14:textId="77777777" w:rsidR="00403A6F" w:rsidRPr="00A02407" w:rsidRDefault="00403A6F" w:rsidP="00571CC7">
      <w:pPr>
        <w:pStyle w:val="Akapitzlist"/>
        <w:numPr>
          <w:ilvl w:val="0"/>
          <w:numId w:val="85"/>
        </w:numPr>
        <w:autoSpaceDE w:val="0"/>
        <w:autoSpaceDN w:val="0"/>
        <w:adjustRightInd w:val="0"/>
        <w:spacing w:after="25" w:line="240" w:lineRule="auto"/>
        <w:jc w:val="both"/>
        <w:rPr>
          <w:rFonts w:ascii="Times New Roman" w:hAnsi="Times New Roman"/>
        </w:rPr>
      </w:pPr>
      <w:r w:rsidRPr="00A02407">
        <w:rPr>
          <w:rFonts w:ascii="Times New Roman" w:hAnsi="Times New Roman"/>
        </w:rPr>
        <w:t xml:space="preserve">oznakowanie prowadzonych robót, </w:t>
      </w:r>
    </w:p>
    <w:p w14:paraId="195048F2" w14:textId="77777777" w:rsidR="00403A6F" w:rsidRPr="00A02407" w:rsidRDefault="00403A6F" w:rsidP="00571CC7">
      <w:pPr>
        <w:pStyle w:val="Akapitzlist"/>
        <w:numPr>
          <w:ilvl w:val="0"/>
          <w:numId w:val="85"/>
        </w:numPr>
        <w:autoSpaceDE w:val="0"/>
        <w:autoSpaceDN w:val="0"/>
        <w:adjustRightInd w:val="0"/>
        <w:spacing w:after="25" w:line="240" w:lineRule="auto"/>
        <w:jc w:val="both"/>
        <w:rPr>
          <w:rFonts w:ascii="Times New Roman" w:hAnsi="Times New Roman"/>
        </w:rPr>
      </w:pPr>
      <w:r w:rsidRPr="00A02407">
        <w:rPr>
          <w:rFonts w:ascii="Times New Roman" w:hAnsi="Times New Roman"/>
        </w:rPr>
        <w:t xml:space="preserve">zakup i dostarczenie materiałów do wykonania warstwy ulepszonego podłoża, </w:t>
      </w:r>
    </w:p>
    <w:p w14:paraId="380B3857" w14:textId="77777777" w:rsidR="00403A6F" w:rsidRPr="00A02407" w:rsidRDefault="00403A6F" w:rsidP="00571CC7">
      <w:pPr>
        <w:pStyle w:val="Akapitzlist"/>
        <w:numPr>
          <w:ilvl w:val="0"/>
          <w:numId w:val="85"/>
        </w:numPr>
        <w:autoSpaceDE w:val="0"/>
        <w:autoSpaceDN w:val="0"/>
        <w:adjustRightInd w:val="0"/>
        <w:spacing w:after="25" w:line="240" w:lineRule="auto"/>
        <w:jc w:val="both"/>
        <w:rPr>
          <w:rFonts w:ascii="Times New Roman" w:hAnsi="Times New Roman"/>
        </w:rPr>
      </w:pPr>
      <w:r w:rsidRPr="00A02407">
        <w:rPr>
          <w:rFonts w:ascii="Times New Roman" w:hAnsi="Times New Roman"/>
        </w:rPr>
        <w:t xml:space="preserve">dostarczenie sprzętu niezbędnego do wykonania warstwy ulepszonego podłoża, </w:t>
      </w:r>
    </w:p>
    <w:p w14:paraId="217D45F0" w14:textId="77777777" w:rsidR="00403A6F" w:rsidRPr="00A02407" w:rsidRDefault="00403A6F" w:rsidP="00571CC7">
      <w:pPr>
        <w:pStyle w:val="Akapitzlist"/>
        <w:numPr>
          <w:ilvl w:val="0"/>
          <w:numId w:val="85"/>
        </w:numPr>
        <w:autoSpaceDE w:val="0"/>
        <w:autoSpaceDN w:val="0"/>
        <w:adjustRightInd w:val="0"/>
        <w:spacing w:after="25" w:line="240" w:lineRule="auto"/>
        <w:jc w:val="both"/>
        <w:rPr>
          <w:rFonts w:ascii="Times New Roman" w:hAnsi="Times New Roman"/>
        </w:rPr>
      </w:pPr>
      <w:r w:rsidRPr="00A02407">
        <w:rPr>
          <w:rFonts w:ascii="Times New Roman" w:hAnsi="Times New Roman"/>
        </w:rPr>
        <w:t xml:space="preserve">przygotowanie podłoża, w tym ewentualne doprowadzenie go do wymaganej nośności, </w:t>
      </w:r>
    </w:p>
    <w:p w14:paraId="5DF0C3FB" w14:textId="77777777" w:rsidR="00403A6F" w:rsidRPr="00A02407" w:rsidRDefault="00403A6F" w:rsidP="00571CC7">
      <w:pPr>
        <w:pStyle w:val="Akapitzlist"/>
        <w:numPr>
          <w:ilvl w:val="0"/>
          <w:numId w:val="85"/>
        </w:numPr>
        <w:autoSpaceDE w:val="0"/>
        <w:autoSpaceDN w:val="0"/>
        <w:adjustRightInd w:val="0"/>
        <w:spacing w:after="25" w:line="240" w:lineRule="auto"/>
        <w:jc w:val="both"/>
        <w:rPr>
          <w:rFonts w:ascii="Times New Roman" w:hAnsi="Times New Roman"/>
        </w:rPr>
      </w:pPr>
      <w:r w:rsidRPr="00A02407">
        <w:rPr>
          <w:rFonts w:ascii="Times New Roman" w:hAnsi="Times New Roman"/>
        </w:rPr>
        <w:t xml:space="preserve">opracowanie recepty na wykonanie mieszanki z kruszywa, </w:t>
      </w:r>
    </w:p>
    <w:p w14:paraId="789B4C12" w14:textId="77777777" w:rsidR="00403A6F" w:rsidRPr="00A02407" w:rsidRDefault="00403A6F" w:rsidP="00571CC7">
      <w:pPr>
        <w:pStyle w:val="Akapitzlist"/>
        <w:numPr>
          <w:ilvl w:val="0"/>
          <w:numId w:val="85"/>
        </w:numPr>
        <w:autoSpaceDE w:val="0"/>
        <w:autoSpaceDN w:val="0"/>
        <w:adjustRightInd w:val="0"/>
        <w:spacing w:after="25" w:line="240" w:lineRule="auto"/>
        <w:jc w:val="both"/>
        <w:rPr>
          <w:rFonts w:ascii="Times New Roman" w:hAnsi="Times New Roman"/>
        </w:rPr>
      </w:pPr>
      <w:r w:rsidRPr="00A02407">
        <w:rPr>
          <w:rFonts w:ascii="Times New Roman" w:hAnsi="Times New Roman"/>
        </w:rPr>
        <w:t xml:space="preserve">przygotowanie mieszanki z kruszywa, zgodnie z receptą, </w:t>
      </w:r>
    </w:p>
    <w:p w14:paraId="78C25136" w14:textId="77777777" w:rsidR="00403A6F" w:rsidRPr="00A02407" w:rsidRDefault="00403A6F" w:rsidP="00571CC7">
      <w:pPr>
        <w:pStyle w:val="Akapitzlist"/>
        <w:numPr>
          <w:ilvl w:val="0"/>
          <w:numId w:val="85"/>
        </w:numPr>
        <w:autoSpaceDE w:val="0"/>
        <w:autoSpaceDN w:val="0"/>
        <w:adjustRightInd w:val="0"/>
        <w:spacing w:after="25" w:line="240" w:lineRule="auto"/>
        <w:jc w:val="both"/>
        <w:rPr>
          <w:rFonts w:ascii="Times New Roman" w:hAnsi="Times New Roman"/>
        </w:rPr>
      </w:pPr>
      <w:r w:rsidRPr="00A02407">
        <w:rPr>
          <w:rFonts w:ascii="Times New Roman" w:hAnsi="Times New Roman"/>
        </w:rPr>
        <w:t xml:space="preserve">dostarczenie mieszanki na miejsce wbudowania, </w:t>
      </w:r>
    </w:p>
    <w:p w14:paraId="51B27C6D" w14:textId="77777777" w:rsidR="00403A6F" w:rsidRPr="00A02407" w:rsidRDefault="00403A6F" w:rsidP="00571CC7">
      <w:pPr>
        <w:pStyle w:val="Akapitzlist"/>
        <w:numPr>
          <w:ilvl w:val="0"/>
          <w:numId w:val="85"/>
        </w:numPr>
        <w:autoSpaceDE w:val="0"/>
        <w:autoSpaceDN w:val="0"/>
        <w:adjustRightInd w:val="0"/>
        <w:spacing w:after="25" w:line="240" w:lineRule="auto"/>
        <w:jc w:val="both"/>
        <w:rPr>
          <w:rFonts w:ascii="Times New Roman" w:hAnsi="Times New Roman"/>
        </w:rPr>
      </w:pPr>
      <w:r w:rsidRPr="00A02407">
        <w:rPr>
          <w:rFonts w:ascii="Times New Roman" w:hAnsi="Times New Roman"/>
        </w:rPr>
        <w:t xml:space="preserve">wykonanie odcinka próbnego, </w:t>
      </w:r>
    </w:p>
    <w:p w14:paraId="475C4C85" w14:textId="77777777" w:rsidR="00403A6F" w:rsidRPr="00A02407" w:rsidRDefault="00403A6F" w:rsidP="00571CC7">
      <w:pPr>
        <w:pStyle w:val="Akapitzlist"/>
        <w:numPr>
          <w:ilvl w:val="0"/>
          <w:numId w:val="85"/>
        </w:numPr>
        <w:autoSpaceDE w:val="0"/>
        <w:autoSpaceDN w:val="0"/>
        <w:adjustRightInd w:val="0"/>
        <w:spacing w:after="25" w:line="240" w:lineRule="auto"/>
        <w:jc w:val="both"/>
        <w:rPr>
          <w:rFonts w:ascii="Times New Roman" w:hAnsi="Times New Roman"/>
        </w:rPr>
      </w:pPr>
      <w:r w:rsidRPr="00A02407">
        <w:rPr>
          <w:rFonts w:ascii="Times New Roman" w:hAnsi="Times New Roman"/>
        </w:rPr>
        <w:t xml:space="preserve">rozłożenie </w:t>
      </w:r>
      <w:proofErr w:type="spellStart"/>
      <w:r w:rsidRPr="00A02407">
        <w:rPr>
          <w:rFonts w:ascii="Times New Roman" w:hAnsi="Times New Roman"/>
        </w:rPr>
        <w:t>geosyntetyków</w:t>
      </w:r>
      <w:proofErr w:type="spellEnd"/>
      <w:r w:rsidRPr="00A02407">
        <w:rPr>
          <w:rFonts w:ascii="Times New Roman" w:hAnsi="Times New Roman"/>
        </w:rPr>
        <w:t>,</w:t>
      </w:r>
    </w:p>
    <w:p w14:paraId="3AF06BE0" w14:textId="77777777" w:rsidR="00403A6F" w:rsidRPr="00A02407" w:rsidRDefault="00403A6F" w:rsidP="00571CC7">
      <w:pPr>
        <w:pStyle w:val="Akapitzlist"/>
        <w:numPr>
          <w:ilvl w:val="0"/>
          <w:numId w:val="85"/>
        </w:numPr>
        <w:autoSpaceDE w:val="0"/>
        <w:autoSpaceDN w:val="0"/>
        <w:adjustRightInd w:val="0"/>
        <w:spacing w:after="25" w:line="240" w:lineRule="auto"/>
        <w:jc w:val="both"/>
        <w:rPr>
          <w:rFonts w:ascii="Times New Roman" w:hAnsi="Times New Roman"/>
        </w:rPr>
      </w:pPr>
      <w:r w:rsidRPr="00A02407">
        <w:rPr>
          <w:rFonts w:ascii="Times New Roman" w:hAnsi="Times New Roman"/>
        </w:rPr>
        <w:t xml:space="preserve">rozłożenie mieszanki, </w:t>
      </w:r>
    </w:p>
    <w:p w14:paraId="346736E2" w14:textId="77777777" w:rsidR="00403A6F" w:rsidRPr="00A02407" w:rsidRDefault="00403A6F" w:rsidP="00571CC7">
      <w:pPr>
        <w:pStyle w:val="Akapitzlist"/>
        <w:numPr>
          <w:ilvl w:val="0"/>
          <w:numId w:val="85"/>
        </w:numPr>
        <w:autoSpaceDE w:val="0"/>
        <w:autoSpaceDN w:val="0"/>
        <w:adjustRightInd w:val="0"/>
        <w:spacing w:after="25" w:line="240" w:lineRule="auto"/>
        <w:jc w:val="both"/>
        <w:rPr>
          <w:rFonts w:ascii="Times New Roman" w:hAnsi="Times New Roman"/>
        </w:rPr>
      </w:pPr>
      <w:r w:rsidRPr="00A02407">
        <w:rPr>
          <w:rFonts w:ascii="Times New Roman" w:hAnsi="Times New Roman"/>
        </w:rPr>
        <w:lastRenderedPageBreak/>
        <w:t xml:space="preserve">zagęszczenie rozłożonej mieszanki, </w:t>
      </w:r>
    </w:p>
    <w:p w14:paraId="76B15304" w14:textId="77777777" w:rsidR="00403A6F" w:rsidRPr="00A02407" w:rsidRDefault="00403A6F" w:rsidP="00571CC7">
      <w:pPr>
        <w:pStyle w:val="Akapitzlist"/>
        <w:numPr>
          <w:ilvl w:val="0"/>
          <w:numId w:val="85"/>
        </w:numPr>
        <w:autoSpaceDE w:val="0"/>
        <w:autoSpaceDN w:val="0"/>
        <w:adjustRightInd w:val="0"/>
        <w:spacing w:after="25" w:line="240" w:lineRule="auto"/>
        <w:jc w:val="both"/>
        <w:rPr>
          <w:rFonts w:ascii="Times New Roman" w:hAnsi="Times New Roman"/>
        </w:rPr>
      </w:pPr>
      <w:r w:rsidRPr="00A02407">
        <w:rPr>
          <w:rFonts w:ascii="Times New Roman" w:hAnsi="Times New Roman"/>
        </w:rPr>
        <w:t xml:space="preserve">przeprowadzenie pomiarów i badań laboratoryjnych określonych w ST, </w:t>
      </w:r>
    </w:p>
    <w:p w14:paraId="0BCAB545" w14:textId="77777777" w:rsidR="00403A6F" w:rsidRPr="00A02407" w:rsidRDefault="00403A6F" w:rsidP="00571CC7">
      <w:pPr>
        <w:pStyle w:val="Akapitzlist"/>
        <w:numPr>
          <w:ilvl w:val="0"/>
          <w:numId w:val="85"/>
        </w:numPr>
        <w:autoSpaceDE w:val="0"/>
        <w:autoSpaceDN w:val="0"/>
        <w:adjustRightInd w:val="0"/>
        <w:spacing w:after="25" w:line="240" w:lineRule="auto"/>
        <w:jc w:val="both"/>
        <w:rPr>
          <w:rFonts w:ascii="Times New Roman" w:hAnsi="Times New Roman"/>
        </w:rPr>
      </w:pPr>
      <w:r w:rsidRPr="00A02407">
        <w:rPr>
          <w:rFonts w:ascii="Times New Roman" w:hAnsi="Times New Roman"/>
        </w:rPr>
        <w:t xml:space="preserve">utrzymanie warstwy ulepszonego podłoża w czasie robót, </w:t>
      </w:r>
    </w:p>
    <w:p w14:paraId="7A98D26F" w14:textId="77777777" w:rsidR="00403A6F" w:rsidRPr="00A02407" w:rsidRDefault="00403A6F" w:rsidP="00571CC7">
      <w:pPr>
        <w:pStyle w:val="Akapitzlist"/>
        <w:numPr>
          <w:ilvl w:val="0"/>
          <w:numId w:val="85"/>
        </w:numPr>
        <w:autoSpaceDE w:val="0"/>
        <w:autoSpaceDN w:val="0"/>
        <w:adjustRightInd w:val="0"/>
        <w:spacing w:after="0" w:line="240" w:lineRule="auto"/>
        <w:jc w:val="both"/>
        <w:rPr>
          <w:rFonts w:ascii="Times New Roman" w:hAnsi="Times New Roman"/>
        </w:rPr>
      </w:pPr>
      <w:r w:rsidRPr="00A02407">
        <w:rPr>
          <w:rFonts w:ascii="Times New Roman" w:hAnsi="Times New Roman"/>
        </w:rPr>
        <w:t>odwodnienie terenu na czas prowadzenia robót,</w:t>
      </w:r>
    </w:p>
    <w:p w14:paraId="53CDD945" w14:textId="77777777" w:rsidR="00403A6F" w:rsidRPr="00A02407" w:rsidRDefault="00403A6F" w:rsidP="00571CC7">
      <w:pPr>
        <w:pStyle w:val="Akapitzlist"/>
        <w:numPr>
          <w:ilvl w:val="0"/>
          <w:numId w:val="85"/>
        </w:numPr>
        <w:autoSpaceDE w:val="0"/>
        <w:autoSpaceDN w:val="0"/>
        <w:adjustRightInd w:val="0"/>
        <w:spacing w:after="0" w:line="240" w:lineRule="auto"/>
        <w:jc w:val="both"/>
        <w:rPr>
          <w:rFonts w:ascii="Times New Roman" w:hAnsi="Times New Roman"/>
        </w:rPr>
      </w:pPr>
      <w:r w:rsidRPr="00A02407">
        <w:rPr>
          <w:rFonts w:ascii="Times New Roman" w:hAnsi="Times New Roman"/>
        </w:rPr>
        <w:t xml:space="preserve">uporządkowanie miejsca prowadzonych robót. </w:t>
      </w:r>
    </w:p>
    <w:p w14:paraId="1B150A1B" w14:textId="77777777" w:rsidR="00403A6F" w:rsidRPr="00A02407" w:rsidRDefault="00403A6F" w:rsidP="00403A6F">
      <w:pPr>
        <w:autoSpaceDE w:val="0"/>
        <w:autoSpaceDN w:val="0"/>
        <w:adjustRightInd w:val="0"/>
        <w:jc w:val="both"/>
        <w:rPr>
          <w:rFonts w:ascii="Times New Roman" w:hAnsi="Times New Roman"/>
          <w:sz w:val="22"/>
          <w:szCs w:val="22"/>
        </w:rPr>
      </w:pPr>
    </w:p>
    <w:p w14:paraId="11315FB7" w14:textId="77777777" w:rsidR="00403A6F" w:rsidRPr="00A02407" w:rsidRDefault="00403A6F" w:rsidP="00403A6F">
      <w:pPr>
        <w:autoSpaceDE w:val="0"/>
        <w:autoSpaceDN w:val="0"/>
        <w:adjustRightInd w:val="0"/>
        <w:jc w:val="both"/>
        <w:rPr>
          <w:rFonts w:ascii="Times New Roman" w:hAnsi="Times New Roman"/>
          <w:sz w:val="22"/>
          <w:szCs w:val="22"/>
        </w:rPr>
      </w:pPr>
      <w:r w:rsidRPr="00A02407">
        <w:rPr>
          <w:rFonts w:ascii="Times New Roman" w:hAnsi="Times New Roman"/>
          <w:b/>
          <w:bCs/>
          <w:sz w:val="22"/>
          <w:szCs w:val="22"/>
        </w:rPr>
        <w:t xml:space="preserve">10. PRZEPISY ZWIĄZANE </w:t>
      </w:r>
    </w:p>
    <w:tbl>
      <w:tblPr>
        <w:tblW w:w="9606" w:type="dxa"/>
        <w:tblLayout w:type="fixed"/>
        <w:tblLook w:val="0000" w:firstRow="0" w:lastRow="0" w:firstColumn="0" w:lastColumn="0" w:noHBand="0" w:noVBand="0"/>
      </w:tblPr>
      <w:tblGrid>
        <w:gridCol w:w="2376"/>
        <w:gridCol w:w="7230"/>
      </w:tblGrid>
      <w:tr w:rsidR="00403A6F" w:rsidRPr="00A02407" w14:paraId="36075B37" w14:textId="77777777" w:rsidTr="00F57DC5">
        <w:trPr>
          <w:trHeight w:val="99"/>
        </w:trPr>
        <w:tc>
          <w:tcPr>
            <w:tcW w:w="2376" w:type="dxa"/>
          </w:tcPr>
          <w:p w14:paraId="2E31A1E9" w14:textId="77777777" w:rsidR="00403A6F" w:rsidRPr="00A02407" w:rsidRDefault="00403A6F" w:rsidP="00F57DC5">
            <w:pPr>
              <w:autoSpaceDE w:val="0"/>
              <w:autoSpaceDN w:val="0"/>
              <w:adjustRightInd w:val="0"/>
              <w:jc w:val="both"/>
              <w:rPr>
                <w:rFonts w:ascii="Times New Roman" w:hAnsi="Times New Roman"/>
                <w:b/>
                <w:bCs/>
                <w:sz w:val="22"/>
                <w:szCs w:val="22"/>
              </w:rPr>
            </w:pPr>
          </w:p>
          <w:p w14:paraId="411D247D" w14:textId="77777777" w:rsidR="00403A6F" w:rsidRPr="00A02407" w:rsidRDefault="00403A6F" w:rsidP="00F57DC5">
            <w:pPr>
              <w:autoSpaceDE w:val="0"/>
              <w:autoSpaceDN w:val="0"/>
              <w:adjustRightInd w:val="0"/>
              <w:jc w:val="both"/>
              <w:rPr>
                <w:rFonts w:ascii="Times New Roman" w:hAnsi="Times New Roman"/>
                <w:b/>
                <w:bCs/>
                <w:sz w:val="22"/>
                <w:szCs w:val="22"/>
              </w:rPr>
            </w:pPr>
            <w:r w:rsidRPr="00A02407">
              <w:rPr>
                <w:rFonts w:ascii="Times New Roman" w:hAnsi="Times New Roman"/>
                <w:b/>
                <w:bCs/>
                <w:sz w:val="22"/>
                <w:szCs w:val="22"/>
              </w:rPr>
              <w:t xml:space="preserve">10.1. Normy </w:t>
            </w:r>
          </w:p>
          <w:p w14:paraId="160D95C5" w14:textId="77777777" w:rsidR="00403A6F" w:rsidRPr="00A02407" w:rsidRDefault="00403A6F" w:rsidP="00F57DC5">
            <w:pPr>
              <w:autoSpaceDE w:val="0"/>
              <w:autoSpaceDN w:val="0"/>
              <w:adjustRightInd w:val="0"/>
              <w:jc w:val="both"/>
              <w:rPr>
                <w:rFonts w:ascii="Times New Roman" w:hAnsi="Times New Roman"/>
                <w:sz w:val="22"/>
                <w:szCs w:val="22"/>
              </w:rPr>
            </w:pPr>
          </w:p>
          <w:p w14:paraId="22376F8C" w14:textId="77777777" w:rsidR="00403A6F" w:rsidRPr="00A02407" w:rsidRDefault="00403A6F" w:rsidP="00F57DC5">
            <w:pPr>
              <w:autoSpaceDE w:val="0"/>
              <w:autoSpaceDN w:val="0"/>
              <w:adjustRightInd w:val="0"/>
              <w:jc w:val="both"/>
              <w:rPr>
                <w:rFonts w:ascii="Times New Roman" w:hAnsi="Times New Roman"/>
                <w:sz w:val="22"/>
                <w:szCs w:val="22"/>
                <w:lang w:val="en-US"/>
              </w:rPr>
            </w:pPr>
            <w:r w:rsidRPr="00A02407">
              <w:rPr>
                <w:rFonts w:ascii="Times New Roman" w:hAnsi="Times New Roman"/>
                <w:sz w:val="22"/>
                <w:szCs w:val="22"/>
                <w:lang w:val="en-US"/>
              </w:rPr>
              <w:t>PN-EN ISO 14688-1</w:t>
            </w:r>
          </w:p>
          <w:p w14:paraId="43BF248D" w14:textId="77777777" w:rsidR="00403A6F" w:rsidRPr="00A02407" w:rsidRDefault="00403A6F" w:rsidP="00F57DC5">
            <w:pPr>
              <w:autoSpaceDE w:val="0"/>
              <w:autoSpaceDN w:val="0"/>
              <w:adjustRightInd w:val="0"/>
              <w:jc w:val="both"/>
              <w:rPr>
                <w:rFonts w:ascii="Times New Roman" w:hAnsi="Times New Roman"/>
                <w:sz w:val="22"/>
                <w:szCs w:val="22"/>
                <w:lang w:val="en-US"/>
              </w:rPr>
            </w:pPr>
          </w:p>
          <w:p w14:paraId="16EA1522" w14:textId="77777777" w:rsidR="00403A6F" w:rsidRPr="00A02407" w:rsidRDefault="00403A6F" w:rsidP="00F57DC5">
            <w:pPr>
              <w:autoSpaceDE w:val="0"/>
              <w:autoSpaceDN w:val="0"/>
              <w:adjustRightInd w:val="0"/>
              <w:jc w:val="both"/>
              <w:rPr>
                <w:rFonts w:ascii="Times New Roman" w:hAnsi="Times New Roman"/>
                <w:sz w:val="22"/>
                <w:szCs w:val="22"/>
                <w:lang w:val="en-US"/>
              </w:rPr>
            </w:pPr>
            <w:r w:rsidRPr="00A02407">
              <w:rPr>
                <w:rFonts w:ascii="Times New Roman" w:hAnsi="Times New Roman"/>
                <w:sz w:val="22"/>
                <w:szCs w:val="22"/>
                <w:lang w:val="en-US"/>
              </w:rPr>
              <w:t>PN—ENISO 14688-2</w:t>
            </w:r>
          </w:p>
          <w:p w14:paraId="2D398003" w14:textId="77777777" w:rsidR="00403A6F" w:rsidRPr="00A02407" w:rsidRDefault="00403A6F" w:rsidP="00F57DC5">
            <w:pPr>
              <w:autoSpaceDE w:val="0"/>
              <w:autoSpaceDN w:val="0"/>
              <w:adjustRightInd w:val="0"/>
              <w:jc w:val="both"/>
              <w:rPr>
                <w:rFonts w:ascii="Times New Roman" w:hAnsi="Times New Roman"/>
                <w:sz w:val="22"/>
                <w:szCs w:val="22"/>
              </w:rPr>
            </w:pPr>
          </w:p>
          <w:p w14:paraId="11F0B195" w14:textId="77777777" w:rsidR="00403A6F" w:rsidRPr="00A02407" w:rsidRDefault="00403A6F" w:rsidP="00F57DC5">
            <w:pPr>
              <w:autoSpaceDE w:val="0"/>
              <w:autoSpaceDN w:val="0"/>
              <w:adjustRightInd w:val="0"/>
              <w:jc w:val="both"/>
              <w:rPr>
                <w:rFonts w:ascii="Times New Roman" w:hAnsi="Times New Roman"/>
                <w:sz w:val="22"/>
                <w:szCs w:val="22"/>
              </w:rPr>
            </w:pPr>
          </w:p>
          <w:p w14:paraId="59D96756" w14:textId="77777777" w:rsidR="00403A6F" w:rsidRPr="00A02407" w:rsidRDefault="00403A6F" w:rsidP="00F57DC5">
            <w:pPr>
              <w:autoSpaceDE w:val="0"/>
              <w:autoSpaceDN w:val="0"/>
              <w:adjustRightInd w:val="0"/>
              <w:jc w:val="both"/>
              <w:rPr>
                <w:rFonts w:ascii="Times New Roman" w:hAnsi="Times New Roman"/>
                <w:sz w:val="22"/>
                <w:szCs w:val="22"/>
              </w:rPr>
            </w:pPr>
          </w:p>
          <w:p w14:paraId="045E2FA7" w14:textId="77777777" w:rsidR="00403A6F" w:rsidRPr="00A02407" w:rsidRDefault="00403A6F" w:rsidP="00F57DC5">
            <w:pPr>
              <w:autoSpaceDE w:val="0"/>
              <w:autoSpaceDN w:val="0"/>
              <w:adjustRightInd w:val="0"/>
              <w:jc w:val="both"/>
              <w:rPr>
                <w:rFonts w:ascii="Times New Roman" w:hAnsi="Times New Roman"/>
                <w:sz w:val="22"/>
                <w:szCs w:val="22"/>
              </w:rPr>
            </w:pPr>
            <w:r w:rsidRPr="00A02407">
              <w:rPr>
                <w:rFonts w:ascii="Times New Roman" w:hAnsi="Times New Roman"/>
                <w:sz w:val="22"/>
                <w:szCs w:val="22"/>
              </w:rPr>
              <w:t xml:space="preserve">PN-EN 13249 </w:t>
            </w:r>
          </w:p>
        </w:tc>
        <w:tc>
          <w:tcPr>
            <w:tcW w:w="7230" w:type="dxa"/>
          </w:tcPr>
          <w:p w14:paraId="2C56D23E" w14:textId="77777777" w:rsidR="00403A6F" w:rsidRPr="00A02407" w:rsidRDefault="00403A6F" w:rsidP="00F57DC5">
            <w:pPr>
              <w:autoSpaceDE w:val="0"/>
              <w:autoSpaceDN w:val="0"/>
              <w:adjustRightInd w:val="0"/>
              <w:jc w:val="both"/>
              <w:rPr>
                <w:rFonts w:ascii="Times New Roman" w:hAnsi="Times New Roman"/>
                <w:sz w:val="22"/>
                <w:szCs w:val="22"/>
                <w:lang w:val="en-US"/>
              </w:rPr>
            </w:pPr>
          </w:p>
          <w:p w14:paraId="19CC4D52" w14:textId="77777777" w:rsidR="00403A6F" w:rsidRPr="00A02407" w:rsidRDefault="00403A6F" w:rsidP="00F57DC5">
            <w:pPr>
              <w:autoSpaceDE w:val="0"/>
              <w:autoSpaceDN w:val="0"/>
              <w:adjustRightInd w:val="0"/>
              <w:jc w:val="both"/>
              <w:rPr>
                <w:rFonts w:ascii="Times New Roman" w:hAnsi="Times New Roman"/>
                <w:sz w:val="22"/>
                <w:szCs w:val="22"/>
                <w:lang w:val="en-US"/>
              </w:rPr>
            </w:pPr>
          </w:p>
          <w:p w14:paraId="4DBF107D" w14:textId="77777777" w:rsidR="00403A6F" w:rsidRPr="00A02407" w:rsidRDefault="00403A6F" w:rsidP="00F57DC5">
            <w:pPr>
              <w:autoSpaceDE w:val="0"/>
              <w:autoSpaceDN w:val="0"/>
              <w:adjustRightInd w:val="0"/>
              <w:jc w:val="both"/>
              <w:rPr>
                <w:rFonts w:ascii="Times New Roman" w:hAnsi="Times New Roman"/>
                <w:sz w:val="22"/>
                <w:szCs w:val="22"/>
                <w:lang w:val="en-US"/>
              </w:rPr>
            </w:pPr>
          </w:p>
          <w:p w14:paraId="35E8731D" w14:textId="77777777" w:rsidR="00403A6F" w:rsidRPr="00A02407" w:rsidRDefault="00403A6F" w:rsidP="00F57DC5">
            <w:pPr>
              <w:autoSpaceDE w:val="0"/>
              <w:autoSpaceDN w:val="0"/>
              <w:adjustRightInd w:val="0"/>
              <w:jc w:val="both"/>
              <w:rPr>
                <w:rFonts w:ascii="Times New Roman" w:hAnsi="Times New Roman"/>
                <w:sz w:val="22"/>
                <w:szCs w:val="22"/>
              </w:rPr>
            </w:pPr>
            <w:r w:rsidRPr="00A02407">
              <w:rPr>
                <w:rFonts w:ascii="Times New Roman" w:hAnsi="Times New Roman"/>
                <w:sz w:val="22"/>
                <w:szCs w:val="22"/>
              </w:rPr>
              <w:t>Badania geotechniczne. Oznaczanie i klasyfikowanie gruntów. Część 1: Oznaczanie i opis</w:t>
            </w:r>
          </w:p>
          <w:p w14:paraId="3194E1FF" w14:textId="77777777" w:rsidR="00403A6F" w:rsidRPr="00A02407" w:rsidRDefault="00403A6F" w:rsidP="00F57DC5">
            <w:pPr>
              <w:autoSpaceDE w:val="0"/>
              <w:autoSpaceDN w:val="0"/>
              <w:adjustRightInd w:val="0"/>
              <w:jc w:val="both"/>
              <w:rPr>
                <w:rFonts w:ascii="Times New Roman" w:hAnsi="Times New Roman"/>
                <w:sz w:val="22"/>
                <w:szCs w:val="22"/>
              </w:rPr>
            </w:pPr>
          </w:p>
          <w:p w14:paraId="37AED1E6" w14:textId="77777777" w:rsidR="00403A6F" w:rsidRPr="00A02407" w:rsidRDefault="00403A6F" w:rsidP="00F57DC5">
            <w:pPr>
              <w:autoSpaceDE w:val="0"/>
              <w:autoSpaceDN w:val="0"/>
              <w:adjustRightInd w:val="0"/>
              <w:jc w:val="both"/>
              <w:rPr>
                <w:rFonts w:ascii="Times New Roman" w:hAnsi="Times New Roman"/>
                <w:sz w:val="22"/>
                <w:szCs w:val="22"/>
              </w:rPr>
            </w:pPr>
            <w:r w:rsidRPr="00A02407">
              <w:rPr>
                <w:rFonts w:ascii="Times New Roman" w:hAnsi="Times New Roman"/>
                <w:sz w:val="22"/>
                <w:szCs w:val="22"/>
              </w:rPr>
              <w:t>Badania geotechniczne. Oznaczanie i klasyfikowanie gruntów Część 2: zasady klasyfikowania</w:t>
            </w:r>
          </w:p>
          <w:p w14:paraId="48B72B5D" w14:textId="77777777" w:rsidR="00403A6F" w:rsidRPr="00A02407" w:rsidRDefault="00403A6F" w:rsidP="00F57DC5">
            <w:pPr>
              <w:autoSpaceDE w:val="0"/>
              <w:autoSpaceDN w:val="0"/>
              <w:adjustRightInd w:val="0"/>
              <w:jc w:val="both"/>
              <w:rPr>
                <w:rFonts w:ascii="Times New Roman" w:hAnsi="Times New Roman"/>
                <w:sz w:val="22"/>
                <w:szCs w:val="22"/>
              </w:rPr>
            </w:pPr>
            <w:proofErr w:type="spellStart"/>
            <w:r w:rsidRPr="00A02407">
              <w:rPr>
                <w:rFonts w:ascii="Times New Roman" w:hAnsi="Times New Roman"/>
                <w:sz w:val="22"/>
                <w:szCs w:val="22"/>
              </w:rPr>
              <w:t>Geotekstylia</w:t>
            </w:r>
            <w:proofErr w:type="spellEnd"/>
            <w:r w:rsidRPr="00A02407">
              <w:rPr>
                <w:rFonts w:ascii="Times New Roman" w:hAnsi="Times New Roman"/>
                <w:sz w:val="22"/>
                <w:szCs w:val="22"/>
              </w:rPr>
              <w:t xml:space="preserve"> i wyroby pokrewne. Właściwości wymagane w odniesieniu do wyrobów stosowanych do budowy dróg i innych powierzchni obciążonych ruchem (z wyłączeniem dróg kolejowych i nawierzchni asfaltowych)</w:t>
            </w:r>
          </w:p>
        </w:tc>
      </w:tr>
      <w:tr w:rsidR="00403A6F" w:rsidRPr="00A02407" w14:paraId="1B93326F" w14:textId="77777777" w:rsidTr="00F57DC5">
        <w:trPr>
          <w:trHeight w:val="99"/>
        </w:trPr>
        <w:tc>
          <w:tcPr>
            <w:tcW w:w="2376" w:type="dxa"/>
          </w:tcPr>
          <w:p w14:paraId="53430AF2" w14:textId="77777777" w:rsidR="00403A6F" w:rsidRPr="00A02407" w:rsidRDefault="00403A6F" w:rsidP="00F57DC5">
            <w:pPr>
              <w:autoSpaceDE w:val="0"/>
              <w:autoSpaceDN w:val="0"/>
              <w:adjustRightInd w:val="0"/>
              <w:jc w:val="both"/>
              <w:rPr>
                <w:rFonts w:ascii="Times New Roman" w:hAnsi="Times New Roman"/>
                <w:sz w:val="22"/>
                <w:szCs w:val="22"/>
              </w:rPr>
            </w:pPr>
            <w:r w:rsidRPr="00A02407">
              <w:rPr>
                <w:rFonts w:ascii="Times New Roman" w:hAnsi="Times New Roman"/>
                <w:sz w:val="22"/>
                <w:szCs w:val="22"/>
              </w:rPr>
              <w:t xml:space="preserve">PN-EN 933-1 </w:t>
            </w:r>
          </w:p>
        </w:tc>
        <w:tc>
          <w:tcPr>
            <w:tcW w:w="7230" w:type="dxa"/>
          </w:tcPr>
          <w:p w14:paraId="4E07C812" w14:textId="77777777" w:rsidR="00403A6F" w:rsidRPr="00A02407" w:rsidRDefault="00403A6F" w:rsidP="00F57DC5">
            <w:pPr>
              <w:autoSpaceDE w:val="0"/>
              <w:autoSpaceDN w:val="0"/>
              <w:adjustRightInd w:val="0"/>
              <w:jc w:val="both"/>
              <w:rPr>
                <w:rFonts w:ascii="Times New Roman" w:hAnsi="Times New Roman"/>
                <w:sz w:val="22"/>
                <w:szCs w:val="22"/>
              </w:rPr>
            </w:pPr>
            <w:r w:rsidRPr="00A02407">
              <w:rPr>
                <w:rFonts w:ascii="Times New Roman" w:hAnsi="Times New Roman"/>
                <w:sz w:val="22"/>
                <w:szCs w:val="22"/>
              </w:rPr>
              <w:t xml:space="preserve">Kruszywa mineralne. Badania. Oznaczanie składu ziarnowego </w:t>
            </w:r>
          </w:p>
        </w:tc>
      </w:tr>
      <w:tr w:rsidR="00403A6F" w:rsidRPr="00A02407" w14:paraId="432BE44C" w14:textId="77777777" w:rsidTr="00F57DC5">
        <w:trPr>
          <w:trHeight w:val="221"/>
        </w:trPr>
        <w:tc>
          <w:tcPr>
            <w:tcW w:w="2376" w:type="dxa"/>
          </w:tcPr>
          <w:p w14:paraId="79028245" w14:textId="77777777" w:rsidR="00403A6F" w:rsidRPr="00A02407" w:rsidRDefault="00403A6F" w:rsidP="00F57DC5">
            <w:pPr>
              <w:autoSpaceDE w:val="0"/>
              <w:autoSpaceDN w:val="0"/>
              <w:adjustRightInd w:val="0"/>
              <w:jc w:val="both"/>
              <w:rPr>
                <w:rFonts w:ascii="Times New Roman" w:hAnsi="Times New Roman"/>
                <w:sz w:val="22"/>
                <w:szCs w:val="22"/>
              </w:rPr>
            </w:pPr>
            <w:r w:rsidRPr="00A02407">
              <w:rPr>
                <w:rFonts w:ascii="Times New Roman" w:hAnsi="Times New Roman"/>
                <w:sz w:val="22"/>
                <w:szCs w:val="22"/>
              </w:rPr>
              <w:t xml:space="preserve">PN-EN 933-3 </w:t>
            </w:r>
          </w:p>
        </w:tc>
        <w:tc>
          <w:tcPr>
            <w:tcW w:w="7230" w:type="dxa"/>
          </w:tcPr>
          <w:p w14:paraId="704C88E0" w14:textId="77777777" w:rsidR="00403A6F" w:rsidRPr="00A02407" w:rsidRDefault="00403A6F" w:rsidP="00F57DC5">
            <w:pPr>
              <w:autoSpaceDE w:val="0"/>
              <w:autoSpaceDN w:val="0"/>
              <w:adjustRightInd w:val="0"/>
              <w:jc w:val="both"/>
              <w:rPr>
                <w:rFonts w:ascii="Times New Roman" w:hAnsi="Times New Roman"/>
                <w:sz w:val="22"/>
                <w:szCs w:val="22"/>
              </w:rPr>
            </w:pPr>
            <w:r w:rsidRPr="00A02407">
              <w:rPr>
                <w:rFonts w:ascii="Times New Roman" w:hAnsi="Times New Roman"/>
                <w:sz w:val="22"/>
                <w:szCs w:val="22"/>
              </w:rPr>
              <w:t xml:space="preserve">Badania geometrycznych właściwości kruszyw. Oznaczanie kształtu ziaren za pomocą wskaźnika płaskości </w:t>
            </w:r>
          </w:p>
        </w:tc>
      </w:tr>
      <w:tr w:rsidR="00403A6F" w:rsidRPr="00A02407" w14:paraId="6B9E2BCB" w14:textId="77777777" w:rsidTr="00F57DC5">
        <w:trPr>
          <w:trHeight w:val="99"/>
        </w:trPr>
        <w:tc>
          <w:tcPr>
            <w:tcW w:w="2376" w:type="dxa"/>
          </w:tcPr>
          <w:p w14:paraId="05E2193F" w14:textId="77777777" w:rsidR="00403A6F" w:rsidRPr="00A02407" w:rsidRDefault="00403A6F" w:rsidP="00F57DC5">
            <w:pPr>
              <w:autoSpaceDE w:val="0"/>
              <w:autoSpaceDN w:val="0"/>
              <w:adjustRightInd w:val="0"/>
              <w:jc w:val="both"/>
              <w:rPr>
                <w:rFonts w:ascii="Times New Roman" w:hAnsi="Times New Roman"/>
                <w:sz w:val="22"/>
                <w:szCs w:val="22"/>
              </w:rPr>
            </w:pPr>
            <w:r w:rsidRPr="00A02407">
              <w:rPr>
                <w:rFonts w:ascii="Times New Roman" w:hAnsi="Times New Roman"/>
                <w:sz w:val="22"/>
                <w:szCs w:val="22"/>
              </w:rPr>
              <w:t xml:space="preserve">PN-EN 933-4 </w:t>
            </w:r>
          </w:p>
        </w:tc>
        <w:tc>
          <w:tcPr>
            <w:tcW w:w="7230" w:type="dxa"/>
          </w:tcPr>
          <w:p w14:paraId="4DEF2D00" w14:textId="77777777" w:rsidR="00403A6F" w:rsidRPr="00A02407" w:rsidRDefault="00403A6F" w:rsidP="00F57DC5">
            <w:pPr>
              <w:autoSpaceDE w:val="0"/>
              <w:autoSpaceDN w:val="0"/>
              <w:adjustRightInd w:val="0"/>
              <w:jc w:val="both"/>
              <w:rPr>
                <w:rFonts w:ascii="Times New Roman" w:hAnsi="Times New Roman"/>
                <w:sz w:val="22"/>
                <w:szCs w:val="22"/>
              </w:rPr>
            </w:pPr>
            <w:r w:rsidRPr="00A02407">
              <w:rPr>
                <w:rFonts w:ascii="Times New Roman" w:hAnsi="Times New Roman"/>
                <w:sz w:val="22"/>
                <w:szCs w:val="22"/>
              </w:rPr>
              <w:t xml:space="preserve">Badania geometrycznych właściwości kruszyw. Oznaczanie kształtu ziaren </w:t>
            </w:r>
          </w:p>
        </w:tc>
      </w:tr>
      <w:tr w:rsidR="00403A6F" w:rsidRPr="00A02407" w14:paraId="4D2BBEBD" w14:textId="77777777" w:rsidTr="00F57DC5">
        <w:trPr>
          <w:trHeight w:val="344"/>
        </w:trPr>
        <w:tc>
          <w:tcPr>
            <w:tcW w:w="2376" w:type="dxa"/>
          </w:tcPr>
          <w:p w14:paraId="2E02FFEF" w14:textId="77777777" w:rsidR="00403A6F" w:rsidRPr="00A02407" w:rsidRDefault="00403A6F" w:rsidP="00F57DC5">
            <w:pPr>
              <w:autoSpaceDE w:val="0"/>
              <w:autoSpaceDN w:val="0"/>
              <w:adjustRightInd w:val="0"/>
              <w:jc w:val="both"/>
              <w:rPr>
                <w:rFonts w:ascii="Times New Roman" w:hAnsi="Times New Roman"/>
                <w:sz w:val="22"/>
                <w:szCs w:val="22"/>
              </w:rPr>
            </w:pPr>
            <w:r w:rsidRPr="00A02407">
              <w:rPr>
                <w:rFonts w:ascii="Times New Roman" w:hAnsi="Times New Roman"/>
                <w:sz w:val="22"/>
                <w:szCs w:val="22"/>
              </w:rPr>
              <w:t xml:space="preserve">PN-EN 933-5 </w:t>
            </w:r>
          </w:p>
        </w:tc>
        <w:tc>
          <w:tcPr>
            <w:tcW w:w="7230" w:type="dxa"/>
          </w:tcPr>
          <w:p w14:paraId="442150F6" w14:textId="77777777" w:rsidR="00403A6F" w:rsidRPr="00A02407" w:rsidRDefault="00403A6F" w:rsidP="00F57DC5">
            <w:pPr>
              <w:autoSpaceDE w:val="0"/>
              <w:autoSpaceDN w:val="0"/>
              <w:adjustRightInd w:val="0"/>
              <w:jc w:val="both"/>
              <w:rPr>
                <w:rFonts w:ascii="Times New Roman" w:hAnsi="Times New Roman"/>
                <w:sz w:val="22"/>
                <w:szCs w:val="22"/>
              </w:rPr>
            </w:pPr>
            <w:r w:rsidRPr="00A02407">
              <w:rPr>
                <w:rFonts w:ascii="Times New Roman" w:hAnsi="Times New Roman"/>
                <w:sz w:val="22"/>
                <w:szCs w:val="22"/>
              </w:rPr>
              <w:t xml:space="preserve">Badania geometrycznych właściwości kruszyw. Oznaczanie procentowej zawartości ziaren o powierzchniach powstałych w wyniku </w:t>
            </w:r>
            <w:proofErr w:type="spellStart"/>
            <w:r w:rsidRPr="00A02407">
              <w:rPr>
                <w:rFonts w:ascii="Times New Roman" w:hAnsi="Times New Roman"/>
                <w:sz w:val="22"/>
                <w:szCs w:val="22"/>
              </w:rPr>
              <w:t>przekruszenia</w:t>
            </w:r>
            <w:proofErr w:type="spellEnd"/>
            <w:r w:rsidRPr="00A02407">
              <w:rPr>
                <w:rFonts w:ascii="Times New Roman" w:hAnsi="Times New Roman"/>
                <w:sz w:val="22"/>
                <w:szCs w:val="22"/>
              </w:rPr>
              <w:t xml:space="preserve"> lub łamania kruszyw grubych </w:t>
            </w:r>
          </w:p>
        </w:tc>
      </w:tr>
      <w:tr w:rsidR="00403A6F" w:rsidRPr="00A02407" w14:paraId="43A920B9" w14:textId="77777777" w:rsidTr="00F57DC5">
        <w:trPr>
          <w:trHeight w:val="220"/>
        </w:trPr>
        <w:tc>
          <w:tcPr>
            <w:tcW w:w="2376" w:type="dxa"/>
          </w:tcPr>
          <w:p w14:paraId="22413C8B" w14:textId="77777777" w:rsidR="00403A6F" w:rsidRPr="00A02407" w:rsidRDefault="00403A6F" w:rsidP="00F57DC5">
            <w:pPr>
              <w:autoSpaceDE w:val="0"/>
              <w:autoSpaceDN w:val="0"/>
              <w:adjustRightInd w:val="0"/>
              <w:jc w:val="both"/>
              <w:rPr>
                <w:rFonts w:ascii="Times New Roman" w:hAnsi="Times New Roman"/>
                <w:sz w:val="22"/>
                <w:szCs w:val="22"/>
              </w:rPr>
            </w:pPr>
            <w:r w:rsidRPr="00A02407">
              <w:rPr>
                <w:rFonts w:ascii="Times New Roman" w:hAnsi="Times New Roman"/>
                <w:sz w:val="22"/>
                <w:szCs w:val="22"/>
              </w:rPr>
              <w:t xml:space="preserve">PN-EN 933-9 </w:t>
            </w:r>
          </w:p>
        </w:tc>
        <w:tc>
          <w:tcPr>
            <w:tcW w:w="7230" w:type="dxa"/>
          </w:tcPr>
          <w:p w14:paraId="3BBC58D8" w14:textId="77777777" w:rsidR="00403A6F" w:rsidRPr="00A02407" w:rsidRDefault="00403A6F" w:rsidP="00F57DC5">
            <w:pPr>
              <w:autoSpaceDE w:val="0"/>
              <w:autoSpaceDN w:val="0"/>
              <w:adjustRightInd w:val="0"/>
              <w:jc w:val="both"/>
              <w:rPr>
                <w:rFonts w:ascii="Times New Roman" w:hAnsi="Times New Roman"/>
                <w:sz w:val="22"/>
                <w:szCs w:val="22"/>
              </w:rPr>
            </w:pPr>
            <w:r w:rsidRPr="00A02407">
              <w:rPr>
                <w:rFonts w:ascii="Times New Roman" w:hAnsi="Times New Roman"/>
                <w:sz w:val="22"/>
                <w:szCs w:val="22"/>
              </w:rPr>
              <w:t xml:space="preserve">Badania geometrycznych właściwości kruszyw. Ocena zawartości drobnych cząstek. Badania błękitem metylenowym </w:t>
            </w:r>
          </w:p>
        </w:tc>
      </w:tr>
      <w:tr w:rsidR="00403A6F" w:rsidRPr="00A02407" w14:paraId="2D54BAF8" w14:textId="77777777" w:rsidTr="00F57DC5">
        <w:trPr>
          <w:trHeight w:val="99"/>
        </w:trPr>
        <w:tc>
          <w:tcPr>
            <w:tcW w:w="2376" w:type="dxa"/>
          </w:tcPr>
          <w:p w14:paraId="4A593345" w14:textId="77777777" w:rsidR="00403A6F" w:rsidRPr="00A02407" w:rsidRDefault="00403A6F" w:rsidP="00F57DC5">
            <w:pPr>
              <w:autoSpaceDE w:val="0"/>
              <w:autoSpaceDN w:val="0"/>
              <w:adjustRightInd w:val="0"/>
              <w:jc w:val="both"/>
              <w:rPr>
                <w:rFonts w:ascii="Times New Roman" w:hAnsi="Times New Roman"/>
                <w:sz w:val="22"/>
                <w:szCs w:val="22"/>
              </w:rPr>
            </w:pPr>
            <w:r w:rsidRPr="00A02407">
              <w:rPr>
                <w:rFonts w:ascii="Times New Roman" w:hAnsi="Times New Roman"/>
                <w:sz w:val="22"/>
                <w:szCs w:val="22"/>
              </w:rPr>
              <w:t xml:space="preserve">PN-EN 1097-5 </w:t>
            </w:r>
          </w:p>
        </w:tc>
        <w:tc>
          <w:tcPr>
            <w:tcW w:w="7230" w:type="dxa"/>
          </w:tcPr>
          <w:p w14:paraId="5B10C4A4" w14:textId="77777777" w:rsidR="00403A6F" w:rsidRPr="00A02407" w:rsidRDefault="00403A6F" w:rsidP="00F57DC5">
            <w:pPr>
              <w:autoSpaceDE w:val="0"/>
              <w:autoSpaceDN w:val="0"/>
              <w:adjustRightInd w:val="0"/>
              <w:jc w:val="both"/>
              <w:rPr>
                <w:rFonts w:ascii="Times New Roman" w:hAnsi="Times New Roman"/>
                <w:sz w:val="22"/>
                <w:szCs w:val="22"/>
              </w:rPr>
            </w:pPr>
            <w:r w:rsidRPr="00A02407">
              <w:rPr>
                <w:rFonts w:ascii="Times New Roman" w:hAnsi="Times New Roman"/>
                <w:sz w:val="22"/>
                <w:szCs w:val="22"/>
              </w:rPr>
              <w:t xml:space="preserve">Kruszywa mineralne. Badania. Oznaczanie wilgotności </w:t>
            </w:r>
          </w:p>
        </w:tc>
      </w:tr>
      <w:tr w:rsidR="00403A6F" w:rsidRPr="00A02407" w14:paraId="4AC7CFD5" w14:textId="77777777" w:rsidTr="00F57DC5">
        <w:trPr>
          <w:trHeight w:val="99"/>
        </w:trPr>
        <w:tc>
          <w:tcPr>
            <w:tcW w:w="2376" w:type="dxa"/>
          </w:tcPr>
          <w:p w14:paraId="26958B72" w14:textId="77777777" w:rsidR="00403A6F" w:rsidRPr="00A02407" w:rsidRDefault="00403A6F" w:rsidP="00F57DC5">
            <w:pPr>
              <w:autoSpaceDE w:val="0"/>
              <w:autoSpaceDN w:val="0"/>
              <w:adjustRightInd w:val="0"/>
              <w:jc w:val="both"/>
              <w:rPr>
                <w:rFonts w:ascii="Times New Roman" w:hAnsi="Times New Roman"/>
                <w:sz w:val="22"/>
                <w:szCs w:val="22"/>
              </w:rPr>
            </w:pPr>
            <w:r w:rsidRPr="00A02407">
              <w:rPr>
                <w:rFonts w:ascii="Times New Roman" w:hAnsi="Times New Roman"/>
                <w:sz w:val="22"/>
                <w:szCs w:val="22"/>
              </w:rPr>
              <w:t xml:space="preserve">PN-EN 1097-6 </w:t>
            </w:r>
          </w:p>
        </w:tc>
        <w:tc>
          <w:tcPr>
            <w:tcW w:w="7230" w:type="dxa"/>
          </w:tcPr>
          <w:p w14:paraId="5213559A" w14:textId="77777777" w:rsidR="00403A6F" w:rsidRPr="00A02407" w:rsidRDefault="00403A6F" w:rsidP="00F57DC5">
            <w:pPr>
              <w:autoSpaceDE w:val="0"/>
              <w:autoSpaceDN w:val="0"/>
              <w:adjustRightInd w:val="0"/>
              <w:jc w:val="both"/>
              <w:rPr>
                <w:rFonts w:ascii="Times New Roman" w:hAnsi="Times New Roman"/>
                <w:sz w:val="22"/>
                <w:szCs w:val="22"/>
              </w:rPr>
            </w:pPr>
            <w:r w:rsidRPr="00A02407">
              <w:rPr>
                <w:rFonts w:ascii="Times New Roman" w:hAnsi="Times New Roman"/>
                <w:sz w:val="22"/>
                <w:szCs w:val="22"/>
              </w:rPr>
              <w:t xml:space="preserve">Kruszywa mineralne. Badania. Oznaczanie nasiąkliwości </w:t>
            </w:r>
          </w:p>
        </w:tc>
      </w:tr>
      <w:tr w:rsidR="00403A6F" w:rsidRPr="00A02407" w14:paraId="6F78B070" w14:textId="77777777" w:rsidTr="00F57DC5">
        <w:trPr>
          <w:trHeight w:val="99"/>
        </w:trPr>
        <w:tc>
          <w:tcPr>
            <w:tcW w:w="2376" w:type="dxa"/>
          </w:tcPr>
          <w:p w14:paraId="6E7D04E1" w14:textId="77777777" w:rsidR="00403A6F" w:rsidRPr="00A02407" w:rsidRDefault="00403A6F" w:rsidP="00F57DC5">
            <w:pPr>
              <w:autoSpaceDE w:val="0"/>
              <w:autoSpaceDN w:val="0"/>
              <w:adjustRightInd w:val="0"/>
              <w:jc w:val="both"/>
              <w:rPr>
                <w:rFonts w:ascii="Times New Roman" w:hAnsi="Times New Roman"/>
                <w:sz w:val="22"/>
                <w:szCs w:val="22"/>
              </w:rPr>
            </w:pPr>
            <w:r w:rsidRPr="00A02407">
              <w:rPr>
                <w:rFonts w:ascii="Times New Roman" w:hAnsi="Times New Roman"/>
                <w:sz w:val="22"/>
                <w:szCs w:val="22"/>
              </w:rPr>
              <w:t xml:space="preserve">PN-EN 1367-1 </w:t>
            </w:r>
          </w:p>
        </w:tc>
        <w:tc>
          <w:tcPr>
            <w:tcW w:w="7230" w:type="dxa"/>
          </w:tcPr>
          <w:p w14:paraId="4D311829" w14:textId="77777777" w:rsidR="00403A6F" w:rsidRPr="00A02407" w:rsidRDefault="00403A6F" w:rsidP="00F57DC5">
            <w:pPr>
              <w:autoSpaceDE w:val="0"/>
              <w:autoSpaceDN w:val="0"/>
              <w:adjustRightInd w:val="0"/>
              <w:jc w:val="both"/>
              <w:rPr>
                <w:rFonts w:ascii="Times New Roman" w:hAnsi="Times New Roman"/>
                <w:sz w:val="22"/>
                <w:szCs w:val="22"/>
              </w:rPr>
            </w:pPr>
            <w:r w:rsidRPr="00A02407">
              <w:rPr>
                <w:rFonts w:ascii="Times New Roman" w:hAnsi="Times New Roman"/>
                <w:sz w:val="22"/>
                <w:szCs w:val="22"/>
              </w:rPr>
              <w:t xml:space="preserve">Kruszywa mineralne. Badania. Oznaczanie mrozoodporności metodą bezpośrednią </w:t>
            </w:r>
          </w:p>
        </w:tc>
      </w:tr>
      <w:tr w:rsidR="00403A6F" w:rsidRPr="00A02407" w14:paraId="2A3B1BFC" w14:textId="77777777" w:rsidTr="00F57DC5">
        <w:trPr>
          <w:trHeight w:val="99"/>
        </w:trPr>
        <w:tc>
          <w:tcPr>
            <w:tcW w:w="2376" w:type="dxa"/>
          </w:tcPr>
          <w:p w14:paraId="0415A6D6" w14:textId="77777777" w:rsidR="00403A6F" w:rsidRPr="00A02407" w:rsidRDefault="00403A6F" w:rsidP="00F57DC5">
            <w:pPr>
              <w:autoSpaceDE w:val="0"/>
              <w:autoSpaceDN w:val="0"/>
              <w:adjustRightInd w:val="0"/>
              <w:jc w:val="both"/>
              <w:rPr>
                <w:rFonts w:ascii="Times New Roman" w:hAnsi="Times New Roman"/>
                <w:sz w:val="22"/>
                <w:szCs w:val="22"/>
              </w:rPr>
            </w:pPr>
            <w:r w:rsidRPr="00A02407">
              <w:rPr>
                <w:rFonts w:ascii="Times New Roman" w:hAnsi="Times New Roman"/>
                <w:sz w:val="22"/>
                <w:szCs w:val="22"/>
              </w:rPr>
              <w:t xml:space="preserve">PN-EN 1744-1 </w:t>
            </w:r>
          </w:p>
        </w:tc>
        <w:tc>
          <w:tcPr>
            <w:tcW w:w="7230" w:type="dxa"/>
          </w:tcPr>
          <w:p w14:paraId="4DAE13D1" w14:textId="77777777" w:rsidR="00403A6F" w:rsidRPr="00A02407" w:rsidRDefault="00403A6F" w:rsidP="00F57DC5">
            <w:pPr>
              <w:autoSpaceDE w:val="0"/>
              <w:autoSpaceDN w:val="0"/>
              <w:adjustRightInd w:val="0"/>
              <w:jc w:val="both"/>
              <w:rPr>
                <w:rFonts w:ascii="Times New Roman" w:hAnsi="Times New Roman"/>
                <w:sz w:val="22"/>
                <w:szCs w:val="22"/>
              </w:rPr>
            </w:pPr>
            <w:r w:rsidRPr="00A02407">
              <w:rPr>
                <w:rFonts w:ascii="Times New Roman" w:hAnsi="Times New Roman"/>
                <w:sz w:val="22"/>
                <w:szCs w:val="22"/>
              </w:rPr>
              <w:t xml:space="preserve">Kruszywa mineralne. Badania. Oznaczanie zawartości zanieczyszczeń organicznych </w:t>
            </w:r>
          </w:p>
        </w:tc>
      </w:tr>
      <w:tr w:rsidR="00403A6F" w:rsidRPr="00A02407" w14:paraId="0D34425F" w14:textId="77777777" w:rsidTr="00F57DC5">
        <w:trPr>
          <w:trHeight w:val="99"/>
        </w:trPr>
        <w:tc>
          <w:tcPr>
            <w:tcW w:w="2376" w:type="dxa"/>
          </w:tcPr>
          <w:p w14:paraId="38AD4AF8" w14:textId="77777777" w:rsidR="00403A6F" w:rsidRPr="00A02407" w:rsidRDefault="00403A6F" w:rsidP="00F57DC5">
            <w:pPr>
              <w:autoSpaceDE w:val="0"/>
              <w:autoSpaceDN w:val="0"/>
              <w:adjustRightInd w:val="0"/>
              <w:jc w:val="both"/>
              <w:rPr>
                <w:rFonts w:ascii="Times New Roman" w:hAnsi="Times New Roman"/>
                <w:sz w:val="22"/>
                <w:szCs w:val="22"/>
              </w:rPr>
            </w:pPr>
            <w:r w:rsidRPr="00A02407">
              <w:rPr>
                <w:rFonts w:ascii="Times New Roman" w:hAnsi="Times New Roman"/>
                <w:sz w:val="22"/>
                <w:szCs w:val="22"/>
              </w:rPr>
              <w:t xml:space="preserve">PN-EN 1744-1 </w:t>
            </w:r>
          </w:p>
        </w:tc>
        <w:tc>
          <w:tcPr>
            <w:tcW w:w="7230" w:type="dxa"/>
          </w:tcPr>
          <w:p w14:paraId="6B21DD50" w14:textId="77777777" w:rsidR="00403A6F" w:rsidRPr="00A02407" w:rsidRDefault="00403A6F" w:rsidP="00F57DC5">
            <w:pPr>
              <w:autoSpaceDE w:val="0"/>
              <w:autoSpaceDN w:val="0"/>
              <w:adjustRightInd w:val="0"/>
              <w:jc w:val="both"/>
              <w:rPr>
                <w:rFonts w:ascii="Times New Roman" w:hAnsi="Times New Roman"/>
                <w:sz w:val="22"/>
                <w:szCs w:val="22"/>
              </w:rPr>
            </w:pPr>
            <w:r w:rsidRPr="00A02407">
              <w:rPr>
                <w:rFonts w:ascii="Times New Roman" w:hAnsi="Times New Roman"/>
                <w:sz w:val="22"/>
                <w:szCs w:val="22"/>
              </w:rPr>
              <w:t xml:space="preserve">Kruszywa mineralne. Badania. Oznaczanie zawartości siarki metodą bromową </w:t>
            </w:r>
          </w:p>
        </w:tc>
      </w:tr>
      <w:tr w:rsidR="00403A6F" w:rsidRPr="00A02407" w14:paraId="4BE9DA46" w14:textId="77777777" w:rsidTr="00F57DC5">
        <w:trPr>
          <w:trHeight w:val="99"/>
        </w:trPr>
        <w:tc>
          <w:tcPr>
            <w:tcW w:w="2376" w:type="dxa"/>
          </w:tcPr>
          <w:p w14:paraId="28E2F72D" w14:textId="77777777" w:rsidR="00403A6F" w:rsidRPr="00A02407" w:rsidRDefault="00403A6F" w:rsidP="00F57DC5">
            <w:pPr>
              <w:autoSpaceDE w:val="0"/>
              <w:autoSpaceDN w:val="0"/>
              <w:adjustRightInd w:val="0"/>
              <w:jc w:val="both"/>
              <w:rPr>
                <w:rFonts w:ascii="Times New Roman" w:hAnsi="Times New Roman"/>
                <w:sz w:val="22"/>
                <w:szCs w:val="22"/>
              </w:rPr>
            </w:pPr>
            <w:r w:rsidRPr="00A02407">
              <w:rPr>
                <w:rFonts w:ascii="Times New Roman" w:hAnsi="Times New Roman"/>
                <w:sz w:val="22"/>
                <w:szCs w:val="22"/>
              </w:rPr>
              <w:t xml:space="preserve">PN-EN 1097-2 </w:t>
            </w:r>
          </w:p>
        </w:tc>
        <w:tc>
          <w:tcPr>
            <w:tcW w:w="7230" w:type="dxa"/>
          </w:tcPr>
          <w:p w14:paraId="263149D3" w14:textId="77777777" w:rsidR="00403A6F" w:rsidRPr="00A02407" w:rsidRDefault="00403A6F" w:rsidP="00F57DC5">
            <w:pPr>
              <w:autoSpaceDE w:val="0"/>
              <w:autoSpaceDN w:val="0"/>
              <w:adjustRightInd w:val="0"/>
              <w:jc w:val="both"/>
              <w:rPr>
                <w:rFonts w:ascii="Times New Roman" w:hAnsi="Times New Roman"/>
                <w:sz w:val="22"/>
                <w:szCs w:val="22"/>
              </w:rPr>
            </w:pPr>
            <w:r w:rsidRPr="00A02407">
              <w:rPr>
                <w:rFonts w:ascii="Times New Roman" w:hAnsi="Times New Roman"/>
                <w:sz w:val="22"/>
                <w:szCs w:val="22"/>
              </w:rPr>
              <w:t xml:space="preserve">Kruszywa mineralne. Badania. Oznaczanie ścieralności w bębnie Los Angeles </w:t>
            </w:r>
          </w:p>
        </w:tc>
      </w:tr>
      <w:tr w:rsidR="00403A6F" w:rsidRPr="00A02407" w14:paraId="68885FC2" w14:textId="77777777" w:rsidTr="00F57DC5">
        <w:trPr>
          <w:trHeight w:val="222"/>
        </w:trPr>
        <w:tc>
          <w:tcPr>
            <w:tcW w:w="2376" w:type="dxa"/>
          </w:tcPr>
          <w:p w14:paraId="6567993A" w14:textId="77777777" w:rsidR="00403A6F" w:rsidRPr="00A02407" w:rsidRDefault="00403A6F" w:rsidP="00F57DC5">
            <w:pPr>
              <w:autoSpaceDE w:val="0"/>
              <w:autoSpaceDN w:val="0"/>
              <w:adjustRightInd w:val="0"/>
              <w:jc w:val="both"/>
              <w:rPr>
                <w:rFonts w:ascii="Times New Roman" w:hAnsi="Times New Roman"/>
                <w:sz w:val="22"/>
                <w:szCs w:val="22"/>
              </w:rPr>
            </w:pPr>
            <w:r w:rsidRPr="00A02407">
              <w:rPr>
                <w:rFonts w:ascii="Times New Roman" w:hAnsi="Times New Roman"/>
                <w:sz w:val="22"/>
                <w:szCs w:val="22"/>
              </w:rPr>
              <w:t xml:space="preserve">PN-EN 13242 </w:t>
            </w:r>
          </w:p>
        </w:tc>
        <w:tc>
          <w:tcPr>
            <w:tcW w:w="7230" w:type="dxa"/>
          </w:tcPr>
          <w:p w14:paraId="526E3231" w14:textId="77777777" w:rsidR="00403A6F" w:rsidRPr="00A02407" w:rsidRDefault="00403A6F" w:rsidP="00F57DC5">
            <w:pPr>
              <w:autoSpaceDE w:val="0"/>
              <w:autoSpaceDN w:val="0"/>
              <w:adjustRightInd w:val="0"/>
              <w:jc w:val="both"/>
              <w:rPr>
                <w:rFonts w:ascii="Times New Roman" w:hAnsi="Times New Roman"/>
                <w:sz w:val="22"/>
                <w:szCs w:val="22"/>
              </w:rPr>
            </w:pPr>
            <w:r w:rsidRPr="00A02407">
              <w:rPr>
                <w:rFonts w:ascii="Times New Roman" w:hAnsi="Times New Roman"/>
                <w:sz w:val="22"/>
                <w:szCs w:val="22"/>
              </w:rPr>
              <w:t xml:space="preserve">Kruszywa do niezwiązanych i związanych hydraulicznie materiałów stosowanych w obiektach budowlanych i budownictwie drogowym </w:t>
            </w:r>
          </w:p>
        </w:tc>
      </w:tr>
      <w:tr w:rsidR="00403A6F" w:rsidRPr="00A02407" w14:paraId="560060F4" w14:textId="77777777" w:rsidTr="00F57DC5">
        <w:trPr>
          <w:trHeight w:val="99"/>
        </w:trPr>
        <w:tc>
          <w:tcPr>
            <w:tcW w:w="2376" w:type="dxa"/>
          </w:tcPr>
          <w:p w14:paraId="52CE8D23" w14:textId="77777777" w:rsidR="00403A6F" w:rsidRPr="00A02407" w:rsidRDefault="00403A6F" w:rsidP="00F57DC5">
            <w:pPr>
              <w:autoSpaceDE w:val="0"/>
              <w:autoSpaceDN w:val="0"/>
              <w:adjustRightInd w:val="0"/>
              <w:jc w:val="both"/>
              <w:rPr>
                <w:rFonts w:ascii="Times New Roman" w:hAnsi="Times New Roman"/>
                <w:sz w:val="22"/>
                <w:szCs w:val="22"/>
              </w:rPr>
            </w:pPr>
            <w:r w:rsidRPr="00A02407">
              <w:rPr>
                <w:rFonts w:ascii="Times New Roman" w:hAnsi="Times New Roman"/>
                <w:sz w:val="22"/>
                <w:szCs w:val="22"/>
              </w:rPr>
              <w:t xml:space="preserve">PN-EN 13285 </w:t>
            </w:r>
          </w:p>
        </w:tc>
        <w:tc>
          <w:tcPr>
            <w:tcW w:w="7230" w:type="dxa"/>
          </w:tcPr>
          <w:p w14:paraId="590954A0" w14:textId="77777777" w:rsidR="00403A6F" w:rsidRPr="00A02407" w:rsidRDefault="00403A6F" w:rsidP="00F57DC5">
            <w:pPr>
              <w:autoSpaceDE w:val="0"/>
              <w:autoSpaceDN w:val="0"/>
              <w:adjustRightInd w:val="0"/>
              <w:jc w:val="both"/>
              <w:rPr>
                <w:rFonts w:ascii="Times New Roman" w:hAnsi="Times New Roman"/>
                <w:sz w:val="22"/>
                <w:szCs w:val="22"/>
              </w:rPr>
            </w:pPr>
            <w:r w:rsidRPr="00A02407">
              <w:rPr>
                <w:rFonts w:ascii="Times New Roman" w:hAnsi="Times New Roman"/>
                <w:sz w:val="22"/>
                <w:szCs w:val="22"/>
              </w:rPr>
              <w:t xml:space="preserve">Mieszanki niezwiązane. Wymagania </w:t>
            </w:r>
          </w:p>
        </w:tc>
      </w:tr>
      <w:tr w:rsidR="00403A6F" w:rsidRPr="00A02407" w14:paraId="694283C1" w14:textId="77777777" w:rsidTr="00F57DC5">
        <w:trPr>
          <w:trHeight w:val="99"/>
        </w:trPr>
        <w:tc>
          <w:tcPr>
            <w:tcW w:w="2376" w:type="dxa"/>
          </w:tcPr>
          <w:p w14:paraId="679460E2" w14:textId="77777777" w:rsidR="00403A6F" w:rsidRPr="00A02407" w:rsidRDefault="00403A6F" w:rsidP="00F57DC5">
            <w:pPr>
              <w:autoSpaceDE w:val="0"/>
              <w:autoSpaceDN w:val="0"/>
              <w:adjustRightInd w:val="0"/>
              <w:jc w:val="both"/>
              <w:rPr>
                <w:rFonts w:ascii="Times New Roman" w:hAnsi="Times New Roman"/>
                <w:sz w:val="22"/>
                <w:szCs w:val="22"/>
              </w:rPr>
            </w:pPr>
            <w:r w:rsidRPr="00A02407">
              <w:rPr>
                <w:rFonts w:ascii="Times New Roman" w:hAnsi="Times New Roman"/>
                <w:sz w:val="22"/>
                <w:szCs w:val="22"/>
              </w:rPr>
              <w:t xml:space="preserve">PN-EN 13286-2 </w:t>
            </w:r>
          </w:p>
        </w:tc>
        <w:tc>
          <w:tcPr>
            <w:tcW w:w="7230" w:type="dxa"/>
          </w:tcPr>
          <w:p w14:paraId="42559BB0" w14:textId="77777777" w:rsidR="00403A6F" w:rsidRPr="00A02407" w:rsidRDefault="00403A6F" w:rsidP="00F57DC5">
            <w:pPr>
              <w:autoSpaceDE w:val="0"/>
              <w:autoSpaceDN w:val="0"/>
              <w:adjustRightInd w:val="0"/>
              <w:jc w:val="both"/>
              <w:rPr>
                <w:rFonts w:ascii="Times New Roman" w:hAnsi="Times New Roman"/>
                <w:sz w:val="22"/>
                <w:szCs w:val="22"/>
              </w:rPr>
            </w:pPr>
            <w:r w:rsidRPr="00A02407">
              <w:rPr>
                <w:rFonts w:ascii="Times New Roman" w:hAnsi="Times New Roman"/>
                <w:sz w:val="22"/>
                <w:szCs w:val="22"/>
              </w:rPr>
              <w:t xml:space="preserve">Metody określania gęstości i zawartości wody. Zagęszczanie metodą </w:t>
            </w:r>
            <w:proofErr w:type="spellStart"/>
            <w:r w:rsidRPr="00A02407">
              <w:rPr>
                <w:rFonts w:ascii="Times New Roman" w:hAnsi="Times New Roman"/>
                <w:sz w:val="22"/>
                <w:szCs w:val="22"/>
              </w:rPr>
              <w:t>Proctora</w:t>
            </w:r>
            <w:proofErr w:type="spellEnd"/>
            <w:r w:rsidRPr="00A02407">
              <w:rPr>
                <w:rFonts w:ascii="Times New Roman" w:hAnsi="Times New Roman"/>
                <w:sz w:val="22"/>
                <w:szCs w:val="22"/>
              </w:rPr>
              <w:t xml:space="preserve">. </w:t>
            </w:r>
          </w:p>
        </w:tc>
      </w:tr>
      <w:tr w:rsidR="00403A6F" w:rsidRPr="00A02407" w14:paraId="126161E8" w14:textId="77777777" w:rsidTr="00F57DC5">
        <w:trPr>
          <w:trHeight w:val="99"/>
        </w:trPr>
        <w:tc>
          <w:tcPr>
            <w:tcW w:w="2376" w:type="dxa"/>
          </w:tcPr>
          <w:p w14:paraId="37C574A1" w14:textId="77777777" w:rsidR="00403A6F" w:rsidRPr="00A02407" w:rsidRDefault="00403A6F" w:rsidP="00F57DC5">
            <w:pPr>
              <w:autoSpaceDE w:val="0"/>
              <w:autoSpaceDN w:val="0"/>
              <w:adjustRightInd w:val="0"/>
              <w:jc w:val="both"/>
              <w:rPr>
                <w:rFonts w:ascii="Times New Roman" w:hAnsi="Times New Roman"/>
                <w:sz w:val="22"/>
                <w:szCs w:val="22"/>
              </w:rPr>
            </w:pPr>
            <w:r w:rsidRPr="00A02407">
              <w:rPr>
                <w:rFonts w:ascii="Times New Roman" w:hAnsi="Times New Roman"/>
                <w:sz w:val="22"/>
                <w:szCs w:val="22"/>
              </w:rPr>
              <w:t xml:space="preserve">PN-EN 1008-1 </w:t>
            </w:r>
          </w:p>
        </w:tc>
        <w:tc>
          <w:tcPr>
            <w:tcW w:w="7230" w:type="dxa"/>
          </w:tcPr>
          <w:p w14:paraId="2D182572" w14:textId="77777777" w:rsidR="00403A6F" w:rsidRPr="00A02407" w:rsidRDefault="00403A6F" w:rsidP="00F57DC5">
            <w:pPr>
              <w:autoSpaceDE w:val="0"/>
              <w:autoSpaceDN w:val="0"/>
              <w:adjustRightInd w:val="0"/>
              <w:jc w:val="both"/>
              <w:rPr>
                <w:rFonts w:ascii="Times New Roman" w:hAnsi="Times New Roman"/>
                <w:sz w:val="22"/>
                <w:szCs w:val="22"/>
              </w:rPr>
            </w:pPr>
            <w:r w:rsidRPr="00A02407">
              <w:rPr>
                <w:rFonts w:ascii="Times New Roman" w:hAnsi="Times New Roman"/>
                <w:sz w:val="22"/>
                <w:szCs w:val="22"/>
              </w:rPr>
              <w:t xml:space="preserve">Woda zarobowa do betonu. Specyfikacja pobierania próbek </w:t>
            </w:r>
          </w:p>
        </w:tc>
      </w:tr>
      <w:tr w:rsidR="00403A6F" w:rsidRPr="00A02407" w14:paraId="6F68C954" w14:textId="77777777" w:rsidTr="00F57DC5">
        <w:trPr>
          <w:trHeight w:val="99"/>
        </w:trPr>
        <w:tc>
          <w:tcPr>
            <w:tcW w:w="2376" w:type="dxa"/>
          </w:tcPr>
          <w:p w14:paraId="3CF5AC71" w14:textId="77777777" w:rsidR="00403A6F" w:rsidRPr="00A02407" w:rsidRDefault="00403A6F" w:rsidP="00F57DC5">
            <w:pPr>
              <w:autoSpaceDE w:val="0"/>
              <w:autoSpaceDN w:val="0"/>
              <w:adjustRightInd w:val="0"/>
              <w:jc w:val="both"/>
              <w:rPr>
                <w:rFonts w:ascii="Times New Roman" w:hAnsi="Times New Roman"/>
                <w:sz w:val="22"/>
                <w:szCs w:val="22"/>
              </w:rPr>
            </w:pPr>
            <w:r w:rsidRPr="00A02407">
              <w:rPr>
                <w:rFonts w:ascii="Times New Roman" w:hAnsi="Times New Roman"/>
                <w:sz w:val="22"/>
                <w:szCs w:val="22"/>
              </w:rPr>
              <w:t xml:space="preserve">BN-68/8931-04 </w:t>
            </w:r>
          </w:p>
        </w:tc>
        <w:tc>
          <w:tcPr>
            <w:tcW w:w="7230" w:type="dxa"/>
          </w:tcPr>
          <w:p w14:paraId="37E53681" w14:textId="77777777" w:rsidR="00403A6F" w:rsidRPr="00A02407" w:rsidRDefault="00403A6F" w:rsidP="00F57DC5">
            <w:pPr>
              <w:autoSpaceDE w:val="0"/>
              <w:autoSpaceDN w:val="0"/>
              <w:adjustRightInd w:val="0"/>
              <w:jc w:val="both"/>
              <w:rPr>
                <w:rFonts w:ascii="Times New Roman" w:hAnsi="Times New Roman"/>
                <w:sz w:val="22"/>
                <w:szCs w:val="22"/>
              </w:rPr>
            </w:pPr>
            <w:r w:rsidRPr="00A02407">
              <w:rPr>
                <w:rFonts w:ascii="Times New Roman" w:hAnsi="Times New Roman"/>
                <w:sz w:val="22"/>
                <w:szCs w:val="22"/>
              </w:rPr>
              <w:t xml:space="preserve">Drogi samochodowe. Pomiar równości nawierzchni </w:t>
            </w:r>
            <w:proofErr w:type="spellStart"/>
            <w:r w:rsidRPr="00A02407">
              <w:rPr>
                <w:rFonts w:ascii="Times New Roman" w:hAnsi="Times New Roman"/>
                <w:sz w:val="22"/>
                <w:szCs w:val="22"/>
              </w:rPr>
              <w:t>planografem</w:t>
            </w:r>
            <w:proofErr w:type="spellEnd"/>
            <w:r w:rsidRPr="00A02407">
              <w:rPr>
                <w:rFonts w:ascii="Times New Roman" w:hAnsi="Times New Roman"/>
                <w:sz w:val="22"/>
                <w:szCs w:val="22"/>
              </w:rPr>
              <w:t xml:space="preserve"> i łatą </w:t>
            </w:r>
          </w:p>
        </w:tc>
      </w:tr>
    </w:tbl>
    <w:p w14:paraId="22008CE2" w14:textId="77777777" w:rsidR="00403A6F" w:rsidRPr="00A02407" w:rsidRDefault="00403A6F" w:rsidP="00403A6F">
      <w:pPr>
        <w:jc w:val="both"/>
        <w:rPr>
          <w:rFonts w:ascii="Times New Roman" w:hAnsi="Times New Roman"/>
          <w:i/>
          <w:iCs/>
          <w:sz w:val="22"/>
          <w:szCs w:val="22"/>
        </w:rPr>
      </w:pPr>
    </w:p>
    <w:p w14:paraId="0A298D33" w14:textId="77777777" w:rsidR="00403A6F" w:rsidRPr="00A02407" w:rsidRDefault="00403A6F" w:rsidP="00403A6F">
      <w:pPr>
        <w:jc w:val="both"/>
        <w:rPr>
          <w:rFonts w:ascii="Times New Roman" w:hAnsi="Times New Roman"/>
          <w:b/>
          <w:sz w:val="22"/>
          <w:szCs w:val="22"/>
        </w:rPr>
      </w:pPr>
      <w:r w:rsidRPr="00A02407">
        <w:rPr>
          <w:rFonts w:ascii="Times New Roman" w:hAnsi="Times New Roman"/>
          <w:b/>
          <w:sz w:val="22"/>
          <w:szCs w:val="22"/>
        </w:rPr>
        <w:t>10.2. Pozostałe dokumenty</w:t>
      </w:r>
    </w:p>
    <w:p w14:paraId="771AA1DC" w14:textId="77777777" w:rsidR="00403A6F" w:rsidRPr="00A02407" w:rsidRDefault="00403A6F" w:rsidP="00571CC7">
      <w:pPr>
        <w:numPr>
          <w:ilvl w:val="0"/>
          <w:numId w:val="86"/>
        </w:numPr>
        <w:tabs>
          <w:tab w:val="clear" w:pos="720"/>
          <w:tab w:val="num" w:pos="993"/>
        </w:tabs>
        <w:ind w:left="993" w:hanging="284"/>
        <w:jc w:val="both"/>
        <w:rPr>
          <w:rFonts w:ascii="Times New Roman" w:hAnsi="Times New Roman"/>
          <w:sz w:val="22"/>
          <w:szCs w:val="22"/>
        </w:rPr>
      </w:pPr>
      <w:r w:rsidRPr="00A02407">
        <w:rPr>
          <w:rFonts w:ascii="Times New Roman" w:hAnsi="Times New Roman"/>
          <w:sz w:val="22"/>
          <w:szCs w:val="22"/>
        </w:rPr>
        <w:t xml:space="preserve">Zalecenia producenta </w:t>
      </w:r>
      <w:proofErr w:type="spellStart"/>
      <w:r w:rsidRPr="00A02407">
        <w:rPr>
          <w:rFonts w:ascii="Times New Roman" w:hAnsi="Times New Roman"/>
          <w:sz w:val="22"/>
          <w:szCs w:val="22"/>
        </w:rPr>
        <w:t>georusztu</w:t>
      </w:r>
      <w:proofErr w:type="spellEnd"/>
      <w:r w:rsidRPr="00A02407">
        <w:rPr>
          <w:rFonts w:ascii="Times New Roman" w:hAnsi="Times New Roman"/>
          <w:sz w:val="22"/>
          <w:szCs w:val="22"/>
        </w:rPr>
        <w:t xml:space="preserve"> i </w:t>
      </w:r>
      <w:proofErr w:type="spellStart"/>
      <w:r w:rsidRPr="00A02407">
        <w:rPr>
          <w:rFonts w:ascii="Times New Roman" w:hAnsi="Times New Roman"/>
          <w:sz w:val="22"/>
          <w:szCs w:val="22"/>
        </w:rPr>
        <w:t>geotkaniny</w:t>
      </w:r>
      <w:proofErr w:type="spellEnd"/>
      <w:r w:rsidRPr="00A02407">
        <w:rPr>
          <w:rFonts w:ascii="Times New Roman" w:hAnsi="Times New Roman"/>
          <w:sz w:val="22"/>
          <w:szCs w:val="22"/>
        </w:rPr>
        <w:t xml:space="preserve"> dotyczące technologii wbudowania. </w:t>
      </w:r>
    </w:p>
    <w:p w14:paraId="53C067F0" w14:textId="77777777" w:rsidR="00403A6F" w:rsidRPr="00A02407" w:rsidRDefault="00403A6F" w:rsidP="00571CC7">
      <w:pPr>
        <w:numPr>
          <w:ilvl w:val="0"/>
          <w:numId w:val="86"/>
        </w:numPr>
        <w:tabs>
          <w:tab w:val="clear" w:pos="720"/>
          <w:tab w:val="num" w:pos="993"/>
        </w:tabs>
        <w:ind w:left="993" w:hanging="284"/>
        <w:jc w:val="both"/>
        <w:rPr>
          <w:rFonts w:ascii="Times New Roman" w:hAnsi="Times New Roman"/>
          <w:sz w:val="22"/>
          <w:szCs w:val="22"/>
          <w:lang w:val="en-US"/>
        </w:rPr>
      </w:pPr>
      <w:proofErr w:type="spellStart"/>
      <w:r w:rsidRPr="00A02407">
        <w:rPr>
          <w:rFonts w:ascii="Times New Roman" w:hAnsi="Times New Roman"/>
          <w:sz w:val="22"/>
          <w:szCs w:val="22"/>
          <w:lang w:val="en-US"/>
        </w:rPr>
        <w:t>Raport</w:t>
      </w:r>
      <w:proofErr w:type="spellEnd"/>
      <w:r w:rsidRPr="00A02407">
        <w:rPr>
          <w:rFonts w:ascii="Times New Roman" w:hAnsi="Times New Roman"/>
          <w:sz w:val="22"/>
          <w:szCs w:val="22"/>
          <w:lang w:val="en-US"/>
        </w:rPr>
        <w:t xml:space="preserve"> </w:t>
      </w:r>
      <w:proofErr w:type="spellStart"/>
      <w:r w:rsidRPr="00A02407">
        <w:rPr>
          <w:rFonts w:ascii="Times New Roman" w:hAnsi="Times New Roman"/>
          <w:sz w:val="22"/>
          <w:szCs w:val="22"/>
          <w:lang w:val="en-US"/>
        </w:rPr>
        <w:t>techniczny</w:t>
      </w:r>
      <w:proofErr w:type="spellEnd"/>
      <w:r w:rsidRPr="00A02407">
        <w:rPr>
          <w:rFonts w:ascii="Times New Roman" w:hAnsi="Times New Roman"/>
          <w:sz w:val="22"/>
          <w:szCs w:val="22"/>
          <w:lang w:val="en-US"/>
        </w:rPr>
        <w:t xml:space="preserve"> </w:t>
      </w:r>
      <w:proofErr w:type="spellStart"/>
      <w:r w:rsidRPr="00A02407">
        <w:rPr>
          <w:rFonts w:ascii="Times New Roman" w:hAnsi="Times New Roman"/>
          <w:sz w:val="22"/>
          <w:szCs w:val="22"/>
          <w:lang w:val="en-US"/>
        </w:rPr>
        <w:t>Europejskiej</w:t>
      </w:r>
      <w:proofErr w:type="spellEnd"/>
      <w:r w:rsidRPr="00A02407">
        <w:rPr>
          <w:rFonts w:ascii="Times New Roman" w:hAnsi="Times New Roman"/>
          <w:sz w:val="22"/>
          <w:szCs w:val="22"/>
          <w:lang w:val="en-US"/>
        </w:rPr>
        <w:t xml:space="preserve"> </w:t>
      </w:r>
      <w:proofErr w:type="spellStart"/>
      <w:r w:rsidRPr="00A02407">
        <w:rPr>
          <w:rFonts w:ascii="Times New Roman" w:hAnsi="Times New Roman"/>
          <w:sz w:val="22"/>
          <w:szCs w:val="22"/>
          <w:lang w:val="en-US"/>
        </w:rPr>
        <w:t>Organizacji</w:t>
      </w:r>
      <w:proofErr w:type="spellEnd"/>
      <w:r w:rsidRPr="00A02407">
        <w:rPr>
          <w:rFonts w:ascii="Times New Roman" w:hAnsi="Times New Roman"/>
          <w:sz w:val="22"/>
          <w:szCs w:val="22"/>
          <w:lang w:val="en-US"/>
        </w:rPr>
        <w:t xml:space="preserve"> </w:t>
      </w:r>
      <w:proofErr w:type="spellStart"/>
      <w:r w:rsidRPr="00A02407">
        <w:rPr>
          <w:rFonts w:ascii="Times New Roman" w:hAnsi="Times New Roman"/>
          <w:sz w:val="22"/>
          <w:szCs w:val="22"/>
          <w:lang w:val="en-US"/>
        </w:rPr>
        <w:t>Aprobat</w:t>
      </w:r>
      <w:proofErr w:type="spellEnd"/>
      <w:r w:rsidRPr="00A02407">
        <w:rPr>
          <w:rFonts w:ascii="Times New Roman" w:hAnsi="Times New Roman"/>
          <w:sz w:val="22"/>
          <w:szCs w:val="22"/>
          <w:lang w:val="en-US"/>
        </w:rPr>
        <w:t xml:space="preserve"> </w:t>
      </w:r>
      <w:proofErr w:type="spellStart"/>
      <w:r w:rsidRPr="00A02407">
        <w:rPr>
          <w:rFonts w:ascii="Times New Roman" w:hAnsi="Times New Roman"/>
          <w:sz w:val="22"/>
          <w:szCs w:val="22"/>
          <w:lang w:val="en-US"/>
        </w:rPr>
        <w:t>Technicznych</w:t>
      </w:r>
      <w:proofErr w:type="spellEnd"/>
      <w:r w:rsidRPr="00A02407">
        <w:rPr>
          <w:rFonts w:ascii="Times New Roman" w:hAnsi="Times New Roman"/>
          <w:sz w:val="22"/>
          <w:szCs w:val="22"/>
          <w:lang w:val="en-US"/>
        </w:rPr>
        <w:t xml:space="preserve"> (EOTA): „Non-reinforcing hexagonal geogrid for the stabilization of unbound granular layers by way of interlock with the aggregate”, TR 041, </w:t>
      </w:r>
      <w:proofErr w:type="spellStart"/>
      <w:r w:rsidRPr="00A02407">
        <w:rPr>
          <w:rFonts w:ascii="Times New Roman" w:hAnsi="Times New Roman"/>
          <w:sz w:val="22"/>
          <w:szCs w:val="22"/>
          <w:lang w:val="en-US"/>
        </w:rPr>
        <w:t>październik</w:t>
      </w:r>
      <w:proofErr w:type="spellEnd"/>
      <w:r w:rsidRPr="00A02407">
        <w:rPr>
          <w:rFonts w:ascii="Times New Roman" w:hAnsi="Times New Roman"/>
          <w:sz w:val="22"/>
          <w:szCs w:val="22"/>
          <w:lang w:val="en-US"/>
        </w:rPr>
        <w:t xml:space="preserve"> 2012.</w:t>
      </w:r>
    </w:p>
    <w:p w14:paraId="17603523" w14:textId="77777777" w:rsidR="00403A6F" w:rsidRPr="00A02407" w:rsidRDefault="00403A6F" w:rsidP="00403A6F">
      <w:pPr>
        <w:jc w:val="both"/>
        <w:rPr>
          <w:rFonts w:cs="Calibri"/>
          <w:color w:val="000000"/>
          <w:sz w:val="22"/>
          <w:szCs w:val="22"/>
          <w:lang w:val="en-US"/>
        </w:rPr>
      </w:pPr>
    </w:p>
    <w:p w14:paraId="60E3361C" w14:textId="77777777" w:rsidR="00403A6F" w:rsidRPr="00A02407" w:rsidRDefault="00403A6F" w:rsidP="00403A6F">
      <w:pPr>
        <w:spacing w:after="200" w:line="276" w:lineRule="auto"/>
        <w:rPr>
          <w:rFonts w:ascii="Times New Roman" w:hAnsi="Times New Roman"/>
          <w:b/>
          <w:sz w:val="22"/>
          <w:szCs w:val="22"/>
          <w:lang w:val="en-US"/>
        </w:rPr>
      </w:pPr>
    </w:p>
    <w:p w14:paraId="079FCB6F" w14:textId="77777777" w:rsidR="00403A6F" w:rsidRPr="00A02407" w:rsidRDefault="00403A6F" w:rsidP="00403A6F">
      <w:pPr>
        <w:spacing w:after="200" w:line="276" w:lineRule="auto"/>
        <w:rPr>
          <w:rFonts w:ascii="Times New Roman" w:hAnsi="Times New Roman"/>
          <w:b/>
          <w:sz w:val="22"/>
          <w:szCs w:val="22"/>
        </w:rPr>
      </w:pPr>
      <w:r w:rsidRPr="00A02407">
        <w:rPr>
          <w:sz w:val="22"/>
          <w:szCs w:val="22"/>
        </w:rPr>
        <w:br w:type="page"/>
      </w:r>
    </w:p>
    <w:p w14:paraId="6ECFD1D1" w14:textId="3F65BE45" w:rsidR="00F50B07" w:rsidRPr="00A02407" w:rsidRDefault="00F50B07" w:rsidP="00F50B07">
      <w:pPr>
        <w:rPr>
          <w:rFonts w:ascii="Times New Roman" w:hAnsi="Times New Roman"/>
          <w:b/>
          <w:bCs/>
          <w:sz w:val="22"/>
          <w:szCs w:val="22"/>
        </w:rPr>
      </w:pPr>
      <w:r w:rsidRPr="00A02407">
        <w:rPr>
          <w:rFonts w:ascii="Times New Roman" w:hAnsi="Times New Roman"/>
          <w:b/>
          <w:bCs/>
          <w:sz w:val="22"/>
          <w:szCs w:val="22"/>
        </w:rPr>
        <w:lastRenderedPageBreak/>
        <w:t xml:space="preserve">D.04.04.02. </w:t>
      </w:r>
      <w:r w:rsidR="00AA7663" w:rsidRPr="00A02407">
        <w:rPr>
          <w:rFonts w:ascii="Times New Roman" w:hAnsi="Times New Roman"/>
          <w:b/>
          <w:bCs/>
          <w:sz w:val="22"/>
          <w:szCs w:val="22"/>
        </w:rPr>
        <w:t xml:space="preserve">WARSTWY KONSTRUKCYJNE NAWIERZCHNI Z MIESZANEK KRUSZYW </w:t>
      </w:r>
      <w:r w:rsidRPr="00A02407">
        <w:rPr>
          <w:rFonts w:ascii="Times New Roman" w:hAnsi="Times New Roman"/>
          <w:b/>
          <w:bCs/>
          <w:sz w:val="22"/>
          <w:szCs w:val="22"/>
        </w:rPr>
        <w:t>NIEZWIĄZANYCH WG PN-EN 13285</w:t>
      </w:r>
    </w:p>
    <w:p w14:paraId="6B540C38" w14:textId="77777777" w:rsidR="00F50B07" w:rsidRPr="00A02407" w:rsidRDefault="00F50B07" w:rsidP="00571CC7">
      <w:pPr>
        <w:pStyle w:val="Nagwek1"/>
        <w:keepLines/>
        <w:numPr>
          <w:ilvl w:val="0"/>
          <w:numId w:val="30"/>
        </w:numPr>
        <w:spacing w:before="240" w:after="120"/>
        <w:jc w:val="both"/>
        <w:rPr>
          <w:sz w:val="22"/>
          <w:szCs w:val="22"/>
        </w:rPr>
      </w:pPr>
      <w:bookmarkStart w:id="4" w:name="_Toc343431306"/>
      <w:bookmarkStart w:id="5" w:name="_Toc346191015"/>
      <w:r w:rsidRPr="00A02407">
        <w:rPr>
          <w:sz w:val="22"/>
          <w:szCs w:val="22"/>
        </w:rPr>
        <w:t>WSTĘP</w:t>
      </w:r>
      <w:bookmarkEnd w:id="4"/>
      <w:bookmarkEnd w:id="5"/>
    </w:p>
    <w:p w14:paraId="1265B17D" w14:textId="77777777" w:rsidR="00F50B07" w:rsidRPr="00A02407" w:rsidRDefault="00F50B07" w:rsidP="00571CC7">
      <w:pPr>
        <w:pStyle w:val="Nagwek5"/>
        <w:keepLines/>
        <w:numPr>
          <w:ilvl w:val="1"/>
          <w:numId w:val="30"/>
        </w:numPr>
        <w:spacing w:before="120" w:after="120" w:line="240" w:lineRule="auto"/>
        <w:jc w:val="left"/>
        <w:rPr>
          <w:sz w:val="22"/>
          <w:szCs w:val="22"/>
        </w:rPr>
      </w:pPr>
      <w:r w:rsidRPr="00A02407">
        <w:rPr>
          <w:sz w:val="22"/>
          <w:szCs w:val="22"/>
        </w:rPr>
        <w:t>Nazwa zadnia</w:t>
      </w:r>
      <w:bookmarkStart w:id="6" w:name="_Toc346191016"/>
    </w:p>
    <w:p w14:paraId="3610B284" w14:textId="0B3E42D8" w:rsidR="00F50B07" w:rsidRPr="00A02407" w:rsidRDefault="00403A6F" w:rsidP="00571CC7">
      <w:pPr>
        <w:pStyle w:val="Tekstpodstawowy"/>
        <w:numPr>
          <w:ilvl w:val="0"/>
          <w:numId w:val="30"/>
        </w:numPr>
        <w:rPr>
          <w:sz w:val="22"/>
          <w:szCs w:val="22"/>
        </w:rPr>
      </w:pPr>
      <w:r w:rsidRPr="00A02407">
        <w:rPr>
          <w:sz w:val="22"/>
          <w:szCs w:val="22"/>
        </w:rPr>
        <w:t>„Budowa Samodzielnego Publicznego Pogotowia Ratunkowego i Powiatowego Centrum Pomocy rodzinie w ramach zadania: „Budowa obiektu celu publicznego przy ul. Raciborskiego w Pruszczu Gdańskim.”</w:t>
      </w:r>
    </w:p>
    <w:p w14:paraId="399D395C" w14:textId="77777777" w:rsidR="00F50B07" w:rsidRPr="00A02407" w:rsidRDefault="00F50B07" w:rsidP="00571CC7">
      <w:pPr>
        <w:pStyle w:val="Nagwek5"/>
        <w:keepLines/>
        <w:numPr>
          <w:ilvl w:val="1"/>
          <w:numId w:val="30"/>
        </w:numPr>
        <w:spacing w:before="120" w:after="120" w:line="240" w:lineRule="auto"/>
        <w:jc w:val="left"/>
        <w:rPr>
          <w:sz w:val="22"/>
          <w:szCs w:val="22"/>
        </w:rPr>
      </w:pPr>
      <w:r w:rsidRPr="00A02407">
        <w:rPr>
          <w:sz w:val="22"/>
          <w:szCs w:val="22"/>
        </w:rPr>
        <w:t>Przedmiot SST</w:t>
      </w:r>
      <w:bookmarkEnd w:id="6"/>
    </w:p>
    <w:p w14:paraId="5FAE5C3B" w14:textId="77777777" w:rsidR="00F50B07" w:rsidRPr="00A02407" w:rsidRDefault="00F50B07" w:rsidP="00F50B07">
      <w:pPr>
        <w:jc w:val="both"/>
        <w:rPr>
          <w:rFonts w:ascii="Times New Roman" w:hAnsi="Times New Roman"/>
          <w:sz w:val="22"/>
          <w:szCs w:val="22"/>
        </w:rPr>
      </w:pPr>
      <w:r w:rsidRPr="00A02407">
        <w:rPr>
          <w:rFonts w:ascii="Times New Roman" w:hAnsi="Times New Roman"/>
          <w:sz w:val="22"/>
          <w:szCs w:val="22"/>
        </w:rPr>
        <w:t>Przedmiotem niniejszej Szczegółowej Specyfikacji Technicznej (SST) są wymagania ogólne dotyczące wykonania i odbioru robót związanych z wykonywaniem warstw konstrukcyjnych nawierzchni z mieszanek kruszyw niezwiązanych, zagęszczanych mechanicznie.</w:t>
      </w:r>
    </w:p>
    <w:p w14:paraId="3F152D28" w14:textId="77777777" w:rsidR="00F50B07" w:rsidRPr="00A02407" w:rsidRDefault="00F50B07" w:rsidP="00571CC7">
      <w:pPr>
        <w:pStyle w:val="Nagwek5"/>
        <w:keepLines/>
        <w:numPr>
          <w:ilvl w:val="1"/>
          <w:numId w:val="30"/>
        </w:numPr>
        <w:spacing w:before="120" w:after="120" w:line="240" w:lineRule="auto"/>
        <w:jc w:val="left"/>
        <w:rPr>
          <w:sz w:val="22"/>
          <w:szCs w:val="22"/>
        </w:rPr>
      </w:pPr>
      <w:bookmarkStart w:id="7" w:name="_Toc346191018"/>
      <w:r w:rsidRPr="00A02407">
        <w:rPr>
          <w:sz w:val="22"/>
          <w:szCs w:val="22"/>
        </w:rPr>
        <w:t>Zakres robót objętych SST</w:t>
      </w:r>
      <w:bookmarkEnd w:id="7"/>
    </w:p>
    <w:p w14:paraId="2A723CB0" w14:textId="19454800" w:rsidR="00F50B07" w:rsidRPr="00A02407" w:rsidRDefault="00F50B07" w:rsidP="00F50B07">
      <w:pPr>
        <w:jc w:val="both"/>
        <w:rPr>
          <w:rFonts w:ascii="Times New Roman" w:hAnsi="Times New Roman"/>
          <w:sz w:val="22"/>
          <w:szCs w:val="22"/>
        </w:rPr>
      </w:pPr>
      <w:r w:rsidRPr="00A02407">
        <w:rPr>
          <w:rFonts w:ascii="Times New Roman" w:hAnsi="Times New Roman"/>
          <w:sz w:val="22"/>
          <w:szCs w:val="22"/>
        </w:rPr>
        <w:t>Ustalenia zawarte w niniejszej specyfikacji dotyczą zasad prowadzenia robót związanych z wykonaniem warstw z mieszanek kruszyw zagęszczanych mechanicznie, przyjętych na podstawie norm PN-EN 13285 „Mieszanki niezwiązane – Specyfikacja”, PN-EN 13242 „Kruszywa do niezwiązanych i hydraulicznie związanych materiałów stosowanych w obiektach budowlanych i budownictwie drogowym”. Wymagania mają zastosowanie do wykonanie podbudowy zasadniczej</w:t>
      </w:r>
      <w:r w:rsidR="00403A6F" w:rsidRPr="00A02407">
        <w:rPr>
          <w:rFonts w:ascii="Times New Roman" w:hAnsi="Times New Roman"/>
          <w:sz w:val="22"/>
          <w:szCs w:val="22"/>
        </w:rPr>
        <w:t>.</w:t>
      </w:r>
    </w:p>
    <w:p w14:paraId="7B8EE7A7" w14:textId="77777777" w:rsidR="00F50B07" w:rsidRPr="00A02407" w:rsidRDefault="00F50B07" w:rsidP="00F50B07">
      <w:pPr>
        <w:jc w:val="both"/>
        <w:rPr>
          <w:rFonts w:ascii="Times New Roman" w:hAnsi="Times New Roman"/>
          <w:sz w:val="22"/>
          <w:szCs w:val="22"/>
        </w:rPr>
      </w:pPr>
    </w:p>
    <w:p w14:paraId="3459E8F4" w14:textId="77777777" w:rsidR="00F50B07" w:rsidRPr="00A02407" w:rsidRDefault="00F50B07" w:rsidP="00571CC7">
      <w:pPr>
        <w:pStyle w:val="Nagwek5"/>
        <w:keepLines/>
        <w:numPr>
          <w:ilvl w:val="1"/>
          <w:numId w:val="30"/>
        </w:numPr>
        <w:spacing w:before="120" w:after="120" w:line="240" w:lineRule="auto"/>
        <w:jc w:val="left"/>
        <w:rPr>
          <w:sz w:val="22"/>
          <w:szCs w:val="22"/>
        </w:rPr>
      </w:pPr>
      <w:r w:rsidRPr="00A02407">
        <w:rPr>
          <w:sz w:val="22"/>
          <w:szCs w:val="22"/>
        </w:rPr>
        <w:t>Informacje ogólne o terenie budowy</w:t>
      </w:r>
    </w:p>
    <w:p w14:paraId="784AB912" w14:textId="77777777" w:rsidR="00F50B07" w:rsidRPr="00A02407" w:rsidRDefault="00F50B07" w:rsidP="00F50B07">
      <w:pPr>
        <w:rPr>
          <w:rFonts w:ascii="Times New Roman" w:hAnsi="Times New Roman"/>
          <w:sz w:val="22"/>
          <w:szCs w:val="22"/>
        </w:rPr>
      </w:pPr>
      <w:r w:rsidRPr="00A02407">
        <w:rPr>
          <w:rFonts w:ascii="Times New Roman" w:hAnsi="Times New Roman"/>
          <w:sz w:val="22"/>
          <w:szCs w:val="22"/>
        </w:rPr>
        <w:t>Informacje ogólne zwarto w DM-00.00.00.</w:t>
      </w:r>
    </w:p>
    <w:p w14:paraId="65AADEF9" w14:textId="77777777" w:rsidR="00F50B07" w:rsidRPr="00A02407" w:rsidRDefault="00F50B07" w:rsidP="00F50B07">
      <w:pPr>
        <w:rPr>
          <w:rFonts w:ascii="Times New Roman" w:hAnsi="Times New Roman"/>
          <w:sz w:val="22"/>
          <w:szCs w:val="22"/>
        </w:rPr>
      </w:pPr>
    </w:p>
    <w:p w14:paraId="6738E4F9" w14:textId="77777777" w:rsidR="00F50B07" w:rsidRPr="00A02407" w:rsidRDefault="00F50B07" w:rsidP="00571CC7">
      <w:pPr>
        <w:pStyle w:val="Nagwek5"/>
        <w:keepLines/>
        <w:numPr>
          <w:ilvl w:val="1"/>
          <w:numId w:val="30"/>
        </w:numPr>
        <w:spacing w:before="120" w:after="120" w:line="240" w:lineRule="auto"/>
        <w:jc w:val="left"/>
        <w:rPr>
          <w:sz w:val="22"/>
          <w:szCs w:val="22"/>
        </w:rPr>
      </w:pPr>
      <w:r w:rsidRPr="00A02407">
        <w:rPr>
          <w:sz w:val="22"/>
          <w:szCs w:val="22"/>
        </w:rPr>
        <w:t>Nazwy i kody</w:t>
      </w:r>
    </w:p>
    <w:p w14:paraId="0CB52197" w14:textId="77777777" w:rsidR="00F50B07" w:rsidRPr="00A02407" w:rsidRDefault="00F50B07" w:rsidP="00F50B07">
      <w:pPr>
        <w:tabs>
          <w:tab w:val="left" w:pos="1701"/>
          <w:tab w:val="left" w:pos="3119"/>
        </w:tabs>
        <w:ind w:left="3119" w:hanging="3119"/>
        <w:rPr>
          <w:rFonts w:ascii="Times New Roman" w:hAnsi="Times New Roman"/>
          <w:sz w:val="22"/>
          <w:szCs w:val="22"/>
        </w:rPr>
      </w:pPr>
      <w:r w:rsidRPr="00A02407">
        <w:rPr>
          <w:rFonts w:ascii="Times New Roman" w:hAnsi="Times New Roman"/>
          <w:sz w:val="22"/>
          <w:szCs w:val="22"/>
        </w:rPr>
        <w:t>Grupa robót:</w:t>
      </w:r>
      <w:r w:rsidRPr="00A02407">
        <w:rPr>
          <w:rFonts w:ascii="Times New Roman" w:hAnsi="Times New Roman"/>
          <w:sz w:val="22"/>
          <w:szCs w:val="22"/>
        </w:rPr>
        <w:tab/>
        <w:t>45200000-9</w:t>
      </w:r>
      <w:r w:rsidRPr="00A02407">
        <w:rPr>
          <w:rFonts w:ascii="Times New Roman" w:hAnsi="Times New Roman"/>
          <w:sz w:val="22"/>
          <w:szCs w:val="22"/>
        </w:rPr>
        <w:tab/>
        <w:t>Roboty budowlane w zakresie wznoszenia kompletnych obiektów budowlanych lub ich części oraz robót w zakresie inżynierii lądowej i wodnej.</w:t>
      </w:r>
    </w:p>
    <w:p w14:paraId="1BD65E5F" w14:textId="77777777" w:rsidR="00F50B07" w:rsidRPr="00A02407" w:rsidRDefault="00F50B07" w:rsidP="00F50B07">
      <w:pPr>
        <w:tabs>
          <w:tab w:val="left" w:pos="1701"/>
          <w:tab w:val="left" w:pos="3119"/>
        </w:tabs>
        <w:ind w:left="3119" w:hanging="3119"/>
        <w:rPr>
          <w:rFonts w:ascii="Times New Roman" w:hAnsi="Times New Roman"/>
          <w:sz w:val="22"/>
          <w:szCs w:val="22"/>
        </w:rPr>
      </w:pPr>
      <w:r w:rsidRPr="00A02407">
        <w:rPr>
          <w:rFonts w:ascii="Times New Roman" w:hAnsi="Times New Roman"/>
          <w:sz w:val="22"/>
          <w:szCs w:val="22"/>
        </w:rPr>
        <w:t>Klasa robót:</w:t>
      </w:r>
      <w:r w:rsidRPr="00A02407">
        <w:rPr>
          <w:rFonts w:ascii="Times New Roman" w:hAnsi="Times New Roman"/>
          <w:sz w:val="22"/>
          <w:szCs w:val="22"/>
        </w:rPr>
        <w:tab/>
        <w:t>45230000-8</w:t>
      </w:r>
      <w:r w:rsidRPr="00A02407">
        <w:rPr>
          <w:rFonts w:ascii="Times New Roman" w:hAnsi="Times New Roman"/>
          <w:sz w:val="22"/>
          <w:szCs w:val="22"/>
        </w:rPr>
        <w:tab/>
        <w:t>Roboty budowlane w zakresie budowy rurociągów, linii komunikacyjnych i elektroenergetycznych, autostrad, dróg, lotnisk i kolei, wyrównania terenu.</w:t>
      </w:r>
    </w:p>
    <w:p w14:paraId="09EF250D" w14:textId="77777777" w:rsidR="00F50B07" w:rsidRPr="00A02407" w:rsidRDefault="00F50B07" w:rsidP="00F50B07">
      <w:pPr>
        <w:tabs>
          <w:tab w:val="left" w:pos="1701"/>
          <w:tab w:val="left" w:pos="3119"/>
        </w:tabs>
        <w:ind w:left="3119" w:hanging="3119"/>
        <w:rPr>
          <w:rFonts w:ascii="Times New Roman" w:hAnsi="Times New Roman"/>
          <w:sz w:val="22"/>
          <w:szCs w:val="22"/>
        </w:rPr>
      </w:pPr>
      <w:r w:rsidRPr="00A02407">
        <w:rPr>
          <w:rFonts w:ascii="Times New Roman" w:hAnsi="Times New Roman"/>
          <w:sz w:val="22"/>
          <w:szCs w:val="22"/>
        </w:rPr>
        <w:t>Kategoria robót:</w:t>
      </w:r>
      <w:r w:rsidRPr="00A02407">
        <w:rPr>
          <w:rFonts w:ascii="Times New Roman" w:hAnsi="Times New Roman"/>
          <w:sz w:val="22"/>
          <w:szCs w:val="22"/>
        </w:rPr>
        <w:tab/>
        <w:t>45233000-9</w:t>
      </w:r>
      <w:r w:rsidRPr="00A02407">
        <w:rPr>
          <w:rFonts w:ascii="Times New Roman" w:hAnsi="Times New Roman"/>
          <w:sz w:val="22"/>
          <w:szCs w:val="22"/>
        </w:rPr>
        <w:tab/>
        <w:t>Roboty w zakresie konstruowania, fundamentowania oraz wykonywania nawierzchni autostrad, dróg.</w:t>
      </w:r>
    </w:p>
    <w:p w14:paraId="366D2297" w14:textId="77777777" w:rsidR="00F50B07" w:rsidRPr="00A02407" w:rsidRDefault="00F50B07" w:rsidP="00F50B07">
      <w:pPr>
        <w:tabs>
          <w:tab w:val="left" w:pos="1701"/>
          <w:tab w:val="left" w:pos="3119"/>
        </w:tabs>
        <w:ind w:left="3119" w:hanging="3119"/>
        <w:rPr>
          <w:rFonts w:ascii="Times New Roman" w:hAnsi="Times New Roman"/>
          <w:sz w:val="22"/>
          <w:szCs w:val="22"/>
        </w:rPr>
      </w:pPr>
    </w:p>
    <w:p w14:paraId="13D4BD8B" w14:textId="77777777" w:rsidR="00F50B07" w:rsidRPr="00A02407" w:rsidRDefault="00F50B07" w:rsidP="00571CC7">
      <w:pPr>
        <w:pStyle w:val="Nagwek5"/>
        <w:keepLines/>
        <w:numPr>
          <w:ilvl w:val="1"/>
          <w:numId w:val="30"/>
        </w:numPr>
        <w:spacing w:before="120" w:after="120" w:line="240" w:lineRule="auto"/>
        <w:jc w:val="left"/>
        <w:rPr>
          <w:sz w:val="22"/>
          <w:szCs w:val="22"/>
        </w:rPr>
      </w:pPr>
      <w:bookmarkStart w:id="8" w:name="_Toc346191019"/>
      <w:r w:rsidRPr="00A02407">
        <w:rPr>
          <w:sz w:val="22"/>
          <w:szCs w:val="22"/>
        </w:rPr>
        <w:t>Określenia podstawowe</w:t>
      </w:r>
      <w:bookmarkEnd w:id="8"/>
    </w:p>
    <w:p w14:paraId="63784A4C" w14:textId="77777777" w:rsidR="00F50B07" w:rsidRPr="00A02407" w:rsidRDefault="00F50B07" w:rsidP="00571CC7">
      <w:pPr>
        <w:pStyle w:val="Akapitzlist"/>
        <w:numPr>
          <w:ilvl w:val="2"/>
          <w:numId w:val="30"/>
        </w:numPr>
        <w:spacing w:line="240" w:lineRule="auto"/>
        <w:ind w:left="0"/>
        <w:contextualSpacing w:val="0"/>
        <w:jc w:val="both"/>
        <w:rPr>
          <w:rFonts w:ascii="Times New Roman" w:hAnsi="Times New Roman"/>
        </w:rPr>
      </w:pPr>
      <w:bookmarkStart w:id="9" w:name="_Toc346191020"/>
      <w:r w:rsidRPr="00A02407">
        <w:rPr>
          <w:rStyle w:val="Nagwek5Znak"/>
          <w:rFonts w:eastAsia="Calibri"/>
          <w:sz w:val="22"/>
          <w:szCs w:val="22"/>
        </w:rPr>
        <w:t>Konstrukcja nawierzchni</w:t>
      </w:r>
      <w:bookmarkEnd w:id="9"/>
      <w:r w:rsidRPr="00A02407">
        <w:rPr>
          <w:rFonts w:ascii="Times New Roman" w:hAnsi="Times New Roman"/>
        </w:rPr>
        <w:t xml:space="preserve"> – konstrukcja, której celem jest rozłożenie </w:t>
      </w:r>
      <w:proofErr w:type="spellStart"/>
      <w:r w:rsidRPr="00A02407">
        <w:rPr>
          <w:rFonts w:ascii="Times New Roman" w:hAnsi="Times New Roman"/>
        </w:rPr>
        <w:t>naprężeń</w:t>
      </w:r>
      <w:proofErr w:type="spellEnd"/>
      <w:r w:rsidRPr="00A02407">
        <w:rPr>
          <w:rFonts w:ascii="Times New Roman" w:hAnsi="Times New Roman"/>
        </w:rPr>
        <w:t xml:space="preserve"> od kół pojazdów na podłoże gruntowe oraz zapewnienie bezpieczeństwa i komfortu jazdy pojazdów. Konstrukcja nawierzchni spoczywa na podłożu gruntowym lub ulepszonym podłożu. Konstrukcję wzmacnianej nawierzchni należy traktować jak podbudowę.</w:t>
      </w:r>
    </w:p>
    <w:p w14:paraId="18C7266B" w14:textId="77777777" w:rsidR="00F50B07" w:rsidRPr="00A02407" w:rsidRDefault="00F50B07" w:rsidP="00571CC7">
      <w:pPr>
        <w:pStyle w:val="Akapitzlist"/>
        <w:numPr>
          <w:ilvl w:val="2"/>
          <w:numId w:val="30"/>
        </w:numPr>
        <w:spacing w:line="240" w:lineRule="auto"/>
        <w:ind w:left="0"/>
        <w:contextualSpacing w:val="0"/>
        <w:jc w:val="both"/>
        <w:rPr>
          <w:rFonts w:ascii="Times New Roman" w:hAnsi="Times New Roman"/>
        </w:rPr>
      </w:pPr>
      <w:bookmarkStart w:id="10" w:name="_Toc346191021"/>
      <w:r w:rsidRPr="00A02407">
        <w:rPr>
          <w:rStyle w:val="Nagwek5Znak"/>
          <w:rFonts w:eastAsia="Calibri"/>
          <w:sz w:val="22"/>
          <w:szCs w:val="22"/>
        </w:rPr>
        <w:t>Podbudowa zasadnicza</w:t>
      </w:r>
      <w:bookmarkEnd w:id="10"/>
      <w:r w:rsidRPr="00A02407">
        <w:rPr>
          <w:rFonts w:ascii="Times New Roman" w:hAnsi="Times New Roman"/>
        </w:rPr>
        <w:t xml:space="preserve"> – warstwa lub warstwy konstrukcji nawierzchni spełniająca(e) podstawową funkcję w rozłożeniu </w:t>
      </w:r>
      <w:proofErr w:type="spellStart"/>
      <w:r w:rsidRPr="00A02407">
        <w:rPr>
          <w:rFonts w:ascii="Times New Roman" w:hAnsi="Times New Roman"/>
        </w:rPr>
        <w:t>naprężeń</w:t>
      </w:r>
      <w:proofErr w:type="spellEnd"/>
      <w:r w:rsidRPr="00A02407">
        <w:rPr>
          <w:rFonts w:ascii="Times New Roman" w:hAnsi="Times New Roman"/>
        </w:rPr>
        <w:t xml:space="preserve"> od kół pojazdów. Podbudowa zasadnicza może być jednowarstwowa lub dwuwarstwowa.</w:t>
      </w:r>
    </w:p>
    <w:p w14:paraId="2B19A46C" w14:textId="77777777" w:rsidR="00F50B07" w:rsidRPr="00A02407" w:rsidRDefault="00F50B07" w:rsidP="00571CC7">
      <w:pPr>
        <w:pStyle w:val="Akapitzlist"/>
        <w:numPr>
          <w:ilvl w:val="2"/>
          <w:numId w:val="30"/>
        </w:numPr>
        <w:spacing w:line="240" w:lineRule="auto"/>
        <w:ind w:left="0"/>
        <w:contextualSpacing w:val="0"/>
        <w:jc w:val="both"/>
        <w:rPr>
          <w:rFonts w:ascii="Times New Roman" w:hAnsi="Times New Roman"/>
        </w:rPr>
      </w:pPr>
      <w:bookmarkStart w:id="11" w:name="_Toc346191022"/>
      <w:r w:rsidRPr="00A02407">
        <w:rPr>
          <w:rStyle w:val="Nagwek5Znak"/>
          <w:rFonts w:eastAsia="Calibri"/>
          <w:sz w:val="22"/>
          <w:szCs w:val="22"/>
        </w:rPr>
        <w:t>Podbudowa pomocnicza</w:t>
      </w:r>
      <w:bookmarkEnd w:id="11"/>
      <w:r w:rsidRPr="00A02407">
        <w:rPr>
          <w:rFonts w:ascii="Times New Roman" w:hAnsi="Times New Roman"/>
        </w:rPr>
        <w:t xml:space="preserve"> – warstwa tworząca platformę umożliwiającą prawidłowe wbudowanie podbudowy zasadniczej, a w czasie eksploatacji nawierzchni wspomagająca warstwy górne konstrukcji nawierzchni w rozłożeniu </w:t>
      </w:r>
      <w:proofErr w:type="spellStart"/>
      <w:r w:rsidRPr="00A02407">
        <w:rPr>
          <w:rFonts w:ascii="Times New Roman" w:hAnsi="Times New Roman"/>
        </w:rPr>
        <w:t>naprężeń</w:t>
      </w:r>
      <w:proofErr w:type="spellEnd"/>
      <w:r w:rsidRPr="00A02407">
        <w:rPr>
          <w:rFonts w:ascii="Times New Roman" w:hAnsi="Times New Roman"/>
        </w:rPr>
        <w:t xml:space="preserve"> od kół pojazdów oraz ochronę nawierzchni przed szkodliwym działaniem mrozu.</w:t>
      </w:r>
    </w:p>
    <w:p w14:paraId="11C59D00" w14:textId="77777777" w:rsidR="00F50B07" w:rsidRPr="00A02407" w:rsidRDefault="00F50B07" w:rsidP="00571CC7">
      <w:pPr>
        <w:pStyle w:val="Akapitzlist"/>
        <w:numPr>
          <w:ilvl w:val="2"/>
          <w:numId w:val="30"/>
        </w:numPr>
        <w:spacing w:line="240" w:lineRule="auto"/>
        <w:ind w:left="0"/>
        <w:contextualSpacing w:val="0"/>
        <w:jc w:val="both"/>
        <w:rPr>
          <w:rFonts w:ascii="Times New Roman" w:hAnsi="Times New Roman"/>
        </w:rPr>
      </w:pPr>
      <w:bookmarkStart w:id="12" w:name="_Toc346191023"/>
      <w:r w:rsidRPr="00A02407">
        <w:rPr>
          <w:rStyle w:val="Nagwek5Znak"/>
          <w:rFonts w:eastAsia="Calibri"/>
          <w:sz w:val="22"/>
          <w:szCs w:val="22"/>
        </w:rPr>
        <w:t xml:space="preserve">Warstwa </w:t>
      </w:r>
      <w:proofErr w:type="spellStart"/>
      <w:r w:rsidRPr="00A02407">
        <w:rPr>
          <w:rStyle w:val="Nagwek5Znak"/>
          <w:rFonts w:eastAsia="Calibri"/>
          <w:sz w:val="22"/>
          <w:szCs w:val="22"/>
        </w:rPr>
        <w:t>mrozoochronna</w:t>
      </w:r>
      <w:bookmarkEnd w:id="12"/>
      <w:proofErr w:type="spellEnd"/>
      <w:r w:rsidRPr="00A02407">
        <w:rPr>
          <w:rFonts w:ascii="Times New Roman" w:hAnsi="Times New Roman"/>
        </w:rPr>
        <w:t xml:space="preserve"> – warstwa, której głównym zadaniem jest ochrona nawierzchni przed szkodliwym działaniem mrozu i zwiększenie nośności warstw dolnych konstrukcji nawierzchni. W </w:t>
      </w:r>
      <w:r w:rsidRPr="00A02407">
        <w:rPr>
          <w:rFonts w:ascii="Times New Roman" w:hAnsi="Times New Roman"/>
        </w:rPr>
        <w:lastRenderedPageBreak/>
        <w:t xml:space="preserve">przypadku złych warunków wodnych warstwa </w:t>
      </w:r>
      <w:proofErr w:type="spellStart"/>
      <w:r w:rsidRPr="00A02407">
        <w:rPr>
          <w:rFonts w:ascii="Times New Roman" w:hAnsi="Times New Roman"/>
        </w:rPr>
        <w:t>mrozoochronna</w:t>
      </w:r>
      <w:proofErr w:type="spellEnd"/>
      <w:r w:rsidRPr="00A02407">
        <w:rPr>
          <w:rFonts w:ascii="Times New Roman" w:hAnsi="Times New Roman"/>
        </w:rPr>
        <w:t xml:space="preserve"> pełni także funkcję warstwy odsączającej.</w:t>
      </w:r>
    </w:p>
    <w:p w14:paraId="6524D3B4" w14:textId="77777777" w:rsidR="00F50B07" w:rsidRPr="00A02407" w:rsidRDefault="00F50B07" w:rsidP="00571CC7">
      <w:pPr>
        <w:pStyle w:val="Akapitzlist"/>
        <w:numPr>
          <w:ilvl w:val="2"/>
          <w:numId w:val="30"/>
        </w:numPr>
        <w:spacing w:line="240" w:lineRule="auto"/>
        <w:ind w:left="0"/>
        <w:contextualSpacing w:val="0"/>
        <w:jc w:val="both"/>
        <w:rPr>
          <w:rFonts w:ascii="Times New Roman" w:hAnsi="Times New Roman"/>
        </w:rPr>
      </w:pPr>
      <w:bookmarkStart w:id="13" w:name="_Toc346191024"/>
      <w:r w:rsidRPr="00A02407">
        <w:rPr>
          <w:rStyle w:val="Nagwek5Znak"/>
          <w:rFonts w:eastAsia="Calibri"/>
          <w:sz w:val="22"/>
          <w:szCs w:val="22"/>
        </w:rPr>
        <w:t>Warstwa odsączająca</w:t>
      </w:r>
      <w:bookmarkEnd w:id="13"/>
      <w:r w:rsidRPr="00A02407">
        <w:rPr>
          <w:rFonts w:ascii="Times New Roman" w:hAnsi="Times New Roman"/>
        </w:rPr>
        <w:t xml:space="preserve"> – warstwa zapewniająca odprowadzenie wody przedostającej się do spodu nawierzchni, stosowana w złych warunkach wodnych. Rolę warstwy odsączającej pełni warstwa </w:t>
      </w:r>
      <w:proofErr w:type="spellStart"/>
      <w:r w:rsidRPr="00A02407">
        <w:rPr>
          <w:rFonts w:ascii="Times New Roman" w:hAnsi="Times New Roman"/>
        </w:rPr>
        <w:t>mrozoochronna</w:t>
      </w:r>
      <w:proofErr w:type="spellEnd"/>
      <w:r w:rsidRPr="00A02407">
        <w:rPr>
          <w:rFonts w:ascii="Times New Roman" w:hAnsi="Times New Roman"/>
        </w:rPr>
        <w:t xml:space="preserve"> lub warstwa ulepszonego podłoża, które w takim przypadku muszą być wykonane z materiału o dużej wodoprzepuszczalności.</w:t>
      </w:r>
    </w:p>
    <w:p w14:paraId="50DA7DE7" w14:textId="77777777" w:rsidR="00F50B07" w:rsidRPr="00A02407" w:rsidRDefault="00F50B07" w:rsidP="00571CC7">
      <w:pPr>
        <w:pStyle w:val="Akapitzlist"/>
        <w:numPr>
          <w:ilvl w:val="2"/>
          <w:numId w:val="30"/>
        </w:numPr>
        <w:spacing w:line="240" w:lineRule="auto"/>
        <w:ind w:left="0"/>
        <w:contextualSpacing w:val="0"/>
        <w:jc w:val="both"/>
        <w:rPr>
          <w:rFonts w:ascii="Times New Roman" w:hAnsi="Times New Roman"/>
        </w:rPr>
      </w:pPr>
      <w:bookmarkStart w:id="14" w:name="_Toc346191025"/>
      <w:bookmarkStart w:id="15" w:name="_Toc223234195"/>
      <w:r w:rsidRPr="00A02407">
        <w:rPr>
          <w:rStyle w:val="Nagwek5Znak"/>
          <w:rFonts w:eastAsia="Calibri"/>
          <w:sz w:val="22"/>
          <w:szCs w:val="22"/>
        </w:rPr>
        <w:t>Warstwa odcinająca</w:t>
      </w:r>
      <w:bookmarkEnd w:id="14"/>
      <w:r w:rsidRPr="00A02407">
        <w:rPr>
          <w:rFonts w:ascii="Times New Roman" w:hAnsi="Times New Roman"/>
        </w:rPr>
        <w:t xml:space="preserve"> – warstwa, której zadaniem jest uniemożliwienie przedostania się cząstek gruntu podłoża do warstw wyżej położonych. Warstwa ta powinna spełniać warunek szczelności. </w:t>
      </w:r>
    </w:p>
    <w:p w14:paraId="691CD4C4" w14:textId="77777777" w:rsidR="00F50B07" w:rsidRPr="00A02407" w:rsidRDefault="00F50B07" w:rsidP="00F50B07">
      <w:pPr>
        <w:jc w:val="center"/>
        <w:rPr>
          <w:rFonts w:ascii="Times New Roman" w:hAnsi="Times New Roman"/>
          <w:sz w:val="22"/>
          <w:szCs w:val="22"/>
        </w:rPr>
      </w:pPr>
      <w:r w:rsidRPr="00A02407">
        <w:rPr>
          <w:rFonts w:ascii="Times New Roman" w:hAnsi="Times New Roman"/>
          <w:sz w:val="22"/>
          <w:szCs w:val="22"/>
        </w:rPr>
        <w:t>(</w:t>
      </w:r>
      <w:r w:rsidRPr="00A02407">
        <w:rPr>
          <w:rFonts w:ascii="Times New Roman" w:hAnsi="Times New Roman"/>
          <w:sz w:val="22"/>
          <w:szCs w:val="22"/>
        </w:rPr>
        <w:fldChar w:fldCharType="begin"/>
      </w:r>
      <w:r w:rsidRPr="00A02407">
        <w:rPr>
          <w:rFonts w:ascii="Times New Roman" w:hAnsi="Times New Roman"/>
          <w:sz w:val="22"/>
          <w:szCs w:val="22"/>
        </w:rPr>
        <w:instrText xml:space="preserve"> QUOTE </w:instrText>
      </w:r>
      <w:r w:rsidRPr="00A02407">
        <w:rPr>
          <w:rFonts w:ascii="Times New Roman" w:hAnsi="Times New Roman"/>
          <w:noProof/>
          <w:sz w:val="22"/>
          <w:szCs w:val="22"/>
        </w:rPr>
        <w:drawing>
          <wp:inline distT="0" distB="0" distL="0" distR="0" wp14:anchorId="58451E4D" wp14:editId="6EA8471D">
            <wp:extent cx="559435" cy="313690"/>
            <wp:effectExtent l="0" t="0" r="0" b="0"/>
            <wp:docPr id="5" name="Obraz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0"/>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59435" cy="313690"/>
                    </a:xfrm>
                    <a:prstGeom prst="rect">
                      <a:avLst/>
                    </a:prstGeom>
                    <a:noFill/>
                    <a:ln>
                      <a:noFill/>
                    </a:ln>
                  </pic:spPr>
                </pic:pic>
              </a:graphicData>
            </a:graphic>
          </wp:inline>
        </w:drawing>
      </w:r>
      <w:r w:rsidRPr="00A02407">
        <w:rPr>
          <w:rFonts w:ascii="Times New Roman" w:hAnsi="Times New Roman"/>
          <w:sz w:val="22"/>
          <w:szCs w:val="22"/>
        </w:rPr>
        <w:instrText xml:space="preserve"> </w:instrText>
      </w:r>
      <w:r w:rsidRPr="00A02407">
        <w:rPr>
          <w:rFonts w:ascii="Times New Roman" w:hAnsi="Times New Roman"/>
          <w:sz w:val="22"/>
          <w:szCs w:val="22"/>
        </w:rPr>
        <w:fldChar w:fldCharType="separate"/>
      </w:r>
      <w:r w:rsidRPr="00A02407">
        <w:rPr>
          <w:rFonts w:ascii="Times New Roman" w:hAnsi="Times New Roman"/>
          <w:noProof/>
          <w:sz w:val="22"/>
          <w:szCs w:val="22"/>
        </w:rPr>
        <w:drawing>
          <wp:inline distT="0" distB="0" distL="0" distR="0" wp14:anchorId="48BD06E4" wp14:editId="16BE2D46">
            <wp:extent cx="559435" cy="313690"/>
            <wp:effectExtent l="0" t="0" r="0" b="0"/>
            <wp:docPr id="6" name="Obraz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9"/>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59435" cy="313690"/>
                    </a:xfrm>
                    <a:prstGeom prst="rect">
                      <a:avLst/>
                    </a:prstGeom>
                    <a:noFill/>
                    <a:ln>
                      <a:noFill/>
                    </a:ln>
                  </pic:spPr>
                </pic:pic>
              </a:graphicData>
            </a:graphic>
          </wp:inline>
        </w:drawing>
      </w:r>
      <w:r w:rsidRPr="00A02407">
        <w:rPr>
          <w:rFonts w:ascii="Times New Roman" w:hAnsi="Times New Roman"/>
          <w:sz w:val="22"/>
          <w:szCs w:val="22"/>
        </w:rPr>
        <w:fldChar w:fldCharType="end"/>
      </w:r>
      <w:r w:rsidRPr="00A02407">
        <w:rPr>
          <w:rFonts w:ascii="Times New Roman" w:hAnsi="Times New Roman"/>
          <w:sz w:val="22"/>
          <w:szCs w:val="22"/>
        </w:rPr>
        <w:t>)</w:t>
      </w:r>
    </w:p>
    <w:p w14:paraId="121B58D8" w14:textId="77777777" w:rsidR="00F50B07" w:rsidRPr="00A02407" w:rsidRDefault="00F50B07" w:rsidP="00571CC7">
      <w:pPr>
        <w:pStyle w:val="Akapitzlist"/>
        <w:numPr>
          <w:ilvl w:val="2"/>
          <w:numId w:val="30"/>
        </w:numPr>
        <w:spacing w:line="240" w:lineRule="auto"/>
        <w:ind w:left="0"/>
        <w:contextualSpacing w:val="0"/>
        <w:jc w:val="both"/>
        <w:rPr>
          <w:rFonts w:ascii="Times New Roman" w:hAnsi="Times New Roman"/>
        </w:rPr>
      </w:pPr>
      <w:bookmarkStart w:id="16" w:name="_Toc346191026"/>
      <w:r w:rsidRPr="00A02407">
        <w:rPr>
          <w:rStyle w:val="Nagwek5Znak"/>
          <w:rFonts w:eastAsia="Calibri"/>
          <w:sz w:val="22"/>
          <w:szCs w:val="22"/>
        </w:rPr>
        <w:t>Mieszanka niezwiązana</w:t>
      </w:r>
      <w:bookmarkEnd w:id="16"/>
      <w:r w:rsidRPr="00A02407">
        <w:rPr>
          <w:rFonts w:ascii="Times New Roman" w:hAnsi="Times New Roman"/>
        </w:rPr>
        <w:t xml:space="preserve"> – ziarnisty materiał o określonym składzie ziarnowym (</w:t>
      </w:r>
      <w:proofErr w:type="spellStart"/>
      <w:r w:rsidRPr="00A02407">
        <w:rPr>
          <w:rFonts w:ascii="Times New Roman" w:hAnsi="Times New Roman"/>
        </w:rPr>
        <w:t>d÷D</w:t>
      </w:r>
      <w:proofErr w:type="spellEnd"/>
      <w:r w:rsidRPr="00A02407">
        <w:rPr>
          <w:rFonts w:ascii="Times New Roman" w:hAnsi="Times New Roman"/>
        </w:rPr>
        <w:t>), który jest stosowany do wykonywania warstw konstrukcyjnych nawierzchni. Mieszanka niezwiązana może być wytworzona: z kruszyw naturalnych, sztucznych, z recyklingu lub mieszaniny tych kruszyw w określonych proporcjach.</w:t>
      </w:r>
    </w:p>
    <w:p w14:paraId="3E2C10B0" w14:textId="77777777" w:rsidR="00F50B07" w:rsidRPr="00A02407" w:rsidRDefault="00F50B07" w:rsidP="00571CC7">
      <w:pPr>
        <w:pStyle w:val="Akapitzlist"/>
        <w:numPr>
          <w:ilvl w:val="2"/>
          <w:numId w:val="30"/>
        </w:numPr>
        <w:spacing w:line="240" w:lineRule="auto"/>
        <w:ind w:left="0"/>
        <w:contextualSpacing w:val="0"/>
        <w:jc w:val="both"/>
        <w:rPr>
          <w:rFonts w:ascii="Times New Roman" w:hAnsi="Times New Roman"/>
        </w:rPr>
      </w:pPr>
      <w:bookmarkStart w:id="17" w:name="_Toc346191027"/>
      <w:r w:rsidRPr="00A02407">
        <w:rPr>
          <w:rStyle w:val="Nagwek5Znak"/>
          <w:rFonts w:eastAsia="Calibri"/>
          <w:sz w:val="22"/>
          <w:szCs w:val="22"/>
        </w:rPr>
        <w:t>Nawierzchnia z mieszanki niezwiązanej</w:t>
      </w:r>
      <w:bookmarkEnd w:id="17"/>
      <w:r w:rsidRPr="00A02407">
        <w:rPr>
          <w:rFonts w:ascii="Times New Roman" w:hAnsi="Times New Roman"/>
        </w:rPr>
        <w:t xml:space="preserve"> – nawierzchnia drogowa, której wierzchnia warstwa poddawana jest bezpośredniemu oddziaływaniu ruchu i czynników atmosferycznych jest wykonana z mieszanki kruszyw niezwiązanych o ciągłym uziarnieniu.</w:t>
      </w:r>
    </w:p>
    <w:p w14:paraId="3B890EF2" w14:textId="77777777" w:rsidR="00F50B07" w:rsidRPr="00A02407" w:rsidRDefault="00F50B07" w:rsidP="00571CC7">
      <w:pPr>
        <w:pStyle w:val="Akapitzlist"/>
        <w:numPr>
          <w:ilvl w:val="2"/>
          <w:numId w:val="30"/>
        </w:numPr>
        <w:spacing w:line="240" w:lineRule="auto"/>
        <w:ind w:left="0"/>
        <w:contextualSpacing w:val="0"/>
        <w:jc w:val="both"/>
        <w:rPr>
          <w:rFonts w:ascii="Times New Roman" w:hAnsi="Times New Roman"/>
        </w:rPr>
      </w:pPr>
      <w:bookmarkStart w:id="18" w:name="_Toc346191028"/>
      <w:r w:rsidRPr="00A02407">
        <w:rPr>
          <w:rStyle w:val="Nagwek5Znak"/>
          <w:rFonts w:eastAsia="Calibri"/>
          <w:sz w:val="22"/>
          <w:szCs w:val="22"/>
        </w:rPr>
        <w:t>Kategoria</w:t>
      </w:r>
      <w:bookmarkEnd w:id="18"/>
      <w:r w:rsidRPr="00A02407">
        <w:rPr>
          <w:rFonts w:ascii="Times New Roman" w:hAnsi="Times New Roman"/>
          <w:b/>
          <w:bCs/>
        </w:rPr>
        <w:t xml:space="preserve"> </w:t>
      </w:r>
      <w:r w:rsidRPr="00A02407">
        <w:rPr>
          <w:rFonts w:ascii="Times New Roman" w:hAnsi="Times New Roman"/>
        </w:rPr>
        <w:t>– charakterystyczny poziom właściwości kruszywa lub mieszanki niezwiązanej, wyrażony jako przedział wartości lub wartość graniczna.  Symbol NR użyty do określenia właściwości oznacza, że nie jest wymagane badanie danej cechy.</w:t>
      </w:r>
    </w:p>
    <w:p w14:paraId="140F400B" w14:textId="77777777" w:rsidR="00F50B07" w:rsidRPr="00A02407" w:rsidRDefault="00F50B07" w:rsidP="00571CC7">
      <w:pPr>
        <w:pStyle w:val="Akapitzlist"/>
        <w:numPr>
          <w:ilvl w:val="2"/>
          <w:numId w:val="30"/>
        </w:numPr>
        <w:spacing w:line="240" w:lineRule="auto"/>
        <w:ind w:left="0"/>
        <w:contextualSpacing w:val="0"/>
        <w:jc w:val="both"/>
        <w:rPr>
          <w:rFonts w:ascii="Times New Roman" w:hAnsi="Times New Roman"/>
        </w:rPr>
      </w:pPr>
      <w:bookmarkStart w:id="19" w:name="_Toc346191029"/>
      <w:r w:rsidRPr="00A02407">
        <w:rPr>
          <w:rStyle w:val="Nagwek5Znak"/>
          <w:rFonts w:eastAsia="Calibri"/>
          <w:sz w:val="22"/>
          <w:szCs w:val="22"/>
        </w:rPr>
        <w:t>Partia</w:t>
      </w:r>
      <w:bookmarkEnd w:id="19"/>
      <w:r w:rsidRPr="00A02407">
        <w:rPr>
          <w:rFonts w:ascii="Times New Roman" w:hAnsi="Times New Roman"/>
        </w:rPr>
        <w:t xml:space="preserve"> – wielkość produkcji, wielkość dostawy, dostawa dzielona (np. ładunek wagonowy, ładunek samochodu ciężarowego, barki) lub hałda, która została wyprodukowana w okresie występowania jednakowych warunków. Przy ciągłym procesie produkcyjnym jako partię należy przyjmować ilość wyprodukowaną w ustalonym czasie.</w:t>
      </w:r>
    </w:p>
    <w:p w14:paraId="2818AF94" w14:textId="77777777" w:rsidR="00F50B07" w:rsidRPr="00A02407" w:rsidRDefault="00F50B07" w:rsidP="00571CC7">
      <w:pPr>
        <w:pStyle w:val="Nagwek5"/>
        <w:keepLines/>
        <w:numPr>
          <w:ilvl w:val="1"/>
          <w:numId w:val="30"/>
        </w:numPr>
        <w:spacing w:before="120" w:after="120" w:line="240" w:lineRule="auto"/>
        <w:jc w:val="left"/>
        <w:rPr>
          <w:sz w:val="22"/>
          <w:szCs w:val="22"/>
        </w:rPr>
      </w:pPr>
      <w:bookmarkStart w:id="20" w:name="_Toc346191030"/>
      <w:r w:rsidRPr="00A02407">
        <w:rPr>
          <w:sz w:val="22"/>
          <w:szCs w:val="22"/>
        </w:rPr>
        <w:t>Symbole i skróty</w:t>
      </w:r>
      <w:bookmarkEnd w:id="20"/>
    </w:p>
    <w:p w14:paraId="5614827A" w14:textId="77777777" w:rsidR="00F50B07" w:rsidRPr="00A02407" w:rsidRDefault="00F50B07" w:rsidP="00F50B07">
      <w:pPr>
        <w:jc w:val="both"/>
        <w:rPr>
          <w:rFonts w:ascii="Times New Roman" w:hAnsi="Times New Roman"/>
          <w:sz w:val="22"/>
          <w:szCs w:val="22"/>
        </w:rPr>
      </w:pPr>
      <w:r w:rsidRPr="00A02407">
        <w:rPr>
          <w:rFonts w:ascii="Times New Roman" w:hAnsi="Times New Roman"/>
          <w:sz w:val="22"/>
          <w:szCs w:val="22"/>
        </w:rPr>
        <w:t>Pozostałe określenia używane w niniejszym dokumencie do oznaczania poszczególnych właściwości (symbole i skróty) przyjęto zgodnie z normami PN-EN 13242, PN-EN 13285, przywołanymi normami badawczymi oraz „Katalogiem typowych konstrukcji nawierzchni podatnych i półsztywnych” (aktualnie w opracowaniu). Ponadto zastosowano następujące symbole i skróty:</w:t>
      </w:r>
    </w:p>
    <w:p w14:paraId="6BDE679F" w14:textId="77777777" w:rsidR="00F50B07" w:rsidRPr="00A02407" w:rsidRDefault="00F50B07" w:rsidP="00F50B07">
      <w:pPr>
        <w:jc w:val="both"/>
        <w:rPr>
          <w:rFonts w:ascii="Times New Roman" w:hAnsi="Times New Roman"/>
          <w:sz w:val="22"/>
          <w:szCs w:val="22"/>
        </w:rPr>
      </w:pPr>
      <w:r w:rsidRPr="00A02407">
        <w:rPr>
          <w:rFonts w:ascii="Times New Roman" w:hAnsi="Times New Roman"/>
          <w:sz w:val="22"/>
          <w:szCs w:val="22"/>
        </w:rPr>
        <w:t>CBR – kalifornijski wskaźnik nośności, wyrażony w procentach [%];</w:t>
      </w:r>
    </w:p>
    <w:p w14:paraId="4E3A2EC7" w14:textId="77777777" w:rsidR="00F50B07" w:rsidRPr="00A02407" w:rsidRDefault="00F50B07" w:rsidP="00F50B07">
      <w:pPr>
        <w:jc w:val="both"/>
        <w:rPr>
          <w:rFonts w:ascii="Times New Roman" w:hAnsi="Times New Roman"/>
          <w:sz w:val="22"/>
          <w:szCs w:val="22"/>
        </w:rPr>
      </w:pPr>
      <w:r w:rsidRPr="00A02407">
        <w:rPr>
          <w:rFonts w:ascii="Times New Roman" w:hAnsi="Times New Roman"/>
          <w:sz w:val="22"/>
          <w:szCs w:val="22"/>
        </w:rPr>
        <w:t>k</w:t>
      </w:r>
      <w:r w:rsidRPr="00A02407">
        <w:rPr>
          <w:rFonts w:ascii="Times New Roman" w:hAnsi="Times New Roman"/>
          <w:sz w:val="22"/>
          <w:szCs w:val="22"/>
          <w:vertAlign w:val="subscript"/>
        </w:rPr>
        <w:t>10</w:t>
      </w:r>
      <w:r w:rsidRPr="00A02407">
        <w:rPr>
          <w:rFonts w:ascii="Times New Roman" w:hAnsi="Times New Roman"/>
          <w:sz w:val="22"/>
          <w:szCs w:val="22"/>
        </w:rPr>
        <w:t xml:space="preserve"> – współczynnik filtracji, oznaczany według ISO/TS 17892-11, [m/d], [cm/s];</w:t>
      </w:r>
    </w:p>
    <w:p w14:paraId="2921776A" w14:textId="77777777" w:rsidR="00F50B07" w:rsidRPr="00A02407" w:rsidRDefault="00F50B07" w:rsidP="00F50B07">
      <w:pPr>
        <w:jc w:val="both"/>
        <w:rPr>
          <w:rFonts w:ascii="Times New Roman" w:hAnsi="Times New Roman"/>
          <w:sz w:val="22"/>
          <w:szCs w:val="22"/>
        </w:rPr>
      </w:pPr>
      <w:r w:rsidRPr="00A02407">
        <w:rPr>
          <w:rFonts w:ascii="Times New Roman" w:hAnsi="Times New Roman"/>
          <w:sz w:val="22"/>
          <w:szCs w:val="22"/>
        </w:rPr>
        <w:t>D</w:t>
      </w:r>
      <w:r w:rsidRPr="00A02407">
        <w:rPr>
          <w:rFonts w:ascii="Times New Roman" w:hAnsi="Times New Roman"/>
          <w:sz w:val="22"/>
          <w:szCs w:val="22"/>
          <w:vertAlign w:val="subscript"/>
        </w:rPr>
        <w:t>15</w:t>
      </w:r>
      <w:r w:rsidRPr="00A02407">
        <w:rPr>
          <w:rFonts w:ascii="Times New Roman" w:hAnsi="Times New Roman"/>
          <w:sz w:val="22"/>
          <w:szCs w:val="22"/>
        </w:rPr>
        <w:t xml:space="preserve"> – wymiar boku oczka sita, przez które przechodzi 15% ziaren mieszanki niezwiązanej, z której jest wykonywana podbudowa lub warstwa </w:t>
      </w:r>
      <w:proofErr w:type="spellStart"/>
      <w:r w:rsidRPr="00A02407">
        <w:rPr>
          <w:rFonts w:ascii="Times New Roman" w:hAnsi="Times New Roman"/>
          <w:sz w:val="22"/>
          <w:szCs w:val="22"/>
        </w:rPr>
        <w:t>mrozoochronna</w:t>
      </w:r>
      <w:proofErr w:type="spellEnd"/>
      <w:r w:rsidRPr="00A02407">
        <w:rPr>
          <w:rFonts w:ascii="Times New Roman" w:hAnsi="Times New Roman"/>
          <w:sz w:val="22"/>
          <w:szCs w:val="22"/>
        </w:rPr>
        <w:t>, [mm];</w:t>
      </w:r>
    </w:p>
    <w:p w14:paraId="03EEDF4D" w14:textId="77777777" w:rsidR="00F50B07" w:rsidRPr="00A02407" w:rsidRDefault="00F50B07" w:rsidP="00F50B07">
      <w:pPr>
        <w:jc w:val="both"/>
        <w:rPr>
          <w:rFonts w:ascii="Times New Roman" w:hAnsi="Times New Roman"/>
          <w:sz w:val="22"/>
          <w:szCs w:val="22"/>
        </w:rPr>
      </w:pPr>
      <w:r w:rsidRPr="00A02407">
        <w:rPr>
          <w:rFonts w:ascii="Times New Roman" w:hAnsi="Times New Roman"/>
          <w:sz w:val="22"/>
          <w:szCs w:val="22"/>
        </w:rPr>
        <w:t>d</w:t>
      </w:r>
      <w:r w:rsidRPr="00A02407">
        <w:rPr>
          <w:rFonts w:ascii="Times New Roman" w:hAnsi="Times New Roman"/>
          <w:sz w:val="22"/>
          <w:szCs w:val="22"/>
          <w:vertAlign w:val="subscript"/>
        </w:rPr>
        <w:t>85</w:t>
      </w:r>
      <w:r w:rsidRPr="00A02407">
        <w:rPr>
          <w:rFonts w:ascii="Times New Roman" w:hAnsi="Times New Roman"/>
          <w:sz w:val="22"/>
          <w:szCs w:val="22"/>
        </w:rPr>
        <w:t xml:space="preserve"> – wymiar boku oczka sita, przez które przechodzi 85% ziaren gruntu podłoża, [mm];</w:t>
      </w:r>
    </w:p>
    <w:p w14:paraId="7DF92C84" w14:textId="77777777" w:rsidR="00F50B07" w:rsidRPr="00A02407" w:rsidRDefault="00F50B07" w:rsidP="00F50B07">
      <w:pPr>
        <w:jc w:val="both"/>
        <w:rPr>
          <w:rFonts w:ascii="Times New Roman" w:hAnsi="Times New Roman"/>
          <w:sz w:val="22"/>
          <w:szCs w:val="22"/>
        </w:rPr>
      </w:pPr>
      <w:r w:rsidRPr="00A02407">
        <w:rPr>
          <w:rFonts w:ascii="Times New Roman" w:hAnsi="Times New Roman"/>
          <w:sz w:val="22"/>
          <w:szCs w:val="22"/>
        </w:rPr>
        <w:t>d</w:t>
      </w:r>
      <w:r w:rsidRPr="00A02407">
        <w:rPr>
          <w:rFonts w:ascii="Times New Roman" w:hAnsi="Times New Roman"/>
          <w:sz w:val="22"/>
          <w:szCs w:val="22"/>
          <w:vertAlign w:val="subscript"/>
        </w:rPr>
        <w:t>50</w:t>
      </w:r>
      <w:r w:rsidRPr="00A02407">
        <w:rPr>
          <w:rFonts w:ascii="Times New Roman" w:hAnsi="Times New Roman"/>
          <w:sz w:val="22"/>
          <w:szCs w:val="22"/>
        </w:rPr>
        <w:t xml:space="preserve"> – wymiar boku oczka sita, przez które przechodzi 50% ziaren gruntu podłoża, [mm];</w:t>
      </w:r>
    </w:p>
    <w:p w14:paraId="5B2DAFD9" w14:textId="77777777" w:rsidR="00F50B07" w:rsidRPr="00A02407" w:rsidRDefault="00F50B07" w:rsidP="00F50B07">
      <w:pPr>
        <w:jc w:val="both"/>
        <w:rPr>
          <w:rFonts w:ascii="Times New Roman" w:hAnsi="Times New Roman"/>
          <w:sz w:val="22"/>
          <w:szCs w:val="22"/>
        </w:rPr>
      </w:pPr>
      <w:r w:rsidRPr="00A02407">
        <w:rPr>
          <w:rFonts w:ascii="Times New Roman" w:hAnsi="Times New Roman"/>
          <w:sz w:val="22"/>
          <w:szCs w:val="22"/>
        </w:rPr>
        <w:t>SE</w:t>
      </w:r>
      <w:r w:rsidRPr="00A02407">
        <w:rPr>
          <w:rFonts w:ascii="Times New Roman" w:hAnsi="Times New Roman"/>
          <w:sz w:val="22"/>
          <w:szCs w:val="22"/>
          <w:vertAlign w:val="subscript"/>
        </w:rPr>
        <w:t>4</w:t>
      </w:r>
      <w:r w:rsidRPr="00A02407">
        <w:rPr>
          <w:rFonts w:ascii="Times New Roman" w:hAnsi="Times New Roman"/>
          <w:sz w:val="22"/>
          <w:szCs w:val="22"/>
        </w:rPr>
        <w:t xml:space="preserve"> – wskaźnik piaskowy oznaczony wg PN-EN 933-8 załącznik A (dla frakcji 0/4 mm),</w:t>
      </w:r>
    </w:p>
    <w:p w14:paraId="260C30FE" w14:textId="77777777" w:rsidR="00AA7663" w:rsidRPr="00A02407" w:rsidRDefault="00F50B07" w:rsidP="00F50B07">
      <w:pPr>
        <w:jc w:val="both"/>
        <w:rPr>
          <w:rFonts w:ascii="Times New Roman" w:hAnsi="Times New Roman"/>
          <w:sz w:val="22"/>
          <w:szCs w:val="22"/>
        </w:rPr>
      </w:pPr>
      <w:r w:rsidRPr="00A02407">
        <w:rPr>
          <w:rFonts w:ascii="Times New Roman" w:hAnsi="Times New Roman"/>
          <w:sz w:val="22"/>
          <w:szCs w:val="22"/>
        </w:rPr>
        <w:t>O</w:t>
      </w:r>
      <w:r w:rsidRPr="00A02407">
        <w:rPr>
          <w:rFonts w:ascii="Times New Roman" w:hAnsi="Times New Roman"/>
          <w:sz w:val="22"/>
          <w:szCs w:val="22"/>
          <w:vertAlign w:val="subscript"/>
        </w:rPr>
        <w:t>90</w:t>
      </w:r>
      <w:r w:rsidRPr="00A02407">
        <w:rPr>
          <w:rFonts w:ascii="Times New Roman" w:hAnsi="Times New Roman"/>
          <w:sz w:val="22"/>
          <w:szCs w:val="22"/>
        </w:rPr>
        <w:t xml:space="preserve"> – umowna średnica porów geowłókniny lub </w:t>
      </w:r>
      <w:proofErr w:type="spellStart"/>
      <w:r w:rsidRPr="00A02407">
        <w:rPr>
          <w:rFonts w:ascii="Times New Roman" w:hAnsi="Times New Roman"/>
          <w:sz w:val="22"/>
          <w:szCs w:val="22"/>
        </w:rPr>
        <w:t>geotkaniny</w:t>
      </w:r>
      <w:proofErr w:type="spellEnd"/>
      <w:r w:rsidRPr="00A02407">
        <w:rPr>
          <w:rFonts w:ascii="Times New Roman" w:hAnsi="Times New Roman"/>
          <w:sz w:val="22"/>
          <w:szCs w:val="22"/>
        </w:rPr>
        <w:t xml:space="preserve"> odpowiadająca wymiarom frakcji gruntu podłoża zatrzymującego się na geowłókninie lub </w:t>
      </w:r>
      <w:proofErr w:type="spellStart"/>
      <w:r w:rsidRPr="00A02407">
        <w:rPr>
          <w:rFonts w:ascii="Times New Roman" w:hAnsi="Times New Roman"/>
          <w:sz w:val="22"/>
          <w:szCs w:val="22"/>
        </w:rPr>
        <w:t>geotkaninie</w:t>
      </w:r>
      <w:proofErr w:type="spellEnd"/>
      <w:r w:rsidRPr="00A02407">
        <w:rPr>
          <w:rFonts w:ascii="Times New Roman" w:hAnsi="Times New Roman"/>
          <w:sz w:val="22"/>
          <w:szCs w:val="22"/>
        </w:rPr>
        <w:t xml:space="preserve"> w ilości 90% (m/m), wartość O</w:t>
      </w:r>
      <w:r w:rsidRPr="00A02407">
        <w:rPr>
          <w:rFonts w:ascii="Times New Roman" w:hAnsi="Times New Roman"/>
          <w:sz w:val="22"/>
          <w:szCs w:val="22"/>
          <w:vertAlign w:val="subscript"/>
        </w:rPr>
        <w:t>90</w:t>
      </w:r>
      <w:r w:rsidRPr="00A02407">
        <w:rPr>
          <w:rFonts w:ascii="Times New Roman" w:hAnsi="Times New Roman"/>
          <w:sz w:val="22"/>
          <w:szCs w:val="22"/>
        </w:rPr>
        <w:t xml:space="preserve"> powinna być podawana przez producenta wyrobu.</w:t>
      </w:r>
    </w:p>
    <w:p w14:paraId="02C00741" w14:textId="3CC03F97" w:rsidR="00F50B07" w:rsidRPr="00A02407" w:rsidRDefault="00F50B07" w:rsidP="00F50B07">
      <w:pPr>
        <w:jc w:val="both"/>
        <w:rPr>
          <w:rFonts w:ascii="Times New Roman" w:hAnsi="Times New Roman"/>
          <w:sz w:val="22"/>
          <w:szCs w:val="22"/>
        </w:rPr>
      </w:pPr>
      <w:r w:rsidRPr="00A02407">
        <w:rPr>
          <w:rFonts w:ascii="Times New Roman" w:hAnsi="Times New Roman"/>
          <w:sz w:val="22"/>
          <w:szCs w:val="22"/>
        </w:rPr>
        <w:tab/>
        <w:t xml:space="preserve">  </w:t>
      </w:r>
      <w:bookmarkEnd w:id="15"/>
    </w:p>
    <w:p w14:paraId="1BE2FFEA" w14:textId="77777777" w:rsidR="00F50B07" w:rsidRPr="00A02407" w:rsidRDefault="00F50B07" w:rsidP="00571CC7">
      <w:pPr>
        <w:pStyle w:val="Nagwek5"/>
        <w:keepLines/>
        <w:numPr>
          <w:ilvl w:val="1"/>
          <w:numId w:val="30"/>
        </w:numPr>
        <w:spacing w:before="120" w:after="120" w:line="240" w:lineRule="auto"/>
        <w:jc w:val="left"/>
        <w:rPr>
          <w:sz w:val="22"/>
          <w:szCs w:val="22"/>
        </w:rPr>
      </w:pPr>
      <w:bookmarkStart w:id="21" w:name="_Toc346191031"/>
      <w:r w:rsidRPr="00A02407">
        <w:rPr>
          <w:sz w:val="22"/>
          <w:szCs w:val="22"/>
        </w:rPr>
        <w:t>Ogólne wymagania dotyczące robót</w:t>
      </w:r>
      <w:bookmarkEnd w:id="21"/>
    </w:p>
    <w:p w14:paraId="6E80696E" w14:textId="77777777" w:rsidR="00F50B07" w:rsidRPr="00A02407" w:rsidRDefault="00F50B07" w:rsidP="00F50B07">
      <w:pPr>
        <w:pStyle w:val="tekstost0"/>
        <w:rPr>
          <w:strike/>
          <w:sz w:val="22"/>
          <w:szCs w:val="22"/>
        </w:rPr>
      </w:pPr>
      <w:r w:rsidRPr="00A02407">
        <w:rPr>
          <w:sz w:val="22"/>
          <w:szCs w:val="22"/>
        </w:rPr>
        <w:t>Ogólne wymagania dotyczące robót podano w SST D-00.00.00 „Wymagania ogólne”</w:t>
      </w:r>
    </w:p>
    <w:p w14:paraId="4F59A55C" w14:textId="77777777" w:rsidR="00F50B07" w:rsidRPr="00A02407" w:rsidRDefault="00F50B07" w:rsidP="00571CC7">
      <w:pPr>
        <w:pStyle w:val="Nagwek1"/>
        <w:keepLines/>
        <w:numPr>
          <w:ilvl w:val="0"/>
          <w:numId w:val="30"/>
        </w:numPr>
        <w:spacing w:before="240" w:after="120"/>
        <w:jc w:val="both"/>
        <w:rPr>
          <w:sz w:val="22"/>
          <w:szCs w:val="22"/>
        </w:rPr>
      </w:pPr>
      <w:bookmarkStart w:id="22" w:name="_Toc346191032"/>
      <w:r w:rsidRPr="00A02407">
        <w:rPr>
          <w:sz w:val="22"/>
          <w:szCs w:val="22"/>
        </w:rPr>
        <w:lastRenderedPageBreak/>
        <w:t>MATERIAŁY</w:t>
      </w:r>
      <w:bookmarkEnd w:id="22"/>
    </w:p>
    <w:p w14:paraId="3D2992C3" w14:textId="77777777" w:rsidR="00F50B07" w:rsidRPr="00A02407" w:rsidRDefault="00F50B07" w:rsidP="00571CC7">
      <w:pPr>
        <w:pStyle w:val="Nagwek5"/>
        <w:keepLines/>
        <w:numPr>
          <w:ilvl w:val="1"/>
          <w:numId w:val="30"/>
        </w:numPr>
        <w:spacing w:before="120" w:after="120" w:line="240" w:lineRule="auto"/>
        <w:jc w:val="left"/>
        <w:rPr>
          <w:sz w:val="22"/>
          <w:szCs w:val="22"/>
        </w:rPr>
      </w:pPr>
      <w:bookmarkStart w:id="23" w:name="_Toc346191033"/>
      <w:r w:rsidRPr="00A02407">
        <w:rPr>
          <w:sz w:val="22"/>
          <w:szCs w:val="22"/>
        </w:rPr>
        <w:t>Materiały do mieszanek</w:t>
      </w:r>
      <w:bookmarkEnd w:id="23"/>
    </w:p>
    <w:p w14:paraId="7EF02298" w14:textId="77777777" w:rsidR="00F50B07" w:rsidRPr="00A02407" w:rsidRDefault="00F50B07" w:rsidP="00571CC7">
      <w:pPr>
        <w:pStyle w:val="Nagwek5"/>
        <w:keepLines/>
        <w:numPr>
          <w:ilvl w:val="2"/>
          <w:numId w:val="30"/>
        </w:numPr>
        <w:spacing w:before="120" w:after="120" w:line="240" w:lineRule="auto"/>
        <w:jc w:val="left"/>
        <w:rPr>
          <w:sz w:val="22"/>
          <w:szCs w:val="22"/>
        </w:rPr>
      </w:pPr>
      <w:bookmarkStart w:id="24" w:name="_Toc346191034"/>
      <w:r w:rsidRPr="00A02407">
        <w:rPr>
          <w:sz w:val="22"/>
          <w:szCs w:val="22"/>
        </w:rPr>
        <w:t>Ogólne wymagania dotyczące materiałów</w:t>
      </w:r>
      <w:bookmarkEnd w:id="24"/>
    </w:p>
    <w:p w14:paraId="5D6C26AA" w14:textId="77777777" w:rsidR="00F50B07" w:rsidRPr="00A02407" w:rsidRDefault="00F50B07" w:rsidP="00F50B07">
      <w:pPr>
        <w:jc w:val="both"/>
        <w:rPr>
          <w:rFonts w:ascii="Times New Roman" w:hAnsi="Times New Roman"/>
          <w:sz w:val="22"/>
          <w:szCs w:val="22"/>
        </w:rPr>
      </w:pPr>
      <w:r w:rsidRPr="00A02407">
        <w:rPr>
          <w:rFonts w:ascii="Times New Roman" w:hAnsi="Times New Roman"/>
          <w:sz w:val="22"/>
          <w:szCs w:val="22"/>
        </w:rPr>
        <w:t>Ogólne wymagania dotyczące materiałów, ich pozyskiwania i składowania, podano w SST D-00.00.00 „Wymagania ogólne”.</w:t>
      </w:r>
    </w:p>
    <w:p w14:paraId="191434EE" w14:textId="77777777" w:rsidR="00F50B07" w:rsidRPr="00A02407" w:rsidRDefault="00F50B07" w:rsidP="00571CC7">
      <w:pPr>
        <w:pStyle w:val="Nagwek5"/>
        <w:keepLines/>
        <w:numPr>
          <w:ilvl w:val="2"/>
          <w:numId w:val="30"/>
        </w:numPr>
        <w:spacing w:before="120" w:after="120" w:line="240" w:lineRule="auto"/>
        <w:jc w:val="left"/>
        <w:rPr>
          <w:sz w:val="22"/>
          <w:szCs w:val="22"/>
        </w:rPr>
      </w:pPr>
      <w:bookmarkStart w:id="25" w:name="_Toc346191035"/>
      <w:r w:rsidRPr="00A02407">
        <w:rPr>
          <w:sz w:val="22"/>
          <w:szCs w:val="22"/>
        </w:rPr>
        <w:t>Kruszywa</w:t>
      </w:r>
      <w:bookmarkEnd w:id="25"/>
    </w:p>
    <w:p w14:paraId="373F5AE3" w14:textId="77777777" w:rsidR="00F50B07" w:rsidRPr="00A02407" w:rsidRDefault="00F50B07" w:rsidP="00F50B07">
      <w:pPr>
        <w:jc w:val="both"/>
        <w:rPr>
          <w:rFonts w:ascii="Times New Roman" w:hAnsi="Times New Roman"/>
          <w:sz w:val="22"/>
          <w:szCs w:val="22"/>
        </w:rPr>
      </w:pPr>
      <w:r w:rsidRPr="00A02407">
        <w:rPr>
          <w:rFonts w:ascii="Times New Roman" w:hAnsi="Times New Roman"/>
          <w:sz w:val="22"/>
          <w:szCs w:val="22"/>
        </w:rPr>
        <w:t xml:space="preserve">Kruszywami stosowanymi do mieszanek niezwiązanych są kruszywa naturalne, sztuczne  i z recyklingu, które spełniają wymagania SST zgodnie z Tablicą 1 i normą PN-EN 13242. Kruszywa  pochodzące z różnych źródeł (naturalne, sztuczne oraz z recyklingu) mają spełnić wymagania w całej mieszance.  </w:t>
      </w:r>
    </w:p>
    <w:p w14:paraId="148E9ACC" w14:textId="77777777" w:rsidR="00F50B07" w:rsidRPr="00A02407" w:rsidRDefault="00F50B07" w:rsidP="00F50B07">
      <w:pPr>
        <w:jc w:val="both"/>
        <w:rPr>
          <w:rFonts w:ascii="Times New Roman" w:hAnsi="Times New Roman"/>
          <w:sz w:val="22"/>
          <w:szCs w:val="22"/>
        </w:rPr>
      </w:pPr>
    </w:p>
    <w:p w14:paraId="3DD53FE7" w14:textId="77777777" w:rsidR="00F50B07" w:rsidRPr="00A02407" w:rsidRDefault="00F50B07" w:rsidP="00F50B07">
      <w:pPr>
        <w:jc w:val="both"/>
        <w:rPr>
          <w:rFonts w:ascii="Times New Roman" w:hAnsi="Times New Roman"/>
          <w:b/>
          <w:bCs/>
          <w:sz w:val="22"/>
          <w:szCs w:val="22"/>
        </w:rPr>
      </w:pPr>
      <w:r w:rsidRPr="00A02407">
        <w:rPr>
          <w:rFonts w:ascii="Times New Roman" w:hAnsi="Times New Roman"/>
          <w:b/>
          <w:bCs/>
          <w:sz w:val="22"/>
          <w:szCs w:val="22"/>
        </w:rPr>
        <w:t>Tablica 1. Wymagania dla kruszywa do mieszanek niezwiązanych</w:t>
      </w:r>
    </w:p>
    <w:tbl>
      <w:tblPr>
        <w:tblW w:w="9879" w:type="dxa"/>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
        <w:gridCol w:w="529"/>
        <w:gridCol w:w="4211"/>
        <w:gridCol w:w="5133"/>
      </w:tblGrid>
      <w:tr w:rsidR="00F50B07" w:rsidRPr="00A02407" w14:paraId="39BCA70A" w14:textId="77777777" w:rsidTr="00403A6F">
        <w:trPr>
          <w:trHeight w:val="522"/>
        </w:trPr>
        <w:tc>
          <w:tcPr>
            <w:tcW w:w="535" w:type="dxa"/>
            <w:gridSpan w:val="2"/>
            <w:vMerge w:val="restart"/>
            <w:vAlign w:val="center"/>
          </w:tcPr>
          <w:p w14:paraId="390158CF" w14:textId="77777777" w:rsidR="00F50B07" w:rsidRPr="00A02407" w:rsidRDefault="00F50B07" w:rsidP="00F50B07">
            <w:pPr>
              <w:autoSpaceDE w:val="0"/>
              <w:autoSpaceDN w:val="0"/>
              <w:adjustRightInd w:val="0"/>
              <w:jc w:val="center"/>
              <w:rPr>
                <w:rFonts w:ascii="Times New Roman" w:hAnsi="Times New Roman"/>
                <w:sz w:val="22"/>
                <w:szCs w:val="22"/>
              </w:rPr>
            </w:pPr>
          </w:p>
          <w:p w14:paraId="03B8D984" w14:textId="77777777" w:rsidR="00F50B07" w:rsidRPr="00A02407" w:rsidRDefault="00F50B07" w:rsidP="00F50B07">
            <w:pPr>
              <w:autoSpaceDE w:val="0"/>
              <w:autoSpaceDN w:val="0"/>
              <w:adjustRightInd w:val="0"/>
              <w:jc w:val="center"/>
              <w:rPr>
                <w:rFonts w:ascii="Times New Roman" w:hAnsi="Times New Roman"/>
                <w:sz w:val="22"/>
                <w:szCs w:val="22"/>
              </w:rPr>
            </w:pPr>
            <w:r w:rsidRPr="00A02407">
              <w:rPr>
                <w:rFonts w:ascii="Times New Roman" w:hAnsi="Times New Roman"/>
                <w:sz w:val="22"/>
                <w:szCs w:val="22"/>
              </w:rPr>
              <w:t>Lp.</w:t>
            </w:r>
          </w:p>
        </w:tc>
        <w:tc>
          <w:tcPr>
            <w:tcW w:w="4211" w:type="dxa"/>
            <w:vMerge w:val="restart"/>
            <w:vAlign w:val="center"/>
          </w:tcPr>
          <w:p w14:paraId="657D4809" w14:textId="77777777" w:rsidR="00F50B07" w:rsidRPr="00A02407" w:rsidRDefault="00F50B07" w:rsidP="00AA7663">
            <w:pPr>
              <w:autoSpaceDE w:val="0"/>
              <w:autoSpaceDN w:val="0"/>
              <w:adjustRightInd w:val="0"/>
              <w:jc w:val="center"/>
              <w:rPr>
                <w:rFonts w:ascii="Times New Roman" w:hAnsi="Times New Roman"/>
                <w:sz w:val="22"/>
                <w:szCs w:val="22"/>
              </w:rPr>
            </w:pPr>
            <w:r w:rsidRPr="00A02407">
              <w:rPr>
                <w:rFonts w:ascii="Times New Roman" w:hAnsi="Times New Roman"/>
                <w:sz w:val="22"/>
                <w:szCs w:val="22"/>
              </w:rPr>
              <w:t>Właściwość</w:t>
            </w:r>
          </w:p>
        </w:tc>
        <w:tc>
          <w:tcPr>
            <w:tcW w:w="5133" w:type="dxa"/>
            <w:vAlign w:val="center"/>
          </w:tcPr>
          <w:p w14:paraId="12416C1F" w14:textId="77777777" w:rsidR="00F50B07" w:rsidRPr="00A02407" w:rsidRDefault="00F50B07" w:rsidP="00F50B07">
            <w:pPr>
              <w:autoSpaceDE w:val="0"/>
              <w:autoSpaceDN w:val="0"/>
              <w:adjustRightInd w:val="0"/>
              <w:jc w:val="center"/>
              <w:rPr>
                <w:rFonts w:ascii="Times New Roman" w:hAnsi="Times New Roman"/>
                <w:sz w:val="22"/>
                <w:szCs w:val="22"/>
              </w:rPr>
            </w:pPr>
            <w:r w:rsidRPr="00A02407">
              <w:rPr>
                <w:rFonts w:ascii="Times New Roman" w:hAnsi="Times New Roman"/>
                <w:sz w:val="22"/>
                <w:szCs w:val="22"/>
              </w:rPr>
              <w:t xml:space="preserve">Wymagane właściwości kruszywa do mieszanek niezwiązanych (kategorie według </w:t>
            </w:r>
          </w:p>
          <w:p w14:paraId="72DD957C" w14:textId="77777777" w:rsidR="00F50B07" w:rsidRPr="00A02407" w:rsidRDefault="00F50B07" w:rsidP="00F50B07">
            <w:pPr>
              <w:autoSpaceDE w:val="0"/>
              <w:autoSpaceDN w:val="0"/>
              <w:adjustRightInd w:val="0"/>
              <w:jc w:val="center"/>
              <w:rPr>
                <w:rFonts w:ascii="Times New Roman" w:hAnsi="Times New Roman"/>
                <w:sz w:val="22"/>
                <w:szCs w:val="22"/>
              </w:rPr>
            </w:pPr>
            <w:r w:rsidRPr="00A02407">
              <w:rPr>
                <w:rFonts w:ascii="Times New Roman" w:hAnsi="Times New Roman"/>
                <w:sz w:val="22"/>
                <w:szCs w:val="22"/>
              </w:rPr>
              <w:t>PN-EN 13242)</w:t>
            </w:r>
          </w:p>
        </w:tc>
      </w:tr>
      <w:tr w:rsidR="00403A6F" w:rsidRPr="00A02407" w14:paraId="39207524" w14:textId="77777777" w:rsidTr="00403A6F">
        <w:trPr>
          <w:trHeight w:val="717"/>
        </w:trPr>
        <w:tc>
          <w:tcPr>
            <w:tcW w:w="535" w:type="dxa"/>
            <w:gridSpan w:val="2"/>
            <w:vMerge/>
            <w:vAlign w:val="center"/>
          </w:tcPr>
          <w:p w14:paraId="1561012E" w14:textId="77777777" w:rsidR="00403A6F" w:rsidRPr="00A02407" w:rsidRDefault="00403A6F" w:rsidP="00F50B07">
            <w:pPr>
              <w:autoSpaceDE w:val="0"/>
              <w:autoSpaceDN w:val="0"/>
              <w:adjustRightInd w:val="0"/>
              <w:jc w:val="center"/>
              <w:rPr>
                <w:rFonts w:ascii="Times New Roman" w:hAnsi="Times New Roman"/>
                <w:sz w:val="22"/>
                <w:szCs w:val="22"/>
              </w:rPr>
            </w:pPr>
          </w:p>
        </w:tc>
        <w:tc>
          <w:tcPr>
            <w:tcW w:w="4211" w:type="dxa"/>
            <w:vMerge/>
            <w:vAlign w:val="center"/>
          </w:tcPr>
          <w:p w14:paraId="4576ED52" w14:textId="77777777" w:rsidR="00403A6F" w:rsidRPr="00A02407" w:rsidRDefault="00403A6F" w:rsidP="00F50B07">
            <w:pPr>
              <w:autoSpaceDE w:val="0"/>
              <w:autoSpaceDN w:val="0"/>
              <w:adjustRightInd w:val="0"/>
              <w:rPr>
                <w:rFonts w:ascii="Times New Roman" w:hAnsi="Times New Roman"/>
                <w:sz w:val="22"/>
                <w:szCs w:val="22"/>
              </w:rPr>
            </w:pPr>
          </w:p>
        </w:tc>
        <w:tc>
          <w:tcPr>
            <w:tcW w:w="5133" w:type="dxa"/>
            <w:vAlign w:val="center"/>
          </w:tcPr>
          <w:p w14:paraId="7E7B31AF" w14:textId="77777777" w:rsidR="00403A6F" w:rsidRPr="00A02407" w:rsidRDefault="00403A6F" w:rsidP="00F50B07">
            <w:pPr>
              <w:autoSpaceDE w:val="0"/>
              <w:autoSpaceDN w:val="0"/>
              <w:adjustRightInd w:val="0"/>
              <w:jc w:val="center"/>
              <w:rPr>
                <w:rFonts w:ascii="Times New Roman" w:hAnsi="Times New Roman"/>
                <w:sz w:val="22"/>
                <w:szCs w:val="22"/>
              </w:rPr>
            </w:pPr>
            <w:r w:rsidRPr="00A02407">
              <w:rPr>
                <w:rFonts w:ascii="Times New Roman" w:hAnsi="Times New Roman"/>
                <w:sz w:val="22"/>
                <w:szCs w:val="22"/>
              </w:rPr>
              <w:t>podbudowa zasadnicza</w:t>
            </w:r>
          </w:p>
          <w:p w14:paraId="572E110A" w14:textId="5AA74959" w:rsidR="00403A6F" w:rsidRPr="00A02407" w:rsidRDefault="00403A6F" w:rsidP="00F50B07">
            <w:pPr>
              <w:autoSpaceDE w:val="0"/>
              <w:autoSpaceDN w:val="0"/>
              <w:adjustRightInd w:val="0"/>
              <w:jc w:val="center"/>
              <w:rPr>
                <w:rFonts w:ascii="Times New Roman" w:hAnsi="Times New Roman"/>
                <w:sz w:val="22"/>
                <w:szCs w:val="22"/>
              </w:rPr>
            </w:pPr>
            <w:r w:rsidRPr="00A02407">
              <w:rPr>
                <w:rFonts w:ascii="Times New Roman" w:hAnsi="Times New Roman"/>
                <w:sz w:val="22"/>
                <w:szCs w:val="22"/>
              </w:rPr>
              <w:t>nawierzchni drogowej obciążonej ruchem KR1 i 2</w:t>
            </w:r>
          </w:p>
        </w:tc>
      </w:tr>
      <w:tr w:rsidR="00403A6F" w:rsidRPr="00A02407" w14:paraId="22B1AF33" w14:textId="77777777" w:rsidTr="00403A6F">
        <w:trPr>
          <w:trHeight w:val="134"/>
        </w:trPr>
        <w:tc>
          <w:tcPr>
            <w:tcW w:w="535" w:type="dxa"/>
            <w:gridSpan w:val="2"/>
            <w:vMerge/>
            <w:vAlign w:val="center"/>
          </w:tcPr>
          <w:p w14:paraId="2D3AC144" w14:textId="77777777" w:rsidR="00403A6F" w:rsidRPr="00A02407" w:rsidRDefault="00403A6F" w:rsidP="00F50B07">
            <w:pPr>
              <w:autoSpaceDE w:val="0"/>
              <w:autoSpaceDN w:val="0"/>
              <w:adjustRightInd w:val="0"/>
              <w:jc w:val="center"/>
              <w:rPr>
                <w:rFonts w:ascii="Times New Roman" w:hAnsi="Times New Roman"/>
                <w:sz w:val="22"/>
                <w:szCs w:val="22"/>
              </w:rPr>
            </w:pPr>
          </w:p>
        </w:tc>
        <w:tc>
          <w:tcPr>
            <w:tcW w:w="4211" w:type="dxa"/>
            <w:vMerge/>
            <w:vAlign w:val="center"/>
          </w:tcPr>
          <w:p w14:paraId="421529B7" w14:textId="77777777" w:rsidR="00403A6F" w:rsidRPr="00A02407" w:rsidRDefault="00403A6F" w:rsidP="00F50B07">
            <w:pPr>
              <w:autoSpaceDE w:val="0"/>
              <w:autoSpaceDN w:val="0"/>
              <w:adjustRightInd w:val="0"/>
              <w:rPr>
                <w:rFonts w:ascii="Times New Roman" w:hAnsi="Times New Roman"/>
                <w:sz w:val="22"/>
                <w:szCs w:val="22"/>
              </w:rPr>
            </w:pPr>
          </w:p>
        </w:tc>
        <w:tc>
          <w:tcPr>
            <w:tcW w:w="5133" w:type="dxa"/>
          </w:tcPr>
          <w:p w14:paraId="40EE2D6B" w14:textId="6199CC8A" w:rsidR="00403A6F" w:rsidRPr="00A02407" w:rsidRDefault="00403A6F" w:rsidP="00F50B07">
            <w:pPr>
              <w:autoSpaceDE w:val="0"/>
              <w:autoSpaceDN w:val="0"/>
              <w:adjustRightInd w:val="0"/>
              <w:jc w:val="center"/>
              <w:rPr>
                <w:rFonts w:ascii="Times New Roman" w:hAnsi="Times New Roman"/>
                <w:sz w:val="22"/>
                <w:szCs w:val="22"/>
              </w:rPr>
            </w:pPr>
            <w:r w:rsidRPr="00A02407">
              <w:rPr>
                <w:rFonts w:ascii="Times New Roman" w:hAnsi="Times New Roman"/>
                <w:sz w:val="22"/>
                <w:szCs w:val="22"/>
              </w:rPr>
              <w:t>Nawierzchnia i chodniki</w:t>
            </w:r>
          </w:p>
        </w:tc>
      </w:tr>
      <w:tr w:rsidR="00F50B07" w:rsidRPr="00A02407" w14:paraId="2D94B2B9" w14:textId="77777777" w:rsidTr="00403A6F">
        <w:trPr>
          <w:trHeight w:val="134"/>
        </w:trPr>
        <w:tc>
          <w:tcPr>
            <w:tcW w:w="535" w:type="dxa"/>
            <w:gridSpan w:val="2"/>
            <w:vMerge w:val="restart"/>
            <w:vAlign w:val="center"/>
          </w:tcPr>
          <w:p w14:paraId="159AE9E2" w14:textId="77777777" w:rsidR="00F50B07" w:rsidRPr="00A02407" w:rsidRDefault="00F50B07" w:rsidP="00F50B07">
            <w:pPr>
              <w:autoSpaceDE w:val="0"/>
              <w:autoSpaceDN w:val="0"/>
              <w:adjustRightInd w:val="0"/>
              <w:jc w:val="center"/>
              <w:rPr>
                <w:rFonts w:ascii="Times New Roman" w:hAnsi="Times New Roman"/>
                <w:sz w:val="22"/>
                <w:szCs w:val="22"/>
              </w:rPr>
            </w:pPr>
          </w:p>
          <w:p w14:paraId="730B38F9" w14:textId="77777777" w:rsidR="00F50B07" w:rsidRPr="00A02407" w:rsidRDefault="00F50B07" w:rsidP="00F50B07">
            <w:pPr>
              <w:autoSpaceDE w:val="0"/>
              <w:autoSpaceDN w:val="0"/>
              <w:adjustRightInd w:val="0"/>
              <w:jc w:val="center"/>
              <w:rPr>
                <w:rFonts w:ascii="Times New Roman" w:hAnsi="Times New Roman"/>
                <w:sz w:val="22"/>
                <w:szCs w:val="22"/>
              </w:rPr>
            </w:pPr>
            <w:r w:rsidRPr="00A02407">
              <w:rPr>
                <w:rFonts w:ascii="Times New Roman" w:hAnsi="Times New Roman"/>
                <w:sz w:val="22"/>
                <w:szCs w:val="22"/>
              </w:rPr>
              <w:t>1.</w:t>
            </w:r>
          </w:p>
        </w:tc>
        <w:tc>
          <w:tcPr>
            <w:tcW w:w="4211" w:type="dxa"/>
            <w:vMerge w:val="restart"/>
            <w:vAlign w:val="center"/>
          </w:tcPr>
          <w:p w14:paraId="1095994D" w14:textId="77777777" w:rsidR="00F50B07" w:rsidRPr="00A02407" w:rsidRDefault="00F50B07" w:rsidP="001B7123">
            <w:pPr>
              <w:autoSpaceDE w:val="0"/>
              <w:autoSpaceDN w:val="0"/>
              <w:adjustRightInd w:val="0"/>
              <w:rPr>
                <w:rFonts w:ascii="Times New Roman" w:hAnsi="Times New Roman"/>
                <w:sz w:val="22"/>
                <w:szCs w:val="22"/>
              </w:rPr>
            </w:pPr>
            <w:r w:rsidRPr="00A02407">
              <w:rPr>
                <w:rFonts w:ascii="Times New Roman" w:hAnsi="Times New Roman"/>
                <w:sz w:val="22"/>
                <w:szCs w:val="22"/>
              </w:rPr>
              <w:t>Zestaw sit #</w:t>
            </w:r>
          </w:p>
        </w:tc>
        <w:tc>
          <w:tcPr>
            <w:tcW w:w="5133" w:type="dxa"/>
          </w:tcPr>
          <w:p w14:paraId="5626E7BA" w14:textId="77777777" w:rsidR="00F50B07" w:rsidRPr="00A02407" w:rsidRDefault="00F50B07" w:rsidP="00F50B07">
            <w:pPr>
              <w:autoSpaceDE w:val="0"/>
              <w:autoSpaceDN w:val="0"/>
              <w:adjustRightInd w:val="0"/>
              <w:jc w:val="center"/>
              <w:rPr>
                <w:rFonts w:ascii="Times New Roman" w:hAnsi="Times New Roman"/>
                <w:sz w:val="22"/>
                <w:szCs w:val="22"/>
              </w:rPr>
            </w:pPr>
            <w:r w:rsidRPr="00A02407">
              <w:rPr>
                <w:rFonts w:ascii="Times New Roman" w:hAnsi="Times New Roman"/>
                <w:sz w:val="22"/>
                <w:szCs w:val="22"/>
              </w:rPr>
              <w:t>0,063; 0,5; 1; 2; 4; 5,6; 8; 11,2; 16; 22,4; 31,5; 45; 56; 63 i 90</w:t>
            </w:r>
          </w:p>
        </w:tc>
      </w:tr>
      <w:tr w:rsidR="00F50B07" w:rsidRPr="00A02407" w14:paraId="307576E6" w14:textId="77777777" w:rsidTr="00403A6F">
        <w:trPr>
          <w:trHeight w:val="127"/>
        </w:trPr>
        <w:tc>
          <w:tcPr>
            <w:tcW w:w="535" w:type="dxa"/>
            <w:gridSpan w:val="2"/>
            <w:vMerge/>
            <w:vAlign w:val="center"/>
          </w:tcPr>
          <w:p w14:paraId="3C99291E" w14:textId="77777777" w:rsidR="00F50B07" w:rsidRPr="00A02407" w:rsidRDefault="00F50B07" w:rsidP="00F50B07">
            <w:pPr>
              <w:autoSpaceDE w:val="0"/>
              <w:autoSpaceDN w:val="0"/>
              <w:adjustRightInd w:val="0"/>
              <w:jc w:val="center"/>
              <w:rPr>
                <w:rFonts w:ascii="Times New Roman" w:hAnsi="Times New Roman"/>
                <w:sz w:val="22"/>
                <w:szCs w:val="22"/>
              </w:rPr>
            </w:pPr>
          </w:p>
        </w:tc>
        <w:tc>
          <w:tcPr>
            <w:tcW w:w="4211" w:type="dxa"/>
            <w:vMerge/>
            <w:vAlign w:val="center"/>
          </w:tcPr>
          <w:p w14:paraId="5ACB296E" w14:textId="77777777" w:rsidR="00F50B07" w:rsidRPr="00A02407" w:rsidRDefault="00F50B07" w:rsidP="00F50B07">
            <w:pPr>
              <w:autoSpaceDE w:val="0"/>
              <w:autoSpaceDN w:val="0"/>
              <w:adjustRightInd w:val="0"/>
              <w:rPr>
                <w:rFonts w:ascii="Times New Roman" w:hAnsi="Times New Roman"/>
                <w:sz w:val="22"/>
                <w:szCs w:val="22"/>
              </w:rPr>
            </w:pPr>
          </w:p>
        </w:tc>
        <w:tc>
          <w:tcPr>
            <w:tcW w:w="5133" w:type="dxa"/>
          </w:tcPr>
          <w:p w14:paraId="3F015061" w14:textId="77777777" w:rsidR="00F50B07" w:rsidRPr="00A02407" w:rsidRDefault="00F50B07" w:rsidP="00F50B07">
            <w:pPr>
              <w:autoSpaceDE w:val="0"/>
              <w:autoSpaceDN w:val="0"/>
              <w:adjustRightInd w:val="0"/>
              <w:jc w:val="center"/>
              <w:rPr>
                <w:rFonts w:ascii="Times New Roman" w:hAnsi="Times New Roman"/>
                <w:sz w:val="22"/>
                <w:szCs w:val="22"/>
              </w:rPr>
            </w:pPr>
            <w:r w:rsidRPr="00A02407">
              <w:rPr>
                <w:rFonts w:ascii="Times New Roman" w:hAnsi="Times New Roman"/>
                <w:sz w:val="22"/>
                <w:szCs w:val="22"/>
              </w:rPr>
              <w:t>Wszystkie wymiary kruszywa są dozwolone</w:t>
            </w:r>
          </w:p>
        </w:tc>
      </w:tr>
      <w:tr w:rsidR="00403A6F" w:rsidRPr="00A02407" w14:paraId="530324E1" w14:textId="77777777" w:rsidTr="00403A6F">
        <w:trPr>
          <w:trHeight w:val="158"/>
        </w:trPr>
        <w:tc>
          <w:tcPr>
            <w:tcW w:w="535" w:type="dxa"/>
            <w:gridSpan w:val="2"/>
            <w:vAlign w:val="center"/>
          </w:tcPr>
          <w:p w14:paraId="255F3158" w14:textId="77777777" w:rsidR="00403A6F" w:rsidRPr="00A02407" w:rsidRDefault="00403A6F" w:rsidP="00F50B07">
            <w:pPr>
              <w:autoSpaceDE w:val="0"/>
              <w:autoSpaceDN w:val="0"/>
              <w:adjustRightInd w:val="0"/>
              <w:jc w:val="center"/>
              <w:rPr>
                <w:rFonts w:ascii="Times New Roman" w:hAnsi="Times New Roman"/>
                <w:sz w:val="22"/>
                <w:szCs w:val="22"/>
              </w:rPr>
            </w:pPr>
          </w:p>
          <w:p w14:paraId="4FF4C400" w14:textId="77777777" w:rsidR="00403A6F" w:rsidRPr="00A02407" w:rsidRDefault="00403A6F" w:rsidP="00F50B07">
            <w:pPr>
              <w:autoSpaceDE w:val="0"/>
              <w:autoSpaceDN w:val="0"/>
              <w:adjustRightInd w:val="0"/>
              <w:jc w:val="center"/>
              <w:rPr>
                <w:rFonts w:ascii="Times New Roman" w:hAnsi="Times New Roman"/>
                <w:sz w:val="22"/>
                <w:szCs w:val="22"/>
              </w:rPr>
            </w:pPr>
            <w:r w:rsidRPr="00A02407">
              <w:rPr>
                <w:rFonts w:ascii="Times New Roman" w:hAnsi="Times New Roman"/>
                <w:sz w:val="22"/>
                <w:szCs w:val="22"/>
              </w:rPr>
              <w:t>2.</w:t>
            </w:r>
          </w:p>
        </w:tc>
        <w:tc>
          <w:tcPr>
            <w:tcW w:w="4211" w:type="dxa"/>
            <w:vAlign w:val="center"/>
          </w:tcPr>
          <w:p w14:paraId="100F35D9" w14:textId="7BFA57BB" w:rsidR="00403A6F" w:rsidRPr="00A02407" w:rsidRDefault="00403A6F" w:rsidP="00F50B07">
            <w:pPr>
              <w:autoSpaceDE w:val="0"/>
              <w:autoSpaceDN w:val="0"/>
              <w:adjustRightInd w:val="0"/>
              <w:rPr>
                <w:rFonts w:ascii="Times New Roman" w:hAnsi="Times New Roman"/>
                <w:sz w:val="22"/>
                <w:szCs w:val="22"/>
              </w:rPr>
            </w:pPr>
            <w:r w:rsidRPr="00A02407">
              <w:rPr>
                <w:rFonts w:ascii="Times New Roman" w:hAnsi="Times New Roman"/>
                <w:sz w:val="22"/>
                <w:szCs w:val="22"/>
              </w:rPr>
              <w:t>Uziarnienie wg PN-EN 933-1</w:t>
            </w:r>
          </w:p>
        </w:tc>
        <w:tc>
          <w:tcPr>
            <w:tcW w:w="5133" w:type="dxa"/>
            <w:vAlign w:val="center"/>
          </w:tcPr>
          <w:p w14:paraId="329182E6" w14:textId="1E6FC72D" w:rsidR="00403A6F" w:rsidRPr="00A02407" w:rsidRDefault="00403A6F" w:rsidP="00F50B07">
            <w:pPr>
              <w:autoSpaceDE w:val="0"/>
              <w:autoSpaceDN w:val="0"/>
              <w:adjustRightInd w:val="0"/>
              <w:jc w:val="center"/>
              <w:rPr>
                <w:rFonts w:ascii="Times New Roman" w:hAnsi="Times New Roman"/>
                <w:sz w:val="22"/>
                <w:szCs w:val="22"/>
              </w:rPr>
            </w:pPr>
            <w:r w:rsidRPr="00A02407">
              <w:rPr>
                <w:rFonts w:ascii="Times New Roman" w:hAnsi="Times New Roman"/>
                <w:sz w:val="22"/>
                <w:szCs w:val="22"/>
              </w:rPr>
              <w:t>G</w:t>
            </w:r>
            <w:r w:rsidRPr="00A02407">
              <w:rPr>
                <w:rFonts w:ascii="Times New Roman" w:hAnsi="Times New Roman"/>
                <w:sz w:val="22"/>
                <w:szCs w:val="22"/>
                <w:vertAlign w:val="subscript"/>
              </w:rPr>
              <w:t>C</w:t>
            </w:r>
            <w:r w:rsidRPr="00A02407">
              <w:rPr>
                <w:rFonts w:ascii="Times New Roman" w:hAnsi="Times New Roman"/>
                <w:sz w:val="22"/>
                <w:szCs w:val="22"/>
              </w:rPr>
              <w:t>80/20,</w:t>
            </w:r>
          </w:p>
          <w:p w14:paraId="13578CD2" w14:textId="77777777" w:rsidR="00403A6F" w:rsidRPr="00A02407" w:rsidRDefault="00403A6F" w:rsidP="00F50B07">
            <w:pPr>
              <w:autoSpaceDE w:val="0"/>
              <w:autoSpaceDN w:val="0"/>
              <w:adjustRightInd w:val="0"/>
              <w:jc w:val="center"/>
              <w:rPr>
                <w:rFonts w:ascii="Times New Roman" w:hAnsi="Times New Roman"/>
                <w:sz w:val="22"/>
                <w:szCs w:val="22"/>
              </w:rPr>
            </w:pPr>
            <w:r w:rsidRPr="00A02407">
              <w:rPr>
                <w:rFonts w:ascii="Times New Roman" w:hAnsi="Times New Roman"/>
                <w:sz w:val="22"/>
                <w:szCs w:val="22"/>
              </w:rPr>
              <w:t>G</w:t>
            </w:r>
            <w:r w:rsidRPr="00A02407">
              <w:rPr>
                <w:rFonts w:ascii="Times New Roman" w:hAnsi="Times New Roman"/>
                <w:sz w:val="22"/>
                <w:szCs w:val="22"/>
                <w:vertAlign w:val="subscript"/>
              </w:rPr>
              <w:t xml:space="preserve">F </w:t>
            </w:r>
            <w:r w:rsidRPr="00A02407">
              <w:rPr>
                <w:rFonts w:ascii="Times New Roman" w:hAnsi="Times New Roman"/>
                <w:sz w:val="22"/>
                <w:szCs w:val="22"/>
              </w:rPr>
              <w:t>80,</w:t>
            </w:r>
          </w:p>
          <w:p w14:paraId="20C210E9" w14:textId="77777777" w:rsidR="00403A6F" w:rsidRPr="00A02407" w:rsidRDefault="00403A6F" w:rsidP="00F50B07">
            <w:pPr>
              <w:autoSpaceDE w:val="0"/>
              <w:autoSpaceDN w:val="0"/>
              <w:adjustRightInd w:val="0"/>
              <w:jc w:val="center"/>
              <w:rPr>
                <w:rFonts w:ascii="Times New Roman" w:hAnsi="Times New Roman"/>
                <w:sz w:val="22"/>
                <w:szCs w:val="22"/>
              </w:rPr>
            </w:pPr>
            <w:r w:rsidRPr="00A02407">
              <w:rPr>
                <w:rFonts w:ascii="Times New Roman" w:hAnsi="Times New Roman"/>
                <w:sz w:val="22"/>
                <w:szCs w:val="22"/>
              </w:rPr>
              <w:t>G</w:t>
            </w:r>
            <w:r w:rsidRPr="00A02407">
              <w:rPr>
                <w:rFonts w:ascii="Times New Roman" w:hAnsi="Times New Roman"/>
                <w:sz w:val="22"/>
                <w:szCs w:val="22"/>
                <w:vertAlign w:val="subscript"/>
              </w:rPr>
              <w:t xml:space="preserve">A </w:t>
            </w:r>
            <w:r w:rsidRPr="00A02407">
              <w:rPr>
                <w:rFonts w:ascii="Times New Roman" w:hAnsi="Times New Roman"/>
                <w:sz w:val="22"/>
                <w:szCs w:val="22"/>
              </w:rPr>
              <w:t>75</w:t>
            </w:r>
          </w:p>
        </w:tc>
      </w:tr>
      <w:tr w:rsidR="00403A6F" w:rsidRPr="00A02407" w14:paraId="0A35496A" w14:textId="77777777" w:rsidTr="00403A6F">
        <w:trPr>
          <w:trHeight w:val="312"/>
        </w:trPr>
        <w:tc>
          <w:tcPr>
            <w:tcW w:w="535" w:type="dxa"/>
            <w:gridSpan w:val="2"/>
            <w:vAlign w:val="center"/>
          </w:tcPr>
          <w:p w14:paraId="3AAAB7C9" w14:textId="77777777" w:rsidR="00403A6F" w:rsidRPr="00A02407" w:rsidRDefault="00403A6F" w:rsidP="00F50B07">
            <w:pPr>
              <w:autoSpaceDE w:val="0"/>
              <w:autoSpaceDN w:val="0"/>
              <w:adjustRightInd w:val="0"/>
              <w:jc w:val="center"/>
              <w:rPr>
                <w:rFonts w:ascii="Times New Roman" w:hAnsi="Times New Roman"/>
                <w:sz w:val="22"/>
                <w:szCs w:val="22"/>
              </w:rPr>
            </w:pPr>
            <w:r w:rsidRPr="00A02407">
              <w:rPr>
                <w:rFonts w:ascii="Times New Roman" w:hAnsi="Times New Roman"/>
                <w:sz w:val="22"/>
                <w:szCs w:val="22"/>
              </w:rPr>
              <w:t>3.</w:t>
            </w:r>
          </w:p>
        </w:tc>
        <w:tc>
          <w:tcPr>
            <w:tcW w:w="4211" w:type="dxa"/>
            <w:vAlign w:val="center"/>
          </w:tcPr>
          <w:p w14:paraId="55707744" w14:textId="56C5EFA2" w:rsidR="00403A6F" w:rsidRPr="00A02407" w:rsidRDefault="00403A6F" w:rsidP="00F50B07">
            <w:pPr>
              <w:autoSpaceDE w:val="0"/>
              <w:autoSpaceDN w:val="0"/>
              <w:adjustRightInd w:val="0"/>
              <w:rPr>
                <w:rFonts w:ascii="Times New Roman" w:hAnsi="Times New Roman"/>
                <w:color w:val="000000"/>
                <w:sz w:val="22"/>
                <w:szCs w:val="22"/>
              </w:rPr>
            </w:pPr>
            <w:r w:rsidRPr="00A02407">
              <w:rPr>
                <w:rFonts w:ascii="Times New Roman" w:hAnsi="Times New Roman"/>
                <w:color w:val="000000"/>
                <w:sz w:val="22"/>
                <w:szCs w:val="22"/>
                <w:lang w:eastAsia="en-US"/>
              </w:rPr>
              <w:t>Ogólne granice i tolerancje uziarnienia kruszywa grubego na sitach pośrednich wg PN-EN 933-1</w:t>
            </w:r>
          </w:p>
        </w:tc>
        <w:tc>
          <w:tcPr>
            <w:tcW w:w="5133" w:type="dxa"/>
            <w:vAlign w:val="center"/>
          </w:tcPr>
          <w:p w14:paraId="347EED56" w14:textId="77777777" w:rsidR="00403A6F" w:rsidRPr="00A02407" w:rsidRDefault="00403A6F" w:rsidP="001B7123">
            <w:pPr>
              <w:autoSpaceDE w:val="0"/>
              <w:autoSpaceDN w:val="0"/>
              <w:adjustRightInd w:val="0"/>
              <w:jc w:val="center"/>
              <w:rPr>
                <w:rFonts w:ascii="Times New Roman" w:hAnsi="Times New Roman"/>
                <w:sz w:val="22"/>
                <w:szCs w:val="22"/>
              </w:rPr>
            </w:pPr>
            <w:r w:rsidRPr="00A02407">
              <w:rPr>
                <w:rFonts w:ascii="Times New Roman" w:hAnsi="Times New Roman"/>
                <w:sz w:val="22"/>
                <w:szCs w:val="22"/>
              </w:rPr>
              <w:t>GT</w:t>
            </w:r>
            <w:r w:rsidRPr="00A02407">
              <w:rPr>
                <w:rFonts w:ascii="Times New Roman" w:hAnsi="Times New Roman"/>
                <w:sz w:val="22"/>
                <w:szCs w:val="22"/>
                <w:vertAlign w:val="subscript"/>
              </w:rPr>
              <w:t>C</w:t>
            </w:r>
            <w:r w:rsidRPr="00A02407">
              <w:rPr>
                <w:rFonts w:ascii="Times New Roman" w:hAnsi="Times New Roman"/>
                <w:sz w:val="22"/>
                <w:szCs w:val="22"/>
              </w:rPr>
              <w:t>20/15</w:t>
            </w:r>
          </w:p>
        </w:tc>
      </w:tr>
      <w:tr w:rsidR="00403A6F" w:rsidRPr="00A02407" w14:paraId="784F3DE5" w14:textId="77777777" w:rsidTr="00403A6F">
        <w:trPr>
          <w:trHeight w:val="312"/>
        </w:trPr>
        <w:tc>
          <w:tcPr>
            <w:tcW w:w="535" w:type="dxa"/>
            <w:gridSpan w:val="2"/>
            <w:vAlign w:val="center"/>
          </w:tcPr>
          <w:p w14:paraId="43795025" w14:textId="7EB9D5F7" w:rsidR="00403A6F" w:rsidRPr="00A02407" w:rsidRDefault="00403A6F" w:rsidP="00F50B07">
            <w:pPr>
              <w:autoSpaceDE w:val="0"/>
              <w:autoSpaceDN w:val="0"/>
              <w:adjustRightInd w:val="0"/>
              <w:jc w:val="center"/>
              <w:rPr>
                <w:rFonts w:ascii="Times New Roman" w:hAnsi="Times New Roman"/>
                <w:sz w:val="22"/>
                <w:szCs w:val="22"/>
              </w:rPr>
            </w:pPr>
            <w:r w:rsidRPr="00A02407">
              <w:rPr>
                <w:rFonts w:ascii="Times New Roman" w:hAnsi="Times New Roman"/>
                <w:sz w:val="22"/>
                <w:szCs w:val="22"/>
              </w:rPr>
              <w:t>4.</w:t>
            </w:r>
          </w:p>
        </w:tc>
        <w:tc>
          <w:tcPr>
            <w:tcW w:w="4211" w:type="dxa"/>
            <w:vAlign w:val="center"/>
          </w:tcPr>
          <w:p w14:paraId="20047249" w14:textId="42099D7A" w:rsidR="00403A6F" w:rsidRPr="00A02407" w:rsidRDefault="00403A6F" w:rsidP="00F50B07">
            <w:pPr>
              <w:autoSpaceDE w:val="0"/>
              <w:autoSpaceDN w:val="0"/>
              <w:adjustRightInd w:val="0"/>
              <w:rPr>
                <w:rFonts w:ascii="Times New Roman" w:hAnsi="Times New Roman"/>
                <w:color w:val="000000"/>
                <w:sz w:val="22"/>
                <w:szCs w:val="22"/>
                <w:lang w:eastAsia="en-US"/>
              </w:rPr>
            </w:pPr>
            <w:r w:rsidRPr="00A02407">
              <w:rPr>
                <w:rFonts w:ascii="Times New Roman" w:hAnsi="Times New Roman"/>
                <w:color w:val="000000"/>
                <w:sz w:val="22"/>
                <w:szCs w:val="22"/>
                <w:lang w:eastAsia="en-US"/>
              </w:rPr>
              <w:t>Tolerancje typowego uziarnienia kruszywa drobnego i kruszywa o ciągłym uziarnieniu wg PN-EN 933-1</w:t>
            </w:r>
          </w:p>
        </w:tc>
        <w:tc>
          <w:tcPr>
            <w:tcW w:w="5133" w:type="dxa"/>
            <w:vAlign w:val="center"/>
          </w:tcPr>
          <w:p w14:paraId="2936DA5F" w14:textId="77777777" w:rsidR="00403A6F" w:rsidRPr="00A02407" w:rsidRDefault="00403A6F" w:rsidP="001B7123">
            <w:pPr>
              <w:autoSpaceDE w:val="0"/>
              <w:autoSpaceDN w:val="0"/>
              <w:adjustRightInd w:val="0"/>
              <w:jc w:val="center"/>
              <w:rPr>
                <w:rFonts w:ascii="Times New Roman" w:hAnsi="Times New Roman"/>
                <w:sz w:val="22"/>
                <w:szCs w:val="22"/>
              </w:rPr>
            </w:pPr>
            <w:r w:rsidRPr="00A02407">
              <w:rPr>
                <w:rFonts w:ascii="Times New Roman" w:hAnsi="Times New Roman"/>
                <w:sz w:val="22"/>
                <w:szCs w:val="22"/>
              </w:rPr>
              <w:t>GT</w:t>
            </w:r>
            <w:r w:rsidRPr="00A02407">
              <w:rPr>
                <w:rFonts w:ascii="Times New Roman" w:hAnsi="Times New Roman"/>
                <w:sz w:val="22"/>
                <w:szCs w:val="22"/>
                <w:vertAlign w:val="subscript"/>
              </w:rPr>
              <w:t>F</w:t>
            </w:r>
            <w:r w:rsidRPr="00A02407">
              <w:rPr>
                <w:rFonts w:ascii="Times New Roman" w:hAnsi="Times New Roman"/>
                <w:sz w:val="22"/>
                <w:szCs w:val="22"/>
              </w:rPr>
              <w:t>10</w:t>
            </w:r>
          </w:p>
          <w:p w14:paraId="65A12200" w14:textId="116F6602" w:rsidR="00403A6F" w:rsidRPr="00A02407" w:rsidRDefault="00403A6F" w:rsidP="001B7123">
            <w:pPr>
              <w:autoSpaceDE w:val="0"/>
              <w:autoSpaceDN w:val="0"/>
              <w:adjustRightInd w:val="0"/>
              <w:jc w:val="center"/>
              <w:rPr>
                <w:rFonts w:ascii="Times New Roman" w:hAnsi="Times New Roman"/>
                <w:sz w:val="22"/>
                <w:szCs w:val="22"/>
              </w:rPr>
            </w:pPr>
            <w:r w:rsidRPr="00A02407">
              <w:rPr>
                <w:rFonts w:ascii="Times New Roman" w:hAnsi="Times New Roman"/>
                <w:sz w:val="22"/>
                <w:szCs w:val="22"/>
              </w:rPr>
              <w:t>GT</w:t>
            </w:r>
            <w:r w:rsidRPr="00A02407">
              <w:rPr>
                <w:rFonts w:ascii="Times New Roman" w:hAnsi="Times New Roman"/>
                <w:sz w:val="22"/>
                <w:szCs w:val="22"/>
                <w:vertAlign w:val="subscript"/>
              </w:rPr>
              <w:t>A</w:t>
            </w:r>
            <w:r w:rsidRPr="00A02407">
              <w:rPr>
                <w:rFonts w:ascii="Times New Roman" w:hAnsi="Times New Roman"/>
                <w:sz w:val="22"/>
                <w:szCs w:val="22"/>
              </w:rPr>
              <w:t>20</w:t>
            </w:r>
          </w:p>
        </w:tc>
      </w:tr>
      <w:tr w:rsidR="00F50B07" w:rsidRPr="00A02407" w14:paraId="06BB15FC" w14:textId="77777777" w:rsidTr="00403A6F">
        <w:trPr>
          <w:trHeight w:val="209"/>
        </w:trPr>
        <w:tc>
          <w:tcPr>
            <w:tcW w:w="535" w:type="dxa"/>
            <w:gridSpan w:val="2"/>
            <w:vMerge w:val="restart"/>
            <w:vAlign w:val="center"/>
          </w:tcPr>
          <w:p w14:paraId="02A4E077" w14:textId="3864250F" w:rsidR="00F50B07" w:rsidRPr="00A02407" w:rsidRDefault="00F50B07" w:rsidP="00F50B07">
            <w:pPr>
              <w:autoSpaceDE w:val="0"/>
              <w:autoSpaceDN w:val="0"/>
              <w:adjustRightInd w:val="0"/>
              <w:jc w:val="center"/>
              <w:rPr>
                <w:rFonts w:ascii="Times New Roman" w:hAnsi="Times New Roman"/>
                <w:sz w:val="22"/>
                <w:szCs w:val="22"/>
              </w:rPr>
            </w:pPr>
          </w:p>
          <w:p w14:paraId="0A43E3FD" w14:textId="1645FCA2" w:rsidR="00F50B07" w:rsidRPr="00A02407" w:rsidRDefault="00147900" w:rsidP="00F50B07">
            <w:pPr>
              <w:autoSpaceDE w:val="0"/>
              <w:autoSpaceDN w:val="0"/>
              <w:adjustRightInd w:val="0"/>
              <w:jc w:val="center"/>
              <w:rPr>
                <w:rFonts w:ascii="Times New Roman" w:hAnsi="Times New Roman"/>
                <w:sz w:val="22"/>
                <w:szCs w:val="22"/>
              </w:rPr>
            </w:pPr>
            <w:r w:rsidRPr="00A02407">
              <w:rPr>
                <w:rFonts w:ascii="Times New Roman" w:hAnsi="Times New Roman"/>
                <w:sz w:val="22"/>
                <w:szCs w:val="22"/>
              </w:rPr>
              <w:t xml:space="preserve">5. </w:t>
            </w:r>
          </w:p>
        </w:tc>
        <w:tc>
          <w:tcPr>
            <w:tcW w:w="4211" w:type="dxa"/>
            <w:vAlign w:val="center"/>
          </w:tcPr>
          <w:p w14:paraId="698E2193" w14:textId="77777777" w:rsidR="00F50B07" w:rsidRPr="00A02407" w:rsidRDefault="00F50B07" w:rsidP="00F50B07">
            <w:pPr>
              <w:autoSpaceDE w:val="0"/>
              <w:autoSpaceDN w:val="0"/>
              <w:adjustRightInd w:val="0"/>
              <w:rPr>
                <w:rFonts w:ascii="Times New Roman" w:hAnsi="Times New Roman"/>
                <w:sz w:val="22"/>
                <w:szCs w:val="22"/>
                <w:vertAlign w:val="superscript"/>
              </w:rPr>
            </w:pPr>
            <w:r w:rsidRPr="00A02407">
              <w:rPr>
                <w:rFonts w:ascii="Times New Roman" w:hAnsi="Times New Roman"/>
                <w:sz w:val="22"/>
                <w:szCs w:val="22"/>
              </w:rPr>
              <w:t xml:space="preserve">Kształt kruszywa grubego </w:t>
            </w:r>
            <w:r w:rsidRPr="00A02407">
              <w:rPr>
                <w:rFonts w:ascii="Times New Roman" w:hAnsi="Times New Roman"/>
                <w:color w:val="000000"/>
                <w:sz w:val="22"/>
                <w:szCs w:val="22"/>
              </w:rPr>
              <w:t xml:space="preserve">lub kruszywa grubego </w:t>
            </w:r>
            <w:r w:rsidRPr="00A02407">
              <w:rPr>
                <w:rFonts w:ascii="Times New Roman" w:hAnsi="Times New Roman"/>
                <w:sz w:val="22"/>
                <w:szCs w:val="22"/>
              </w:rPr>
              <w:t xml:space="preserve">(≥4mm) </w:t>
            </w:r>
            <w:r w:rsidRPr="00A02407">
              <w:rPr>
                <w:rFonts w:ascii="Times New Roman" w:hAnsi="Times New Roman"/>
                <w:color w:val="000000"/>
                <w:sz w:val="22"/>
                <w:szCs w:val="22"/>
              </w:rPr>
              <w:t xml:space="preserve">wydzielonego z kruszywa o ciągłym uziarnieniu </w:t>
            </w:r>
            <w:r w:rsidRPr="00A02407">
              <w:rPr>
                <w:rFonts w:ascii="Times New Roman" w:hAnsi="Times New Roman"/>
                <w:sz w:val="22"/>
                <w:szCs w:val="22"/>
              </w:rPr>
              <w:t>wg PN-EN 933-3</w:t>
            </w:r>
            <w:r w:rsidRPr="00A02407">
              <w:rPr>
                <w:rFonts w:ascii="Times New Roman" w:hAnsi="Times New Roman"/>
                <w:sz w:val="22"/>
                <w:szCs w:val="22"/>
                <w:vertAlign w:val="superscript"/>
              </w:rPr>
              <w:t>a)</w:t>
            </w:r>
          </w:p>
          <w:p w14:paraId="14278EA6" w14:textId="2E5036C5" w:rsidR="00F50B07" w:rsidRPr="00A02407" w:rsidRDefault="00F50B07" w:rsidP="00F50B07">
            <w:pPr>
              <w:autoSpaceDE w:val="0"/>
              <w:autoSpaceDN w:val="0"/>
              <w:adjustRightInd w:val="0"/>
              <w:rPr>
                <w:rFonts w:ascii="Times New Roman" w:hAnsi="Times New Roman"/>
                <w:sz w:val="22"/>
                <w:szCs w:val="22"/>
              </w:rPr>
            </w:pPr>
            <w:r w:rsidRPr="00A02407">
              <w:rPr>
                <w:rFonts w:ascii="Times New Roman" w:hAnsi="Times New Roman"/>
                <w:sz w:val="22"/>
                <w:szCs w:val="22"/>
              </w:rPr>
              <w:t xml:space="preserve">a) </w:t>
            </w:r>
            <w:r w:rsidR="00147900" w:rsidRPr="00A02407">
              <w:rPr>
                <w:rFonts w:ascii="Times New Roman" w:hAnsi="Times New Roman"/>
                <w:sz w:val="22"/>
                <w:szCs w:val="22"/>
              </w:rPr>
              <w:t xml:space="preserve">maksymalne wartości </w:t>
            </w:r>
            <w:r w:rsidRPr="00A02407">
              <w:rPr>
                <w:rFonts w:ascii="Times New Roman" w:hAnsi="Times New Roman"/>
                <w:sz w:val="22"/>
                <w:szCs w:val="22"/>
              </w:rPr>
              <w:t>wskaźnik</w:t>
            </w:r>
            <w:r w:rsidR="00147900" w:rsidRPr="00A02407">
              <w:rPr>
                <w:rFonts w:ascii="Times New Roman" w:hAnsi="Times New Roman"/>
                <w:sz w:val="22"/>
                <w:szCs w:val="22"/>
              </w:rPr>
              <w:t xml:space="preserve">a </w:t>
            </w:r>
            <w:r w:rsidRPr="00A02407">
              <w:rPr>
                <w:rFonts w:ascii="Times New Roman" w:hAnsi="Times New Roman"/>
                <w:sz w:val="22"/>
                <w:szCs w:val="22"/>
              </w:rPr>
              <w:t>płaskości,</w:t>
            </w:r>
          </w:p>
        </w:tc>
        <w:tc>
          <w:tcPr>
            <w:tcW w:w="5133" w:type="dxa"/>
            <w:vAlign w:val="center"/>
          </w:tcPr>
          <w:p w14:paraId="4C983877" w14:textId="77777777" w:rsidR="00F50B07" w:rsidRPr="00A02407" w:rsidRDefault="00F50B07" w:rsidP="00F50B07">
            <w:pPr>
              <w:autoSpaceDE w:val="0"/>
              <w:autoSpaceDN w:val="0"/>
              <w:adjustRightInd w:val="0"/>
              <w:jc w:val="center"/>
              <w:rPr>
                <w:rFonts w:ascii="Times New Roman" w:hAnsi="Times New Roman"/>
                <w:sz w:val="22"/>
                <w:szCs w:val="22"/>
              </w:rPr>
            </w:pPr>
            <w:r w:rsidRPr="00A02407">
              <w:rPr>
                <w:rFonts w:ascii="Times New Roman" w:hAnsi="Times New Roman"/>
                <w:sz w:val="22"/>
                <w:szCs w:val="22"/>
              </w:rPr>
              <w:t>FI</w:t>
            </w:r>
            <w:r w:rsidRPr="00A02407">
              <w:rPr>
                <w:rFonts w:ascii="Times New Roman" w:hAnsi="Times New Roman"/>
                <w:sz w:val="22"/>
                <w:szCs w:val="22"/>
                <w:vertAlign w:val="subscript"/>
              </w:rPr>
              <w:t>50</w:t>
            </w:r>
          </w:p>
        </w:tc>
      </w:tr>
      <w:tr w:rsidR="00F50B07" w:rsidRPr="00A02407" w14:paraId="0B1A0897" w14:textId="77777777" w:rsidTr="00403A6F">
        <w:trPr>
          <w:trHeight w:val="209"/>
        </w:trPr>
        <w:tc>
          <w:tcPr>
            <w:tcW w:w="535" w:type="dxa"/>
            <w:gridSpan w:val="2"/>
            <w:vMerge/>
            <w:vAlign w:val="center"/>
          </w:tcPr>
          <w:p w14:paraId="52471579" w14:textId="77777777" w:rsidR="00F50B07" w:rsidRPr="00A02407" w:rsidRDefault="00F50B07" w:rsidP="00F50B07">
            <w:pPr>
              <w:autoSpaceDE w:val="0"/>
              <w:autoSpaceDN w:val="0"/>
              <w:adjustRightInd w:val="0"/>
              <w:jc w:val="center"/>
              <w:rPr>
                <w:rFonts w:ascii="Times New Roman" w:hAnsi="Times New Roman"/>
                <w:sz w:val="22"/>
                <w:szCs w:val="22"/>
              </w:rPr>
            </w:pPr>
          </w:p>
        </w:tc>
        <w:tc>
          <w:tcPr>
            <w:tcW w:w="4211" w:type="dxa"/>
            <w:vAlign w:val="center"/>
          </w:tcPr>
          <w:p w14:paraId="0C0FB441" w14:textId="77777777" w:rsidR="00F50B07" w:rsidRPr="00A02407" w:rsidRDefault="00F50B07" w:rsidP="00F50B07">
            <w:pPr>
              <w:autoSpaceDE w:val="0"/>
              <w:autoSpaceDN w:val="0"/>
              <w:adjustRightInd w:val="0"/>
              <w:rPr>
                <w:rFonts w:ascii="Times New Roman" w:hAnsi="Times New Roman"/>
                <w:sz w:val="22"/>
                <w:szCs w:val="22"/>
              </w:rPr>
            </w:pPr>
            <w:r w:rsidRPr="00A02407">
              <w:rPr>
                <w:rFonts w:ascii="Times New Roman" w:hAnsi="Times New Roman"/>
                <w:sz w:val="22"/>
                <w:szCs w:val="22"/>
              </w:rPr>
              <w:t xml:space="preserve"> lub </w:t>
            </w:r>
          </w:p>
          <w:p w14:paraId="2124BCD3" w14:textId="7D4ED16E" w:rsidR="00F50B07" w:rsidRPr="00A02407" w:rsidRDefault="00F50B07" w:rsidP="00147900">
            <w:pPr>
              <w:autoSpaceDE w:val="0"/>
              <w:autoSpaceDN w:val="0"/>
              <w:adjustRightInd w:val="0"/>
              <w:rPr>
                <w:rFonts w:ascii="Times New Roman" w:hAnsi="Times New Roman"/>
                <w:sz w:val="22"/>
                <w:szCs w:val="22"/>
              </w:rPr>
            </w:pPr>
            <w:r w:rsidRPr="00A02407">
              <w:rPr>
                <w:rFonts w:ascii="Times New Roman" w:hAnsi="Times New Roman"/>
                <w:sz w:val="22"/>
                <w:szCs w:val="22"/>
              </w:rPr>
              <w:t xml:space="preserve">b) </w:t>
            </w:r>
            <w:r w:rsidR="00147900" w:rsidRPr="00A02407">
              <w:rPr>
                <w:rFonts w:ascii="Times New Roman" w:hAnsi="Times New Roman"/>
                <w:sz w:val="22"/>
                <w:szCs w:val="22"/>
              </w:rPr>
              <w:t xml:space="preserve">maksymalne wartości </w:t>
            </w:r>
            <w:r w:rsidRPr="00A02407">
              <w:rPr>
                <w:rFonts w:ascii="Times New Roman" w:hAnsi="Times New Roman"/>
                <w:sz w:val="22"/>
                <w:szCs w:val="22"/>
              </w:rPr>
              <w:t>wskaźnik</w:t>
            </w:r>
            <w:r w:rsidR="00147900" w:rsidRPr="00A02407">
              <w:rPr>
                <w:rFonts w:ascii="Times New Roman" w:hAnsi="Times New Roman"/>
                <w:sz w:val="22"/>
                <w:szCs w:val="22"/>
              </w:rPr>
              <w:t>a</w:t>
            </w:r>
            <w:r w:rsidRPr="00A02407">
              <w:rPr>
                <w:rFonts w:ascii="Times New Roman" w:hAnsi="Times New Roman"/>
                <w:sz w:val="22"/>
                <w:szCs w:val="22"/>
              </w:rPr>
              <w:t xml:space="preserve"> kształtu </w:t>
            </w:r>
          </w:p>
        </w:tc>
        <w:tc>
          <w:tcPr>
            <w:tcW w:w="5133" w:type="dxa"/>
            <w:vAlign w:val="center"/>
          </w:tcPr>
          <w:p w14:paraId="196CBB0E" w14:textId="77777777" w:rsidR="00F50B07" w:rsidRPr="00A02407" w:rsidRDefault="00F50B07" w:rsidP="00F50B07">
            <w:pPr>
              <w:autoSpaceDE w:val="0"/>
              <w:autoSpaceDN w:val="0"/>
              <w:adjustRightInd w:val="0"/>
              <w:jc w:val="center"/>
              <w:rPr>
                <w:rFonts w:ascii="Times New Roman" w:hAnsi="Times New Roman"/>
                <w:sz w:val="22"/>
                <w:szCs w:val="22"/>
              </w:rPr>
            </w:pPr>
          </w:p>
          <w:p w14:paraId="7B50B7BD" w14:textId="77777777" w:rsidR="00F50B07" w:rsidRPr="00A02407" w:rsidRDefault="00F50B07" w:rsidP="00F50B07">
            <w:pPr>
              <w:autoSpaceDE w:val="0"/>
              <w:autoSpaceDN w:val="0"/>
              <w:adjustRightInd w:val="0"/>
              <w:jc w:val="center"/>
              <w:rPr>
                <w:rFonts w:ascii="Times New Roman" w:hAnsi="Times New Roman"/>
                <w:sz w:val="22"/>
                <w:szCs w:val="22"/>
                <w:vertAlign w:val="subscript"/>
              </w:rPr>
            </w:pPr>
            <w:r w:rsidRPr="00A02407">
              <w:rPr>
                <w:rFonts w:ascii="Times New Roman" w:hAnsi="Times New Roman"/>
                <w:sz w:val="22"/>
                <w:szCs w:val="22"/>
              </w:rPr>
              <w:t>SI</w:t>
            </w:r>
            <w:r w:rsidRPr="00A02407">
              <w:rPr>
                <w:rFonts w:ascii="Times New Roman" w:hAnsi="Times New Roman"/>
                <w:sz w:val="22"/>
                <w:szCs w:val="22"/>
                <w:vertAlign w:val="subscript"/>
              </w:rPr>
              <w:t>55</w:t>
            </w:r>
          </w:p>
          <w:p w14:paraId="62A5BB94" w14:textId="77777777" w:rsidR="00F50B07" w:rsidRPr="00A02407" w:rsidRDefault="00F50B07" w:rsidP="00F50B07">
            <w:pPr>
              <w:autoSpaceDE w:val="0"/>
              <w:autoSpaceDN w:val="0"/>
              <w:adjustRightInd w:val="0"/>
              <w:jc w:val="center"/>
              <w:rPr>
                <w:rFonts w:ascii="Times New Roman" w:hAnsi="Times New Roman"/>
                <w:sz w:val="22"/>
                <w:szCs w:val="22"/>
              </w:rPr>
            </w:pPr>
          </w:p>
        </w:tc>
      </w:tr>
      <w:tr w:rsidR="00403A6F" w:rsidRPr="00A02407" w14:paraId="0F710C50" w14:textId="77777777" w:rsidTr="00403A6F">
        <w:trPr>
          <w:trHeight w:val="415"/>
        </w:trPr>
        <w:tc>
          <w:tcPr>
            <w:tcW w:w="535" w:type="dxa"/>
            <w:gridSpan w:val="2"/>
            <w:vAlign w:val="center"/>
          </w:tcPr>
          <w:p w14:paraId="00C84AF2" w14:textId="1193C653" w:rsidR="00403A6F" w:rsidRPr="00A02407" w:rsidRDefault="00403A6F" w:rsidP="00F50B07">
            <w:pPr>
              <w:autoSpaceDE w:val="0"/>
              <w:autoSpaceDN w:val="0"/>
              <w:adjustRightInd w:val="0"/>
              <w:jc w:val="center"/>
              <w:rPr>
                <w:rFonts w:ascii="Times New Roman" w:hAnsi="Times New Roman"/>
                <w:sz w:val="22"/>
                <w:szCs w:val="22"/>
              </w:rPr>
            </w:pPr>
            <w:r w:rsidRPr="00A02407">
              <w:rPr>
                <w:rFonts w:ascii="Times New Roman" w:hAnsi="Times New Roman"/>
                <w:sz w:val="22"/>
                <w:szCs w:val="22"/>
              </w:rPr>
              <w:t>6.</w:t>
            </w:r>
          </w:p>
        </w:tc>
        <w:tc>
          <w:tcPr>
            <w:tcW w:w="4211" w:type="dxa"/>
            <w:vAlign w:val="center"/>
          </w:tcPr>
          <w:p w14:paraId="1EEFE156" w14:textId="21AA1982" w:rsidR="00403A6F" w:rsidRPr="00A02407" w:rsidRDefault="00403A6F" w:rsidP="00147900">
            <w:pPr>
              <w:autoSpaceDE w:val="0"/>
              <w:autoSpaceDN w:val="0"/>
              <w:adjustRightInd w:val="0"/>
              <w:rPr>
                <w:rFonts w:ascii="Times New Roman" w:hAnsi="Times New Roman"/>
                <w:sz w:val="22"/>
                <w:szCs w:val="22"/>
              </w:rPr>
            </w:pPr>
            <w:r w:rsidRPr="00A02407">
              <w:rPr>
                <w:rFonts w:ascii="Times New Roman" w:hAnsi="Times New Roman"/>
                <w:sz w:val="22"/>
                <w:szCs w:val="22"/>
              </w:rPr>
              <w:t xml:space="preserve">Kategorie procentowych zawartości ziaren o powierzchni </w:t>
            </w:r>
            <w:proofErr w:type="spellStart"/>
            <w:r w:rsidRPr="00A02407">
              <w:rPr>
                <w:rFonts w:ascii="Times New Roman" w:hAnsi="Times New Roman"/>
                <w:sz w:val="22"/>
                <w:szCs w:val="22"/>
              </w:rPr>
              <w:t>przekruszonej</w:t>
            </w:r>
            <w:proofErr w:type="spellEnd"/>
            <w:r w:rsidRPr="00A02407">
              <w:rPr>
                <w:rFonts w:ascii="Times New Roman" w:hAnsi="Times New Roman"/>
                <w:sz w:val="22"/>
                <w:szCs w:val="22"/>
              </w:rPr>
              <w:t xml:space="preserve"> lub łamanych oraz ziaren  całkowicie zaokrąglonych w kruszywie grubym</w:t>
            </w:r>
            <w:r w:rsidRPr="00A02407">
              <w:rPr>
                <w:rFonts w:ascii="Times New Roman" w:hAnsi="Times New Roman"/>
                <w:color w:val="000000"/>
                <w:sz w:val="22"/>
                <w:szCs w:val="22"/>
              </w:rPr>
              <w:t xml:space="preserve"> lub w kruszywie grubym (≥4mm) wydzielonym z kruszywa o ciągłym uziarnieniu </w:t>
            </w:r>
            <w:r w:rsidRPr="00A02407">
              <w:rPr>
                <w:rFonts w:ascii="Times New Roman" w:hAnsi="Times New Roman"/>
                <w:sz w:val="22"/>
                <w:szCs w:val="22"/>
              </w:rPr>
              <w:t>wg PN-EN 933-5:</w:t>
            </w:r>
          </w:p>
        </w:tc>
        <w:tc>
          <w:tcPr>
            <w:tcW w:w="5133" w:type="dxa"/>
            <w:vAlign w:val="center"/>
          </w:tcPr>
          <w:p w14:paraId="64794662" w14:textId="31D8CA86" w:rsidR="00403A6F" w:rsidRPr="00A02407" w:rsidRDefault="00403A6F" w:rsidP="00F50B07">
            <w:pPr>
              <w:autoSpaceDE w:val="0"/>
              <w:autoSpaceDN w:val="0"/>
              <w:adjustRightInd w:val="0"/>
              <w:jc w:val="center"/>
              <w:rPr>
                <w:rFonts w:ascii="Times New Roman" w:hAnsi="Times New Roman"/>
                <w:sz w:val="22"/>
                <w:szCs w:val="22"/>
              </w:rPr>
            </w:pPr>
            <w:r w:rsidRPr="00A02407">
              <w:rPr>
                <w:rFonts w:ascii="Times New Roman" w:hAnsi="Times New Roman"/>
                <w:sz w:val="22"/>
                <w:szCs w:val="22"/>
              </w:rPr>
              <w:t>C</w:t>
            </w:r>
            <w:r w:rsidRPr="00A02407">
              <w:rPr>
                <w:rFonts w:ascii="Times New Roman" w:hAnsi="Times New Roman"/>
                <w:sz w:val="22"/>
                <w:szCs w:val="22"/>
                <w:vertAlign w:val="subscript"/>
              </w:rPr>
              <w:t>90/3</w:t>
            </w:r>
            <w:r w:rsidRPr="00A02407">
              <w:rPr>
                <w:rFonts w:ascii="Times New Roman" w:hAnsi="Times New Roman"/>
                <w:sz w:val="22"/>
                <w:szCs w:val="22"/>
              </w:rPr>
              <w:t xml:space="preserve"> - nawierzchnia</w:t>
            </w:r>
          </w:p>
          <w:p w14:paraId="73A4554A" w14:textId="64DE450E" w:rsidR="00403A6F" w:rsidRPr="00A02407" w:rsidRDefault="00403A6F" w:rsidP="00F50B07">
            <w:pPr>
              <w:autoSpaceDE w:val="0"/>
              <w:autoSpaceDN w:val="0"/>
              <w:adjustRightInd w:val="0"/>
              <w:jc w:val="center"/>
              <w:rPr>
                <w:rFonts w:ascii="Times New Roman" w:hAnsi="Times New Roman"/>
                <w:sz w:val="22"/>
                <w:szCs w:val="22"/>
              </w:rPr>
            </w:pPr>
            <w:r w:rsidRPr="00A02407">
              <w:rPr>
                <w:rFonts w:ascii="Times New Roman" w:hAnsi="Times New Roman"/>
                <w:sz w:val="22"/>
                <w:szCs w:val="22"/>
                <w:vertAlign w:val="subscript"/>
              </w:rPr>
              <w:t xml:space="preserve">, </w:t>
            </w:r>
            <w:r w:rsidRPr="00A02407">
              <w:rPr>
                <w:rFonts w:ascii="Times New Roman" w:hAnsi="Times New Roman"/>
                <w:sz w:val="22"/>
                <w:szCs w:val="22"/>
              </w:rPr>
              <w:t>C</w:t>
            </w:r>
            <w:r w:rsidRPr="00A02407">
              <w:rPr>
                <w:rFonts w:ascii="Times New Roman" w:hAnsi="Times New Roman"/>
                <w:sz w:val="22"/>
                <w:szCs w:val="22"/>
                <w:vertAlign w:val="subscript"/>
              </w:rPr>
              <w:t>50/30</w:t>
            </w:r>
            <w:r w:rsidRPr="00A02407">
              <w:rPr>
                <w:rFonts w:ascii="Times New Roman" w:hAnsi="Times New Roman"/>
                <w:sz w:val="22"/>
                <w:szCs w:val="22"/>
              </w:rPr>
              <w:t xml:space="preserve"> - chodniki</w:t>
            </w:r>
          </w:p>
        </w:tc>
      </w:tr>
      <w:tr w:rsidR="00F50B07" w:rsidRPr="00A02407" w14:paraId="3698CD5B" w14:textId="77777777" w:rsidTr="00403A6F">
        <w:trPr>
          <w:trHeight w:val="209"/>
        </w:trPr>
        <w:tc>
          <w:tcPr>
            <w:tcW w:w="535" w:type="dxa"/>
            <w:gridSpan w:val="2"/>
            <w:vAlign w:val="center"/>
          </w:tcPr>
          <w:p w14:paraId="7EF20079" w14:textId="2D06EF2D" w:rsidR="00F50B07" w:rsidRPr="00A02407" w:rsidRDefault="00147900" w:rsidP="00F50B07">
            <w:pPr>
              <w:autoSpaceDE w:val="0"/>
              <w:autoSpaceDN w:val="0"/>
              <w:adjustRightInd w:val="0"/>
              <w:jc w:val="center"/>
              <w:rPr>
                <w:rFonts w:ascii="Times New Roman" w:hAnsi="Times New Roman"/>
                <w:sz w:val="22"/>
                <w:szCs w:val="22"/>
              </w:rPr>
            </w:pPr>
            <w:r w:rsidRPr="00A02407">
              <w:rPr>
                <w:rFonts w:ascii="Times New Roman" w:hAnsi="Times New Roman"/>
                <w:sz w:val="22"/>
                <w:szCs w:val="22"/>
              </w:rPr>
              <w:t>7</w:t>
            </w:r>
            <w:r w:rsidR="00F50B07" w:rsidRPr="00A02407">
              <w:rPr>
                <w:rFonts w:ascii="Times New Roman" w:hAnsi="Times New Roman"/>
                <w:sz w:val="22"/>
                <w:szCs w:val="22"/>
              </w:rPr>
              <w:t>.</w:t>
            </w:r>
          </w:p>
        </w:tc>
        <w:tc>
          <w:tcPr>
            <w:tcW w:w="4211" w:type="dxa"/>
            <w:vAlign w:val="center"/>
          </w:tcPr>
          <w:p w14:paraId="250927A2" w14:textId="77777777" w:rsidR="00F50B07" w:rsidRPr="00A02407" w:rsidRDefault="00F50B07" w:rsidP="00F50B07">
            <w:pPr>
              <w:autoSpaceDE w:val="0"/>
              <w:autoSpaceDN w:val="0"/>
              <w:adjustRightInd w:val="0"/>
              <w:rPr>
                <w:rFonts w:ascii="Times New Roman" w:hAnsi="Times New Roman"/>
                <w:sz w:val="22"/>
                <w:szCs w:val="22"/>
              </w:rPr>
            </w:pPr>
            <w:r w:rsidRPr="00A02407">
              <w:rPr>
                <w:rFonts w:ascii="Times New Roman" w:hAnsi="Times New Roman"/>
                <w:sz w:val="22"/>
                <w:szCs w:val="22"/>
              </w:rPr>
              <w:t>Zawartość pyłów</w:t>
            </w:r>
            <w:r w:rsidRPr="00A02407">
              <w:rPr>
                <w:rFonts w:ascii="Times New Roman" w:hAnsi="Times New Roman"/>
                <w:color w:val="000000"/>
                <w:sz w:val="22"/>
                <w:szCs w:val="22"/>
                <w:vertAlign w:val="superscript"/>
              </w:rPr>
              <w:t xml:space="preserve"> b)</w:t>
            </w:r>
            <w:r w:rsidRPr="00A02407">
              <w:rPr>
                <w:rFonts w:ascii="Times New Roman" w:hAnsi="Times New Roman"/>
                <w:color w:val="000000"/>
                <w:sz w:val="22"/>
                <w:szCs w:val="22"/>
              </w:rPr>
              <w:t xml:space="preserve"> </w:t>
            </w:r>
            <w:r w:rsidRPr="00A02407">
              <w:rPr>
                <w:rFonts w:ascii="Times New Roman" w:hAnsi="Times New Roman"/>
                <w:sz w:val="22"/>
                <w:szCs w:val="22"/>
              </w:rPr>
              <w:t>w kruszywie</w:t>
            </w:r>
          </w:p>
          <w:p w14:paraId="6B422720" w14:textId="77777777" w:rsidR="00F50B07" w:rsidRPr="00A02407" w:rsidRDefault="00F50B07" w:rsidP="00F50B07">
            <w:pPr>
              <w:autoSpaceDE w:val="0"/>
              <w:autoSpaceDN w:val="0"/>
              <w:adjustRightInd w:val="0"/>
              <w:rPr>
                <w:rFonts w:ascii="Times New Roman" w:hAnsi="Times New Roman"/>
                <w:sz w:val="22"/>
                <w:szCs w:val="22"/>
              </w:rPr>
            </w:pPr>
            <w:r w:rsidRPr="00A02407">
              <w:rPr>
                <w:rFonts w:ascii="Times New Roman" w:hAnsi="Times New Roman"/>
                <w:sz w:val="22"/>
                <w:szCs w:val="22"/>
              </w:rPr>
              <w:t>wg PN-EN 933-1</w:t>
            </w:r>
          </w:p>
        </w:tc>
        <w:tc>
          <w:tcPr>
            <w:tcW w:w="5133" w:type="dxa"/>
            <w:vAlign w:val="center"/>
          </w:tcPr>
          <w:p w14:paraId="63E3D615" w14:textId="77777777" w:rsidR="00F50B07" w:rsidRPr="00A02407" w:rsidRDefault="00F50B07" w:rsidP="00F50B07">
            <w:pPr>
              <w:autoSpaceDE w:val="0"/>
              <w:autoSpaceDN w:val="0"/>
              <w:adjustRightInd w:val="0"/>
              <w:jc w:val="center"/>
              <w:rPr>
                <w:rFonts w:ascii="Times New Roman" w:hAnsi="Times New Roman"/>
                <w:sz w:val="22"/>
                <w:szCs w:val="22"/>
              </w:rPr>
            </w:pPr>
            <w:proofErr w:type="spellStart"/>
            <w:r w:rsidRPr="00A02407">
              <w:rPr>
                <w:rFonts w:ascii="Times New Roman" w:hAnsi="Times New Roman"/>
                <w:sz w:val="22"/>
                <w:szCs w:val="22"/>
              </w:rPr>
              <w:t>f</w:t>
            </w:r>
            <w:r w:rsidRPr="00A02407">
              <w:rPr>
                <w:rFonts w:ascii="Times New Roman" w:hAnsi="Times New Roman"/>
                <w:sz w:val="22"/>
                <w:szCs w:val="22"/>
                <w:vertAlign w:val="subscript"/>
              </w:rPr>
              <w:t>Deklarowana</w:t>
            </w:r>
            <w:proofErr w:type="spellEnd"/>
          </w:p>
        </w:tc>
      </w:tr>
      <w:tr w:rsidR="00147900" w:rsidRPr="00A02407" w14:paraId="089ACA7F" w14:textId="77777777" w:rsidTr="00403A6F">
        <w:trPr>
          <w:trHeight w:val="209"/>
        </w:trPr>
        <w:tc>
          <w:tcPr>
            <w:tcW w:w="535" w:type="dxa"/>
            <w:gridSpan w:val="2"/>
            <w:vAlign w:val="center"/>
          </w:tcPr>
          <w:p w14:paraId="53B26D61" w14:textId="64BECE9F" w:rsidR="00147900" w:rsidRPr="00A02407" w:rsidRDefault="00147900" w:rsidP="00F50B07">
            <w:pPr>
              <w:autoSpaceDE w:val="0"/>
              <w:autoSpaceDN w:val="0"/>
              <w:adjustRightInd w:val="0"/>
              <w:jc w:val="center"/>
              <w:rPr>
                <w:rFonts w:ascii="Times New Roman" w:hAnsi="Times New Roman"/>
                <w:sz w:val="22"/>
                <w:szCs w:val="22"/>
              </w:rPr>
            </w:pPr>
            <w:r w:rsidRPr="00A02407">
              <w:rPr>
                <w:rFonts w:ascii="Times New Roman" w:hAnsi="Times New Roman"/>
                <w:sz w:val="22"/>
                <w:szCs w:val="22"/>
              </w:rPr>
              <w:t>8.</w:t>
            </w:r>
          </w:p>
        </w:tc>
        <w:tc>
          <w:tcPr>
            <w:tcW w:w="4211" w:type="dxa"/>
            <w:vAlign w:val="center"/>
          </w:tcPr>
          <w:p w14:paraId="7F1B0B36" w14:textId="07098567" w:rsidR="00147900" w:rsidRPr="00A02407" w:rsidRDefault="00147900" w:rsidP="00F50B07">
            <w:pPr>
              <w:autoSpaceDE w:val="0"/>
              <w:autoSpaceDN w:val="0"/>
              <w:adjustRightInd w:val="0"/>
              <w:rPr>
                <w:rFonts w:ascii="Times New Roman" w:hAnsi="Times New Roman"/>
                <w:sz w:val="22"/>
                <w:szCs w:val="22"/>
              </w:rPr>
            </w:pPr>
            <w:r w:rsidRPr="00A02407">
              <w:rPr>
                <w:rFonts w:ascii="Times New Roman" w:hAnsi="Times New Roman"/>
                <w:sz w:val="22"/>
                <w:szCs w:val="22"/>
              </w:rPr>
              <w:t>Jakość pyłów</w:t>
            </w:r>
          </w:p>
        </w:tc>
        <w:tc>
          <w:tcPr>
            <w:tcW w:w="5133" w:type="dxa"/>
            <w:vAlign w:val="center"/>
          </w:tcPr>
          <w:p w14:paraId="4B8A02D0" w14:textId="0A95B41D" w:rsidR="00147900" w:rsidRPr="00A02407" w:rsidRDefault="00147900" w:rsidP="00F50B07">
            <w:pPr>
              <w:autoSpaceDE w:val="0"/>
              <w:autoSpaceDN w:val="0"/>
              <w:adjustRightInd w:val="0"/>
              <w:jc w:val="center"/>
              <w:rPr>
                <w:rFonts w:ascii="Times New Roman" w:hAnsi="Times New Roman"/>
                <w:sz w:val="22"/>
                <w:szCs w:val="22"/>
              </w:rPr>
            </w:pPr>
            <w:r w:rsidRPr="00A02407">
              <w:rPr>
                <w:rFonts w:ascii="Times New Roman" w:hAnsi="Times New Roman"/>
                <w:sz w:val="22"/>
                <w:szCs w:val="22"/>
              </w:rPr>
              <w:t>Właściwość niebadana na pojedynczych frakcjach, a tylko w mieszankach wg. wymagań p. 2.2. – 2.4 WT-4</w:t>
            </w:r>
          </w:p>
        </w:tc>
      </w:tr>
      <w:tr w:rsidR="00403A6F" w:rsidRPr="00A02407" w14:paraId="173629B6" w14:textId="77777777" w:rsidTr="00403A6F">
        <w:trPr>
          <w:trHeight w:val="158"/>
        </w:trPr>
        <w:tc>
          <w:tcPr>
            <w:tcW w:w="535" w:type="dxa"/>
            <w:gridSpan w:val="2"/>
            <w:vAlign w:val="center"/>
          </w:tcPr>
          <w:p w14:paraId="1F0ADADA" w14:textId="77777777" w:rsidR="00403A6F" w:rsidRPr="00A02407" w:rsidRDefault="00403A6F" w:rsidP="00F50B07">
            <w:pPr>
              <w:autoSpaceDE w:val="0"/>
              <w:autoSpaceDN w:val="0"/>
              <w:adjustRightInd w:val="0"/>
              <w:jc w:val="center"/>
              <w:rPr>
                <w:rFonts w:ascii="Times New Roman" w:hAnsi="Times New Roman"/>
                <w:sz w:val="22"/>
                <w:szCs w:val="22"/>
              </w:rPr>
            </w:pPr>
          </w:p>
          <w:p w14:paraId="7E7A98E9" w14:textId="164EA779" w:rsidR="00403A6F" w:rsidRPr="00A02407" w:rsidRDefault="00403A6F" w:rsidP="00F50B07">
            <w:pPr>
              <w:autoSpaceDE w:val="0"/>
              <w:autoSpaceDN w:val="0"/>
              <w:adjustRightInd w:val="0"/>
              <w:jc w:val="center"/>
              <w:rPr>
                <w:rFonts w:ascii="Times New Roman" w:hAnsi="Times New Roman"/>
                <w:sz w:val="22"/>
                <w:szCs w:val="22"/>
              </w:rPr>
            </w:pPr>
            <w:r w:rsidRPr="00A02407">
              <w:rPr>
                <w:rFonts w:ascii="Times New Roman" w:hAnsi="Times New Roman"/>
                <w:sz w:val="22"/>
                <w:szCs w:val="22"/>
              </w:rPr>
              <w:t>9.</w:t>
            </w:r>
          </w:p>
        </w:tc>
        <w:tc>
          <w:tcPr>
            <w:tcW w:w="4211" w:type="dxa"/>
            <w:vAlign w:val="center"/>
          </w:tcPr>
          <w:p w14:paraId="404919EE" w14:textId="627B9244" w:rsidR="00403A6F" w:rsidRPr="00A02407" w:rsidRDefault="00403A6F" w:rsidP="00147900">
            <w:pPr>
              <w:autoSpaceDE w:val="0"/>
              <w:autoSpaceDN w:val="0"/>
              <w:adjustRightInd w:val="0"/>
              <w:rPr>
                <w:rFonts w:ascii="Times New Roman" w:hAnsi="Times New Roman"/>
                <w:sz w:val="22"/>
                <w:szCs w:val="22"/>
              </w:rPr>
            </w:pPr>
            <w:r w:rsidRPr="00A02407">
              <w:rPr>
                <w:rFonts w:ascii="Times New Roman" w:hAnsi="Times New Roman"/>
                <w:sz w:val="22"/>
                <w:szCs w:val="22"/>
              </w:rPr>
              <w:t>Odporność na rozdrabnianie wg PN-EN 1097-2, kategoria nie wyższa niż</w:t>
            </w:r>
          </w:p>
        </w:tc>
        <w:tc>
          <w:tcPr>
            <w:tcW w:w="5133" w:type="dxa"/>
            <w:vAlign w:val="center"/>
          </w:tcPr>
          <w:p w14:paraId="4F749FE5" w14:textId="6F36E82C" w:rsidR="00403A6F" w:rsidRPr="00A02407" w:rsidRDefault="00403A6F" w:rsidP="00F50B07">
            <w:pPr>
              <w:autoSpaceDE w:val="0"/>
              <w:autoSpaceDN w:val="0"/>
              <w:adjustRightInd w:val="0"/>
              <w:jc w:val="center"/>
              <w:rPr>
                <w:rFonts w:ascii="Times New Roman" w:hAnsi="Times New Roman"/>
                <w:sz w:val="22"/>
                <w:szCs w:val="22"/>
                <w:vertAlign w:val="superscript"/>
              </w:rPr>
            </w:pPr>
            <w:r w:rsidRPr="00A02407">
              <w:rPr>
                <w:rFonts w:ascii="Times New Roman" w:hAnsi="Times New Roman"/>
                <w:sz w:val="22"/>
                <w:szCs w:val="22"/>
              </w:rPr>
              <w:t>LA</w:t>
            </w:r>
            <w:r w:rsidRPr="00A02407">
              <w:rPr>
                <w:rFonts w:ascii="Times New Roman" w:hAnsi="Times New Roman"/>
                <w:sz w:val="22"/>
                <w:szCs w:val="22"/>
                <w:vertAlign w:val="subscript"/>
              </w:rPr>
              <w:t>40</w:t>
            </w:r>
          </w:p>
        </w:tc>
      </w:tr>
      <w:tr w:rsidR="00403A6F" w:rsidRPr="00A02407" w14:paraId="22B2F4F5" w14:textId="77777777" w:rsidTr="00403A6F">
        <w:trPr>
          <w:trHeight w:val="122"/>
        </w:trPr>
        <w:tc>
          <w:tcPr>
            <w:tcW w:w="535" w:type="dxa"/>
            <w:gridSpan w:val="2"/>
            <w:vAlign w:val="center"/>
          </w:tcPr>
          <w:p w14:paraId="13EAF3F3" w14:textId="7E0B0C05" w:rsidR="00403A6F" w:rsidRPr="00A02407" w:rsidRDefault="00403A6F" w:rsidP="00F50B07">
            <w:pPr>
              <w:autoSpaceDE w:val="0"/>
              <w:autoSpaceDN w:val="0"/>
              <w:adjustRightInd w:val="0"/>
              <w:jc w:val="center"/>
              <w:rPr>
                <w:rFonts w:ascii="Times New Roman" w:hAnsi="Times New Roman"/>
                <w:sz w:val="22"/>
                <w:szCs w:val="22"/>
              </w:rPr>
            </w:pPr>
            <w:r w:rsidRPr="00A02407">
              <w:rPr>
                <w:rFonts w:ascii="Times New Roman" w:hAnsi="Times New Roman"/>
                <w:sz w:val="22"/>
                <w:szCs w:val="22"/>
              </w:rPr>
              <w:lastRenderedPageBreak/>
              <w:t>10.</w:t>
            </w:r>
          </w:p>
        </w:tc>
        <w:tc>
          <w:tcPr>
            <w:tcW w:w="4211" w:type="dxa"/>
            <w:vAlign w:val="center"/>
          </w:tcPr>
          <w:p w14:paraId="379D7A09" w14:textId="35F5BE8F" w:rsidR="00403A6F" w:rsidRPr="00A02407" w:rsidRDefault="00403A6F" w:rsidP="00147900">
            <w:pPr>
              <w:autoSpaceDE w:val="0"/>
              <w:autoSpaceDN w:val="0"/>
              <w:adjustRightInd w:val="0"/>
              <w:rPr>
                <w:rFonts w:ascii="Times New Roman" w:hAnsi="Times New Roman"/>
                <w:sz w:val="22"/>
                <w:szCs w:val="22"/>
              </w:rPr>
            </w:pPr>
            <w:r w:rsidRPr="00A02407">
              <w:rPr>
                <w:rFonts w:ascii="Times New Roman" w:hAnsi="Times New Roman"/>
                <w:sz w:val="22"/>
                <w:szCs w:val="22"/>
              </w:rPr>
              <w:t xml:space="preserve">Odporność na ścieranie kruszywa grubego </w:t>
            </w:r>
            <w:r w:rsidRPr="00A02407">
              <w:rPr>
                <w:rFonts w:ascii="Times New Roman" w:hAnsi="Times New Roman"/>
                <w:color w:val="000000"/>
                <w:sz w:val="22"/>
                <w:szCs w:val="22"/>
              </w:rPr>
              <w:t>lub kruszywa grubego wydzielonego z kruszywa o ciągłym uziarnieniu</w:t>
            </w:r>
            <w:r w:rsidRPr="00A02407">
              <w:rPr>
                <w:rFonts w:ascii="Times New Roman" w:hAnsi="Times New Roman"/>
                <w:sz w:val="22"/>
                <w:szCs w:val="22"/>
              </w:rPr>
              <w:t xml:space="preserve">  (</w:t>
            </w:r>
            <w:r w:rsidRPr="00A02407">
              <w:rPr>
                <w:rFonts w:ascii="Times New Roman" w:hAnsi="Times New Roman"/>
                <w:color w:val="000000"/>
                <w:sz w:val="22"/>
                <w:szCs w:val="22"/>
              </w:rPr>
              <w:t xml:space="preserve">frakcja referencyjna do badania #10/14mm) </w:t>
            </w:r>
            <w:r w:rsidRPr="00A02407">
              <w:rPr>
                <w:rFonts w:ascii="Times New Roman" w:hAnsi="Times New Roman"/>
                <w:sz w:val="22"/>
                <w:szCs w:val="22"/>
              </w:rPr>
              <w:t>wg PN-EN 1097-1,</w:t>
            </w:r>
          </w:p>
        </w:tc>
        <w:tc>
          <w:tcPr>
            <w:tcW w:w="5133" w:type="dxa"/>
            <w:vAlign w:val="center"/>
          </w:tcPr>
          <w:p w14:paraId="2F5F6D0F" w14:textId="63AB3346" w:rsidR="00403A6F" w:rsidRPr="00A02407" w:rsidRDefault="00403A6F" w:rsidP="00147900">
            <w:pPr>
              <w:jc w:val="center"/>
              <w:rPr>
                <w:rFonts w:ascii="Times New Roman" w:hAnsi="Times New Roman"/>
                <w:sz w:val="22"/>
                <w:szCs w:val="22"/>
              </w:rPr>
            </w:pPr>
            <w:proofErr w:type="spellStart"/>
            <w:r w:rsidRPr="00A02407">
              <w:rPr>
                <w:rFonts w:ascii="Times New Roman" w:hAnsi="Times New Roman"/>
                <w:sz w:val="22"/>
                <w:szCs w:val="22"/>
              </w:rPr>
              <w:t>M</w:t>
            </w:r>
            <w:r w:rsidRPr="00A02407">
              <w:rPr>
                <w:rFonts w:ascii="Times New Roman" w:hAnsi="Times New Roman"/>
                <w:sz w:val="22"/>
                <w:szCs w:val="22"/>
                <w:vertAlign w:val="subscript"/>
              </w:rPr>
              <w:t>DE</w:t>
            </w:r>
            <w:r w:rsidRPr="00A02407">
              <w:rPr>
                <w:rFonts w:ascii="Times New Roman" w:hAnsi="Times New Roman"/>
                <w:sz w:val="22"/>
                <w:szCs w:val="22"/>
              </w:rPr>
              <w:t>Deklarowana</w:t>
            </w:r>
            <w:proofErr w:type="spellEnd"/>
          </w:p>
        </w:tc>
      </w:tr>
      <w:tr w:rsidR="00F50B07" w:rsidRPr="00A02407" w14:paraId="2231E864" w14:textId="77777777" w:rsidTr="00403A6F">
        <w:trPr>
          <w:trHeight w:val="209"/>
        </w:trPr>
        <w:tc>
          <w:tcPr>
            <w:tcW w:w="535" w:type="dxa"/>
            <w:gridSpan w:val="2"/>
            <w:vAlign w:val="center"/>
          </w:tcPr>
          <w:p w14:paraId="466C240F" w14:textId="77777777" w:rsidR="00F50B07" w:rsidRPr="00A02407" w:rsidRDefault="00F50B07" w:rsidP="00F50B07">
            <w:pPr>
              <w:autoSpaceDE w:val="0"/>
              <w:autoSpaceDN w:val="0"/>
              <w:adjustRightInd w:val="0"/>
              <w:jc w:val="center"/>
              <w:rPr>
                <w:rFonts w:ascii="Times New Roman" w:hAnsi="Times New Roman"/>
                <w:sz w:val="22"/>
                <w:szCs w:val="22"/>
              </w:rPr>
            </w:pPr>
          </w:p>
          <w:p w14:paraId="3DB0311C" w14:textId="45DEF6EB" w:rsidR="00F50B07" w:rsidRPr="00A02407" w:rsidRDefault="002F389B" w:rsidP="00F50B07">
            <w:pPr>
              <w:autoSpaceDE w:val="0"/>
              <w:autoSpaceDN w:val="0"/>
              <w:adjustRightInd w:val="0"/>
              <w:jc w:val="center"/>
              <w:rPr>
                <w:rFonts w:ascii="Times New Roman" w:hAnsi="Times New Roman"/>
                <w:sz w:val="22"/>
                <w:szCs w:val="22"/>
              </w:rPr>
            </w:pPr>
            <w:r w:rsidRPr="00A02407">
              <w:rPr>
                <w:rFonts w:ascii="Times New Roman" w:hAnsi="Times New Roman"/>
                <w:sz w:val="22"/>
                <w:szCs w:val="22"/>
              </w:rPr>
              <w:t>11.</w:t>
            </w:r>
          </w:p>
        </w:tc>
        <w:tc>
          <w:tcPr>
            <w:tcW w:w="4211" w:type="dxa"/>
            <w:vAlign w:val="center"/>
          </w:tcPr>
          <w:p w14:paraId="2B58DAF6" w14:textId="77777777" w:rsidR="00F50B07" w:rsidRPr="00A02407" w:rsidRDefault="00F50B07" w:rsidP="00F50B07">
            <w:pPr>
              <w:autoSpaceDE w:val="0"/>
              <w:autoSpaceDN w:val="0"/>
              <w:adjustRightInd w:val="0"/>
              <w:rPr>
                <w:rFonts w:ascii="Times New Roman" w:hAnsi="Times New Roman"/>
                <w:sz w:val="22"/>
                <w:szCs w:val="22"/>
              </w:rPr>
            </w:pPr>
            <w:r w:rsidRPr="00A02407">
              <w:rPr>
                <w:rFonts w:ascii="Times New Roman" w:hAnsi="Times New Roman"/>
                <w:sz w:val="22"/>
                <w:szCs w:val="22"/>
              </w:rPr>
              <w:t>Gęstość ziaren wg PN-EN 1097-6, rozdział 7, 8 albo 9</w:t>
            </w:r>
          </w:p>
        </w:tc>
        <w:tc>
          <w:tcPr>
            <w:tcW w:w="5133" w:type="dxa"/>
            <w:vAlign w:val="center"/>
          </w:tcPr>
          <w:p w14:paraId="0AD4D667" w14:textId="77777777" w:rsidR="00F50B07" w:rsidRPr="00A02407" w:rsidRDefault="00F50B07" w:rsidP="00F50B07">
            <w:pPr>
              <w:autoSpaceDE w:val="0"/>
              <w:autoSpaceDN w:val="0"/>
              <w:adjustRightInd w:val="0"/>
              <w:jc w:val="center"/>
              <w:rPr>
                <w:rFonts w:ascii="Times New Roman" w:hAnsi="Times New Roman"/>
                <w:color w:val="FF0000"/>
                <w:sz w:val="22"/>
                <w:szCs w:val="22"/>
              </w:rPr>
            </w:pPr>
            <w:r w:rsidRPr="00A02407">
              <w:rPr>
                <w:rFonts w:ascii="Times New Roman" w:hAnsi="Times New Roman"/>
                <w:sz w:val="22"/>
                <w:szCs w:val="22"/>
              </w:rPr>
              <w:t>Deklarowana</w:t>
            </w:r>
          </w:p>
        </w:tc>
      </w:tr>
      <w:tr w:rsidR="00F50B07" w:rsidRPr="00A02407" w14:paraId="73CC6E41" w14:textId="77777777" w:rsidTr="00403A6F">
        <w:trPr>
          <w:trHeight w:val="209"/>
        </w:trPr>
        <w:tc>
          <w:tcPr>
            <w:tcW w:w="535" w:type="dxa"/>
            <w:gridSpan w:val="2"/>
            <w:vAlign w:val="center"/>
          </w:tcPr>
          <w:p w14:paraId="6FACF5EE" w14:textId="77777777" w:rsidR="00F50B07" w:rsidRPr="00A02407" w:rsidRDefault="00F50B07" w:rsidP="00F50B07">
            <w:pPr>
              <w:autoSpaceDE w:val="0"/>
              <w:autoSpaceDN w:val="0"/>
              <w:adjustRightInd w:val="0"/>
              <w:jc w:val="center"/>
              <w:rPr>
                <w:rFonts w:ascii="Times New Roman" w:hAnsi="Times New Roman"/>
                <w:sz w:val="22"/>
                <w:szCs w:val="22"/>
              </w:rPr>
            </w:pPr>
          </w:p>
          <w:p w14:paraId="59638EBD" w14:textId="4F8C310F" w:rsidR="00F50B07" w:rsidRPr="00A02407" w:rsidRDefault="002F389B" w:rsidP="00F50B07">
            <w:pPr>
              <w:autoSpaceDE w:val="0"/>
              <w:autoSpaceDN w:val="0"/>
              <w:adjustRightInd w:val="0"/>
              <w:jc w:val="center"/>
              <w:rPr>
                <w:rFonts w:ascii="Times New Roman" w:hAnsi="Times New Roman"/>
                <w:sz w:val="22"/>
                <w:szCs w:val="22"/>
              </w:rPr>
            </w:pPr>
            <w:r w:rsidRPr="00A02407">
              <w:rPr>
                <w:rFonts w:ascii="Times New Roman" w:hAnsi="Times New Roman"/>
                <w:sz w:val="22"/>
                <w:szCs w:val="22"/>
              </w:rPr>
              <w:t>12.</w:t>
            </w:r>
          </w:p>
        </w:tc>
        <w:tc>
          <w:tcPr>
            <w:tcW w:w="4211" w:type="dxa"/>
            <w:vAlign w:val="center"/>
          </w:tcPr>
          <w:p w14:paraId="5B67DC6C" w14:textId="5F3156ED" w:rsidR="00F50B07" w:rsidRPr="00A02407" w:rsidRDefault="00F50B07" w:rsidP="002F389B">
            <w:pPr>
              <w:autoSpaceDE w:val="0"/>
              <w:autoSpaceDN w:val="0"/>
              <w:adjustRightInd w:val="0"/>
              <w:rPr>
                <w:rFonts w:ascii="Times New Roman" w:hAnsi="Times New Roman"/>
                <w:sz w:val="22"/>
                <w:szCs w:val="22"/>
                <w:vertAlign w:val="superscript"/>
              </w:rPr>
            </w:pPr>
            <w:r w:rsidRPr="00A02407">
              <w:rPr>
                <w:rFonts w:ascii="Times New Roman" w:hAnsi="Times New Roman"/>
                <w:sz w:val="22"/>
                <w:szCs w:val="22"/>
              </w:rPr>
              <w:t xml:space="preserve">Nasiąkliwość </w:t>
            </w:r>
            <w:r w:rsidRPr="00A02407">
              <w:rPr>
                <w:rFonts w:ascii="Times New Roman" w:hAnsi="Times New Roman"/>
                <w:sz w:val="22"/>
                <w:szCs w:val="22"/>
                <w:vertAlign w:val="superscript"/>
              </w:rPr>
              <w:t xml:space="preserve">c) </w:t>
            </w:r>
            <w:r w:rsidRPr="00A02407">
              <w:rPr>
                <w:rFonts w:ascii="Times New Roman" w:hAnsi="Times New Roman"/>
                <w:sz w:val="22"/>
                <w:szCs w:val="22"/>
              </w:rPr>
              <w:t>wg PN-EN 1097-6, roz</w:t>
            </w:r>
            <w:r w:rsidR="002F389B" w:rsidRPr="00A02407">
              <w:rPr>
                <w:rFonts w:ascii="Times New Roman" w:hAnsi="Times New Roman"/>
                <w:sz w:val="22"/>
                <w:szCs w:val="22"/>
              </w:rPr>
              <w:t>dział 7, 8 albo 9 (w zależności od frakcji)</w:t>
            </w:r>
          </w:p>
        </w:tc>
        <w:tc>
          <w:tcPr>
            <w:tcW w:w="5133" w:type="dxa"/>
            <w:vAlign w:val="center"/>
          </w:tcPr>
          <w:p w14:paraId="3A800D6D" w14:textId="37D05A60" w:rsidR="00F50B07" w:rsidRPr="00A02407" w:rsidRDefault="00F50B07" w:rsidP="00F50B07">
            <w:pPr>
              <w:autoSpaceDE w:val="0"/>
              <w:autoSpaceDN w:val="0"/>
              <w:adjustRightInd w:val="0"/>
              <w:jc w:val="center"/>
              <w:rPr>
                <w:rFonts w:ascii="Times New Roman" w:hAnsi="Times New Roman"/>
                <w:sz w:val="22"/>
                <w:szCs w:val="22"/>
                <w:vertAlign w:val="superscript"/>
              </w:rPr>
            </w:pPr>
            <w:proofErr w:type="spellStart"/>
            <w:r w:rsidRPr="00A02407">
              <w:rPr>
                <w:rFonts w:ascii="Times New Roman" w:hAnsi="Times New Roman"/>
                <w:sz w:val="22"/>
                <w:szCs w:val="22"/>
              </w:rPr>
              <w:t>W</w:t>
            </w:r>
            <w:r w:rsidR="002F389B" w:rsidRPr="00A02407">
              <w:rPr>
                <w:rFonts w:ascii="Times New Roman" w:hAnsi="Times New Roman"/>
                <w:sz w:val="22"/>
                <w:szCs w:val="22"/>
                <w:vertAlign w:val="subscript"/>
              </w:rPr>
              <w:t>cm</w:t>
            </w:r>
            <w:r w:rsidR="002F389B" w:rsidRPr="00A02407">
              <w:rPr>
                <w:rFonts w:ascii="Times New Roman" w:hAnsi="Times New Roman"/>
                <w:sz w:val="22"/>
                <w:szCs w:val="22"/>
              </w:rPr>
              <w:t>NR</w:t>
            </w:r>
            <w:proofErr w:type="spellEnd"/>
          </w:p>
          <w:p w14:paraId="49B17488" w14:textId="62F18692" w:rsidR="002F389B" w:rsidRPr="00A02407" w:rsidRDefault="002F389B" w:rsidP="00F50B07">
            <w:pPr>
              <w:autoSpaceDE w:val="0"/>
              <w:autoSpaceDN w:val="0"/>
              <w:adjustRightInd w:val="0"/>
              <w:jc w:val="center"/>
              <w:rPr>
                <w:rFonts w:ascii="Times New Roman" w:hAnsi="Times New Roman"/>
                <w:sz w:val="22"/>
                <w:szCs w:val="22"/>
                <w:vertAlign w:val="subscript"/>
              </w:rPr>
            </w:pPr>
            <w:r w:rsidRPr="00A02407">
              <w:rPr>
                <w:rFonts w:ascii="Times New Roman" w:hAnsi="Times New Roman"/>
                <w:sz w:val="22"/>
                <w:szCs w:val="22"/>
              </w:rPr>
              <w:t>WA</w:t>
            </w:r>
            <w:r w:rsidRPr="00A02407">
              <w:rPr>
                <w:rFonts w:ascii="Times New Roman" w:hAnsi="Times New Roman"/>
                <w:sz w:val="22"/>
                <w:szCs w:val="22"/>
                <w:vertAlign w:val="subscript"/>
              </w:rPr>
              <w:t>24</w:t>
            </w:r>
            <w:r w:rsidRPr="00A02407">
              <w:rPr>
                <w:rFonts w:ascii="Times New Roman" w:hAnsi="Times New Roman"/>
                <w:sz w:val="22"/>
                <w:szCs w:val="22"/>
              </w:rPr>
              <w:t>2</w:t>
            </w:r>
            <w:r w:rsidRPr="00A02407">
              <w:rPr>
                <w:rFonts w:ascii="Times New Roman" w:hAnsi="Times New Roman"/>
                <w:sz w:val="22"/>
                <w:szCs w:val="22"/>
                <w:vertAlign w:val="superscript"/>
              </w:rPr>
              <w:t>c)</w:t>
            </w:r>
          </w:p>
          <w:p w14:paraId="5D8FE18B" w14:textId="77777777" w:rsidR="00F50B07" w:rsidRPr="00A02407" w:rsidRDefault="00F50B07" w:rsidP="00F50B07">
            <w:pPr>
              <w:autoSpaceDE w:val="0"/>
              <w:autoSpaceDN w:val="0"/>
              <w:adjustRightInd w:val="0"/>
              <w:jc w:val="center"/>
              <w:rPr>
                <w:rFonts w:ascii="Times New Roman" w:hAnsi="Times New Roman"/>
                <w:sz w:val="22"/>
                <w:szCs w:val="22"/>
              </w:rPr>
            </w:pPr>
          </w:p>
        </w:tc>
      </w:tr>
      <w:tr w:rsidR="00F50B07" w:rsidRPr="00A02407" w14:paraId="7FEEC330" w14:textId="77777777" w:rsidTr="00403A6F">
        <w:trPr>
          <w:trHeight w:val="209"/>
        </w:trPr>
        <w:tc>
          <w:tcPr>
            <w:tcW w:w="535" w:type="dxa"/>
            <w:gridSpan w:val="2"/>
            <w:vAlign w:val="center"/>
          </w:tcPr>
          <w:p w14:paraId="04AEAEE0" w14:textId="2CA2CBA1" w:rsidR="00F50B07" w:rsidRPr="00A02407" w:rsidRDefault="002F389B" w:rsidP="00F50B07">
            <w:pPr>
              <w:autoSpaceDE w:val="0"/>
              <w:autoSpaceDN w:val="0"/>
              <w:adjustRightInd w:val="0"/>
              <w:jc w:val="center"/>
              <w:rPr>
                <w:rFonts w:ascii="Times New Roman" w:hAnsi="Times New Roman"/>
                <w:sz w:val="22"/>
                <w:szCs w:val="22"/>
              </w:rPr>
            </w:pPr>
            <w:r w:rsidRPr="00A02407">
              <w:rPr>
                <w:rFonts w:ascii="Times New Roman" w:hAnsi="Times New Roman"/>
                <w:sz w:val="22"/>
                <w:szCs w:val="22"/>
              </w:rPr>
              <w:t>13.</w:t>
            </w:r>
          </w:p>
        </w:tc>
        <w:tc>
          <w:tcPr>
            <w:tcW w:w="4211" w:type="dxa"/>
            <w:vAlign w:val="center"/>
          </w:tcPr>
          <w:p w14:paraId="3C777335" w14:textId="77777777" w:rsidR="00F50B07" w:rsidRPr="00A02407" w:rsidRDefault="00F50B07" w:rsidP="00F50B07">
            <w:pPr>
              <w:autoSpaceDE w:val="0"/>
              <w:autoSpaceDN w:val="0"/>
              <w:adjustRightInd w:val="0"/>
              <w:rPr>
                <w:rFonts w:ascii="Times New Roman" w:hAnsi="Times New Roman"/>
                <w:sz w:val="22"/>
                <w:szCs w:val="22"/>
              </w:rPr>
            </w:pPr>
            <w:r w:rsidRPr="00A02407">
              <w:rPr>
                <w:rFonts w:ascii="Times New Roman" w:hAnsi="Times New Roman"/>
                <w:sz w:val="22"/>
                <w:szCs w:val="22"/>
              </w:rPr>
              <w:t>Siarczany rozpuszczalne w kwasie wg PN-EN 1744-1</w:t>
            </w:r>
          </w:p>
        </w:tc>
        <w:tc>
          <w:tcPr>
            <w:tcW w:w="5133" w:type="dxa"/>
            <w:vAlign w:val="center"/>
          </w:tcPr>
          <w:p w14:paraId="4D8B9C0F" w14:textId="77777777" w:rsidR="00F50B07" w:rsidRPr="00A02407" w:rsidRDefault="00F50B07" w:rsidP="00F50B07">
            <w:pPr>
              <w:autoSpaceDE w:val="0"/>
              <w:autoSpaceDN w:val="0"/>
              <w:adjustRightInd w:val="0"/>
              <w:jc w:val="center"/>
              <w:rPr>
                <w:rFonts w:ascii="Times New Roman" w:hAnsi="Times New Roman"/>
                <w:sz w:val="22"/>
                <w:szCs w:val="22"/>
              </w:rPr>
            </w:pPr>
            <w:r w:rsidRPr="00A02407">
              <w:rPr>
                <w:rFonts w:ascii="Times New Roman" w:hAnsi="Times New Roman"/>
                <w:sz w:val="22"/>
                <w:szCs w:val="22"/>
              </w:rPr>
              <w:t>AS</w:t>
            </w:r>
            <w:r w:rsidRPr="00A02407">
              <w:rPr>
                <w:rFonts w:ascii="Times New Roman" w:hAnsi="Times New Roman"/>
                <w:sz w:val="22"/>
                <w:szCs w:val="22"/>
                <w:vertAlign w:val="subscript"/>
              </w:rPr>
              <w:t>NR</w:t>
            </w:r>
          </w:p>
        </w:tc>
      </w:tr>
      <w:tr w:rsidR="00F50B07" w:rsidRPr="00A02407" w14:paraId="04D96B91" w14:textId="77777777" w:rsidTr="00403A6F">
        <w:trPr>
          <w:trHeight w:val="158"/>
        </w:trPr>
        <w:tc>
          <w:tcPr>
            <w:tcW w:w="535" w:type="dxa"/>
            <w:gridSpan w:val="2"/>
            <w:vAlign w:val="center"/>
          </w:tcPr>
          <w:p w14:paraId="05C2FD2E" w14:textId="190BA45D" w:rsidR="00F50B07" w:rsidRPr="00A02407" w:rsidRDefault="002F389B" w:rsidP="00F50B07">
            <w:pPr>
              <w:autoSpaceDE w:val="0"/>
              <w:autoSpaceDN w:val="0"/>
              <w:adjustRightInd w:val="0"/>
              <w:jc w:val="center"/>
              <w:rPr>
                <w:rFonts w:ascii="Times New Roman" w:hAnsi="Times New Roman"/>
                <w:sz w:val="22"/>
                <w:szCs w:val="22"/>
              </w:rPr>
            </w:pPr>
            <w:r w:rsidRPr="00A02407">
              <w:rPr>
                <w:rFonts w:ascii="Times New Roman" w:hAnsi="Times New Roman"/>
                <w:sz w:val="22"/>
                <w:szCs w:val="22"/>
              </w:rPr>
              <w:t>14.</w:t>
            </w:r>
          </w:p>
        </w:tc>
        <w:tc>
          <w:tcPr>
            <w:tcW w:w="4211" w:type="dxa"/>
            <w:vAlign w:val="center"/>
          </w:tcPr>
          <w:p w14:paraId="24778130" w14:textId="77777777" w:rsidR="00F50B07" w:rsidRPr="00A02407" w:rsidRDefault="00F50B07" w:rsidP="00F50B07">
            <w:pPr>
              <w:autoSpaceDE w:val="0"/>
              <w:autoSpaceDN w:val="0"/>
              <w:adjustRightInd w:val="0"/>
              <w:rPr>
                <w:rFonts w:ascii="Times New Roman" w:hAnsi="Times New Roman"/>
                <w:sz w:val="22"/>
                <w:szCs w:val="22"/>
              </w:rPr>
            </w:pPr>
            <w:r w:rsidRPr="00A02407">
              <w:rPr>
                <w:rFonts w:ascii="Times New Roman" w:hAnsi="Times New Roman"/>
                <w:sz w:val="22"/>
                <w:szCs w:val="22"/>
              </w:rPr>
              <w:t>Całkowita zawartość siarki wg PN-EN 1744-1</w:t>
            </w:r>
          </w:p>
        </w:tc>
        <w:tc>
          <w:tcPr>
            <w:tcW w:w="5133" w:type="dxa"/>
            <w:vAlign w:val="center"/>
          </w:tcPr>
          <w:p w14:paraId="17A3E01D" w14:textId="77777777" w:rsidR="00F50B07" w:rsidRPr="00A02407" w:rsidRDefault="00F50B07" w:rsidP="00F50B07">
            <w:pPr>
              <w:autoSpaceDE w:val="0"/>
              <w:autoSpaceDN w:val="0"/>
              <w:adjustRightInd w:val="0"/>
              <w:jc w:val="center"/>
              <w:rPr>
                <w:rFonts w:ascii="Times New Roman" w:hAnsi="Times New Roman"/>
                <w:sz w:val="22"/>
                <w:szCs w:val="22"/>
              </w:rPr>
            </w:pPr>
            <w:r w:rsidRPr="00A02407">
              <w:rPr>
                <w:rFonts w:ascii="Times New Roman" w:hAnsi="Times New Roman"/>
                <w:sz w:val="22"/>
                <w:szCs w:val="22"/>
              </w:rPr>
              <w:t>S</w:t>
            </w:r>
            <w:r w:rsidRPr="00A02407">
              <w:rPr>
                <w:rFonts w:ascii="Times New Roman" w:hAnsi="Times New Roman"/>
                <w:sz w:val="22"/>
                <w:szCs w:val="22"/>
                <w:vertAlign w:val="subscript"/>
              </w:rPr>
              <w:t>NR</w:t>
            </w:r>
          </w:p>
        </w:tc>
      </w:tr>
      <w:tr w:rsidR="00F50B07" w:rsidRPr="00A02407" w14:paraId="3265A5EF" w14:textId="77777777" w:rsidTr="00403A6F">
        <w:trPr>
          <w:trHeight w:val="209"/>
        </w:trPr>
        <w:tc>
          <w:tcPr>
            <w:tcW w:w="535" w:type="dxa"/>
            <w:gridSpan w:val="2"/>
            <w:vAlign w:val="center"/>
          </w:tcPr>
          <w:p w14:paraId="2400418A" w14:textId="63E638AB" w:rsidR="00F50B07" w:rsidRPr="00A02407" w:rsidRDefault="002F389B" w:rsidP="00F50B07">
            <w:pPr>
              <w:autoSpaceDE w:val="0"/>
              <w:autoSpaceDN w:val="0"/>
              <w:adjustRightInd w:val="0"/>
              <w:jc w:val="center"/>
              <w:rPr>
                <w:rFonts w:ascii="Times New Roman" w:hAnsi="Times New Roman"/>
                <w:sz w:val="22"/>
                <w:szCs w:val="22"/>
              </w:rPr>
            </w:pPr>
            <w:r w:rsidRPr="00A02407">
              <w:rPr>
                <w:rFonts w:ascii="Times New Roman" w:hAnsi="Times New Roman"/>
                <w:sz w:val="22"/>
                <w:szCs w:val="22"/>
              </w:rPr>
              <w:t>15.</w:t>
            </w:r>
          </w:p>
        </w:tc>
        <w:tc>
          <w:tcPr>
            <w:tcW w:w="4211" w:type="dxa"/>
            <w:vAlign w:val="center"/>
          </w:tcPr>
          <w:p w14:paraId="38DF16E3" w14:textId="137CEB4D" w:rsidR="00F50B07" w:rsidRPr="00A02407" w:rsidRDefault="00F50B07" w:rsidP="002F389B">
            <w:pPr>
              <w:autoSpaceDE w:val="0"/>
              <w:autoSpaceDN w:val="0"/>
              <w:adjustRightInd w:val="0"/>
              <w:rPr>
                <w:rFonts w:ascii="Times New Roman" w:hAnsi="Times New Roman"/>
                <w:sz w:val="22"/>
                <w:szCs w:val="22"/>
              </w:rPr>
            </w:pPr>
            <w:r w:rsidRPr="00A02407">
              <w:rPr>
                <w:rFonts w:ascii="Times New Roman" w:hAnsi="Times New Roman"/>
                <w:sz w:val="22"/>
                <w:szCs w:val="22"/>
              </w:rPr>
              <w:t>Stałość objętości żużla stalowni</w:t>
            </w:r>
            <w:r w:rsidR="002F389B" w:rsidRPr="00A02407">
              <w:rPr>
                <w:rFonts w:ascii="Times New Roman" w:hAnsi="Times New Roman"/>
                <w:sz w:val="22"/>
                <w:szCs w:val="22"/>
              </w:rPr>
              <w:t>czego wg PN-EN 1744-1. p. 19.3</w:t>
            </w:r>
          </w:p>
        </w:tc>
        <w:tc>
          <w:tcPr>
            <w:tcW w:w="5133" w:type="dxa"/>
            <w:vAlign w:val="center"/>
          </w:tcPr>
          <w:p w14:paraId="617DCE71" w14:textId="77777777" w:rsidR="00F50B07" w:rsidRPr="00A02407" w:rsidRDefault="00F50B07" w:rsidP="00F50B07">
            <w:pPr>
              <w:autoSpaceDE w:val="0"/>
              <w:autoSpaceDN w:val="0"/>
              <w:adjustRightInd w:val="0"/>
              <w:jc w:val="center"/>
              <w:rPr>
                <w:rFonts w:ascii="Times New Roman" w:hAnsi="Times New Roman"/>
                <w:sz w:val="22"/>
                <w:szCs w:val="22"/>
              </w:rPr>
            </w:pPr>
            <w:r w:rsidRPr="00A02407">
              <w:rPr>
                <w:rFonts w:ascii="Times New Roman" w:hAnsi="Times New Roman"/>
                <w:sz w:val="22"/>
                <w:szCs w:val="22"/>
              </w:rPr>
              <w:t>V</w:t>
            </w:r>
            <w:r w:rsidRPr="00A02407">
              <w:rPr>
                <w:rFonts w:ascii="Times New Roman" w:hAnsi="Times New Roman"/>
                <w:sz w:val="22"/>
                <w:szCs w:val="22"/>
                <w:vertAlign w:val="subscript"/>
              </w:rPr>
              <w:t>5</w:t>
            </w:r>
          </w:p>
        </w:tc>
      </w:tr>
      <w:tr w:rsidR="00F50B07" w:rsidRPr="00A02407" w14:paraId="205EBB60" w14:textId="77777777" w:rsidTr="00403A6F">
        <w:trPr>
          <w:trHeight w:val="209"/>
        </w:trPr>
        <w:tc>
          <w:tcPr>
            <w:tcW w:w="535" w:type="dxa"/>
            <w:gridSpan w:val="2"/>
            <w:vAlign w:val="center"/>
          </w:tcPr>
          <w:p w14:paraId="009B9659" w14:textId="77777777" w:rsidR="00F50B07" w:rsidRPr="00A02407" w:rsidRDefault="00F50B07" w:rsidP="00F50B07">
            <w:pPr>
              <w:autoSpaceDE w:val="0"/>
              <w:autoSpaceDN w:val="0"/>
              <w:adjustRightInd w:val="0"/>
              <w:jc w:val="center"/>
              <w:rPr>
                <w:rFonts w:ascii="Times New Roman" w:hAnsi="Times New Roman"/>
                <w:sz w:val="22"/>
                <w:szCs w:val="22"/>
              </w:rPr>
            </w:pPr>
          </w:p>
          <w:p w14:paraId="6BE3839C" w14:textId="3080822F" w:rsidR="00F50B07" w:rsidRPr="00A02407" w:rsidRDefault="002F389B" w:rsidP="00F50B07">
            <w:pPr>
              <w:autoSpaceDE w:val="0"/>
              <w:autoSpaceDN w:val="0"/>
              <w:adjustRightInd w:val="0"/>
              <w:jc w:val="center"/>
              <w:rPr>
                <w:rFonts w:ascii="Times New Roman" w:hAnsi="Times New Roman"/>
                <w:sz w:val="22"/>
                <w:szCs w:val="22"/>
              </w:rPr>
            </w:pPr>
            <w:r w:rsidRPr="00A02407">
              <w:rPr>
                <w:rFonts w:ascii="Times New Roman" w:hAnsi="Times New Roman"/>
                <w:sz w:val="22"/>
                <w:szCs w:val="22"/>
              </w:rPr>
              <w:t>16.</w:t>
            </w:r>
          </w:p>
        </w:tc>
        <w:tc>
          <w:tcPr>
            <w:tcW w:w="4211" w:type="dxa"/>
            <w:vAlign w:val="center"/>
          </w:tcPr>
          <w:p w14:paraId="123CE91E" w14:textId="77777777" w:rsidR="00F50B07" w:rsidRPr="00A02407" w:rsidRDefault="00F50B07" w:rsidP="00F50B07">
            <w:pPr>
              <w:autoSpaceDE w:val="0"/>
              <w:autoSpaceDN w:val="0"/>
              <w:adjustRightInd w:val="0"/>
              <w:rPr>
                <w:rFonts w:ascii="Times New Roman" w:hAnsi="Times New Roman"/>
                <w:sz w:val="22"/>
                <w:szCs w:val="22"/>
              </w:rPr>
            </w:pPr>
            <w:r w:rsidRPr="00A02407">
              <w:rPr>
                <w:rFonts w:ascii="Times New Roman" w:hAnsi="Times New Roman"/>
                <w:sz w:val="22"/>
                <w:szCs w:val="22"/>
              </w:rPr>
              <w:t>Rozpad krzemianowy w żużlu wielkopiecowym kawałkowym wg PN-EN 1744-1, p.19.1</w:t>
            </w:r>
          </w:p>
        </w:tc>
        <w:tc>
          <w:tcPr>
            <w:tcW w:w="5133" w:type="dxa"/>
            <w:vAlign w:val="center"/>
          </w:tcPr>
          <w:p w14:paraId="45C7E310" w14:textId="77777777" w:rsidR="00F50B07" w:rsidRPr="00A02407" w:rsidRDefault="00F50B07" w:rsidP="00F50B07">
            <w:pPr>
              <w:autoSpaceDE w:val="0"/>
              <w:autoSpaceDN w:val="0"/>
              <w:adjustRightInd w:val="0"/>
              <w:jc w:val="center"/>
              <w:rPr>
                <w:rFonts w:ascii="Times New Roman" w:hAnsi="Times New Roman"/>
                <w:sz w:val="22"/>
                <w:szCs w:val="22"/>
              </w:rPr>
            </w:pPr>
            <w:r w:rsidRPr="00A02407">
              <w:rPr>
                <w:rFonts w:ascii="Times New Roman" w:hAnsi="Times New Roman"/>
                <w:sz w:val="22"/>
                <w:szCs w:val="22"/>
              </w:rPr>
              <w:t>Brak rozpadu</w:t>
            </w:r>
          </w:p>
        </w:tc>
      </w:tr>
      <w:tr w:rsidR="00F50B07" w:rsidRPr="00A02407" w14:paraId="40DA28B7" w14:textId="77777777" w:rsidTr="00403A6F">
        <w:trPr>
          <w:trHeight w:val="209"/>
        </w:trPr>
        <w:tc>
          <w:tcPr>
            <w:tcW w:w="535" w:type="dxa"/>
            <w:gridSpan w:val="2"/>
            <w:vAlign w:val="center"/>
          </w:tcPr>
          <w:p w14:paraId="6D470E31" w14:textId="77777777" w:rsidR="00F50B07" w:rsidRPr="00A02407" w:rsidRDefault="00F50B07" w:rsidP="00F50B07">
            <w:pPr>
              <w:autoSpaceDE w:val="0"/>
              <w:autoSpaceDN w:val="0"/>
              <w:adjustRightInd w:val="0"/>
              <w:jc w:val="center"/>
              <w:rPr>
                <w:rFonts w:ascii="Times New Roman" w:hAnsi="Times New Roman"/>
                <w:sz w:val="22"/>
                <w:szCs w:val="22"/>
              </w:rPr>
            </w:pPr>
          </w:p>
          <w:p w14:paraId="59F8501B" w14:textId="1C22AD42" w:rsidR="00F50B07" w:rsidRPr="00A02407" w:rsidRDefault="002F389B" w:rsidP="00F50B07">
            <w:pPr>
              <w:autoSpaceDE w:val="0"/>
              <w:autoSpaceDN w:val="0"/>
              <w:adjustRightInd w:val="0"/>
              <w:jc w:val="center"/>
              <w:rPr>
                <w:rFonts w:ascii="Times New Roman" w:hAnsi="Times New Roman"/>
                <w:sz w:val="22"/>
                <w:szCs w:val="22"/>
              </w:rPr>
            </w:pPr>
            <w:r w:rsidRPr="00A02407">
              <w:rPr>
                <w:rFonts w:ascii="Times New Roman" w:hAnsi="Times New Roman"/>
                <w:sz w:val="22"/>
                <w:szCs w:val="22"/>
              </w:rPr>
              <w:t>17.</w:t>
            </w:r>
          </w:p>
        </w:tc>
        <w:tc>
          <w:tcPr>
            <w:tcW w:w="4211" w:type="dxa"/>
            <w:vAlign w:val="center"/>
          </w:tcPr>
          <w:p w14:paraId="262601A3" w14:textId="77777777" w:rsidR="00F50B07" w:rsidRPr="00A02407" w:rsidRDefault="00F50B07" w:rsidP="00F50B07">
            <w:pPr>
              <w:autoSpaceDE w:val="0"/>
              <w:autoSpaceDN w:val="0"/>
              <w:adjustRightInd w:val="0"/>
              <w:rPr>
                <w:rFonts w:ascii="Times New Roman" w:hAnsi="Times New Roman"/>
                <w:sz w:val="22"/>
                <w:szCs w:val="22"/>
              </w:rPr>
            </w:pPr>
            <w:r w:rsidRPr="00A02407">
              <w:rPr>
                <w:rFonts w:ascii="Times New Roman" w:hAnsi="Times New Roman"/>
                <w:sz w:val="22"/>
                <w:szCs w:val="22"/>
              </w:rPr>
              <w:t>Rozpad żelazawy w żużlu wielkopiecowym kawałkowym wg PN-EN 1744-1, p.19.2</w:t>
            </w:r>
          </w:p>
        </w:tc>
        <w:tc>
          <w:tcPr>
            <w:tcW w:w="5133" w:type="dxa"/>
            <w:vAlign w:val="center"/>
          </w:tcPr>
          <w:p w14:paraId="1B199E49" w14:textId="77777777" w:rsidR="00F50B07" w:rsidRPr="00A02407" w:rsidRDefault="00F50B07" w:rsidP="00F50B07">
            <w:pPr>
              <w:autoSpaceDE w:val="0"/>
              <w:autoSpaceDN w:val="0"/>
              <w:adjustRightInd w:val="0"/>
              <w:jc w:val="center"/>
              <w:rPr>
                <w:rFonts w:ascii="Times New Roman" w:hAnsi="Times New Roman"/>
                <w:sz w:val="22"/>
                <w:szCs w:val="22"/>
              </w:rPr>
            </w:pPr>
            <w:r w:rsidRPr="00A02407">
              <w:rPr>
                <w:rFonts w:ascii="Times New Roman" w:hAnsi="Times New Roman"/>
                <w:sz w:val="22"/>
                <w:szCs w:val="22"/>
              </w:rPr>
              <w:t>Brak rozpadu</w:t>
            </w:r>
          </w:p>
        </w:tc>
      </w:tr>
      <w:tr w:rsidR="00F50B07" w:rsidRPr="00A02407" w14:paraId="04A7A1CC" w14:textId="77777777" w:rsidTr="00403A6F">
        <w:trPr>
          <w:trHeight w:val="312"/>
        </w:trPr>
        <w:tc>
          <w:tcPr>
            <w:tcW w:w="535" w:type="dxa"/>
            <w:gridSpan w:val="2"/>
            <w:vAlign w:val="center"/>
          </w:tcPr>
          <w:p w14:paraId="0C58D84A" w14:textId="77777777" w:rsidR="00F50B07" w:rsidRPr="00A02407" w:rsidRDefault="00F50B07" w:rsidP="00F50B07">
            <w:pPr>
              <w:autoSpaceDE w:val="0"/>
              <w:autoSpaceDN w:val="0"/>
              <w:adjustRightInd w:val="0"/>
              <w:jc w:val="center"/>
              <w:rPr>
                <w:rFonts w:ascii="Times New Roman" w:hAnsi="Times New Roman"/>
                <w:sz w:val="22"/>
                <w:szCs w:val="22"/>
              </w:rPr>
            </w:pPr>
          </w:p>
          <w:p w14:paraId="476E4043" w14:textId="4617B9D9" w:rsidR="00F50B07" w:rsidRPr="00A02407" w:rsidRDefault="002F389B" w:rsidP="00F50B07">
            <w:pPr>
              <w:autoSpaceDE w:val="0"/>
              <w:autoSpaceDN w:val="0"/>
              <w:adjustRightInd w:val="0"/>
              <w:jc w:val="center"/>
              <w:rPr>
                <w:rFonts w:ascii="Times New Roman" w:hAnsi="Times New Roman"/>
                <w:sz w:val="22"/>
                <w:szCs w:val="22"/>
              </w:rPr>
            </w:pPr>
            <w:r w:rsidRPr="00A02407">
              <w:rPr>
                <w:rFonts w:ascii="Times New Roman" w:hAnsi="Times New Roman"/>
                <w:sz w:val="22"/>
                <w:szCs w:val="22"/>
              </w:rPr>
              <w:t>18.</w:t>
            </w:r>
          </w:p>
        </w:tc>
        <w:tc>
          <w:tcPr>
            <w:tcW w:w="4211" w:type="dxa"/>
            <w:vAlign w:val="center"/>
          </w:tcPr>
          <w:p w14:paraId="6BA418B6" w14:textId="77777777" w:rsidR="00F50B07" w:rsidRPr="00A02407" w:rsidRDefault="00F50B07" w:rsidP="00F50B07">
            <w:pPr>
              <w:autoSpaceDE w:val="0"/>
              <w:autoSpaceDN w:val="0"/>
              <w:adjustRightInd w:val="0"/>
              <w:rPr>
                <w:rFonts w:ascii="Times New Roman" w:hAnsi="Times New Roman"/>
                <w:sz w:val="22"/>
                <w:szCs w:val="22"/>
              </w:rPr>
            </w:pPr>
            <w:r w:rsidRPr="00A02407">
              <w:rPr>
                <w:rFonts w:ascii="Times New Roman" w:hAnsi="Times New Roman"/>
                <w:sz w:val="22"/>
                <w:szCs w:val="22"/>
              </w:rPr>
              <w:t>Składniki rozpuszczalne w wodzie wg PN-EN 1744-3</w:t>
            </w:r>
          </w:p>
        </w:tc>
        <w:tc>
          <w:tcPr>
            <w:tcW w:w="5133" w:type="dxa"/>
            <w:vAlign w:val="center"/>
          </w:tcPr>
          <w:p w14:paraId="1154FE2C" w14:textId="77777777" w:rsidR="00F50B07" w:rsidRPr="00A02407" w:rsidRDefault="00F50B07" w:rsidP="00F50B07">
            <w:pPr>
              <w:autoSpaceDE w:val="0"/>
              <w:autoSpaceDN w:val="0"/>
              <w:adjustRightInd w:val="0"/>
              <w:jc w:val="center"/>
              <w:rPr>
                <w:rFonts w:ascii="Times New Roman" w:hAnsi="Times New Roman"/>
                <w:sz w:val="22"/>
                <w:szCs w:val="22"/>
              </w:rPr>
            </w:pPr>
            <w:r w:rsidRPr="00A02407">
              <w:rPr>
                <w:rFonts w:ascii="Times New Roman" w:hAnsi="Times New Roman"/>
                <w:sz w:val="22"/>
                <w:szCs w:val="22"/>
              </w:rPr>
              <w:t>Brak substancji szkodliwych w stosunku do środowiska wg odrębnych przepisów</w:t>
            </w:r>
          </w:p>
        </w:tc>
      </w:tr>
      <w:tr w:rsidR="00F50B07" w:rsidRPr="00A02407" w14:paraId="0CE69260" w14:textId="77777777" w:rsidTr="00403A6F">
        <w:trPr>
          <w:trHeight w:val="415"/>
        </w:trPr>
        <w:tc>
          <w:tcPr>
            <w:tcW w:w="535" w:type="dxa"/>
            <w:gridSpan w:val="2"/>
            <w:vAlign w:val="center"/>
          </w:tcPr>
          <w:p w14:paraId="2DF6D159" w14:textId="77777777" w:rsidR="00F50B07" w:rsidRPr="00A02407" w:rsidRDefault="00F50B07" w:rsidP="00F50B07">
            <w:pPr>
              <w:autoSpaceDE w:val="0"/>
              <w:autoSpaceDN w:val="0"/>
              <w:adjustRightInd w:val="0"/>
              <w:jc w:val="center"/>
              <w:rPr>
                <w:rFonts w:ascii="Times New Roman" w:hAnsi="Times New Roman"/>
                <w:sz w:val="22"/>
                <w:szCs w:val="22"/>
              </w:rPr>
            </w:pPr>
          </w:p>
          <w:p w14:paraId="70CA0CAF" w14:textId="59B331DC" w:rsidR="00F50B07" w:rsidRPr="00A02407" w:rsidRDefault="002F389B" w:rsidP="00F50B07">
            <w:pPr>
              <w:autoSpaceDE w:val="0"/>
              <w:autoSpaceDN w:val="0"/>
              <w:adjustRightInd w:val="0"/>
              <w:jc w:val="center"/>
              <w:rPr>
                <w:rFonts w:ascii="Times New Roman" w:hAnsi="Times New Roman"/>
                <w:sz w:val="22"/>
                <w:szCs w:val="22"/>
              </w:rPr>
            </w:pPr>
            <w:r w:rsidRPr="00A02407">
              <w:rPr>
                <w:rFonts w:ascii="Times New Roman" w:hAnsi="Times New Roman"/>
                <w:sz w:val="22"/>
                <w:szCs w:val="22"/>
              </w:rPr>
              <w:t>19.</w:t>
            </w:r>
          </w:p>
        </w:tc>
        <w:tc>
          <w:tcPr>
            <w:tcW w:w="4211" w:type="dxa"/>
            <w:vAlign w:val="center"/>
          </w:tcPr>
          <w:p w14:paraId="775FF09F" w14:textId="01ABE815" w:rsidR="00F50B07" w:rsidRPr="00A02407" w:rsidRDefault="002F389B" w:rsidP="00F50B07">
            <w:pPr>
              <w:autoSpaceDE w:val="0"/>
              <w:autoSpaceDN w:val="0"/>
              <w:adjustRightInd w:val="0"/>
              <w:rPr>
                <w:rFonts w:ascii="Times New Roman" w:hAnsi="Times New Roman"/>
                <w:sz w:val="22"/>
                <w:szCs w:val="22"/>
              </w:rPr>
            </w:pPr>
            <w:r w:rsidRPr="00A02407">
              <w:rPr>
                <w:rFonts w:ascii="Times New Roman" w:hAnsi="Times New Roman"/>
                <w:sz w:val="22"/>
                <w:szCs w:val="22"/>
              </w:rPr>
              <w:t>Zanieczyszczenia</w:t>
            </w:r>
          </w:p>
        </w:tc>
        <w:tc>
          <w:tcPr>
            <w:tcW w:w="5133" w:type="dxa"/>
            <w:vAlign w:val="center"/>
          </w:tcPr>
          <w:p w14:paraId="369F0098" w14:textId="2D311321" w:rsidR="00F50B07" w:rsidRPr="00A02407" w:rsidRDefault="00F50B07" w:rsidP="002F389B">
            <w:pPr>
              <w:autoSpaceDE w:val="0"/>
              <w:autoSpaceDN w:val="0"/>
              <w:adjustRightInd w:val="0"/>
              <w:jc w:val="center"/>
              <w:rPr>
                <w:rFonts w:ascii="Times New Roman" w:hAnsi="Times New Roman"/>
                <w:sz w:val="22"/>
                <w:szCs w:val="22"/>
              </w:rPr>
            </w:pPr>
            <w:r w:rsidRPr="00A02407">
              <w:rPr>
                <w:rFonts w:ascii="Times New Roman" w:hAnsi="Times New Roman"/>
                <w:sz w:val="22"/>
                <w:szCs w:val="22"/>
              </w:rPr>
              <w:t>Brak ciał obcych takich, jak: drewno, szkło i plastik, mo</w:t>
            </w:r>
            <w:r w:rsidR="002F389B" w:rsidRPr="00A02407">
              <w:rPr>
                <w:rFonts w:ascii="Times New Roman" w:hAnsi="Times New Roman"/>
                <w:sz w:val="22"/>
                <w:szCs w:val="22"/>
              </w:rPr>
              <w:t>gących pogorszyć  wyrób końcowy</w:t>
            </w:r>
          </w:p>
        </w:tc>
      </w:tr>
      <w:tr w:rsidR="00F50B07" w:rsidRPr="00A02407" w14:paraId="10435AF9" w14:textId="77777777" w:rsidTr="00403A6F">
        <w:trPr>
          <w:trHeight w:val="209"/>
        </w:trPr>
        <w:tc>
          <w:tcPr>
            <w:tcW w:w="535" w:type="dxa"/>
            <w:gridSpan w:val="2"/>
            <w:vAlign w:val="center"/>
          </w:tcPr>
          <w:p w14:paraId="7E4A8B25" w14:textId="77777777" w:rsidR="00F50B07" w:rsidRPr="00A02407" w:rsidRDefault="00F50B07" w:rsidP="00F50B07">
            <w:pPr>
              <w:autoSpaceDE w:val="0"/>
              <w:autoSpaceDN w:val="0"/>
              <w:adjustRightInd w:val="0"/>
              <w:jc w:val="center"/>
              <w:rPr>
                <w:rFonts w:ascii="Times New Roman" w:hAnsi="Times New Roman"/>
                <w:sz w:val="22"/>
                <w:szCs w:val="22"/>
                <w:lang w:val="da-DK"/>
              </w:rPr>
            </w:pPr>
          </w:p>
          <w:p w14:paraId="0CC8FBF6" w14:textId="3CDB6A1D" w:rsidR="00F50B07" w:rsidRPr="00A02407" w:rsidRDefault="002F389B" w:rsidP="00F50B07">
            <w:pPr>
              <w:autoSpaceDE w:val="0"/>
              <w:autoSpaceDN w:val="0"/>
              <w:adjustRightInd w:val="0"/>
              <w:jc w:val="center"/>
              <w:rPr>
                <w:rFonts w:ascii="Times New Roman" w:hAnsi="Times New Roman"/>
                <w:sz w:val="22"/>
                <w:szCs w:val="22"/>
              </w:rPr>
            </w:pPr>
            <w:r w:rsidRPr="00A02407">
              <w:rPr>
                <w:rFonts w:ascii="Times New Roman" w:hAnsi="Times New Roman"/>
                <w:sz w:val="22"/>
                <w:szCs w:val="22"/>
              </w:rPr>
              <w:t>20.</w:t>
            </w:r>
          </w:p>
        </w:tc>
        <w:tc>
          <w:tcPr>
            <w:tcW w:w="4211" w:type="dxa"/>
            <w:vAlign w:val="center"/>
          </w:tcPr>
          <w:p w14:paraId="1576C70A" w14:textId="710F5825" w:rsidR="00F50B07" w:rsidRPr="00A02407" w:rsidRDefault="00F50B07" w:rsidP="002F389B">
            <w:pPr>
              <w:autoSpaceDE w:val="0"/>
              <w:autoSpaceDN w:val="0"/>
              <w:adjustRightInd w:val="0"/>
              <w:rPr>
                <w:rFonts w:ascii="Times New Roman" w:hAnsi="Times New Roman"/>
                <w:sz w:val="22"/>
                <w:szCs w:val="22"/>
              </w:rPr>
            </w:pPr>
            <w:r w:rsidRPr="00A02407">
              <w:rPr>
                <w:rFonts w:ascii="Times New Roman" w:hAnsi="Times New Roman"/>
                <w:sz w:val="22"/>
                <w:szCs w:val="22"/>
              </w:rPr>
              <w:t xml:space="preserve">Zgorzel słoneczna bazaltu wg PN-EN 1367-3 </w:t>
            </w:r>
            <w:r w:rsidR="002F389B" w:rsidRPr="00A02407">
              <w:rPr>
                <w:rFonts w:ascii="Times New Roman" w:hAnsi="Times New Roman"/>
                <w:sz w:val="22"/>
                <w:szCs w:val="22"/>
              </w:rPr>
              <w:t>, wg PN-EN 1097-2</w:t>
            </w:r>
          </w:p>
        </w:tc>
        <w:tc>
          <w:tcPr>
            <w:tcW w:w="5133" w:type="dxa"/>
            <w:vAlign w:val="center"/>
          </w:tcPr>
          <w:p w14:paraId="08BE86BB" w14:textId="77777777" w:rsidR="00F50B07" w:rsidRPr="00A02407" w:rsidRDefault="00F50B07" w:rsidP="00F50B07">
            <w:pPr>
              <w:autoSpaceDE w:val="0"/>
              <w:autoSpaceDN w:val="0"/>
              <w:adjustRightInd w:val="0"/>
              <w:jc w:val="center"/>
              <w:rPr>
                <w:rFonts w:ascii="Times New Roman" w:hAnsi="Times New Roman"/>
                <w:sz w:val="22"/>
                <w:szCs w:val="22"/>
              </w:rPr>
            </w:pPr>
            <w:r w:rsidRPr="00A02407">
              <w:rPr>
                <w:rFonts w:ascii="Times New Roman" w:hAnsi="Times New Roman"/>
                <w:sz w:val="22"/>
                <w:szCs w:val="22"/>
              </w:rPr>
              <w:t>SB</w:t>
            </w:r>
            <w:r w:rsidRPr="00A02407">
              <w:rPr>
                <w:rFonts w:ascii="Times New Roman" w:hAnsi="Times New Roman"/>
                <w:sz w:val="22"/>
                <w:szCs w:val="22"/>
                <w:vertAlign w:val="subscript"/>
              </w:rPr>
              <w:t>LA</w:t>
            </w:r>
          </w:p>
        </w:tc>
      </w:tr>
      <w:tr w:rsidR="00403A6F" w:rsidRPr="00A02407" w14:paraId="58DB690B" w14:textId="2CF7CAF9" w:rsidTr="00403A6F">
        <w:trPr>
          <w:trHeight w:val="209"/>
        </w:trPr>
        <w:tc>
          <w:tcPr>
            <w:tcW w:w="535" w:type="dxa"/>
            <w:gridSpan w:val="2"/>
            <w:vAlign w:val="center"/>
          </w:tcPr>
          <w:p w14:paraId="0305CE4A" w14:textId="77777777" w:rsidR="00403A6F" w:rsidRPr="00A02407" w:rsidRDefault="00403A6F" w:rsidP="00F50B07">
            <w:pPr>
              <w:autoSpaceDE w:val="0"/>
              <w:autoSpaceDN w:val="0"/>
              <w:adjustRightInd w:val="0"/>
              <w:jc w:val="center"/>
              <w:rPr>
                <w:rFonts w:ascii="Times New Roman" w:hAnsi="Times New Roman"/>
                <w:sz w:val="22"/>
                <w:szCs w:val="22"/>
              </w:rPr>
            </w:pPr>
          </w:p>
          <w:p w14:paraId="10C79978" w14:textId="36B38410" w:rsidR="00403A6F" w:rsidRPr="00A02407" w:rsidRDefault="00403A6F" w:rsidP="00F50B07">
            <w:pPr>
              <w:autoSpaceDE w:val="0"/>
              <w:autoSpaceDN w:val="0"/>
              <w:adjustRightInd w:val="0"/>
              <w:jc w:val="center"/>
              <w:rPr>
                <w:rFonts w:ascii="Times New Roman" w:hAnsi="Times New Roman"/>
                <w:sz w:val="22"/>
                <w:szCs w:val="22"/>
              </w:rPr>
            </w:pPr>
            <w:r w:rsidRPr="00A02407">
              <w:rPr>
                <w:rFonts w:ascii="Times New Roman" w:hAnsi="Times New Roman"/>
                <w:sz w:val="22"/>
                <w:szCs w:val="22"/>
              </w:rPr>
              <w:t>21.</w:t>
            </w:r>
          </w:p>
        </w:tc>
        <w:tc>
          <w:tcPr>
            <w:tcW w:w="4211" w:type="dxa"/>
            <w:vAlign w:val="center"/>
          </w:tcPr>
          <w:p w14:paraId="334B6A2C" w14:textId="367A7907" w:rsidR="00403A6F" w:rsidRPr="00A02407" w:rsidRDefault="00403A6F" w:rsidP="00F50B07">
            <w:pPr>
              <w:autoSpaceDE w:val="0"/>
              <w:autoSpaceDN w:val="0"/>
              <w:adjustRightInd w:val="0"/>
              <w:rPr>
                <w:rFonts w:ascii="Times New Roman" w:hAnsi="Times New Roman"/>
                <w:sz w:val="22"/>
                <w:szCs w:val="22"/>
              </w:rPr>
            </w:pPr>
            <w:r w:rsidRPr="00A02407">
              <w:rPr>
                <w:rFonts w:ascii="Times New Roman" w:hAnsi="Times New Roman"/>
                <w:sz w:val="22"/>
                <w:szCs w:val="22"/>
              </w:rPr>
              <w:t>Mrozoodporność kruszywa (</w:t>
            </w:r>
            <w:r w:rsidRPr="00A02407">
              <w:rPr>
                <w:rFonts w:ascii="Times New Roman" w:hAnsi="Times New Roman"/>
                <w:color w:val="000000"/>
                <w:sz w:val="22"/>
                <w:szCs w:val="22"/>
              </w:rPr>
              <w:t xml:space="preserve">frakcja referencyjna do badania #8/16mm) </w:t>
            </w:r>
            <w:r w:rsidRPr="00A02407">
              <w:rPr>
                <w:rFonts w:ascii="Times New Roman" w:hAnsi="Times New Roman"/>
                <w:sz w:val="22"/>
                <w:szCs w:val="22"/>
              </w:rPr>
              <w:t>wg PN-EN 1367-1,</w:t>
            </w:r>
          </w:p>
        </w:tc>
        <w:tc>
          <w:tcPr>
            <w:tcW w:w="5133" w:type="dxa"/>
            <w:vAlign w:val="center"/>
          </w:tcPr>
          <w:p w14:paraId="02D7C18A" w14:textId="77777777" w:rsidR="00403A6F" w:rsidRPr="00A02407" w:rsidRDefault="00403A6F" w:rsidP="00F50B07">
            <w:pPr>
              <w:autoSpaceDE w:val="0"/>
              <w:autoSpaceDN w:val="0"/>
              <w:adjustRightInd w:val="0"/>
              <w:jc w:val="center"/>
              <w:rPr>
                <w:rFonts w:ascii="Times New Roman" w:hAnsi="Times New Roman"/>
                <w:sz w:val="22"/>
                <w:szCs w:val="22"/>
              </w:rPr>
            </w:pPr>
            <w:r w:rsidRPr="00A02407">
              <w:rPr>
                <w:rFonts w:ascii="Times New Roman" w:hAnsi="Times New Roman"/>
                <w:sz w:val="22"/>
                <w:szCs w:val="22"/>
              </w:rPr>
              <w:t>- skały magmowe i przeobrażone: F4</w:t>
            </w:r>
          </w:p>
          <w:p w14:paraId="6FC18A81" w14:textId="3313FAE0" w:rsidR="00403A6F" w:rsidRPr="00A02407" w:rsidRDefault="00403A6F" w:rsidP="00F50B07">
            <w:pPr>
              <w:autoSpaceDE w:val="0"/>
              <w:autoSpaceDN w:val="0"/>
              <w:adjustRightInd w:val="0"/>
              <w:jc w:val="center"/>
              <w:rPr>
                <w:rFonts w:ascii="Times New Roman" w:hAnsi="Times New Roman"/>
                <w:sz w:val="22"/>
                <w:szCs w:val="22"/>
              </w:rPr>
            </w:pPr>
            <w:r w:rsidRPr="00A02407">
              <w:rPr>
                <w:rFonts w:ascii="Times New Roman" w:hAnsi="Times New Roman"/>
                <w:sz w:val="22"/>
                <w:szCs w:val="22"/>
              </w:rPr>
              <w:t>- skały osadowe: F10</w:t>
            </w:r>
          </w:p>
          <w:p w14:paraId="4A3B1D2F" w14:textId="0EF39E7E" w:rsidR="00403A6F" w:rsidRPr="00A02407" w:rsidRDefault="00403A6F" w:rsidP="00901FFC">
            <w:pPr>
              <w:autoSpaceDE w:val="0"/>
              <w:autoSpaceDN w:val="0"/>
              <w:adjustRightInd w:val="0"/>
              <w:jc w:val="center"/>
              <w:rPr>
                <w:rFonts w:ascii="Times New Roman" w:hAnsi="Times New Roman"/>
                <w:sz w:val="22"/>
                <w:szCs w:val="22"/>
              </w:rPr>
            </w:pPr>
            <w:r w:rsidRPr="00A02407">
              <w:rPr>
                <w:rFonts w:ascii="Times New Roman" w:hAnsi="Times New Roman"/>
                <w:sz w:val="22"/>
                <w:szCs w:val="22"/>
              </w:rPr>
              <w:t xml:space="preserve">- kruszywo z </w:t>
            </w:r>
            <w:proofErr w:type="spellStart"/>
            <w:r w:rsidRPr="00A02407">
              <w:rPr>
                <w:rFonts w:ascii="Times New Roman" w:hAnsi="Times New Roman"/>
                <w:sz w:val="22"/>
                <w:szCs w:val="22"/>
              </w:rPr>
              <w:t>recykligu</w:t>
            </w:r>
            <w:proofErr w:type="spellEnd"/>
            <w:r w:rsidRPr="00A02407">
              <w:rPr>
                <w:rFonts w:ascii="Times New Roman" w:hAnsi="Times New Roman"/>
                <w:sz w:val="22"/>
                <w:szCs w:val="22"/>
              </w:rPr>
              <w:t>: F10</w:t>
            </w:r>
          </w:p>
        </w:tc>
      </w:tr>
      <w:tr w:rsidR="00F50B07" w:rsidRPr="00A02407" w14:paraId="024D91B9" w14:textId="77777777" w:rsidTr="00403A6F">
        <w:trPr>
          <w:trHeight w:val="379"/>
        </w:trPr>
        <w:tc>
          <w:tcPr>
            <w:tcW w:w="535" w:type="dxa"/>
            <w:gridSpan w:val="2"/>
            <w:vAlign w:val="center"/>
          </w:tcPr>
          <w:p w14:paraId="7459A415" w14:textId="6EEB7AA9" w:rsidR="00F50B07" w:rsidRPr="00A02407" w:rsidRDefault="002F389B" w:rsidP="00F50B07">
            <w:pPr>
              <w:autoSpaceDE w:val="0"/>
              <w:autoSpaceDN w:val="0"/>
              <w:adjustRightInd w:val="0"/>
              <w:jc w:val="center"/>
              <w:rPr>
                <w:rFonts w:ascii="Times New Roman" w:hAnsi="Times New Roman"/>
                <w:sz w:val="22"/>
                <w:szCs w:val="22"/>
              </w:rPr>
            </w:pPr>
            <w:r w:rsidRPr="00A02407">
              <w:rPr>
                <w:rFonts w:ascii="Times New Roman" w:hAnsi="Times New Roman"/>
                <w:sz w:val="22"/>
                <w:szCs w:val="22"/>
              </w:rPr>
              <w:t>22.</w:t>
            </w:r>
          </w:p>
        </w:tc>
        <w:tc>
          <w:tcPr>
            <w:tcW w:w="4211" w:type="dxa"/>
            <w:vAlign w:val="center"/>
          </w:tcPr>
          <w:p w14:paraId="2DF8B8B5" w14:textId="77777777" w:rsidR="00F50B07" w:rsidRPr="00A02407" w:rsidRDefault="00F50B07" w:rsidP="00F50B07">
            <w:pPr>
              <w:rPr>
                <w:rFonts w:ascii="Times New Roman" w:hAnsi="Times New Roman"/>
                <w:color w:val="000000"/>
                <w:sz w:val="22"/>
                <w:szCs w:val="22"/>
              </w:rPr>
            </w:pPr>
            <w:r w:rsidRPr="00A02407">
              <w:rPr>
                <w:rFonts w:ascii="Times New Roman" w:hAnsi="Times New Roman"/>
                <w:color w:val="000000"/>
                <w:sz w:val="22"/>
                <w:szCs w:val="22"/>
              </w:rPr>
              <w:t>Skład mineralogiczny</w:t>
            </w:r>
          </w:p>
          <w:p w14:paraId="39D2D3FE" w14:textId="77777777" w:rsidR="00F50B07" w:rsidRPr="00A02407" w:rsidRDefault="00F50B07" w:rsidP="00F50B07">
            <w:pPr>
              <w:autoSpaceDE w:val="0"/>
              <w:autoSpaceDN w:val="0"/>
              <w:adjustRightInd w:val="0"/>
              <w:rPr>
                <w:rFonts w:ascii="Times New Roman" w:hAnsi="Times New Roman"/>
                <w:sz w:val="22"/>
                <w:szCs w:val="22"/>
              </w:rPr>
            </w:pPr>
            <w:r w:rsidRPr="00A02407">
              <w:rPr>
                <w:rFonts w:ascii="Times New Roman" w:hAnsi="Times New Roman"/>
                <w:color w:val="000000"/>
                <w:sz w:val="22"/>
                <w:szCs w:val="22"/>
              </w:rPr>
              <w:t>wg Załącznik C, p. C.3.4.</w:t>
            </w:r>
          </w:p>
        </w:tc>
        <w:tc>
          <w:tcPr>
            <w:tcW w:w="5133" w:type="dxa"/>
            <w:vAlign w:val="center"/>
          </w:tcPr>
          <w:p w14:paraId="681B81C0" w14:textId="77777777" w:rsidR="00F50B07" w:rsidRPr="00A02407" w:rsidRDefault="00F50B07" w:rsidP="00F50B07">
            <w:pPr>
              <w:autoSpaceDE w:val="0"/>
              <w:autoSpaceDN w:val="0"/>
              <w:adjustRightInd w:val="0"/>
              <w:jc w:val="center"/>
              <w:rPr>
                <w:rFonts w:ascii="Times New Roman" w:hAnsi="Times New Roman"/>
                <w:sz w:val="22"/>
                <w:szCs w:val="22"/>
              </w:rPr>
            </w:pPr>
            <w:r w:rsidRPr="00A02407">
              <w:rPr>
                <w:rFonts w:ascii="Times New Roman" w:hAnsi="Times New Roman"/>
                <w:sz w:val="22"/>
                <w:szCs w:val="22"/>
              </w:rPr>
              <w:t>Deklarowany</w:t>
            </w:r>
          </w:p>
        </w:tc>
      </w:tr>
      <w:tr w:rsidR="00901FFC" w:rsidRPr="00A02407" w14:paraId="5F740FD7" w14:textId="77777777" w:rsidTr="00403A6F">
        <w:trPr>
          <w:trHeight w:val="379"/>
        </w:trPr>
        <w:tc>
          <w:tcPr>
            <w:tcW w:w="535" w:type="dxa"/>
            <w:gridSpan w:val="2"/>
            <w:vAlign w:val="center"/>
          </w:tcPr>
          <w:p w14:paraId="0FA7AAD6" w14:textId="3E3343DA" w:rsidR="00901FFC" w:rsidRPr="00A02407" w:rsidRDefault="00901FFC" w:rsidP="00F50B07">
            <w:pPr>
              <w:autoSpaceDE w:val="0"/>
              <w:autoSpaceDN w:val="0"/>
              <w:adjustRightInd w:val="0"/>
              <w:jc w:val="center"/>
              <w:rPr>
                <w:rFonts w:ascii="Times New Roman" w:hAnsi="Times New Roman"/>
                <w:sz w:val="22"/>
                <w:szCs w:val="22"/>
              </w:rPr>
            </w:pPr>
            <w:r w:rsidRPr="00A02407">
              <w:rPr>
                <w:rFonts w:ascii="Times New Roman" w:hAnsi="Times New Roman"/>
                <w:sz w:val="22"/>
                <w:szCs w:val="22"/>
              </w:rPr>
              <w:t>23.</w:t>
            </w:r>
          </w:p>
        </w:tc>
        <w:tc>
          <w:tcPr>
            <w:tcW w:w="4211" w:type="dxa"/>
            <w:vAlign w:val="center"/>
          </w:tcPr>
          <w:p w14:paraId="2E518738" w14:textId="4FBED3B6" w:rsidR="00901FFC" w:rsidRPr="00A02407" w:rsidRDefault="00901FFC" w:rsidP="00F50B07">
            <w:pPr>
              <w:rPr>
                <w:rFonts w:ascii="Times New Roman" w:hAnsi="Times New Roman"/>
                <w:color w:val="000000"/>
                <w:sz w:val="22"/>
                <w:szCs w:val="22"/>
              </w:rPr>
            </w:pPr>
            <w:r w:rsidRPr="00A02407">
              <w:rPr>
                <w:rFonts w:ascii="Times New Roman" w:hAnsi="Times New Roman"/>
                <w:color w:val="000000"/>
                <w:sz w:val="22"/>
                <w:szCs w:val="22"/>
              </w:rPr>
              <w:t>Istotne cechy środowiskowe</w:t>
            </w:r>
          </w:p>
        </w:tc>
        <w:tc>
          <w:tcPr>
            <w:tcW w:w="5133" w:type="dxa"/>
            <w:vAlign w:val="center"/>
          </w:tcPr>
          <w:p w14:paraId="08BD4105" w14:textId="1514064F" w:rsidR="00901FFC" w:rsidRPr="00A02407" w:rsidRDefault="00901FFC" w:rsidP="00F50B07">
            <w:pPr>
              <w:autoSpaceDE w:val="0"/>
              <w:autoSpaceDN w:val="0"/>
              <w:adjustRightInd w:val="0"/>
              <w:jc w:val="center"/>
              <w:rPr>
                <w:rFonts w:ascii="Times New Roman" w:hAnsi="Times New Roman"/>
                <w:sz w:val="22"/>
                <w:szCs w:val="22"/>
              </w:rPr>
            </w:pPr>
            <w:r w:rsidRPr="00A02407">
              <w:rPr>
                <w:rFonts w:ascii="Times New Roman" w:hAnsi="Times New Roman"/>
                <w:sz w:val="22"/>
                <w:szCs w:val="22"/>
              </w:rPr>
              <w:t xml:space="preserve">Większość substancji niebezpiecznych określonych w dyrektywie Rady 76/769/EWG zazwyczaj nie występuje w źródłach kruszywa pochodzenia mineralnego. Jednak w odniesieniu do kruszyw sztucznych i odpadowych należy badać czy zawartość substancji niebezpiecznych nie przekracza wartości dopuszczalnych </w:t>
            </w:r>
            <w:proofErr w:type="spellStart"/>
            <w:r w:rsidRPr="00A02407">
              <w:rPr>
                <w:rFonts w:ascii="Times New Roman" w:hAnsi="Times New Roman"/>
                <w:sz w:val="22"/>
                <w:szCs w:val="22"/>
              </w:rPr>
              <w:t>eg</w:t>
            </w:r>
            <w:proofErr w:type="spellEnd"/>
            <w:r w:rsidRPr="00A02407">
              <w:rPr>
                <w:rFonts w:ascii="Times New Roman" w:hAnsi="Times New Roman"/>
                <w:sz w:val="22"/>
                <w:szCs w:val="22"/>
              </w:rPr>
              <w:t xml:space="preserve"> odrębnych przepisów.</w:t>
            </w:r>
          </w:p>
        </w:tc>
      </w:tr>
      <w:tr w:rsidR="00F50B07" w:rsidRPr="00A02407" w14:paraId="05B77D55" w14:textId="77777777" w:rsidTr="00403A6F">
        <w:tblPrEx>
          <w:tblCellMar>
            <w:left w:w="70" w:type="dxa"/>
            <w:right w:w="70" w:type="dxa"/>
          </w:tblCellMar>
        </w:tblPrEx>
        <w:trPr>
          <w:gridBefore w:val="1"/>
          <w:wBefore w:w="6" w:type="dxa"/>
          <w:trHeight w:val="379"/>
        </w:trPr>
        <w:tc>
          <w:tcPr>
            <w:tcW w:w="9873" w:type="dxa"/>
            <w:gridSpan w:val="3"/>
            <w:vAlign w:val="center"/>
          </w:tcPr>
          <w:p w14:paraId="74DC1A0E" w14:textId="77777777" w:rsidR="00F50B07" w:rsidRPr="00A02407" w:rsidRDefault="00F50B07" w:rsidP="00F50B07">
            <w:pPr>
              <w:rPr>
                <w:rFonts w:ascii="Times New Roman" w:hAnsi="Times New Roman"/>
                <w:color w:val="000000"/>
                <w:sz w:val="22"/>
                <w:szCs w:val="22"/>
              </w:rPr>
            </w:pPr>
            <w:r w:rsidRPr="00A02407">
              <w:rPr>
                <w:rFonts w:ascii="Times New Roman" w:hAnsi="Times New Roman"/>
                <w:color w:val="000000"/>
                <w:sz w:val="22"/>
                <w:szCs w:val="22"/>
                <w:vertAlign w:val="superscript"/>
              </w:rPr>
              <w:t>a</w:t>
            </w:r>
            <w:r w:rsidRPr="00A02407">
              <w:rPr>
                <w:rFonts w:ascii="Times New Roman" w:hAnsi="Times New Roman"/>
                <w:color w:val="000000"/>
                <w:sz w:val="22"/>
                <w:szCs w:val="22"/>
              </w:rPr>
              <w:t>) Podstawą oznaczania kształtu kruszywa jest badanie wskaźnika płaskości, natomiast dodatkowo można badać wskaźnik kształtu</w:t>
            </w:r>
          </w:p>
          <w:p w14:paraId="3AE07F9A" w14:textId="77777777" w:rsidR="00F50B07" w:rsidRPr="00A02407" w:rsidRDefault="00F50B07" w:rsidP="00F50B07">
            <w:pPr>
              <w:rPr>
                <w:rFonts w:ascii="Times New Roman" w:hAnsi="Times New Roman"/>
                <w:color w:val="000000"/>
                <w:sz w:val="22"/>
                <w:szCs w:val="22"/>
              </w:rPr>
            </w:pPr>
            <w:r w:rsidRPr="00A02407">
              <w:rPr>
                <w:rFonts w:ascii="Times New Roman" w:hAnsi="Times New Roman"/>
                <w:color w:val="000000"/>
                <w:sz w:val="22"/>
                <w:szCs w:val="22"/>
                <w:vertAlign w:val="superscript"/>
              </w:rPr>
              <w:t>b)</w:t>
            </w:r>
            <w:r w:rsidRPr="00A02407">
              <w:rPr>
                <w:rFonts w:ascii="Times New Roman" w:hAnsi="Times New Roman"/>
                <w:color w:val="000000"/>
                <w:sz w:val="22"/>
                <w:szCs w:val="22"/>
              </w:rPr>
              <w:t xml:space="preserve"> Łączna zawartość pyłów w złożonej mieszance z kruszyw powinna się mieścić w krzywych dla poszczególnych warstw rys. 1÷20</w:t>
            </w:r>
          </w:p>
          <w:p w14:paraId="518C12BB" w14:textId="77777777" w:rsidR="00F50B07" w:rsidRPr="00A02407" w:rsidRDefault="00F50B07" w:rsidP="00F50B07">
            <w:pPr>
              <w:rPr>
                <w:rFonts w:ascii="Times New Roman" w:hAnsi="Times New Roman"/>
                <w:color w:val="000000"/>
                <w:sz w:val="22"/>
                <w:szCs w:val="22"/>
              </w:rPr>
            </w:pPr>
            <w:r w:rsidRPr="00A02407">
              <w:rPr>
                <w:rFonts w:ascii="Times New Roman" w:hAnsi="Times New Roman"/>
                <w:color w:val="000000"/>
                <w:sz w:val="22"/>
                <w:szCs w:val="22"/>
                <w:vertAlign w:val="superscript"/>
              </w:rPr>
              <w:t>c</w:t>
            </w:r>
            <w:r w:rsidRPr="00A02407">
              <w:rPr>
                <w:rFonts w:ascii="Times New Roman" w:hAnsi="Times New Roman"/>
                <w:color w:val="000000"/>
                <w:sz w:val="22"/>
                <w:szCs w:val="22"/>
              </w:rPr>
              <w:t>) Jeżeli kruszywo nie spełnia warunku nasiąkliwości WA</w:t>
            </w:r>
            <w:r w:rsidRPr="00A02407">
              <w:rPr>
                <w:rFonts w:ascii="Times New Roman" w:hAnsi="Times New Roman"/>
                <w:color w:val="000000"/>
                <w:sz w:val="22"/>
                <w:szCs w:val="22"/>
                <w:vertAlign w:val="subscript"/>
              </w:rPr>
              <w:t>24</w:t>
            </w:r>
            <w:r w:rsidRPr="00A02407">
              <w:rPr>
                <w:rFonts w:ascii="Times New Roman" w:hAnsi="Times New Roman"/>
                <w:color w:val="000000"/>
                <w:sz w:val="22"/>
                <w:szCs w:val="22"/>
              </w:rPr>
              <w:t xml:space="preserve">2, należy wykonać dodatkowo badanie mrozoodporności, wg PN-EN 1367-1. </w:t>
            </w:r>
            <w:r w:rsidRPr="00A02407">
              <w:rPr>
                <w:rFonts w:ascii="Times New Roman" w:hAnsi="Times New Roman"/>
                <w:sz w:val="22"/>
                <w:szCs w:val="22"/>
              </w:rPr>
              <w:t xml:space="preserve">Mrozoodporność kruszywa </w:t>
            </w:r>
            <w:r w:rsidRPr="00A02407">
              <w:rPr>
                <w:rFonts w:ascii="Times New Roman" w:hAnsi="Times New Roman"/>
                <w:color w:val="000000"/>
                <w:sz w:val="22"/>
                <w:szCs w:val="22"/>
              </w:rPr>
              <w:t>powinna wykazywać % ubytek masy nie większy od zawartego w punkcie 20 Tablicy 1.</w:t>
            </w:r>
          </w:p>
        </w:tc>
      </w:tr>
    </w:tbl>
    <w:p w14:paraId="6B4FE0D8" w14:textId="77777777" w:rsidR="00F50B07" w:rsidRPr="00A02407" w:rsidRDefault="00F50B07" w:rsidP="00F50B07">
      <w:pPr>
        <w:jc w:val="both"/>
        <w:rPr>
          <w:rFonts w:ascii="Times New Roman" w:hAnsi="Times New Roman"/>
          <w:sz w:val="22"/>
          <w:szCs w:val="22"/>
        </w:rPr>
      </w:pPr>
    </w:p>
    <w:p w14:paraId="7271BCCC" w14:textId="77777777" w:rsidR="00F50B07" w:rsidRPr="00A02407" w:rsidRDefault="00F50B07" w:rsidP="00571CC7">
      <w:pPr>
        <w:pStyle w:val="Nagwek5"/>
        <w:keepLines/>
        <w:numPr>
          <w:ilvl w:val="2"/>
          <w:numId w:val="30"/>
        </w:numPr>
        <w:spacing w:before="120" w:after="120" w:line="240" w:lineRule="auto"/>
        <w:jc w:val="left"/>
        <w:rPr>
          <w:b w:val="0"/>
          <w:sz w:val="22"/>
          <w:szCs w:val="22"/>
        </w:rPr>
      </w:pPr>
      <w:bookmarkStart w:id="26" w:name="_Toc346191036"/>
      <w:r w:rsidRPr="00A02407">
        <w:rPr>
          <w:sz w:val="22"/>
          <w:szCs w:val="22"/>
        </w:rPr>
        <w:t>Woda</w:t>
      </w:r>
      <w:bookmarkEnd w:id="26"/>
    </w:p>
    <w:p w14:paraId="1064C18B" w14:textId="77777777" w:rsidR="00F50B07" w:rsidRPr="00A02407" w:rsidRDefault="00F50B07" w:rsidP="00F50B07">
      <w:pPr>
        <w:spacing w:before="120" w:after="120"/>
        <w:jc w:val="both"/>
        <w:rPr>
          <w:rFonts w:ascii="Times New Roman" w:hAnsi="Times New Roman"/>
          <w:sz w:val="22"/>
          <w:szCs w:val="22"/>
        </w:rPr>
      </w:pPr>
      <w:r w:rsidRPr="00A02407">
        <w:rPr>
          <w:rFonts w:ascii="Times New Roman" w:hAnsi="Times New Roman"/>
          <w:sz w:val="22"/>
          <w:szCs w:val="22"/>
        </w:rPr>
        <w:t>Woda do produkcji mieszanek i ewentualnie do pielęgnacji wykonanej warstwy powinna być zgodna z PN-EN 1008. Bez badań laboratoryjnych można stosować wodociągową wodę pitną. Kruszywo  należy doprowadzić do wilgotności optymalnej przy użyciu wody nie zawierającej składników wpływających szkodliwie na mieszankę niezwiązaną.</w:t>
      </w:r>
      <w:r w:rsidRPr="00A02407">
        <w:rPr>
          <w:rFonts w:ascii="Times New Roman" w:hAnsi="Times New Roman"/>
          <w:sz w:val="22"/>
          <w:szCs w:val="22"/>
        </w:rPr>
        <w:tab/>
      </w:r>
    </w:p>
    <w:p w14:paraId="313C338B" w14:textId="77777777" w:rsidR="00F50B07" w:rsidRPr="00A02407" w:rsidRDefault="00F50B07" w:rsidP="00571CC7">
      <w:pPr>
        <w:pStyle w:val="Nagwek5"/>
        <w:keepLines/>
        <w:numPr>
          <w:ilvl w:val="1"/>
          <w:numId w:val="30"/>
        </w:numPr>
        <w:spacing w:before="120" w:after="120" w:line="240" w:lineRule="auto"/>
        <w:jc w:val="left"/>
        <w:rPr>
          <w:b w:val="0"/>
          <w:sz w:val="22"/>
          <w:szCs w:val="22"/>
        </w:rPr>
      </w:pPr>
      <w:bookmarkStart w:id="27" w:name="_Toc346191037"/>
      <w:r w:rsidRPr="00A02407">
        <w:rPr>
          <w:sz w:val="22"/>
          <w:szCs w:val="22"/>
        </w:rPr>
        <w:lastRenderedPageBreak/>
        <w:t>Specyfikacja mieszanek</w:t>
      </w:r>
      <w:bookmarkEnd w:id="27"/>
    </w:p>
    <w:p w14:paraId="6D922F30" w14:textId="77777777" w:rsidR="00F50B07" w:rsidRPr="00A02407" w:rsidRDefault="00F50B07" w:rsidP="00571CC7">
      <w:pPr>
        <w:pStyle w:val="Nagwek5"/>
        <w:keepLines/>
        <w:numPr>
          <w:ilvl w:val="2"/>
          <w:numId w:val="30"/>
        </w:numPr>
        <w:spacing w:before="120" w:after="120" w:line="240" w:lineRule="auto"/>
        <w:jc w:val="left"/>
        <w:rPr>
          <w:b w:val="0"/>
          <w:sz w:val="22"/>
          <w:szCs w:val="22"/>
        </w:rPr>
      </w:pPr>
      <w:bookmarkStart w:id="28" w:name="_Toc346191038"/>
      <w:r w:rsidRPr="00A02407">
        <w:rPr>
          <w:sz w:val="22"/>
          <w:szCs w:val="22"/>
        </w:rPr>
        <w:t>Przeznaczenie</w:t>
      </w:r>
      <w:bookmarkEnd w:id="28"/>
    </w:p>
    <w:p w14:paraId="1C294085" w14:textId="0830E35E" w:rsidR="00F50B07" w:rsidRPr="00A02407" w:rsidRDefault="00F50B07" w:rsidP="00F50B07">
      <w:pPr>
        <w:spacing w:before="120" w:after="120"/>
        <w:jc w:val="both"/>
        <w:rPr>
          <w:rFonts w:ascii="Times New Roman" w:hAnsi="Times New Roman"/>
          <w:sz w:val="22"/>
          <w:szCs w:val="22"/>
        </w:rPr>
      </w:pPr>
      <w:bookmarkStart w:id="29" w:name="_Toc223234203"/>
      <w:r w:rsidRPr="00A02407">
        <w:rPr>
          <w:rFonts w:ascii="Times New Roman" w:hAnsi="Times New Roman"/>
          <w:sz w:val="22"/>
          <w:szCs w:val="22"/>
        </w:rPr>
        <w:t xml:space="preserve">Mieszanki niezwiązane mogą być stosowane do warstw podbudowy zasadniczej oraz warstwy nawierzchni przenoszącej ruch od KR1 do KR2 (poboczy) </w:t>
      </w:r>
    </w:p>
    <w:p w14:paraId="759D005C" w14:textId="77777777" w:rsidR="00F50B07" w:rsidRPr="00A02407" w:rsidRDefault="00F50B07" w:rsidP="00F50B07">
      <w:pPr>
        <w:jc w:val="both"/>
        <w:rPr>
          <w:rFonts w:ascii="Times New Roman" w:hAnsi="Times New Roman"/>
          <w:sz w:val="22"/>
          <w:szCs w:val="22"/>
        </w:rPr>
      </w:pPr>
    </w:p>
    <w:p w14:paraId="2323C5A8" w14:textId="77777777" w:rsidR="00F50B07" w:rsidRPr="00A02407" w:rsidRDefault="00F50B07" w:rsidP="00571CC7">
      <w:pPr>
        <w:pStyle w:val="Nagwek5"/>
        <w:keepLines/>
        <w:numPr>
          <w:ilvl w:val="2"/>
          <w:numId w:val="30"/>
        </w:numPr>
        <w:spacing w:before="120" w:after="120" w:line="240" w:lineRule="auto"/>
        <w:jc w:val="left"/>
        <w:rPr>
          <w:b w:val="0"/>
          <w:sz w:val="22"/>
          <w:szCs w:val="22"/>
        </w:rPr>
      </w:pPr>
      <w:bookmarkStart w:id="30" w:name="_Toc346191039"/>
      <w:bookmarkEnd w:id="29"/>
      <w:r w:rsidRPr="00A02407">
        <w:rPr>
          <w:sz w:val="22"/>
          <w:szCs w:val="22"/>
        </w:rPr>
        <w:t>Projektowanie składu mieszanek</w:t>
      </w:r>
      <w:bookmarkEnd w:id="30"/>
    </w:p>
    <w:p w14:paraId="2E6277CD" w14:textId="77777777" w:rsidR="00F50B07" w:rsidRPr="00A02407" w:rsidRDefault="00F50B07" w:rsidP="00F50B07">
      <w:pPr>
        <w:jc w:val="both"/>
        <w:rPr>
          <w:rFonts w:ascii="Times New Roman" w:hAnsi="Times New Roman"/>
          <w:sz w:val="22"/>
          <w:szCs w:val="22"/>
        </w:rPr>
      </w:pPr>
      <w:bookmarkStart w:id="31" w:name="_Toc223234206"/>
      <w:r w:rsidRPr="00A02407">
        <w:rPr>
          <w:rFonts w:ascii="Times New Roman" w:hAnsi="Times New Roman"/>
          <w:sz w:val="22"/>
          <w:szCs w:val="22"/>
        </w:rPr>
        <w:t xml:space="preserve">Procedura projektowania powinna być oparta na próbach laboratoryjnych. </w:t>
      </w:r>
      <w:bookmarkEnd w:id="31"/>
      <w:r w:rsidRPr="00A02407">
        <w:rPr>
          <w:rFonts w:ascii="Times New Roman" w:hAnsi="Times New Roman"/>
          <w:sz w:val="22"/>
          <w:szCs w:val="22"/>
        </w:rPr>
        <w:t xml:space="preserve">Skład mieszanki może być zweryfikowany na podstawie badań polowych przeprowadzonych na składnikach o takich samych właściwościach i pochodzących z tych samych źródeł. </w:t>
      </w:r>
    </w:p>
    <w:p w14:paraId="129ACF0A" w14:textId="77777777" w:rsidR="00F50B07" w:rsidRPr="00A02407" w:rsidRDefault="00F50B07" w:rsidP="00F50B07">
      <w:pPr>
        <w:jc w:val="both"/>
        <w:rPr>
          <w:rFonts w:ascii="Times New Roman" w:hAnsi="Times New Roman"/>
          <w:sz w:val="22"/>
          <w:szCs w:val="22"/>
        </w:rPr>
      </w:pPr>
      <w:r w:rsidRPr="00A02407">
        <w:rPr>
          <w:rFonts w:ascii="Times New Roman" w:hAnsi="Times New Roman"/>
          <w:sz w:val="22"/>
          <w:szCs w:val="22"/>
        </w:rPr>
        <w:t>Należy określić procentowy udział składników w stosunku do całkowitej masy mieszanki w stanie suchym oraz uziarnienie i gęstość objętościową. Proporcję należy określić laboratoryjnie. Ilość wody określona na podstawie badania laboratoryjnego powinna zapewnić właściwe zagęszczenie i uzyskanie oczekiwanych cech mechanicznych mieszanki.</w:t>
      </w:r>
    </w:p>
    <w:p w14:paraId="580564C2" w14:textId="77777777" w:rsidR="00F50B07" w:rsidRPr="00A02407" w:rsidRDefault="00F50B07" w:rsidP="00F50B07">
      <w:pPr>
        <w:jc w:val="both"/>
        <w:rPr>
          <w:rFonts w:ascii="Times New Roman" w:hAnsi="Times New Roman"/>
          <w:sz w:val="22"/>
          <w:szCs w:val="22"/>
        </w:rPr>
      </w:pPr>
    </w:p>
    <w:p w14:paraId="61F7542B" w14:textId="77777777" w:rsidR="00F50B07" w:rsidRPr="00A02407" w:rsidRDefault="00F50B07" w:rsidP="00571CC7">
      <w:pPr>
        <w:pStyle w:val="Nagwek5"/>
        <w:keepLines/>
        <w:numPr>
          <w:ilvl w:val="2"/>
          <w:numId w:val="30"/>
        </w:numPr>
        <w:spacing w:before="120" w:after="120" w:line="240" w:lineRule="auto"/>
        <w:jc w:val="left"/>
        <w:rPr>
          <w:b w:val="0"/>
          <w:sz w:val="22"/>
          <w:szCs w:val="22"/>
        </w:rPr>
      </w:pPr>
      <w:bookmarkStart w:id="32" w:name="_Toc346191040"/>
      <w:r w:rsidRPr="00A02407">
        <w:rPr>
          <w:sz w:val="22"/>
          <w:szCs w:val="22"/>
        </w:rPr>
        <w:t>Wymagane właściwości mieszanek niezwiązanych – postanowienia ogólne</w:t>
      </w:r>
      <w:bookmarkEnd w:id="32"/>
    </w:p>
    <w:p w14:paraId="6864F2D3" w14:textId="77777777" w:rsidR="00F50B07" w:rsidRPr="00A02407" w:rsidRDefault="00F50B07" w:rsidP="00F50B07">
      <w:pPr>
        <w:rPr>
          <w:rFonts w:ascii="Times New Roman" w:hAnsi="Times New Roman"/>
          <w:sz w:val="22"/>
          <w:szCs w:val="22"/>
        </w:rPr>
      </w:pPr>
      <w:r w:rsidRPr="00A02407">
        <w:rPr>
          <w:rFonts w:ascii="Times New Roman" w:hAnsi="Times New Roman"/>
          <w:sz w:val="22"/>
          <w:szCs w:val="22"/>
        </w:rPr>
        <w:t xml:space="preserve">W przypadku zastosowania kopalin towarzyszących, kruszyw sztucznych, kruszyw z recyklingu i kruszyw z odpadów </w:t>
      </w:r>
      <w:proofErr w:type="spellStart"/>
      <w:r w:rsidRPr="00A02407">
        <w:rPr>
          <w:rFonts w:ascii="Times New Roman" w:hAnsi="Times New Roman"/>
          <w:sz w:val="22"/>
          <w:szCs w:val="22"/>
        </w:rPr>
        <w:t>powydobywczych</w:t>
      </w:r>
      <w:proofErr w:type="spellEnd"/>
      <w:r w:rsidRPr="00A02407">
        <w:rPr>
          <w:rFonts w:ascii="Times New Roman" w:hAnsi="Times New Roman"/>
          <w:sz w:val="22"/>
          <w:szCs w:val="22"/>
        </w:rPr>
        <w:t xml:space="preserve"> do produkcji mieszanek niezwiązanych, badania fizyko-mechaniczne należy wykonywać po 5-krotnym rozdrobnieniu w aparacie </w:t>
      </w:r>
      <w:proofErr w:type="spellStart"/>
      <w:r w:rsidRPr="00A02407">
        <w:rPr>
          <w:rFonts w:ascii="Times New Roman" w:hAnsi="Times New Roman"/>
          <w:sz w:val="22"/>
          <w:szCs w:val="22"/>
        </w:rPr>
        <w:t>Proctora</w:t>
      </w:r>
      <w:proofErr w:type="spellEnd"/>
      <w:r w:rsidRPr="00A02407">
        <w:rPr>
          <w:rFonts w:ascii="Times New Roman" w:hAnsi="Times New Roman"/>
          <w:sz w:val="22"/>
          <w:szCs w:val="22"/>
        </w:rPr>
        <w:t xml:space="preserve"> wg PN-EN 13286-2.</w:t>
      </w:r>
    </w:p>
    <w:p w14:paraId="03C47680" w14:textId="77777777" w:rsidR="00F50B07" w:rsidRPr="00A02407" w:rsidRDefault="00F50B07" w:rsidP="00F50B07">
      <w:pPr>
        <w:rPr>
          <w:rFonts w:ascii="Times New Roman" w:hAnsi="Times New Roman"/>
          <w:sz w:val="22"/>
          <w:szCs w:val="22"/>
        </w:rPr>
      </w:pPr>
    </w:p>
    <w:p w14:paraId="2302CAEB" w14:textId="77777777" w:rsidR="00F50B07" w:rsidRPr="00A02407" w:rsidRDefault="00F50B07" w:rsidP="00571CC7">
      <w:pPr>
        <w:pStyle w:val="Nagwek5"/>
        <w:keepLines/>
        <w:numPr>
          <w:ilvl w:val="3"/>
          <w:numId w:val="30"/>
        </w:numPr>
        <w:spacing w:before="120" w:after="120" w:line="240" w:lineRule="auto"/>
        <w:jc w:val="left"/>
        <w:rPr>
          <w:b w:val="0"/>
          <w:sz w:val="22"/>
          <w:szCs w:val="22"/>
        </w:rPr>
      </w:pPr>
      <w:bookmarkStart w:id="33" w:name="_Toc346191041"/>
      <w:r w:rsidRPr="00A02407">
        <w:rPr>
          <w:sz w:val="22"/>
          <w:szCs w:val="22"/>
        </w:rPr>
        <w:t>Wartości graniczne i tolerancje</w:t>
      </w:r>
      <w:bookmarkEnd w:id="33"/>
    </w:p>
    <w:p w14:paraId="3D2F589C" w14:textId="77777777" w:rsidR="00F50B07" w:rsidRPr="00A02407" w:rsidRDefault="00F50B07" w:rsidP="00F50B07">
      <w:pPr>
        <w:jc w:val="both"/>
        <w:rPr>
          <w:rFonts w:ascii="Times New Roman" w:hAnsi="Times New Roman"/>
          <w:sz w:val="22"/>
          <w:szCs w:val="22"/>
        </w:rPr>
      </w:pPr>
      <w:r w:rsidRPr="00A02407">
        <w:rPr>
          <w:rFonts w:ascii="Times New Roman" w:hAnsi="Times New Roman"/>
          <w:sz w:val="22"/>
          <w:szCs w:val="22"/>
        </w:rPr>
        <w:t xml:space="preserve">Wymagane właściwości mieszanek niezwiązanych zawarto w Tablicy 4. Podane wartości graniczne i tolerancje zawierają rozrzut wynikający ze zróżnicowanych warunków produkcji mieszanek, metod pobierania i dzielenia próbki oraz przedziału ufności. </w:t>
      </w:r>
    </w:p>
    <w:p w14:paraId="5C673E33" w14:textId="77777777" w:rsidR="00F50B07" w:rsidRPr="00A02407" w:rsidRDefault="00F50B07" w:rsidP="00F50B07">
      <w:pPr>
        <w:jc w:val="both"/>
        <w:rPr>
          <w:rFonts w:ascii="Times New Roman" w:hAnsi="Times New Roman"/>
          <w:sz w:val="22"/>
          <w:szCs w:val="22"/>
        </w:rPr>
      </w:pPr>
    </w:p>
    <w:p w14:paraId="7FCA0915" w14:textId="77777777" w:rsidR="00F50B07" w:rsidRPr="00A02407" w:rsidRDefault="00F50B07" w:rsidP="00571CC7">
      <w:pPr>
        <w:pStyle w:val="Nagwek5"/>
        <w:keepLines/>
        <w:numPr>
          <w:ilvl w:val="3"/>
          <w:numId w:val="30"/>
        </w:numPr>
        <w:spacing w:before="120" w:after="120" w:line="240" w:lineRule="auto"/>
        <w:jc w:val="left"/>
        <w:rPr>
          <w:b w:val="0"/>
          <w:sz w:val="22"/>
          <w:szCs w:val="22"/>
        </w:rPr>
      </w:pPr>
      <w:bookmarkStart w:id="34" w:name="_Toc346191042"/>
      <w:r w:rsidRPr="00A02407">
        <w:rPr>
          <w:sz w:val="22"/>
          <w:szCs w:val="22"/>
        </w:rPr>
        <w:t>Mieszanki kruszywa</w:t>
      </w:r>
      <w:bookmarkEnd w:id="34"/>
    </w:p>
    <w:p w14:paraId="04CB73AD" w14:textId="77777777" w:rsidR="00F50B07" w:rsidRPr="00A02407" w:rsidRDefault="00F50B07" w:rsidP="00F50B07">
      <w:pPr>
        <w:spacing w:before="120"/>
        <w:jc w:val="both"/>
        <w:rPr>
          <w:rFonts w:ascii="Times New Roman" w:hAnsi="Times New Roman"/>
          <w:sz w:val="22"/>
          <w:szCs w:val="22"/>
        </w:rPr>
      </w:pPr>
      <w:r w:rsidRPr="00A02407">
        <w:rPr>
          <w:rFonts w:ascii="Times New Roman" w:hAnsi="Times New Roman"/>
          <w:sz w:val="22"/>
          <w:szCs w:val="22"/>
        </w:rPr>
        <w:t>Mieszanki kruszywa powinny być tak produkowane i składowane, aby miały  jednakowe właściwości i spełniały wymagania podane w Tablicy 4. Wyprodukowane mieszanki kruszywa powinny być jednorodnie wymieszane i charakteryzować się równomierną wilgotnością w trakcie zagęszczania.</w:t>
      </w:r>
    </w:p>
    <w:p w14:paraId="0C216FDE" w14:textId="77777777" w:rsidR="00F50B07" w:rsidRPr="00A02407" w:rsidRDefault="00F50B07" w:rsidP="00F50B07">
      <w:pPr>
        <w:spacing w:before="120"/>
        <w:jc w:val="both"/>
        <w:rPr>
          <w:rFonts w:ascii="Times New Roman" w:hAnsi="Times New Roman"/>
          <w:sz w:val="22"/>
          <w:szCs w:val="22"/>
        </w:rPr>
      </w:pPr>
      <w:r w:rsidRPr="00A02407">
        <w:rPr>
          <w:rFonts w:ascii="Times New Roman" w:hAnsi="Times New Roman"/>
          <w:sz w:val="22"/>
          <w:szCs w:val="22"/>
        </w:rPr>
        <w:t>Zawartość wody w mieszance kruszywa w trakcie wbudowywania i zagęszczania, określona według PN-EN 13286-2, powinna odpowiadać wymaganiom podanym w Tablicy 4.</w:t>
      </w:r>
    </w:p>
    <w:p w14:paraId="79CD5E14" w14:textId="77777777" w:rsidR="00F50B07" w:rsidRPr="00A02407" w:rsidRDefault="00F50B07" w:rsidP="00F50B07">
      <w:pPr>
        <w:spacing w:before="120"/>
        <w:jc w:val="both"/>
        <w:rPr>
          <w:rFonts w:ascii="Times New Roman" w:hAnsi="Times New Roman"/>
          <w:sz w:val="22"/>
          <w:szCs w:val="22"/>
        </w:rPr>
      </w:pPr>
    </w:p>
    <w:p w14:paraId="569F1B94" w14:textId="77777777" w:rsidR="00F50B07" w:rsidRPr="00A02407" w:rsidRDefault="00F50B07" w:rsidP="00571CC7">
      <w:pPr>
        <w:pStyle w:val="Nagwek5"/>
        <w:keepLines/>
        <w:numPr>
          <w:ilvl w:val="3"/>
          <w:numId w:val="30"/>
        </w:numPr>
        <w:spacing w:before="120" w:after="120" w:line="240" w:lineRule="auto"/>
        <w:jc w:val="left"/>
        <w:rPr>
          <w:b w:val="0"/>
          <w:sz w:val="22"/>
          <w:szCs w:val="22"/>
        </w:rPr>
      </w:pPr>
      <w:bookmarkStart w:id="35" w:name="_Toc346191049"/>
      <w:r w:rsidRPr="00A02407">
        <w:rPr>
          <w:sz w:val="22"/>
          <w:szCs w:val="22"/>
        </w:rPr>
        <w:t>Wymagane właściwości mieszanki niezwiązanej do podbudowy zasadniczej</w:t>
      </w:r>
      <w:bookmarkEnd w:id="35"/>
    </w:p>
    <w:p w14:paraId="30F1CF6A" w14:textId="77777777" w:rsidR="00F50B07" w:rsidRPr="00A02407" w:rsidRDefault="00F50B07" w:rsidP="00571CC7">
      <w:pPr>
        <w:pStyle w:val="Nagwek5"/>
        <w:keepLines/>
        <w:numPr>
          <w:ilvl w:val="4"/>
          <w:numId w:val="30"/>
        </w:numPr>
        <w:spacing w:before="120" w:after="120" w:line="240" w:lineRule="auto"/>
        <w:jc w:val="left"/>
        <w:rPr>
          <w:b w:val="0"/>
          <w:sz w:val="22"/>
          <w:szCs w:val="22"/>
        </w:rPr>
      </w:pPr>
      <w:bookmarkStart w:id="36" w:name="_Toc346191050"/>
      <w:r w:rsidRPr="00A02407">
        <w:rPr>
          <w:sz w:val="22"/>
          <w:szCs w:val="22"/>
        </w:rPr>
        <w:t>Postanowienia ogólne</w:t>
      </w:r>
      <w:bookmarkEnd w:id="36"/>
    </w:p>
    <w:p w14:paraId="47AED665" w14:textId="77777777" w:rsidR="00F50B07" w:rsidRPr="00A02407" w:rsidRDefault="00F50B07" w:rsidP="00F50B07">
      <w:pPr>
        <w:spacing w:before="120"/>
        <w:jc w:val="both"/>
        <w:rPr>
          <w:rFonts w:ascii="Times New Roman" w:hAnsi="Times New Roman"/>
          <w:sz w:val="22"/>
          <w:szCs w:val="22"/>
        </w:rPr>
      </w:pPr>
      <w:r w:rsidRPr="00A02407">
        <w:rPr>
          <w:rFonts w:ascii="Times New Roman" w:hAnsi="Times New Roman"/>
          <w:sz w:val="22"/>
          <w:szCs w:val="22"/>
        </w:rPr>
        <w:t>Do podbudowy zasadniczej powinno się stosować mieszanki niezwiązane o uziarnieniu 0/31,5</w:t>
      </w:r>
    </w:p>
    <w:p w14:paraId="1963C612" w14:textId="77777777" w:rsidR="00F50B07" w:rsidRPr="00A02407" w:rsidRDefault="00F50B07" w:rsidP="00571CC7">
      <w:pPr>
        <w:pStyle w:val="Nagwek5"/>
        <w:keepLines/>
        <w:numPr>
          <w:ilvl w:val="4"/>
          <w:numId w:val="30"/>
        </w:numPr>
        <w:spacing w:before="120" w:after="120" w:line="240" w:lineRule="auto"/>
        <w:jc w:val="left"/>
        <w:rPr>
          <w:b w:val="0"/>
          <w:sz w:val="22"/>
          <w:szCs w:val="22"/>
        </w:rPr>
      </w:pPr>
      <w:bookmarkStart w:id="37" w:name="_Toc346191051"/>
      <w:r w:rsidRPr="00A02407">
        <w:rPr>
          <w:sz w:val="22"/>
          <w:szCs w:val="22"/>
        </w:rPr>
        <w:t>Uziarnienie</w:t>
      </w:r>
      <w:bookmarkEnd w:id="37"/>
    </w:p>
    <w:p w14:paraId="23B2712A" w14:textId="77777777" w:rsidR="00F50B07" w:rsidRPr="00A02407" w:rsidRDefault="00F50B07" w:rsidP="00F50B07">
      <w:pPr>
        <w:rPr>
          <w:rFonts w:ascii="Times New Roman" w:hAnsi="Times New Roman"/>
          <w:sz w:val="22"/>
          <w:szCs w:val="22"/>
        </w:rPr>
      </w:pPr>
      <w:r w:rsidRPr="00A02407">
        <w:rPr>
          <w:rFonts w:ascii="Times New Roman" w:hAnsi="Times New Roman"/>
          <w:sz w:val="22"/>
          <w:szCs w:val="22"/>
        </w:rPr>
        <w:t>Określone według PN-EN 933-1 uziarnienie mieszanki niezwiązanej do podbudowy zasadniczej powinno spełniać wymagania przedstawione na rysunku 1</w:t>
      </w:r>
    </w:p>
    <w:p w14:paraId="0FAC1CD2" w14:textId="77777777" w:rsidR="00F50B07" w:rsidRPr="00A02407" w:rsidRDefault="00F50B07" w:rsidP="00F50B07">
      <w:pPr>
        <w:pStyle w:val="Tekstpodstawowywcity3"/>
        <w:ind w:left="0" w:firstLine="0"/>
        <w:jc w:val="both"/>
        <w:rPr>
          <w:sz w:val="22"/>
          <w:szCs w:val="22"/>
        </w:rPr>
      </w:pPr>
      <w:r w:rsidRPr="00A02407">
        <w:rPr>
          <w:sz w:val="22"/>
          <w:szCs w:val="22"/>
        </w:rPr>
        <w:t xml:space="preserve">Aby zapewnić jednorodność i ciągłość uziarnienia mieszanki, oprócz wymagań podanych na rysunku 1, 90% uziarnień zbadanych w ramach ZKP w okresie do 6 miesięcy powinno spełniać wymagania podane w Tablicach 1 i 2. </w:t>
      </w:r>
    </w:p>
    <w:p w14:paraId="58DA5F7B" w14:textId="77777777" w:rsidR="00F50B07" w:rsidRPr="00A02407" w:rsidRDefault="00F50B07" w:rsidP="00F50B07">
      <w:pPr>
        <w:spacing w:before="120" w:after="120"/>
        <w:jc w:val="both"/>
        <w:rPr>
          <w:rFonts w:ascii="Times New Roman" w:hAnsi="Times New Roman"/>
          <w:sz w:val="22"/>
          <w:szCs w:val="22"/>
        </w:rPr>
      </w:pPr>
    </w:p>
    <w:p w14:paraId="4C8DDE8E" w14:textId="77777777" w:rsidR="00F50B07" w:rsidRPr="00A02407" w:rsidRDefault="00F50B07" w:rsidP="00F50B07">
      <w:pPr>
        <w:jc w:val="both"/>
        <w:rPr>
          <w:rFonts w:ascii="Times New Roman" w:hAnsi="Times New Roman"/>
          <w:sz w:val="22"/>
          <w:szCs w:val="22"/>
        </w:rPr>
      </w:pPr>
      <w:r w:rsidRPr="00A02407">
        <w:rPr>
          <w:rFonts w:ascii="Times New Roman" w:hAnsi="Times New Roman"/>
          <w:noProof/>
          <w:sz w:val="22"/>
          <w:szCs w:val="22"/>
        </w:rPr>
        <w:lastRenderedPageBreak/>
        <w:drawing>
          <wp:inline distT="0" distB="0" distL="0" distR="0" wp14:anchorId="18DBA51B" wp14:editId="3D59CC02">
            <wp:extent cx="5384165" cy="2517775"/>
            <wp:effectExtent l="0" t="0" r="6985" b="0"/>
            <wp:docPr id="22" name="Obraz 40" descr="GB-031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0" descr="GB-031z"/>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84165" cy="2517775"/>
                    </a:xfrm>
                    <a:prstGeom prst="rect">
                      <a:avLst/>
                    </a:prstGeom>
                    <a:noFill/>
                    <a:ln>
                      <a:noFill/>
                    </a:ln>
                  </pic:spPr>
                </pic:pic>
              </a:graphicData>
            </a:graphic>
          </wp:inline>
        </w:drawing>
      </w:r>
      <w:r w:rsidRPr="00A02407">
        <w:rPr>
          <w:rFonts w:ascii="Times New Roman" w:hAnsi="Times New Roman"/>
          <w:sz w:val="22"/>
          <w:szCs w:val="22"/>
        </w:rPr>
        <w:t xml:space="preserve">  </w:t>
      </w:r>
    </w:p>
    <w:p w14:paraId="799FC480" w14:textId="77777777" w:rsidR="00F50B07" w:rsidRPr="00A02407" w:rsidRDefault="00F50B07" w:rsidP="00F50B07">
      <w:pPr>
        <w:jc w:val="both"/>
        <w:rPr>
          <w:rFonts w:ascii="Times New Roman" w:hAnsi="Times New Roman"/>
          <w:sz w:val="22"/>
          <w:szCs w:val="22"/>
        </w:rPr>
      </w:pPr>
    </w:p>
    <w:p w14:paraId="01425751" w14:textId="77777777" w:rsidR="00F50B07" w:rsidRPr="00A02407" w:rsidRDefault="00F50B07" w:rsidP="00F50B07">
      <w:pPr>
        <w:jc w:val="both"/>
        <w:rPr>
          <w:rFonts w:ascii="Times New Roman" w:hAnsi="Times New Roman"/>
          <w:sz w:val="22"/>
          <w:szCs w:val="22"/>
        </w:rPr>
      </w:pPr>
      <w:r w:rsidRPr="00A02407">
        <w:rPr>
          <w:rFonts w:ascii="Times New Roman" w:hAnsi="Times New Roman"/>
          <w:sz w:val="22"/>
          <w:szCs w:val="22"/>
        </w:rPr>
        <w:t>Rys. 1 Uziarnienie mieszanki niezwiązanej 0/31,5 dla  podbudowy zasadniczej</w:t>
      </w:r>
    </w:p>
    <w:p w14:paraId="691C78CB" w14:textId="77777777" w:rsidR="00F50B07" w:rsidRPr="00A02407" w:rsidRDefault="00F50B07" w:rsidP="00F50B07">
      <w:pPr>
        <w:jc w:val="both"/>
        <w:rPr>
          <w:rFonts w:ascii="Times New Roman" w:hAnsi="Times New Roman"/>
          <w:sz w:val="22"/>
          <w:szCs w:val="22"/>
        </w:rPr>
      </w:pPr>
    </w:p>
    <w:p w14:paraId="0452F0B2" w14:textId="77777777" w:rsidR="00F50B07" w:rsidRPr="00A02407" w:rsidRDefault="00F50B07" w:rsidP="00F50B07">
      <w:pPr>
        <w:pStyle w:val="Tekstpodstawowywcity3"/>
        <w:ind w:left="0" w:firstLine="0"/>
        <w:jc w:val="both"/>
        <w:rPr>
          <w:bCs/>
          <w:sz w:val="22"/>
          <w:szCs w:val="22"/>
        </w:rPr>
      </w:pPr>
      <w:r w:rsidRPr="00A02407">
        <w:rPr>
          <w:bCs/>
          <w:sz w:val="22"/>
          <w:szCs w:val="22"/>
        </w:rPr>
        <w:t>Tablica 1. Porównanie uziarnienia mieszanki niezwiązanej z uziarnieniem SDV deklarowanym przez producenta</w:t>
      </w:r>
    </w:p>
    <w:tbl>
      <w:tblPr>
        <w:tblW w:w="0" w:type="auto"/>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40"/>
        <w:gridCol w:w="720"/>
        <w:gridCol w:w="720"/>
        <w:gridCol w:w="720"/>
        <w:gridCol w:w="720"/>
        <w:gridCol w:w="632"/>
        <w:gridCol w:w="628"/>
        <w:gridCol w:w="808"/>
        <w:gridCol w:w="720"/>
        <w:gridCol w:w="720"/>
        <w:gridCol w:w="682"/>
      </w:tblGrid>
      <w:tr w:rsidR="00F50B07" w:rsidRPr="00A02407" w14:paraId="1FB7E627" w14:textId="77777777" w:rsidTr="00F50B07">
        <w:trPr>
          <w:cantSplit/>
        </w:trPr>
        <w:tc>
          <w:tcPr>
            <w:tcW w:w="1440" w:type="dxa"/>
            <w:vMerge w:val="restart"/>
          </w:tcPr>
          <w:p w14:paraId="7CE89FA6" w14:textId="77777777" w:rsidR="00F50B07" w:rsidRPr="00A02407" w:rsidRDefault="00F50B07" w:rsidP="00F50B07">
            <w:pPr>
              <w:pStyle w:val="Nagwek7"/>
              <w:spacing w:before="360"/>
              <w:jc w:val="center"/>
              <w:rPr>
                <w:rFonts w:ascii="Times New Roman" w:hAnsi="Times New Roman" w:cs="Times New Roman"/>
                <w:i w:val="0"/>
                <w:iCs w:val="0"/>
                <w:sz w:val="22"/>
                <w:szCs w:val="22"/>
              </w:rPr>
            </w:pPr>
            <w:r w:rsidRPr="00A02407">
              <w:rPr>
                <w:rFonts w:ascii="Times New Roman" w:hAnsi="Times New Roman" w:cs="Times New Roman"/>
                <w:i w:val="0"/>
                <w:iCs w:val="0"/>
                <w:sz w:val="22"/>
                <w:szCs w:val="22"/>
              </w:rPr>
              <w:t>Mieszanka niezwiązana</w:t>
            </w:r>
          </w:p>
        </w:tc>
        <w:tc>
          <w:tcPr>
            <w:tcW w:w="7070" w:type="dxa"/>
            <w:gridSpan w:val="10"/>
          </w:tcPr>
          <w:p w14:paraId="03418BFC" w14:textId="77777777" w:rsidR="00F50B07" w:rsidRPr="00A02407" w:rsidRDefault="00F50B07" w:rsidP="00F50B07">
            <w:pPr>
              <w:pStyle w:val="Nagwek7"/>
              <w:spacing w:before="0"/>
              <w:jc w:val="center"/>
              <w:rPr>
                <w:rFonts w:ascii="Times New Roman" w:hAnsi="Times New Roman" w:cs="Times New Roman"/>
                <w:i w:val="0"/>
                <w:iCs w:val="0"/>
                <w:sz w:val="22"/>
                <w:szCs w:val="22"/>
              </w:rPr>
            </w:pPr>
            <w:r w:rsidRPr="00A02407">
              <w:rPr>
                <w:rFonts w:ascii="Times New Roman" w:hAnsi="Times New Roman" w:cs="Times New Roman"/>
                <w:i w:val="0"/>
                <w:iCs w:val="0"/>
                <w:sz w:val="22"/>
                <w:szCs w:val="22"/>
              </w:rPr>
              <w:t>Porównanie z deklarowanym SDV</w:t>
            </w:r>
            <w:r w:rsidRPr="00A02407">
              <w:rPr>
                <w:rFonts w:ascii="Times New Roman" w:hAnsi="Times New Roman" w:cs="Times New Roman"/>
                <w:b/>
                <w:bCs/>
                <w:i w:val="0"/>
                <w:iCs w:val="0"/>
                <w:sz w:val="22"/>
                <w:szCs w:val="22"/>
              </w:rPr>
              <w:t xml:space="preserve"> - </w:t>
            </w:r>
            <w:r w:rsidRPr="00A02407">
              <w:rPr>
                <w:rFonts w:ascii="Times New Roman" w:hAnsi="Times New Roman" w:cs="Times New Roman"/>
                <w:i w:val="0"/>
                <w:iCs w:val="0"/>
                <w:sz w:val="22"/>
                <w:szCs w:val="22"/>
              </w:rPr>
              <w:t>tolerancja przesiewu przez sito</w:t>
            </w:r>
          </w:p>
          <w:p w14:paraId="04A3EC96" w14:textId="77777777" w:rsidR="00F50B07" w:rsidRPr="00A02407" w:rsidRDefault="00F50B07" w:rsidP="00F50B07">
            <w:pPr>
              <w:pStyle w:val="Nagwek7"/>
              <w:spacing w:before="0"/>
              <w:jc w:val="center"/>
              <w:rPr>
                <w:rFonts w:ascii="Times New Roman" w:hAnsi="Times New Roman" w:cs="Times New Roman"/>
                <w:i w:val="0"/>
                <w:iCs w:val="0"/>
                <w:sz w:val="22"/>
                <w:szCs w:val="22"/>
              </w:rPr>
            </w:pPr>
            <w:r w:rsidRPr="00A02407">
              <w:rPr>
                <w:rFonts w:ascii="Times New Roman" w:hAnsi="Times New Roman" w:cs="Times New Roman"/>
                <w:i w:val="0"/>
                <w:iCs w:val="0"/>
                <w:sz w:val="22"/>
                <w:szCs w:val="22"/>
              </w:rPr>
              <w:t>[%(m/m)]</w:t>
            </w:r>
          </w:p>
        </w:tc>
      </w:tr>
      <w:tr w:rsidR="00F50B07" w:rsidRPr="00A02407" w14:paraId="79C6C1D4" w14:textId="77777777" w:rsidTr="00F50B07">
        <w:trPr>
          <w:cantSplit/>
        </w:trPr>
        <w:tc>
          <w:tcPr>
            <w:tcW w:w="1440" w:type="dxa"/>
            <w:vMerge/>
          </w:tcPr>
          <w:p w14:paraId="6D051E5A" w14:textId="77777777" w:rsidR="00F50B07" w:rsidRPr="00A02407" w:rsidRDefault="00F50B07" w:rsidP="00F50B07">
            <w:pPr>
              <w:jc w:val="both"/>
              <w:rPr>
                <w:rFonts w:ascii="Times New Roman" w:hAnsi="Times New Roman"/>
                <w:sz w:val="22"/>
                <w:szCs w:val="22"/>
              </w:rPr>
            </w:pPr>
          </w:p>
        </w:tc>
        <w:tc>
          <w:tcPr>
            <w:tcW w:w="720" w:type="dxa"/>
            <w:vAlign w:val="center"/>
          </w:tcPr>
          <w:p w14:paraId="786A5C7D" w14:textId="77777777" w:rsidR="00F50B07" w:rsidRPr="00A02407" w:rsidRDefault="00F50B07" w:rsidP="00F50B07">
            <w:pPr>
              <w:jc w:val="center"/>
              <w:rPr>
                <w:rFonts w:ascii="Times New Roman" w:hAnsi="Times New Roman"/>
                <w:sz w:val="22"/>
                <w:szCs w:val="22"/>
              </w:rPr>
            </w:pPr>
            <w:r w:rsidRPr="00A02407">
              <w:rPr>
                <w:rFonts w:ascii="Times New Roman" w:hAnsi="Times New Roman"/>
                <w:sz w:val="22"/>
                <w:szCs w:val="22"/>
              </w:rPr>
              <w:t>0,5</w:t>
            </w:r>
          </w:p>
        </w:tc>
        <w:tc>
          <w:tcPr>
            <w:tcW w:w="720" w:type="dxa"/>
            <w:vAlign w:val="center"/>
          </w:tcPr>
          <w:p w14:paraId="236B1E53" w14:textId="77777777" w:rsidR="00F50B07" w:rsidRPr="00A02407" w:rsidRDefault="00F50B07" w:rsidP="00F50B07">
            <w:pPr>
              <w:jc w:val="center"/>
              <w:rPr>
                <w:rFonts w:ascii="Times New Roman" w:hAnsi="Times New Roman"/>
                <w:sz w:val="22"/>
                <w:szCs w:val="22"/>
              </w:rPr>
            </w:pPr>
            <w:r w:rsidRPr="00A02407">
              <w:rPr>
                <w:rFonts w:ascii="Times New Roman" w:hAnsi="Times New Roman"/>
                <w:sz w:val="22"/>
                <w:szCs w:val="22"/>
              </w:rPr>
              <w:t>1</w:t>
            </w:r>
          </w:p>
        </w:tc>
        <w:tc>
          <w:tcPr>
            <w:tcW w:w="720" w:type="dxa"/>
            <w:vAlign w:val="center"/>
          </w:tcPr>
          <w:p w14:paraId="5F7713D1" w14:textId="77777777" w:rsidR="00F50B07" w:rsidRPr="00A02407" w:rsidRDefault="00F50B07" w:rsidP="00F50B07">
            <w:pPr>
              <w:jc w:val="center"/>
              <w:rPr>
                <w:rFonts w:ascii="Times New Roman" w:hAnsi="Times New Roman"/>
                <w:sz w:val="22"/>
                <w:szCs w:val="22"/>
              </w:rPr>
            </w:pPr>
            <w:r w:rsidRPr="00A02407">
              <w:rPr>
                <w:rFonts w:ascii="Times New Roman" w:hAnsi="Times New Roman"/>
                <w:sz w:val="22"/>
                <w:szCs w:val="22"/>
              </w:rPr>
              <w:t>2</w:t>
            </w:r>
          </w:p>
        </w:tc>
        <w:tc>
          <w:tcPr>
            <w:tcW w:w="720" w:type="dxa"/>
            <w:vAlign w:val="center"/>
          </w:tcPr>
          <w:p w14:paraId="76402592" w14:textId="77777777" w:rsidR="00F50B07" w:rsidRPr="00A02407" w:rsidRDefault="00F50B07" w:rsidP="00F50B07">
            <w:pPr>
              <w:jc w:val="center"/>
              <w:rPr>
                <w:rFonts w:ascii="Times New Roman" w:hAnsi="Times New Roman"/>
                <w:sz w:val="22"/>
                <w:szCs w:val="22"/>
              </w:rPr>
            </w:pPr>
            <w:r w:rsidRPr="00A02407">
              <w:rPr>
                <w:rFonts w:ascii="Times New Roman" w:hAnsi="Times New Roman"/>
                <w:sz w:val="22"/>
                <w:szCs w:val="22"/>
              </w:rPr>
              <w:t>4</w:t>
            </w:r>
          </w:p>
        </w:tc>
        <w:tc>
          <w:tcPr>
            <w:tcW w:w="632" w:type="dxa"/>
            <w:vAlign w:val="center"/>
          </w:tcPr>
          <w:p w14:paraId="15EE3A6B" w14:textId="77777777" w:rsidR="00F50B07" w:rsidRPr="00A02407" w:rsidRDefault="00F50B07" w:rsidP="00F50B07">
            <w:pPr>
              <w:jc w:val="center"/>
              <w:rPr>
                <w:rFonts w:ascii="Times New Roman" w:hAnsi="Times New Roman"/>
                <w:sz w:val="22"/>
                <w:szCs w:val="22"/>
              </w:rPr>
            </w:pPr>
            <w:r w:rsidRPr="00A02407">
              <w:rPr>
                <w:rFonts w:ascii="Times New Roman" w:hAnsi="Times New Roman"/>
                <w:sz w:val="22"/>
                <w:szCs w:val="22"/>
              </w:rPr>
              <w:t>5,6</w:t>
            </w:r>
          </w:p>
        </w:tc>
        <w:tc>
          <w:tcPr>
            <w:tcW w:w="628" w:type="dxa"/>
            <w:vAlign w:val="center"/>
          </w:tcPr>
          <w:p w14:paraId="6F43CF65" w14:textId="77777777" w:rsidR="00F50B07" w:rsidRPr="00A02407" w:rsidRDefault="00F50B07" w:rsidP="00F50B07">
            <w:pPr>
              <w:jc w:val="center"/>
              <w:rPr>
                <w:rFonts w:ascii="Times New Roman" w:hAnsi="Times New Roman"/>
                <w:sz w:val="22"/>
                <w:szCs w:val="22"/>
              </w:rPr>
            </w:pPr>
            <w:r w:rsidRPr="00A02407">
              <w:rPr>
                <w:rFonts w:ascii="Times New Roman" w:hAnsi="Times New Roman"/>
                <w:sz w:val="22"/>
                <w:szCs w:val="22"/>
              </w:rPr>
              <w:t>8</w:t>
            </w:r>
          </w:p>
        </w:tc>
        <w:tc>
          <w:tcPr>
            <w:tcW w:w="808" w:type="dxa"/>
            <w:vAlign w:val="center"/>
          </w:tcPr>
          <w:p w14:paraId="17783C32" w14:textId="77777777" w:rsidR="00F50B07" w:rsidRPr="00A02407" w:rsidRDefault="00F50B07" w:rsidP="00F50B07">
            <w:pPr>
              <w:jc w:val="center"/>
              <w:rPr>
                <w:rFonts w:ascii="Times New Roman" w:hAnsi="Times New Roman"/>
                <w:sz w:val="22"/>
                <w:szCs w:val="22"/>
              </w:rPr>
            </w:pPr>
            <w:r w:rsidRPr="00A02407">
              <w:rPr>
                <w:rFonts w:ascii="Times New Roman" w:hAnsi="Times New Roman"/>
                <w:sz w:val="22"/>
                <w:szCs w:val="22"/>
              </w:rPr>
              <w:t>11,2</w:t>
            </w:r>
          </w:p>
        </w:tc>
        <w:tc>
          <w:tcPr>
            <w:tcW w:w="720" w:type="dxa"/>
            <w:vAlign w:val="center"/>
          </w:tcPr>
          <w:p w14:paraId="7AAA1038" w14:textId="77777777" w:rsidR="00F50B07" w:rsidRPr="00A02407" w:rsidRDefault="00F50B07" w:rsidP="00F50B07">
            <w:pPr>
              <w:jc w:val="center"/>
              <w:rPr>
                <w:rFonts w:ascii="Times New Roman" w:hAnsi="Times New Roman"/>
                <w:sz w:val="22"/>
                <w:szCs w:val="22"/>
              </w:rPr>
            </w:pPr>
            <w:r w:rsidRPr="00A02407">
              <w:rPr>
                <w:rFonts w:ascii="Times New Roman" w:hAnsi="Times New Roman"/>
                <w:sz w:val="22"/>
                <w:szCs w:val="22"/>
              </w:rPr>
              <w:t>16</w:t>
            </w:r>
          </w:p>
        </w:tc>
        <w:tc>
          <w:tcPr>
            <w:tcW w:w="720" w:type="dxa"/>
            <w:vAlign w:val="center"/>
          </w:tcPr>
          <w:p w14:paraId="693D2E2D" w14:textId="77777777" w:rsidR="00F50B07" w:rsidRPr="00A02407" w:rsidRDefault="00F50B07" w:rsidP="00F50B07">
            <w:pPr>
              <w:jc w:val="center"/>
              <w:rPr>
                <w:rFonts w:ascii="Times New Roman" w:hAnsi="Times New Roman"/>
                <w:sz w:val="22"/>
                <w:szCs w:val="22"/>
              </w:rPr>
            </w:pPr>
            <w:r w:rsidRPr="00A02407">
              <w:rPr>
                <w:rFonts w:ascii="Times New Roman" w:hAnsi="Times New Roman"/>
                <w:sz w:val="22"/>
                <w:szCs w:val="22"/>
              </w:rPr>
              <w:t>22,4</w:t>
            </w:r>
          </w:p>
        </w:tc>
        <w:tc>
          <w:tcPr>
            <w:tcW w:w="682" w:type="dxa"/>
            <w:vAlign w:val="center"/>
          </w:tcPr>
          <w:p w14:paraId="6B215BAC" w14:textId="77777777" w:rsidR="00F50B07" w:rsidRPr="00A02407" w:rsidRDefault="00F50B07" w:rsidP="00F50B07">
            <w:pPr>
              <w:jc w:val="center"/>
              <w:rPr>
                <w:rFonts w:ascii="Times New Roman" w:hAnsi="Times New Roman"/>
                <w:sz w:val="22"/>
                <w:szCs w:val="22"/>
              </w:rPr>
            </w:pPr>
            <w:r w:rsidRPr="00A02407">
              <w:rPr>
                <w:rFonts w:ascii="Times New Roman" w:hAnsi="Times New Roman"/>
                <w:sz w:val="22"/>
                <w:szCs w:val="22"/>
              </w:rPr>
              <w:t>31,5</w:t>
            </w:r>
          </w:p>
        </w:tc>
      </w:tr>
      <w:tr w:rsidR="00F50B07" w:rsidRPr="00A02407" w14:paraId="0CA96A36" w14:textId="77777777" w:rsidTr="00F50B07">
        <w:tc>
          <w:tcPr>
            <w:tcW w:w="1440" w:type="dxa"/>
          </w:tcPr>
          <w:p w14:paraId="5906D508" w14:textId="77777777" w:rsidR="00F50B07" w:rsidRPr="00A02407" w:rsidRDefault="00F50B07" w:rsidP="00F50B07">
            <w:pPr>
              <w:spacing w:before="120"/>
              <w:jc w:val="both"/>
              <w:rPr>
                <w:rFonts w:ascii="Times New Roman" w:hAnsi="Times New Roman"/>
                <w:sz w:val="22"/>
                <w:szCs w:val="22"/>
              </w:rPr>
            </w:pPr>
            <w:r w:rsidRPr="00A02407">
              <w:rPr>
                <w:rFonts w:ascii="Times New Roman" w:hAnsi="Times New Roman"/>
                <w:sz w:val="22"/>
                <w:szCs w:val="22"/>
              </w:rPr>
              <w:t>0/31,5</w:t>
            </w:r>
          </w:p>
        </w:tc>
        <w:tc>
          <w:tcPr>
            <w:tcW w:w="720" w:type="dxa"/>
            <w:vAlign w:val="center"/>
          </w:tcPr>
          <w:p w14:paraId="762766D9" w14:textId="77777777" w:rsidR="00F50B07" w:rsidRPr="00A02407" w:rsidRDefault="00F50B07" w:rsidP="00F50B07">
            <w:pPr>
              <w:spacing w:before="120"/>
              <w:jc w:val="center"/>
              <w:rPr>
                <w:rFonts w:ascii="Times New Roman" w:hAnsi="Times New Roman"/>
                <w:sz w:val="22"/>
                <w:szCs w:val="22"/>
              </w:rPr>
            </w:pPr>
            <w:r w:rsidRPr="00A02407">
              <w:rPr>
                <w:rFonts w:ascii="Times New Roman" w:hAnsi="Times New Roman"/>
                <w:sz w:val="22"/>
                <w:szCs w:val="22"/>
              </w:rPr>
              <w:t>± 5</w:t>
            </w:r>
          </w:p>
        </w:tc>
        <w:tc>
          <w:tcPr>
            <w:tcW w:w="720" w:type="dxa"/>
            <w:vAlign w:val="center"/>
          </w:tcPr>
          <w:p w14:paraId="60A195F4" w14:textId="77777777" w:rsidR="00F50B07" w:rsidRPr="00A02407" w:rsidRDefault="00F50B07" w:rsidP="00F50B07">
            <w:pPr>
              <w:spacing w:before="120"/>
              <w:jc w:val="center"/>
              <w:rPr>
                <w:rFonts w:ascii="Times New Roman" w:hAnsi="Times New Roman"/>
                <w:sz w:val="22"/>
                <w:szCs w:val="22"/>
              </w:rPr>
            </w:pPr>
            <w:r w:rsidRPr="00A02407">
              <w:rPr>
                <w:rFonts w:ascii="Times New Roman" w:hAnsi="Times New Roman"/>
                <w:sz w:val="22"/>
                <w:szCs w:val="22"/>
              </w:rPr>
              <w:t>± 5</w:t>
            </w:r>
          </w:p>
        </w:tc>
        <w:tc>
          <w:tcPr>
            <w:tcW w:w="720" w:type="dxa"/>
            <w:vAlign w:val="center"/>
          </w:tcPr>
          <w:p w14:paraId="3202AD0C" w14:textId="77777777" w:rsidR="00F50B07" w:rsidRPr="00A02407" w:rsidRDefault="00F50B07" w:rsidP="00F50B07">
            <w:pPr>
              <w:spacing w:before="120"/>
              <w:jc w:val="center"/>
              <w:rPr>
                <w:rFonts w:ascii="Times New Roman" w:hAnsi="Times New Roman"/>
                <w:sz w:val="22"/>
                <w:szCs w:val="22"/>
              </w:rPr>
            </w:pPr>
            <w:r w:rsidRPr="00A02407">
              <w:rPr>
                <w:rFonts w:ascii="Times New Roman" w:hAnsi="Times New Roman"/>
                <w:sz w:val="22"/>
                <w:szCs w:val="22"/>
              </w:rPr>
              <w:t>± 7</w:t>
            </w:r>
          </w:p>
        </w:tc>
        <w:tc>
          <w:tcPr>
            <w:tcW w:w="720" w:type="dxa"/>
            <w:vAlign w:val="center"/>
          </w:tcPr>
          <w:p w14:paraId="2BB5856B" w14:textId="77777777" w:rsidR="00F50B07" w:rsidRPr="00A02407" w:rsidRDefault="00F50B07" w:rsidP="00F50B07">
            <w:pPr>
              <w:spacing w:before="120"/>
              <w:jc w:val="center"/>
              <w:rPr>
                <w:rFonts w:ascii="Times New Roman" w:hAnsi="Times New Roman"/>
                <w:sz w:val="22"/>
                <w:szCs w:val="22"/>
              </w:rPr>
            </w:pPr>
            <w:r w:rsidRPr="00A02407">
              <w:rPr>
                <w:rFonts w:ascii="Times New Roman" w:hAnsi="Times New Roman"/>
                <w:sz w:val="22"/>
                <w:szCs w:val="22"/>
              </w:rPr>
              <w:t>± 8</w:t>
            </w:r>
          </w:p>
        </w:tc>
        <w:tc>
          <w:tcPr>
            <w:tcW w:w="632" w:type="dxa"/>
            <w:vAlign w:val="center"/>
          </w:tcPr>
          <w:p w14:paraId="6DCC2E76" w14:textId="77777777" w:rsidR="00F50B07" w:rsidRPr="00A02407" w:rsidRDefault="00F50B07" w:rsidP="00F50B07">
            <w:pPr>
              <w:spacing w:before="120"/>
              <w:jc w:val="center"/>
              <w:rPr>
                <w:rFonts w:ascii="Times New Roman" w:hAnsi="Times New Roman"/>
                <w:sz w:val="22"/>
                <w:szCs w:val="22"/>
              </w:rPr>
            </w:pPr>
            <w:r w:rsidRPr="00A02407">
              <w:rPr>
                <w:rFonts w:ascii="Times New Roman" w:hAnsi="Times New Roman"/>
                <w:sz w:val="22"/>
                <w:szCs w:val="22"/>
              </w:rPr>
              <w:t>-</w:t>
            </w:r>
          </w:p>
        </w:tc>
        <w:tc>
          <w:tcPr>
            <w:tcW w:w="628" w:type="dxa"/>
            <w:vAlign w:val="center"/>
          </w:tcPr>
          <w:p w14:paraId="4D1F67D7" w14:textId="77777777" w:rsidR="00F50B07" w:rsidRPr="00A02407" w:rsidRDefault="00F50B07" w:rsidP="00F50B07">
            <w:pPr>
              <w:spacing w:before="120"/>
              <w:jc w:val="center"/>
              <w:rPr>
                <w:rFonts w:ascii="Times New Roman" w:hAnsi="Times New Roman"/>
                <w:sz w:val="22"/>
                <w:szCs w:val="22"/>
              </w:rPr>
            </w:pPr>
            <w:r w:rsidRPr="00A02407">
              <w:rPr>
                <w:rFonts w:ascii="Times New Roman" w:hAnsi="Times New Roman"/>
                <w:sz w:val="22"/>
                <w:szCs w:val="22"/>
              </w:rPr>
              <w:t>± 8</w:t>
            </w:r>
          </w:p>
        </w:tc>
        <w:tc>
          <w:tcPr>
            <w:tcW w:w="808" w:type="dxa"/>
            <w:vAlign w:val="center"/>
          </w:tcPr>
          <w:p w14:paraId="48DF906D" w14:textId="77777777" w:rsidR="00F50B07" w:rsidRPr="00A02407" w:rsidRDefault="00F50B07" w:rsidP="00F50B07">
            <w:pPr>
              <w:spacing w:before="120"/>
              <w:jc w:val="center"/>
              <w:rPr>
                <w:rFonts w:ascii="Times New Roman" w:hAnsi="Times New Roman"/>
                <w:sz w:val="22"/>
                <w:szCs w:val="22"/>
              </w:rPr>
            </w:pPr>
            <w:r w:rsidRPr="00A02407">
              <w:rPr>
                <w:rFonts w:ascii="Times New Roman" w:hAnsi="Times New Roman"/>
                <w:sz w:val="22"/>
                <w:szCs w:val="22"/>
              </w:rPr>
              <w:t>-</w:t>
            </w:r>
          </w:p>
        </w:tc>
        <w:tc>
          <w:tcPr>
            <w:tcW w:w="720" w:type="dxa"/>
            <w:vAlign w:val="center"/>
          </w:tcPr>
          <w:p w14:paraId="43B47FF6" w14:textId="77777777" w:rsidR="00F50B07" w:rsidRPr="00A02407" w:rsidRDefault="00F50B07" w:rsidP="00F50B07">
            <w:pPr>
              <w:spacing w:before="120"/>
              <w:jc w:val="center"/>
              <w:rPr>
                <w:rFonts w:ascii="Times New Roman" w:hAnsi="Times New Roman"/>
                <w:sz w:val="22"/>
                <w:szCs w:val="22"/>
              </w:rPr>
            </w:pPr>
            <w:r w:rsidRPr="00A02407">
              <w:rPr>
                <w:rFonts w:ascii="Times New Roman" w:hAnsi="Times New Roman"/>
                <w:sz w:val="22"/>
                <w:szCs w:val="22"/>
              </w:rPr>
              <w:t>± 8</w:t>
            </w:r>
          </w:p>
        </w:tc>
        <w:tc>
          <w:tcPr>
            <w:tcW w:w="720" w:type="dxa"/>
            <w:vAlign w:val="center"/>
          </w:tcPr>
          <w:p w14:paraId="7E9DDC73" w14:textId="77777777" w:rsidR="00F50B07" w:rsidRPr="00A02407" w:rsidRDefault="00F50B07" w:rsidP="00F50B07">
            <w:pPr>
              <w:spacing w:before="120"/>
              <w:jc w:val="center"/>
              <w:rPr>
                <w:rFonts w:ascii="Times New Roman" w:hAnsi="Times New Roman"/>
                <w:sz w:val="22"/>
                <w:szCs w:val="22"/>
              </w:rPr>
            </w:pPr>
          </w:p>
        </w:tc>
        <w:tc>
          <w:tcPr>
            <w:tcW w:w="682" w:type="dxa"/>
            <w:vAlign w:val="center"/>
          </w:tcPr>
          <w:p w14:paraId="091F310D" w14:textId="77777777" w:rsidR="00F50B07" w:rsidRPr="00A02407" w:rsidRDefault="00F50B07" w:rsidP="00F50B07">
            <w:pPr>
              <w:spacing w:before="120"/>
              <w:jc w:val="center"/>
              <w:rPr>
                <w:rFonts w:ascii="Times New Roman" w:hAnsi="Times New Roman"/>
                <w:sz w:val="22"/>
                <w:szCs w:val="22"/>
              </w:rPr>
            </w:pPr>
          </w:p>
        </w:tc>
      </w:tr>
    </w:tbl>
    <w:p w14:paraId="5A5C4CB8" w14:textId="77777777" w:rsidR="00F50B07" w:rsidRPr="00A02407" w:rsidRDefault="00F50B07" w:rsidP="00F50B07">
      <w:pPr>
        <w:jc w:val="both"/>
        <w:rPr>
          <w:rFonts w:ascii="Times New Roman" w:hAnsi="Times New Roman"/>
          <w:sz w:val="22"/>
          <w:szCs w:val="22"/>
        </w:rPr>
      </w:pPr>
    </w:p>
    <w:p w14:paraId="21F8040A" w14:textId="77777777" w:rsidR="00F50B07" w:rsidRPr="00A02407" w:rsidRDefault="00F50B07" w:rsidP="00F50B07">
      <w:pPr>
        <w:jc w:val="both"/>
        <w:rPr>
          <w:rFonts w:ascii="Times New Roman" w:hAnsi="Times New Roman"/>
          <w:sz w:val="22"/>
          <w:szCs w:val="22"/>
        </w:rPr>
      </w:pPr>
      <w:r w:rsidRPr="00A02407">
        <w:rPr>
          <w:rFonts w:ascii="Times New Roman" w:hAnsi="Times New Roman"/>
          <w:sz w:val="22"/>
          <w:szCs w:val="22"/>
        </w:rPr>
        <w:t>Wartości uziarnienia SDV deklarowane przez producenta mieszanki powinny być zawarte między granicznymi wartościami podanymi na odpowiednich krzywych uziarnienia z uwzględnieniem dopuszczalnych tolerancji podanych w Tablicy 2. oraz spełniać wymagania ciągłości uziarnienia podane w Tablicy 3.</w:t>
      </w:r>
    </w:p>
    <w:p w14:paraId="42BFBB44" w14:textId="77777777" w:rsidR="00F50B07" w:rsidRPr="00A02407" w:rsidRDefault="00F50B07" w:rsidP="00F50B07">
      <w:pPr>
        <w:pStyle w:val="Tekstpodstawowy2"/>
        <w:spacing w:after="0" w:line="240" w:lineRule="auto"/>
        <w:jc w:val="both"/>
        <w:rPr>
          <w:rFonts w:ascii="Times New Roman" w:hAnsi="Times New Roman"/>
          <w:bCs/>
          <w:sz w:val="22"/>
          <w:szCs w:val="22"/>
        </w:rPr>
      </w:pPr>
    </w:p>
    <w:p w14:paraId="507FEC0E" w14:textId="77777777" w:rsidR="00F50B07" w:rsidRPr="00A02407" w:rsidRDefault="00F50B07" w:rsidP="00F50B07">
      <w:pPr>
        <w:pStyle w:val="Tekstpodstawowy2"/>
        <w:spacing w:after="0" w:line="240" w:lineRule="auto"/>
        <w:jc w:val="both"/>
        <w:rPr>
          <w:rFonts w:ascii="Times New Roman" w:hAnsi="Times New Roman"/>
          <w:bCs/>
          <w:sz w:val="22"/>
          <w:szCs w:val="22"/>
        </w:rPr>
      </w:pPr>
      <w:r w:rsidRPr="00A02407">
        <w:rPr>
          <w:rFonts w:ascii="Times New Roman" w:hAnsi="Times New Roman"/>
          <w:bCs/>
          <w:sz w:val="22"/>
          <w:szCs w:val="22"/>
        </w:rPr>
        <w:t>Tablica 2. Różnice przesiewów przy badaniu ciągłości uziarnienia mieszanki niezwiązanej</w:t>
      </w:r>
    </w:p>
    <w:p w14:paraId="568FB272" w14:textId="77777777" w:rsidR="00F50B07" w:rsidRPr="00A02407" w:rsidRDefault="00F50B07" w:rsidP="00F50B07">
      <w:pPr>
        <w:pStyle w:val="Tekstpodstawowy2"/>
        <w:spacing w:after="0" w:line="240" w:lineRule="auto"/>
        <w:jc w:val="both"/>
        <w:rPr>
          <w:rFonts w:ascii="Times New Roman" w:hAnsi="Times New Roman"/>
          <w:bCs/>
          <w:sz w:val="22"/>
          <w:szCs w:val="22"/>
        </w:rPr>
      </w:pPr>
    </w:p>
    <w:tbl>
      <w:tblPr>
        <w:tblW w:w="6819"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20" w:firstRow="1" w:lastRow="0" w:firstColumn="0" w:lastColumn="0" w:noHBand="0" w:noVBand="0"/>
      </w:tblPr>
      <w:tblGrid>
        <w:gridCol w:w="1414"/>
        <w:gridCol w:w="851"/>
        <w:gridCol w:w="708"/>
        <w:gridCol w:w="709"/>
        <w:gridCol w:w="851"/>
        <w:gridCol w:w="567"/>
        <w:gridCol w:w="567"/>
        <w:gridCol w:w="585"/>
        <w:gridCol w:w="549"/>
        <w:gridCol w:w="18"/>
      </w:tblGrid>
      <w:tr w:rsidR="00F50B07" w:rsidRPr="00A02407" w14:paraId="33EBF4A7" w14:textId="77777777" w:rsidTr="00F50B07">
        <w:trPr>
          <w:gridAfter w:val="1"/>
          <w:wAfter w:w="18" w:type="dxa"/>
          <w:cantSplit/>
          <w:trHeight w:val="330"/>
        </w:trPr>
        <w:tc>
          <w:tcPr>
            <w:tcW w:w="1414" w:type="dxa"/>
            <w:vMerge w:val="restart"/>
          </w:tcPr>
          <w:p w14:paraId="61BDA5B0" w14:textId="77777777" w:rsidR="00F50B07" w:rsidRPr="00A02407" w:rsidRDefault="00F50B07" w:rsidP="00F50B07">
            <w:pPr>
              <w:jc w:val="center"/>
              <w:rPr>
                <w:rFonts w:ascii="Times New Roman" w:hAnsi="Times New Roman"/>
                <w:sz w:val="22"/>
                <w:szCs w:val="22"/>
              </w:rPr>
            </w:pPr>
            <w:r w:rsidRPr="00A02407">
              <w:rPr>
                <w:rFonts w:ascii="Times New Roman" w:hAnsi="Times New Roman"/>
                <w:sz w:val="22"/>
                <w:szCs w:val="22"/>
              </w:rPr>
              <w:t>Mieszanka</w:t>
            </w:r>
          </w:p>
        </w:tc>
        <w:tc>
          <w:tcPr>
            <w:tcW w:w="1559" w:type="dxa"/>
            <w:gridSpan w:val="2"/>
          </w:tcPr>
          <w:p w14:paraId="438A4ED1" w14:textId="77777777" w:rsidR="00F50B07" w:rsidRPr="00A02407" w:rsidRDefault="00F50B07" w:rsidP="00F50B07">
            <w:pPr>
              <w:jc w:val="center"/>
              <w:rPr>
                <w:rFonts w:ascii="Times New Roman" w:hAnsi="Times New Roman"/>
                <w:sz w:val="22"/>
                <w:szCs w:val="22"/>
              </w:rPr>
            </w:pPr>
            <w:r w:rsidRPr="00A02407">
              <w:rPr>
                <w:rFonts w:ascii="Times New Roman" w:hAnsi="Times New Roman"/>
                <w:sz w:val="22"/>
                <w:szCs w:val="22"/>
              </w:rPr>
              <w:t>1/2</w:t>
            </w:r>
          </w:p>
        </w:tc>
        <w:tc>
          <w:tcPr>
            <w:tcW w:w="1560" w:type="dxa"/>
            <w:gridSpan w:val="2"/>
          </w:tcPr>
          <w:p w14:paraId="2BFE87C3" w14:textId="77777777" w:rsidR="00F50B07" w:rsidRPr="00A02407" w:rsidRDefault="00F50B07" w:rsidP="00F50B07">
            <w:pPr>
              <w:jc w:val="center"/>
              <w:rPr>
                <w:rFonts w:ascii="Times New Roman" w:hAnsi="Times New Roman"/>
                <w:sz w:val="22"/>
                <w:szCs w:val="22"/>
              </w:rPr>
            </w:pPr>
            <w:r w:rsidRPr="00A02407">
              <w:rPr>
                <w:rFonts w:ascii="Times New Roman" w:hAnsi="Times New Roman"/>
                <w:sz w:val="22"/>
                <w:szCs w:val="22"/>
              </w:rPr>
              <w:t>2/4</w:t>
            </w:r>
          </w:p>
        </w:tc>
        <w:tc>
          <w:tcPr>
            <w:tcW w:w="1134" w:type="dxa"/>
            <w:gridSpan w:val="2"/>
          </w:tcPr>
          <w:p w14:paraId="5EAB0387" w14:textId="77777777" w:rsidR="00F50B07" w:rsidRPr="00A02407" w:rsidRDefault="00F50B07" w:rsidP="00F50B07">
            <w:pPr>
              <w:jc w:val="center"/>
              <w:rPr>
                <w:rFonts w:ascii="Times New Roman" w:hAnsi="Times New Roman"/>
                <w:sz w:val="22"/>
                <w:szCs w:val="22"/>
              </w:rPr>
            </w:pPr>
            <w:r w:rsidRPr="00A02407">
              <w:rPr>
                <w:rFonts w:ascii="Times New Roman" w:hAnsi="Times New Roman"/>
                <w:sz w:val="22"/>
                <w:szCs w:val="22"/>
              </w:rPr>
              <w:t>4/8</w:t>
            </w:r>
          </w:p>
        </w:tc>
        <w:tc>
          <w:tcPr>
            <w:tcW w:w="1134" w:type="dxa"/>
            <w:gridSpan w:val="2"/>
          </w:tcPr>
          <w:p w14:paraId="61B33B04" w14:textId="77777777" w:rsidR="00F50B07" w:rsidRPr="00A02407" w:rsidRDefault="00F50B07" w:rsidP="00F50B07">
            <w:pPr>
              <w:jc w:val="center"/>
              <w:rPr>
                <w:rFonts w:ascii="Times New Roman" w:hAnsi="Times New Roman"/>
                <w:sz w:val="22"/>
                <w:szCs w:val="22"/>
              </w:rPr>
            </w:pPr>
            <w:r w:rsidRPr="00A02407">
              <w:rPr>
                <w:rFonts w:ascii="Times New Roman" w:hAnsi="Times New Roman"/>
                <w:sz w:val="22"/>
                <w:szCs w:val="22"/>
              </w:rPr>
              <w:t>8/16</w:t>
            </w:r>
          </w:p>
        </w:tc>
      </w:tr>
      <w:tr w:rsidR="00F50B07" w:rsidRPr="00A02407" w14:paraId="240194B1" w14:textId="77777777" w:rsidTr="00F50B07">
        <w:trPr>
          <w:cantSplit/>
          <w:trHeight w:val="282"/>
        </w:trPr>
        <w:tc>
          <w:tcPr>
            <w:tcW w:w="1414" w:type="dxa"/>
            <w:vMerge/>
          </w:tcPr>
          <w:p w14:paraId="7E15693B" w14:textId="77777777" w:rsidR="00F50B07" w:rsidRPr="00A02407" w:rsidRDefault="00F50B07" w:rsidP="00F50B07">
            <w:pPr>
              <w:jc w:val="both"/>
              <w:rPr>
                <w:rFonts w:ascii="Times New Roman" w:hAnsi="Times New Roman"/>
                <w:sz w:val="22"/>
                <w:szCs w:val="22"/>
              </w:rPr>
            </w:pPr>
          </w:p>
        </w:tc>
        <w:tc>
          <w:tcPr>
            <w:tcW w:w="851" w:type="dxa"/>
          </w:tcPr>
          <w:p w14:paraId="1672EFFA" w14:textId="77777777" w:rsidR="00F50B07" w:rsidRPr="00A02407" w:rsidRDefault="00F50B07" w:rsidP="00F50B07">
            <w:pPr>
              <w:jc w:val="center"/>
              <w:rPr>
                <w:rFonts w:ascii="Times New Roman" w:hAnsi="Times New Roman"/>
                <w:sz w:val="22"/>
                <w:szCs w:val="22"/>
              </w:rPr>
            </w:pPr>
            <w:r w:rsidRPr="00A02407">
              <w:rPr>
                <w:rFonts w:ascii="Times New Roman" w:hAnsi="Times New Roman"/>
                <w:sz w:val="22"/>
                <w:szCs w:val="22"/>
              </w:rPr>
              <w:t>min.</w:t>
            </w:r>
          </w:p>
        </w:tc>
        <w:tc>
          <w:tcPr>
            <w:tcW w:w="708" w:type="dxa"/>
          </w:tcPr>
          <w:p w14:paraId="526D00E4" w14:textId="77777777" w:rsidR="00F50B07" w:rsidRPr="00A02407" w:rsidRDefault="00F50B07" w:rsidP="00F50B07">
            <w:pPr>
              <w:jc w:val="center"/>
              <w:rPr>
                <w:rFonts w:ascii="Times New Roman" w:hAnsi="Times New Roman"/>
                <w:sz w:val="22"/>
                <w:szCs w:val="22"/>
              </w:rPr>
            </w:pPr>
            <w:r w:rsidRPr="00A02407">
              <w:rPr>
                <w:rFonts w:ascii="Times New Roman" w:hAnsi="Times New Roman"/>
                <w:sz w:val="22"/>
                <w:szCs w:val="22"/>
              </w:rPr>
              <w:t>max</w:t>
            </w:r>
          </w:p>
        </w:tc>
        <w:tc>
          <w:tcPr>
            <w:tcW w:w="709" w:type="dxa"/>
          </w:tcPr>
          <w:p w14:paraId="3AC81813" w14:textId="77777777" w:rsidR="00F50B07" w:rsidRPr="00A02407" w:rsidRDefault="00F50B07" w:rsidP="00F50B07">
            <w:pPr>
              <w:jc w:val="center"/>
              <w:rPr>
                <w:rFonts w:ascii="Times New Roman" w:hAnsi="Times New Roman"/>
                <w:sz w:val="22"/>
                <w:szCs w:val="22"/>
              </w:rPr>
            </w:pPr>
            <w:r w:rsidRPr="00A02407">
              <w:rPr>
                <w:rFonts w:ascii="Times New Roman" w:hAnsi="Times New Roman"/>
                <w:sz w:val="22"/>
                <w:szCs w:val="22"/>
              </w:rPr>
              <w:t>min.</w:t>
            </w:r>
          </w:p>
        </w:tc>
        <w:tc>
          <w:tcPr>
            <w:tcW w:w="851" w:type="dxa"/>
          </w:tcPr>
          <w:p w14:paraId="2950644D" w14:textId="77777777" w:rsidR="00F50B07" w:rsidRPr="00A02407" w:rsidRDefault="00F50B07" w:rsidP="00F50B07">
            <w:pPr>
              <w:jc w:val="center"/>
              <w:rPr>
                <w:rFonts w:ascii="Times New Roman" w:hAnsi="Times New Roman"/>
                <w:sz w:val="22"/>
                <w:szCs w:val="22"/>
              </w:rPr>
            </w:pPr>
            <w:r w:rsidRPr="00A02407">
              <w:rPr>
                <w:rFonts w:ascii="Times New Roman" w:hAnsi="Times New Roman"/>
                <w:sz w:val="22"/>
                <w:szCs w:val="22"/>
              </w:rPr>
              <w:t>max</w:t>
            </w:r>
          </w:p>
        </w:tc>
        <w:tc>
          <w:tcPr>
            <w:tcW w:w="567" w:type="dxa"/>
          </w:tcPr>
          <w:p w14:paraId="0C2497D2" w14:textId="77777777" w:rsidR="00F50B07" w:rsidRPr="00A02407" w:rsidRDefault="00F50B07" w:rsidP="00F50B07">
            <w:pPr>
              <w:jc w:val="center"/>
              <w:rPr>
                <w:rFonts w:ascii="Times New Roman" w:hAnsi="Times New Roman"/>
                <w:sz w:val="22"/>
                <w:szCs w:val="22"/>
              </w:rPr>
            </w:pPr>
            <w:r w:rsidRPr="00A02407">
              <w:rPr>
                <w:rFonts w:ascii="Times New Roman" w:hAnsi="Times New Roman"/>
                <w:sz w:val="22"/>
                <w:szCs w:val="22"/>
              </w:rPr>
              <w:t>min</w:t>
            </w:r>
          </w:p>
        </w:tc>
        <w:tc>
          <w:tcPr>
            <w:tcW w:w="567" w:type="dxa"/>
          </w:tcPr>
          <w:p w14:paraId="72E10F74" w14:textId="77777777" w:rsidR="00F50B07" w:rsidRPr="00A02407" w:rsidRDefault="00F50B07" w:rsidP="00F50B07">
            <w:pPr>
              <w:jc w:val="center"/>
              <w:rPr>
                <w:rFonts w:ascii="Times New Roman" w:hAnsi="Times New Roman"/>
                <w:sz w:val="22"/>
                <w:szCs w:val="22"/>
              </w:rPr>
            </w:pPr>
            <w:r w:rsidRPr="00A02407">
              <w:rPr>
                <w:rFonts w:ascii="Times New Roman" w:hAnsi="Times New Roman"/>
                <w:sz w:val="22"/>
                <w:szCs w:val="22"/>
              </w:rPr>
              <w:t>max</w:t>
            </w:r>
          </w:p>
        </w:tc>
        <w:tc>
          <w:tcPr>
            <w:tcW w:w="585" w:type="dxa"/>
          </w:tcPr>
          <w:p w14:paraId="3F1ACFE0" w14:textId="77777777" w:rsidR="00F50B07" w:rsidRPr="00A02407" w:rsidRDefault="00F50B07" w:rsidP="00F50B07">
            <w:pPr>
              <w:jc w:val="center"/>
              <w:rPr>
                <w:rFonts w:ascii="Times New Roman" w:hAnsi="Times New Roman"/>
                <w:sz w:val="22"/>
                <w:szCs w:val="22"/>
              </w:rPr>
            </w:pPr>
            <w:r w:rsidRPr="00A02407">
              <w:rPr>
                <w:rFonts w:ascii="Times New Roman" w:hAnsi="Times New Roman"/>
                <w:sz w:val="22"/>
                <w:szCs w:val="22"/>
              </w:rPr>
              <w:t>min.</w:t>
            </w:r>
          </w:p>
        </w:tc>
        <w:tc>
          <w:tcPr>
            <w:tcW w:w="567" w:type="dxa"/>
            <w:gridSpan w:val="2"/>
          </w:tcPr>
          <w:p w14:paraId="02A58C3C" w14:textId="77777777" w:rsidR="00F50B07" w:rsidRPr="00A02407" w:rsidRDefault="00F50B07" w:rsidP="00F50B07">
            <w:pPr>
              <w:jc w:val="center"/>
              <w:rPr>
                <w:rFonts w:ascii="Times New Roman" w:hAnsi="Times New Roman"/>
                <w:sz w:val="22"/>
                <w:szCs w:val="22"/>
              </w:rPr>
            </w:pPr>
            <w:r w:rsidRPr="00A02407">
              <w:rPr>
                <w:rFonts w:ascii="Times New Roman" w:hAnsi="Times New Roman"/>
                <w:sz w:val="22"/>
                <w:szCs w:val="22"/>
              </w:rPr>
              <w:t>max</w:t>
            </w:r>
          </w:p>
        </w:tc>
      </w:tr>
      <w:tr w:rsidR="00F50B07" w:rsidRPr="00A02407" w14:paraId="31427204" w14:textId="77777777" w:rsidTr="00F50B07">
        <w:tc>
          <w:tcPr>
            <w:tcW w:w="1414" w:type="dxa"/>
          </w:tcPr>
          <w:p w14:paraId="6BB21B4C" w14:textId="77777777" w:rsidR="00F50B07" w:rsidRPr="00A02407" w:rsidRDefault="00F50B07" w:rsidP="00F50B07">
            <w:pPr>
              <w:spacing w:before="120"/>
              <w:jc w:val="center"/>
              <w:rPr>
                <w:rFonts w:ascii="Times New Roman" w:hAnsi="Times New Roman"/>
                <w:sz w:val="22"/>
                <w:szCs w:val="22"/>
              </w:rPr>
            </w:pPr>
            <w:r w:rsidRPr="00A02407">
              <w:rPr>
                <w:rFonts w:ascii="Times New Roman" w:hAnsi="Times New Roman"/>
                <w:sz w:val="22"/>
                <w:szCs w:val="22"/>
              </w:rPr>
              <w:t>0/31,5</w:t>
            </w:r>
          </w:p>
        </w:tc>
        <w:tc>
          <w:tcPr>
            <w:tcW w:w="851" w:type="dxa"/>
          </w:tcPr>
          <w:p w14:paraId="2ACE3104" w14:textId="77777777" w:rsidR="00F50B07" w:rsidRPr="00A02407" w:rsidRDefault="00F50B07" w:rsidP="00F50B07">
            <w:pPr>
              <w:spacing w:before="120"/>
              <w:jc w:val="center"/>
              <w:rPr>
                <w:rFonts w:ascii="Times New Roman" w:hAnsi="Times New Roman"/>
                <w:sz w:val="22"/>
                <w:szCs w:val="22"/>
              </w:rPr>
            </w:pPr>
            <w:r w:rsidRPr="00A02407">
              <w:rPr>
                <w:rFonts w:ascii="Times New Roman" w:hAnsi="Times New Roman"/>
                <w:sz w:val="22"/>
                <w:szCs w:val="22"/>
              </w:rPr>
              <w:t>4</w:t>
            </w:r>
          </w:p>
        </w:tc>
        <w:tc>
          <w:tcPr>
            <w:tcW w:w="708" w:type="dxa"/>
          </w:tcPr>
          <w:p w14:paraId="433B2A6A" w14:textId="77777777" w:rsidR="00F50B07" w:rsidRPr="00A02407" w:rsidRDefault="00F50B07" w:rsidP="00F50B07">
            <w:pPr>
              <w:spacing w:before="120"/>
              <w:jc w:val="center"/>
              <w:rPr>
                <w:rFonts w:ascii="Times New Roman" w:hAnsi="Times New Roman"/>
                <w:sz w:val="22"/>
                <w:szCs w:val="22"/>
              </w:rPr>
            </w:pPr>
            <w:r w:rsidRPr="00A02407">
              <w:rPr>
                <w:rFonts w:ascii="Times New Roman" w:hAnsi="Times New Roman"/>
                <w:sz w:val="22"/>
                <w:szCs w:val="22"/>
              </w:rPr>
              <w:t>15</w:t>
            </w:r>
          </w:p>
        </w:tc>
        <w:tc>
          <w:tcPr>
            <w:tcW w:w="709" w:type="dxa"/>
          </w:tcPr>
          <w:p w14:paraId="4FD6F4AE" w14:textId="77777777" w:rsidR="00F50B07" w:rsidRPr="00A02407" w:rsidRDefault="00F50B07" w:rsidP="00F50B07">
            <w:pPr>
              <w:spacing w:before="120"/>
              <w:jc w:val="center"/>
              <w:rPr>
                <w:rFonts w:ascii="Times New Roman" w:hAnsi="Times New Roman"/>
                <w:sz w:val="22"/>
                <w:szCs w:val="22"/>
              </w:rPr>
            </w:pPr>
            <w:r w:rsidRPr="00A02407">
              <w:rPr>
                <w:rFonts w:ascii="Times New Roman" w:hAnsi="Times New Roman"/>
                <w:sz w:val="22"/>
                <w:szCs w:val="22"/>
              </w:rPr>
              <w:t>7</w:t>
            </w:r>
          </w:p>
        </w:tc>
        <w:tc>
          <w:tcPr>
            <w:tcW w:w="851" w:type="dxa"/>
          </w:tcPr>
          <w:p w14:paraId="04759EB1" w14:textId="77777777" w:rsidR="00F50B07" w:rsidRPr="00A02407" w:rsidRDefault="00F50B07" w:rsidP="00F50B07">
            <w:pPr>
              <w:spacing w:before="120"/>
              <w:jc w:val="center"/>
              <w:rPr>
                <w:rFonts w:ascii="Times New Roman" w:hAnsi="Times New Roman"/>
                <w:sz w:val="22"/>
                <w:szCs w:val="22"/>
              </w:rPr>
            </w:pPr>
            <w:r w:rsidRPr="00A02407">
              <w:rPr>
                <w:rFonts w:ascii="Times New Roman" w:hAnsi="Times New Roman"/>
                <w:sz w:val="22"/>
                <w:szCs w:val="22"/>
              </w:rPr>
              <w:t>20</w:t>
            </w:r>
          </w:p>
        </w:tc>
        <w:tc>
          <w:tcPr>
            <w:tcW w:w="567" w:type="dxa"/>
          </w:tcPr>
          <w:p w14:paraId="2F5599DC" w14:textId="77777777" w:rsidR="00F50B07" w:rsidRPr="00A02407" w:rsidRDefault="00F50B07" w:rsidP="00F50B07">
            <w:pPr>
              <w:spacing w:before="120"/>
              <w:jc w:val="center"/>
              <w:rPr>
                <w:rFonts w:ascii="Times New Roman" w:hAnsi="Times New Roman"/>
                <w:sz w:val="22"/>
                <w:szCs w:val="22"/>
              </w:rPr>
            </w:pPr>
            <w:r w:rsidRPr="00A02407">
              <w:rPr>
                <w:rFonts w:ascii="Times New Roman" w:hAnsi="Times New Roman"/>
                <w:sz w:val="22"/>
                <w:szCs w:val="22"/>
              </w:rPr>
              <w:t>10</w:t>
            </w:r>
          </w:p>
        </w:tc>
        <w:tc>
          <w:tcPr>
            <w:tcW w:w="567" w:type="dxa"/>
          </w:tcPr>
          <w:p w14:paraId="01FC5130" w14:textId="77777777" w:rsidR="00F50B07" w:rsidRPr="00A02407" w:rsidRDefault="00F50B07" w:rsidP="00F50B07">
            <w:pPr>
              <w:spacing w:before="120"/>
              <w:jc w:val="center"/>
              <w:rPr>
                <w:rFonts w:ascii="Times New Roman" w:hAnsi="Times New Roman"/>
                <w:sz w:val="22"/>
                <w:szCs w:val="22"/>
              </w:rPr>
            </w:pPr>
            <w:r w:rsidRPr="00A02407">
              <w:rPr>
                <w:rFonts w:ascii="Times New Roman" w:hAnsi="Times New Roman"/>
                <w:sz w:val="22"/>
                <w:szCs w:val="22"/>
              </w:rPr>
              <w:t>25</w:t>
            </w:r>
          </w:p>
        </w:tc>
        <w:tc>
          <w:tcPr>
            <w:tcW w:w="585" w:type="dxa"/>
          </w:tcPr>
          <w:p w14:paraId="47C33DC2" w14:textId="77777777" w:rsidR="00F50B07" w:rsidRPr="00A02407" w:rsidRDefault="00F50B07" w:rsidP="00F50B07">
            <w:pPr>
              <w:spacing w:before="120"/>
              <w:jc w:val="center"/>
              <w:rPr>
                <w:rFonts w:ascii="Times New Roman" w:hAnsi="Times New Roman"/>
                <w:sz w:val="22"/>
                <w:szCs w:val="22"/>
              </w:rPr>
            </w:pPr>
            <w:r w:rsidRPr="00A02407">
              <w:rPr>
                <w:rFonts w:ascii="Times New Roman" w:hAnsi="Times New Roman"/>
                <w:sz w:val="22"/>
                <w:szCs w:val="22"/>
              </w:rPr>
              <w:t>10</w:t>
            </w:r>
          </w:p>
        </w:tc>
        <w:tc>
          <w:tcPr>
            <w:tcW w:w="567" w:type="dxa"/>
            <w:gridSpan w:val="2"/>
          </w:tcPr>
          <w:p w14:paraId="28251279" w14:textId="77777777" w:rsidR="00F50B07" w:rsidRPr="00A02407" w:rsidRDefault="00F50B07" w:rsidP="00F50B07">
            <w:pPr>
              <w:spacing w:before="120"/>
              <w:jc w:val="center"/>
              <w:rPr>
                <w:rFonts w:ascii="Times New Roman" w:hAnsi="Times New Roman"/>
                <w:sz w:val="22"/>
                <w:szCs w:val="22"/>
              </w:rPr>
            </w:pPr>
            <w:r w:rsidRPr="00A02407">
              <w:rPr>
                <w:rFonts w:ascii="Times New Roman" w:hAnsi="Times New Roman"/>
                <w:sz w:val="22"/>
                <w:szCs w:val="22"/>
              </w:rPr>
              <w:t>25</w:t>
            </w:r>
          </w:p>
        </w:tc>
      </w:tr>
    </w:tbl>
    <w:p w14:paraId="35D37039" w14:textId="7F30E720" w:rsidR="00F50B07" w:rsidRPr="00A02407" w:rsidRDefault="00F50B07" w:rsidP="00F50B07">
      <w:pPr>
        <w:spacing w:before="120" w:after="120"/>
        <w:jc w:val="both"/>
        <w:rPr>
          <w:rFonts w:ascii="Times New Roman" w:hAnsi="Times New Roman"/>
          <w:sz w:val="22"/>
          <w:szCs w:val="22"/>
        </w:rPr>
      </w:pPr>
    </w:p>
    <w:p w14:paraId="0B851526" w14:textId="3AF2B05C" w:rsidR="00F50B07" w:rsidRPr="00A02407" w:rsidRDefault="00F50B07" w:rsidP="00F50B07">
      <w:pPr>
        <w:jc w:val="both"/>
        <w:rPr>
          <w:rFonts w:ascii="Times New Roman" w:hAnsi="Times New Roman"/>
          <w:b/>
          <w:bCs/>
          <w:sz w:val="22"/>
          <w:szCs w:val="22"/>
        </w:rPr>
      </w:pPr>
      <w:r w:rsidRPr="00A02407">
        <w:rPr>
          <w:rFonts w:ascii="Times New Roman" w:hAnsi="Times New Roman"/>
          <w:b/>
          <w:bCs/>
          <w:sz w:val="22"/>
          <w:szCs w:val="22"/>
        </w:rPr>
        <w:t xml:space="preserve">Tablica 3. Wymagane właściwości mieszanki niezwiązanej do warstwy podbudowy zasadniczej </w:t>
      </w:r>
    </w:p>
    <w:p w14:paraId="0B890F80" w14:textId="77777777" w:rsidR="00F50B07" w:rsidRPr="00A02407" w:rsidRDefault="00F50B07" w:rsidP="00F50B07">
      <w:pPr>
        <w:jc w:val="both"/>
        <w:rPr>
          <w:rFonts w:ascii="Times New Roman" w:hAnsi="Times New Roman"/>
          <w:sz w:val="22"/>
          <w:szCs w:val="22"/>
        </w:rPr>
      </w:pPr>
    </w:p>
    <w:tbl>
      <w:tblPr>
        <w:tblW w:w="4728" w:type="pct"/>
        <w:tblInd w:w="-68" w:type="dxa"/>
        <w:tblLayout w:type="fixed"/>
        <w:tblCellMar>
          <w:left w:w="70" w:type="dxa"/>
          <w:right w:w="70" w:type="dxa"/>
        </w:tblCellMar>
        <w:tblLook w:val="0000" w:firstRow="0" w:lastRow="0" w:firstColumn="0" w:lastColumn="0" w:noHBand="0" w:noVBand="0"/>
      </w:tblPr>
      <w:tblGrid>
        <w:gridCol w:w="452"/>
        <w:gridCol w:w="3268"/>
        <w:gridCol w:w="4848"/>
      </w:tblGrid>
      <w:tr w:rsidR="00F50B07" w:rsidRPr="00A02407" w14:paraId="01E5CB28" w14:textId="77777777" w:rsidTr="00403A6F">
        <w:trPr>
          <w:trHeight w:val="338"/>
        </w:trPr>
        <w:tc>
          <w:tcPr>
            <w:tcW w:w="264" w:type="pct"/>
            <w:vMerge w:val="restart"/>
            <w:tcBorders>
              <w:top w:val="single" w:sz="4" w:space="0" w:color="auto"/>
              <w:left w:val="single" w:sz="4" w:space="0" w:color="auto"/>
              <w:bottom w:val="single" w:sz="4" w:space="0" w:color="auto"/>
              <w:right w:val="single" w:sz="4" w:space="0" w:color="auto"/>
            </w:tcBorders>
            <w:vAlign w:val="center"/>
          </w:tcPr>
          <w:p w14:paraId="242459EC" w14:textId="77777777" w:rsidR="00F50B07" w:rsidRPr="00A02407" w:rsidRDefault="00F50B07" w:rsidP="00F50B07">
            <w:pPr>
              <w:autoSpaceDE w:val="0"/>
              <w:autoSpaceDN w:val="0"/>
              <w:adjustRightInd w:val="0"/>
              <w:jc w:val="center"/>
              <w:rPr>
                <w:rFonts w:ascii="Times New Roman" w:hAnsi="Times New Roman"/>
                <w:sz w:val="22"/>
                <w:szCs w:val="22"/>
              </w:rPr>
            </w:pPr>
          </w:p>
          <w:p w14:paraId="219A83F5" w14:textId="77777777" w:rsidR="00F50B07" w:rsidRPr="00A02407" w:rsidRDefault="00F50B07" w:rsidP="00F50B07">
            <w:pPr>
              <w:autoSpaceDE w:val="0"/>
              <w:autoSpaceDN w:val="0"/>
              <w:adjustRightInd w:val="0"/>
              <w:jc w:val="center"/>
              <w:rPr>
                <w:rFonts w:ascii="Times New Roman" w:hAnsi="Times New Roman"/>
                <w:sz w:val="22"/>
                <w:szCs w:val="22"/>
              </w:rPr>
            </w:pPr>
            <w:r w:rsidRPr="00A02407">
              <w:rPr>
                <w:rFonts w:ascii="Times New Roman" w:hAnsi="Times New Roman"/>
                <w:sz w:val="22"/>
                <w:szCs w:val="22"/>
              </w:rPr>
              <w:t>LP</w:t>
            </w:r>
          </w:p>
        </w:tc>
        <w:tc>
          <w:tcPr>
            <w:tcW w:w="1907" w:type="pct"/>
            <w:vMerge w:val="restart"/>
            <w:tcBorders>
              <w:top w:val="single" w:sz="4" w:space="0" w:color="auto"/>
              <w:left w:val="single" w:sz="4" w:space="0" w:color="auto"/>
              <w:bottom w:val="single" w:sz="4" w:space="0" w:color="auto"/>
              <w:right w:val="single" w:sz="4" w:space="0" w:color="auto"/>
            </w:tcBorders>
            <w:vAlign w:val="center"/>
          </w:tcPr>
          <w:p w14:paraId="3FC523F2" w14:textId="77777777" w:rsidR="00F50B07" w:rsidRPr="00A02407" w:rsidRDefault="00F50B07" w:rsidP="00F50B07">
            <w:pPr>
              <w:autoSpaceDE w:val="0"/>
              <w:autoSpaceDN w:val="0"/>
              <w:adjustRightInd w:val="0"/>
              <w:jc w:val="center"/>
              <w:rPr>
                <w:rFonts w:ascii="Times New Roman" w:hAnsi="Times New Roman"/>
                <w:sz w:val="22"/>
                <w:szCs w:val="22"/>
              </w:rPr>
            </w:pPr>
            <w:r w:rsidRPr="00A02407">
              <w:rPr>
                <w:rFonts w:ascii="Times New Roman" w:hAnsi="Times New Roman"/>
                <w:sz w:val="22"/>
                <w:szCs w:val="22"/>
              </w:rPr>
              <w:t>Właściwość</w:t>
            </w:r>
          </w:p>
        </w:tc>
        <w:tc>
          <w:tcPr>
            <w:tcW w:w="2829" w:type="pct"/>
            <w:tcBorders>
              <w:top w:val="single" w:sz="4" w:space="0" w:color="auto"/>
              <w:left w:val="single" w:sz="4" w:space="0" w:color="auto"/>
              <w:bottom w:val="single" w:sz="4" w:space="0" w:color="auto"/>
              <w:right w:val="single" w:sz="4" w:space="0" w:color="auto"/>
            </w:tcBorders>
            <w:vAlign w:val="center"/>
          </w:tcPr>
          <w:p w14:paraId="0900E1DF" w14:textId="77777777" w:rsidR="00F50B07" w:rsidRPr="00A02407" w:rsidRDefault="00F50B07" w:rsidP="00F50B07">
            <w:pPr>
              <w:autoSpaceDE w:val="0"/>
              <w:autoSpaceDN w:val="0"/>
              <w:adjustRightInd w:val="0"/>
              <w:jc w:val="center"/>
              <w:rPr>
                <w:rFonts w:ascii="Times New Roman" w:hAnsi="Times New Roman"/>
                <w:sz w:val="22"/>
                <w:szCs w:val="22"/>
              </w:rPr>
            </w:pPr>
            <w:r w:rsidRPr="00A02407">
              <w:rPr>
                <w:rFonts w:ascii="Times New Roman" w:hAnsi="Times New Roman"/>
                <w:sz w:val="22"/>
                <w:szCs w:val="22"/>
              </w:rPr>
              <w:t>Wymagane właściwości mieszanki niezwiązanej przeznaczonej do:</w:t>
            </w:r>
          </w:p>
        </w:tc>
      </w:tr>
      <w:tr w:rsidR="00403A6F" w:rsidRPr="00A02407" w14:paraId="6FA9F68E" w14:textId="77777777" w:rsidTr="00403A6F">
        <w:trPr>
          <w:trHeight w:val="528"/>
        </w:trPr>
        <w:tc>
          <w:tcPr>
            <w:tcW w:w="264" w:type="pct"/>
            <w:vMerge/>
            <w:tcBorders>
              <w:top w:val="single" w:sz="4" w:space="0" w:color="auto"/>
              <w:left w:val="single" w:sz="4" w:space="0" w:color="auto"/>
              <w:bottom w:val="single" w:sz="4" w:space="0" w:color="auto"/>
              <w:right w:val="single" w:sz="4" w:space="0" w:color="auto"/>
            </w:tcBorders>
            <w:vAlign w:val="center"/>
          </w:tcPr>
          <w:p w14:paraId="67AF7846" w14:textId="77777777" w:rsidR="00403A6F" w:rsidRPr="00A02407" w:rsidRDefault="00403A6F" w:rsidP="00F50B07">
            <w:pPr>
              <w:autoSpaceDE w:val="0"/>
              <w:autoSpaceDN w:val="0"/>
              <w:adjustRightInd w:val="0"/>
              <w:jc w:val="center"/>
              <w:rPr>
                <w:rFonts w:ascii="Times New Roman" w:hAnsi="Times New Roman"/>
                <w:sz w:val="22"/>
                <w:szCs w:val="22"/>
              </w:rPr>
            </w:pPr>
          </w:p>
        </w:tc>
        <w:tc>
          <w:tcPr>
            <w:tcW w:w="1907" w:type="pct"/>
            <w:vMerge/>
            <w:tcBorders>
              <w:top w:val="single" w:sz="4" w:space="0" w:color="auto"/>
              <w:left w:val="single" w:sz="4" w:space="0" w:color="auto"/>
              <w:bottom w:val="single" w:sz="4" w:space="0" w:color="auto"/>
              <w:right w:val="single" w:sz="4" w:space="0" w:color="auto"/>
            </w:tcBorders>
            <w:vAlign w:val="center"/>
          </w:tcPr>
          <w:p w14:paraId="51A5FEDB" w14:textId="77777777" w:rsidR="00403A6F" w:rsidRPr="00A02407" w:rsidRDefault="00403A6F" w:rsidP="00F50B07">
            <w:pPr>
              <w:autoSpaceDE w:val="0"/>
              <w:autoSpaceDN w:val="0"/>
              <w:adjustRightInd w:val="0"/>
              <w:rPr>
                <w:rFonts w:ascii="Times New Roman" w:hAnsi="Times New Roman"/>
                <w:sz w:val="22"/>
                <w:szCs w:val="22"/>
              </w:rPr>
            </w:pPr>
          </w:p>
        </w:tc>
        <w:tc>
          <w:tcPr>
            <w:tcW w:w="2829" w:type="pct"/>
            <w:tcBorders>
              <w:top w:val="single" w:sz="4" w:space="0" w:color="auto"/>
              <w:left w:val="single" w:sz="4" w:space="0" w:color="auto"/>
              <w:bottom w:val="single" w:sz="4" w:space="0" w:color="auto"/>
              <w:right w:val="single" w:sz="4" w:space="0" w:color="auto"/>
            </w:tcBorders>
            <w:vAlign w:val="center"/>
          </w:tcPr>
          <w:p w14:paraId="682EF7D7" w14:textId="77777777" w:rsidR="00403A6F" w:rsidRPr="00A02407" w:rsidRDefault="00403A6F" w:rsidP="00F50B07">
            <w:pPr>
              <w:autoSpaceDE w:val="0"/>
              <w:autoSpaceDN w:val="0"/>
              <w:adjustRightInd w:val="0"/>
              <w:jc w:val="center"/>
              <w:rPr>
                <w:rFonts w:ascii="Times New Roman" w:hAnsi="Times New Roman"/>
                <w:sz w:val="22"/>
                <w:szCs w:val="22"/>
              </w:rPr>
            </w:pPr>
            <w:r w:rsidRPr="00A02407">
              <w:rPr>
                <w:rFonts w:ascii="Times New Roman" w:hAnsi="Times New Roman"/>
                <w:sz w:val="22"/>
                <w:szCs w:val="22"/>
              </w:rPr>
              <w:t>podbudowy zasadniczej</w:t>
            </w:r>
          </w:p>
        </w:tc>
      </w:tr>
      <w:tr w:rsidR="00403A6F" w:rsidRPr="00A02407" w14:paraId="2C79B3BC" w14:textId="77777777" w:rsidTr="00403A6F">
        <w:trPr>
          <w:trHeight w:val="134"/>
        </w:trPr>
        <w:tc>
          <w:tcPr>
            <w:tcW w:w="264" w:type="pct"/>
            <w:vMerge/>
            <w:tcBorders>
              <w:top w:val="single" w:sz="4" w:space="0" w:color="auto"/>
              <w:left w:val="single" w:sz="4" w:space="0" w:color="auto"/>
              <w:bottom w:val="single" w:sz="4" w:space="0" w:color="auto"/>
              <w:right w:val="single" w:sz="4" w:space="0" w:color="auto"/>
            </w:tcBorders>
            <w:vAlign w:val="center"/>
          </w:tcPr>
          <w:p w14:paraId="6664941A" w14:textId="77777777" w:rsidR="00403A6F" w:rsidRPr="00A02407" w:rsidRDefault="00403A6F" w:rsidP="00F50B07">
            <w:pPr>
              <w:autoSpaceDE w:val="0"/>
              <w:autoSpaceDN w:val="0"/>
              <w:adjustRightInd w:val="0"/>
              <w:jc w:val="center"/>
              <w:rPr>
                <w:rFonts w:ascii="Times New Roman" w:hAnsi="Times New Roman"/>
                <w:sz w:val="22"/>
                <w:szCs w:val="22"/>
              </w:rPr>
            </w:pPr>
          </w:p>
        </w:tc>
        <w:tc>
          <w:tcPr>
            <w:tcW w:w="1907" w:type="pct"/>
            <w:vMerge/>
            <w:tcBorders>
              <w:top w:val="single" w:sz="4" w:space="0" w:color="auto"/>
              <w:left w:val="single" w:sz="4" w:space="0" w:color="auto"/>
              <w:bottom w:val="single" w:sz="4" w:space="0" w:color="auto"/>
              <w:right w:val="single" w:sz="4" w:space="0" w:color="auto"/>
            </w:tcBorders>
            <w:vAlign w:val="center"/>
          </w:tcPr>
          <w:p w14:paraId="3B92A6A7" w14:textId="77777777" w:rsidR="00403A6F" w:rsidRPr="00A02407" w:rsidRDefault="00403A6F" w:rsidP="00F50B07">
            <w:pPr>
              <w:autoSpaceDE w:val="0"/>
              <w:autoSpaceDN w:val="0"/>
              <w:adjustRightInd w:val="0"/>
              <w:rPr>
                <w:rFonts w:ascii="Times New Roman" w:hAnsi="Times New Roman"/>
                <w:sz w:val="22"/>
                <w:szCs w:val="22"/>
              </w:rPr>
            </w:pPr>
          </w:p>
        </w:tc>
        <w:tc>
          <w:tcPr>
            <w:tcW w:w="2829" w:type="pct"/>
            <w:tcBorders>
              <w:top w:val="single" w:sz="4" w:space="0" w:color="auto"/>
              <w:left w:val="single" w:sz="4" w:space="0" w:color="auto"/>
              <w:bottom w:val="single" w:sz="4" w:space="0" w:color="auto"/>
              <w:right w:val="single" w:sz="4" w:space="0" w:color="auto"/>
            </w:tcBorders>
            <w:vAlign w:val="center"/>
          </w:tcPr>
          <w:p w14:paraId="04101C27" w14:textId="5364373E" w:rsidR="00403A6F" w:rsidRPr="00A02407" w:rsidRDefault="00403A6F" w:rsidP="00F50B07">
            <w:pPr>
              <w:autoSpaceDE w:val="0"/>
              <w:autoSpaceDN w:val="0"/>
              <w:adjustRightInd w:val="0"/>
              <w:jc w:val="center"/>
              <w:rPr>
                <w:rFonts w:ascii="Times New Roman" w:hAnsi="Times New Roman"/>
                <w:sz w:val="22"/>
                <w:szCs w:val="22"/>
              </w:rPr>
            </w:pPr>
            <w:r w:rsidRPr="00A02407">
              <w:rPr>
                <w:rFonts w:ascii="Times New Roman" w:hAnsi="Times New Roman"/>
                <w:sz w:val="22"/>
                <w:szCs w:val="22"/>
              </w:rPr>
              <w:t>Chodniki i nawierzchnia</w:t>
            </w:r>
          </w:p>
        </w:tc>
      </w:tr>
      <w:tr w:rsidR="00403A6F" w:rsidRPr="00A02407" w14:paraId="475D89AD" w14:textId="77777777" w:rsidTr="00403A6F">
        <w:trPr>
          <w:trHeight w:val="134"/>
        </w:trPr>
        <w:tc>
          <w:tcPr>
            <w:tcW w:w="264" w:type="pct"/>
            <w:tcBorders>
              <w:top w:val="single" w:sz="4" w:space="0" w:color="auto"/>
              <w:left w:val="single" w:sz="4" w:space="0" w:color="auto"/>
              <w:bottom w:val="single" w:sz="6" w:space="0" w:color="auto"/>
              <w:right w:val="single" w:sz="4" w:space="0" w:color="auto"/>
            </w:tcBorders>
            <w:vAlign w:val="center"/>
          </w:tcPr>
          <w:p w14:paraId="53F0F276" w14:textId="77777777" w:rsidR="00403A6F" w:rsidRPr="00A02407" w:rsidRDefault="00403A6F" w:rsidP="00F50B07">
            <w:pPr>
              <w:autoSpaceDE w:val="0"/>
              <w:autoSpaceDN w:val="0"/>
              <w:adjustRightInd w:val="0"/>
              <w:jc w:val="center"/>
              <w:rPr>
                <w:rFonts w:ascii="Times New Roman" w:hAnsi="Times New Roman"/>
                <w:sz w:val="22"/>
                <w:szCs w:val="22"/>
              </w:rPr>
            </w:pPr>
          </w:p>
          <w:p w14:paraId="5D92776D" w14:textId="77777777" w:rsidR="00403A6F" w:rsidRPr="00A02407" w:rsidRDefault="00403A6F" w:rsidP="00F50B07">
            <w:pPr>
              <w:autoSpaceDE w:val="0"/>
              <w:autoSpaceDN w:val="0"/>
              <w:adjustRightInd w:val="0"/>
              <w:jc w:val="center"/>
              <w:rPr>
                <w:rFonts w:ascii="Times New Roman" w:hAnsi="Times New Roman"/>
                <w:sz w:val="22"/>
                <w:szCs w:val="22"/>
              </w:rPr>
            </w:pPr>
            <w:r w:rsidRPr="00A02407">
              <w:rPr>
                <w:rFonts w:ascii="Times New Roman" w:hAnsi="Times New Roman"/>
                <w:sz w:val="22"/>
                <w:szCs w:val="22"/>
              </w:rPr>
              <w:t>1.</w:t>
            </w:r>
          </w:p>
        </w:tc>
        <w:tc>
          <w:tcPr>
            <w:tcW w:w="1907" w:type="pct"/>
            <w:tcBorders>
              <w:top w:val="single" w:sz="4" w:space="0" w:color="auto"/>
              <w:left w:val="single" w:sz="4" w:space="0" w:color="auto"/>
              <w:bottom w:val="single" w:sz="6" w:space="0" w:color="auto"/>
              <w:right w:val="single" w:sz="4" w:space="0" w:color="auto"/>
            </w:tcBorders>
            <w:vAlign w:val="center"/>
          </w:tcPr>
          <w:p w14:paraId="56FC7347" w14:textId="77777777" w:rsidR="00403A6F" w:rsidRPr="00A02407" w:rsidRDefault="00403A6F" w:rsidP="00F50B07">
            <w:pPr>
              <w:autoSpaceDE w:val="0"/>
              <w:autoSpaceDN w:val="0"/>
              <w:adjustRightInd w:val="0"/>
              <w:rPr>
                <w:rFonts w:ascii="Times New Roman" w:hAnsi="Times New Roman"/>
                <w:sz w:val="22"/>
                <w:szCs w:val="22"/>
              </w:rPr>
            </w:pPr>
            <w:r w:rsidRPr="00A02407">
              <w:rPr>
                <w:rFonts w:ascii="Times New Roman" w:hAnsi="Times New Roman"/>
                <w:sz w:val="22"/>
                <w:szCs w:val="22"/>
              </w:rPr>
              <w:t>Uziarnienie mieszanki</w:t>
            </w:r>
          </w:p>
          <w:p w14:paraId="2DDF4D1A" w14:textId="6079ECF9" w:rsidR="00403A6F" w:rsidRPr="00A02407" w:rsidRDefault="00403A6F" w:rsidP="00F50B07">
            <w:pPr>
              <w:autoSpaceDE w:val="0"/>
              <w:autoSpaceDN w:val="0"/>
              <w:adjustRightInd w:val="0"/>
              <w:rPr>
                <w:rFonts w:ascii="Times New Roman" w:hAnsi="Times New Roman"/>
                <w:sz w:val="22"/>
                <w:szCs w:val="22"/>
              </w:rPr>
            </w:pPr>
            <w:r w:rsidRPr="00A02407">
              <w:rPr>
                <w:rFonts w:ascii="Times New Roman" w:hAnsi="Times New Roman"/>
                <w:sz w:val="22"/>
                <w:szCs w:val="22"/>
              </w:rPr>
              <w:t>niezwiązanej</w:t>
            </w:r>
          </w:p>
        </w:tc>
        <w:tc>
          <w:tcPr>
            <w:tcW w:w="2829" w:type="pct"/>
            <w:tcBorders>
              <w:top w:val="single" w:sz="4" w:space="0" w:color="auto"/>
              <w:left w:val="single" w:sz="4" w:space="0" w:color="auto"/>
              <w:bottom w:val="single" w:sz="6" w:space="0" w:color="auto"/>
              <w:right w:val="single" w:sz="4" w:space="0" w:color="auto"/>
            </w:tcBorders>
            <w:vAlign w:val="center"/>
          </w:tcPr>
          <w:p w14:paraId="6A9D9DE8" w14:textId="77777777" w:rsidR="00403A6F" w:rsidRPr="00A02407" w:rsidRDefault="00403A6F" w:rsidP="00F50B07">
            <w:pPr>
              <w:autoSpaceDE w:val="0"/>
              <w:autoSpaceDN w:val="0"/>
              <w:adjustRightInd w:val="0"/>
              <w:jc w:val="center"/>
              <w:rPr>
                <w:rFonts w:ascii="Times New Roman" w:hAnsi="Times New Roman"/>
                <w:sz w:val="22"/>
                <w:szCs w:val="22"/>
              </w:rPr>
            </w:pPr>
            <w:r w:rsidRPr="00A02407">
              <w:rPr>
                <w:rFonts w:ascii="Times New Roman" w:hAnsi="Times New Roman"/>
                <w:sz w:val="22"/>
                <w:szCs w:val="22"/>
              </w:rPr>
              <w:t>0/31,5</w:t>
            </w:r>
          </w:p>
        </w:tc>
      </w:tr>
      <w:tr w:rsidR="00403A6F" w:rsidRPr="00A02407" w14:paraId="775E497F" w14:textId="77777777" w:rsidTr="00403A6F">
        <w:trPr>
          <w:trHeight w:val="158"/>
        </w:trPr>
        <w:tc>
          <w:tcPr>
            <w:tcW w:w="264" w:type="pct"/>
            <w:tcBorders>
              <w:top w:val="single" w:sz="6" w:space="0" w:color="auto"/>
              <w:left w:val="single" w:sz="4" w:space="0" w:color="auto"/>
              <w:bottom w:val="single" w:sz="6" w:space="0" w:color="auto"/>
              <w:right w:val="single" w:sz="4" w:space="0" w:color="auto"/>
            </w:tcBorders>
            <w:vAlign w:val="center"/>
          </w:tcPr>
          <w:p w14:paraId="6A7795A6" w14:textId="77777777" w:rsidR="00403A6F" w:rsidRPr="00A02407" w:rsidRDefault="00403A6F" w:rsidP="00F50B07">
            <w:pPr>
              <w:autoSpaceDE w:val="0"/>
              <w:autoSpaceDN w:val="0"/>
              <w:adjustRightInd w:val="0"/>
              <w:jc w:val="center"/>
              <w:rPr>
                <w:rFonts w:ascii="Times New Roman" w:hAnsi="Times New Roman"/>
                <w:sz w:val="22"/>
                <w:szCs w:val="22"/>
              </w:rPr>
            </w:pPr>
          </w:p>
          <w:p w14:paraId="08B4FF6A" w14:textId="77777777" w:rsidR="00403A6F" w:rsidRPr="00A02407" w:rsidRDefault="00403A6F" w:rsidP="00F50B07">
            <w:pPr>
              <w:autoSpaceDE w:val="0"/>
              <w:autoSpaceDN w:val="0"/>
              <w:adjustRightInd w:val="0"/>
              <w:jc w:val="center"/>
              <w:rPr>
                <w:rFonts w:ascii="Times New Roman" w:hAnsi="Times New Roman"/>
                <w:sz w:val="22"/>
                <w:szCs w:val="22"/>
              </w:rPr>
            </w:pPr>
            <w:r w:rsidRPr="00A02407">
              <w:rPr>
                <w:rFonts w:ascii="Times New Roman" w:hAnsi="Times New Roman"/>
                <w:sz w:val="22"/>
                <w:szCs w:val="22"/>
              </w:rPr>
              <w:t>2.</w:t>
            </w:r>
          </w:p>
        </w:tc>
        <w:tc>
          <w:tcPr>
            <w:tcW w:w="1907" w:type="pct"/>
            <w:tcBorders>
              <w:top w:val="single" w:sz="6" w:space="0" w:color="auto"/>
              <w:left w:val="single" w:sz="4" w:space="0" w:color="auto"/>
              <w:bottom w:val="single" w:sz="6" w:space="0" w:color="auto"/>
              <w:right w:val="single" w:sz="4" w:space="0" w:color="auto"/>
            </w:tcBorders>
            <w:vAlign w:val="center"/>
          </w:tcPr>
          <w:p w14:paraId="22B72D86" w14:textId="77777777" w:rsidR="00403A6F" w:rsidRPr="00A02407" w:rsidRDefault="00403A6F" w:rsidP="00F50B07">
            <w:pPr>
              <w:autoSpaceDE w:val="0"/>
              <w:autoSpaceDN w:val="0"/>
              <w:adjustRightInd w:val="0"/>
              <w:rPr>
                <w:rFonts w:ascii="Times New Roman" w:hAnsi="Times New Roman"/>
                <w:sz w:val="22"/>
                <w:szCs w:val="22"/>
              </w:rPr>
            </w:pPr>
            <w:r w:rsidRPr="00A02407">
              <w:rPr>
                <w:rFonts w:ascii="Times New Roman" w:hAnsi="Times New Roman"/>
                <w:sz w:val="22"/>
                <w:szCs w:val="22"/>
              </w:rPr>
              <w:t>Maksymalna zawartość pyłów, kategoria nie wyższa niż:</w:t>
            </w:r>
          </w:p>
        </w:tc>
        <w:tc>
          <w:tcPr>
            <w:tcW w:w="2829" w:type="pct"/>
            <w:tcBorders>
              <w:top w:val="single" w:sz="6" w:space="0" w:color="auto"/>
              <w:left w:val="single" w:sz="4" w:space="0" w:color="auto"/>
              <w:bottom w:val="single" w:sz="6" w:space="0" w:color="auto"/>
              <w:right w:val="single" w:sz="4" w:space="0" w:color="auto"/>
            </w:tcBorders>
            <w:vAlign w:val="center"/>
          </w:tcPr>
          <w:p w14:paraId="685A2101" w14:textId="77777777" w:rsidR="00403A6F" w:rsidRPr="00A02407" w:rsidRDefault="00403A6F" w:rsidP="00F50B07">
            <w:pPr>
              <w:autoSpaceDE w:val="0"/>
              <w:autoSpaceDN w:val="0"/>
              <w:adjustRightInd w:val="0"/>
              <w:jc w:val="center"/>
              <w:rPr>
                <w:rFonts w:ascii="Times New Roman" w:hAnsi="Times New Roman"/>
                <w:sz w:val="22"/>
                <w:szCs w:val="22"/>
              </w:rPr>
            </w:pPr>
            <w:r w:rsidRPr="00A02407">
              <w:rPr>
                <w:rFonts w:ascii="Times New Roman" w:hAnsi="Times New Roman"/>
                <w:sz w:val="22"/>
                <w:szCs w:val="22"/>
              </w:rPr>
              <w:t>UF</w:t>
            </w:r>
            <w:r w:rsidRPr="00A02407">
              <w:rPr>
                <w:rFonts w:ascii="Times New Roman" w:hAnsi="Times New Roman"/>
                <w:sz w:val="22"/>
                <w:szCs w:val="22"/>
                <w:vertAlign w:val="subscript"/>
              </w:rPr>
              <w:t>9</w:t>
            </w:r>
          </w:p>
        </w:tc>
      </w:tr>
      <w:tr w:rsidR="00403A6F" w:rsidRPr="00A02407" w14:paraId="5B275E23" w14:textId="77777777" w:rsidTr="00403A6F">
        <w:trPr>
          <w:trHeight w:val="158"/>
        </w:trPr>
        <w:tc>
          <w:tcPr>
            <w:tcW w:w="264" w:type="pct"/>
            <w:tcBorders>
              <w:top w:val="single" w:sz="6" w:space="0" w:color="auto"/>
              <w:left w:val="single" w:sz="4" w:space="0" w:color="auto"/>
              <w:bottom w:val="single" w:sz="6" w:space="0" w:color="auto"/>
              <w:right w:val="single" w:sz="4" w:space="0" w:color="auto"/>
            </w:tcBorders>
            <w:vAlign w:val="center"/>
          </w:tcPr>
          <w:p w14:paraId="773680F9" w14:textId="77777777" w:rsidR="00403A6F" w:rsidRPr="00A02407" w:rsidRDefault="00403A6F" w:rsidP="00F50B07">
            <w:pPr>
              <w:autoSpaceDE w:val="0"/>
              <w:autoSpaceDN w:val="0"/>
              <w:adjustRightInd w:val="0"/>
              <w:jc w:val="center"/>
              <w:rPr>
                <w:rFonts w:ascii="Times New Roman" w:hAnsi="Times New Roman"/>
                <w:sz w:val="22"/>
                <w:szCs w:val="22"/>
              </w:rPr>
            </w:pPr>
          </w:p>
          <w:p w14:paraId="00FEC9C5" w14:textId="77777777" w:rsidR="00403A6F" w:rsidRPr="00A02407" w:rsidRDefault="00403A6F" w:rsidP="00F50B07">
            <w:pPr>
              <w:autoSpaceDE w:val="0"/>
              <w:autoSpaceDN w:val="0"/>
              <w:adjustRightInd w:val="0"/>
              <w:jc w:val="center"/>
              <w:rPr>
                <w:rFonts w:ascii="Times New Roman" w:hAnsi="Times New Roman"/>
                <w:sz w:val="22"/>
                <w:szCs w:val="22"/>
              </w:rPr>
            </w:pPr>
            <w:r w:rsidRPr="00A02407">
              <w:rPr>
                <w:rFonts w:ascii="Times New Roman" w:hAnsi="Times New Roman"/>
                <w:sz w:val="22"/>
                <w:szCs w:val="22"/>
              </w:rPr>
              <w:t>3.</w:t>
            </w:r>
          </w:p>
        </w:tc>
        <w:tc>
          <w:tcPr>
            <w:tcW w:w="1907" w:type="pct"/>
            <w:tcBorders>
              <w:top w:val="single" w:sz="6" w:space="0" w:color="auto"/>
              <w:left w:val="single" w:sz="4" w:space="0" w:color="auto"/>
              <w:bottom w:val="single" w:sz="6" w:space="0" w:color="auto"/>
              <w:right w:val="single" w:sz="4" w:space="0" w:color="auto"/>
            </w:tcBorders>
            <w:vAlign w:val="center"/>
          </w:tcPr>
          <w:p w14:paraId="498F410A" w14:textId="77777777" w:rsidR="00403A6F" w:rsidRPr="00A02407" w:rsidRDefault="00403A6F" w:rsidP="00F50B07">
            <w:pPr>
              <w:autoSpaceDE w:val="0"/>
              <w:autoSpaceDN w:val="0"/>
              <w:adjustRightInd w:val="0"/>
              <w:rPr>
                <w:rFonts w:ascii="Times New Roman" w:hAnsi="Times New Roman"/>
                <w:sz w:val="22"/>
                <w:szCs w:val="22"/>
              </w:rPr>
            </w:pPr>
            <w:r w:rsidRPr="00A02407">
              <w:rPr>
                <w:rFonts w:ascii="Times New Roman" w:hAnsi="Times New Roman"/>
                <w:sz w:val="22"/>
                <w:szCs w:val="22"/>
              </w:rPr>
              <w:t>Minimalna zawartość pyłów</w:t>
            </w:r>
          </w:p>
        </w:tc>
        <w:tc>
          <w:tcPr>
            <w:tcW w:w="2829" w:type="pct"/>
            <w:tcBorders>
              <w:top w:val="single" w:sz="6" w:space="0" w:color="auto"/>
              <w:left w:val="single" w:sz="4" w:space="0" w:color="auto"/>
              <w:bottom w:val="single" w:sz="6" w:space="0" w:color="auto"/>
              <w:right w:val="single" w:sz="4" w:space="0" w:color="auto"/>
            </w:tcBorders>
            <w:vAlign w:val="center"/>
          </w:tcPr>
          <w:p w14:paraId="17BEF880" w14:textId="77777777" w:rsidR="00403A6F" w:rsidRPr="00A02407" w:rsidRDefault="00403A6F" w:rsidP="00F50B07">
            <w:pPr>
              <w:autoSpaceDE w:val="0"/>
              <w:autoSpaceDN w:val="0"/>
              <w:adjustRightInd w:val="0"/>
              <w:jc w:val="center"/>
              <w:rPr>
                <w:rFonts w:ascii="Times New Roman" w:hAnsi="Times New Roman"/>
                <w:sz w:val="22"/>
                <w:szCs w:val="22"/>
              </w:rPr>
            </w:pPr>
            <w:r w:rsidRPr="00A02407">
              <w:rPr>
                <w:rFonts w:ascii="Times New Roman" w:hAnsi="Times New Roman"/>
                <w:sz w:val="22"/>
                <w:szCs w:val="22"/>
              </w:rPr>
              <w:t>LF</w:t>
            </w:r>
            <w:r w:rsidRPr="00A02407">
              <w:rPr>
                <w:rFonts w:ascii="Times New Roman" w:hAnsi="Times New Roman"/>
                <w:sz w:val="22"/>
                <w:szCs w:val="22"/>
                <w:vertAlign w:val="subscript"/>
              </w:rPr>
              <w:t>NR</w:t>
            </w:r>
          </w:p>
        </w:tc>
      </w:tr>
      <w:tr w:rsidR="00403A6F" w:rsidRPr="00A02407" w14:paraId="4258542B" w14:textId="77777777" w:rsidTr="00403A6F">
        <w:trPr>
          <w:trHeight w:val="312"/>
        </w:trPr>
        <w:tc>
          <w:tcPr>
            <w:tcW w:w="264" w:type="pct"/>
            <w:tcBorders>
              <w:top w:val="single" w:sz="6" w:space="0" w:color="auto"/>
              <w:left w:val="single" w:sz="4" w:space="0" w:color="auto"/>
              <w:bottom w:val="single" w:sz="6" w:space="0" w:color="auto"/>
              <w:right w:val="single" w:sz="4" w:space="0" w:color="auto"/>
            </w:tcBorders>
            <w:vAlign w:val="center"/>
          </w:tcPr>
          <w:p w14:paraId="105352B6" w14:textId="77777777" w:rsidR="00403A6F" w:rsidRPr="00A02407" w:rsidRDefault="00403A6F" w:rsidP="00F50B07">
            <w:pPr>
              <w:autoSpaceDE w:val="0"/>
              <w:autoSpaceDN w:val="0"/>
              <w:adjustRightInd w:val="0"/>
              <w:jc w:val="center"/>
              <w:rPr>
                <w:rFonts w:ascii="Times New Roman" w:hAnsi="Times New Roman"/>
                <w:sz w:val="22"/>
                <w:szCs w:val="22"/>
              </w:rPr>
            </w:pPr>
          </w:p>
          <w:p w14:paraId="6798DC78" w14:textId="77777777" w:rsidR="00403A6F" w:rsidRPr="00A02407" w:rsidRDefault="00403A6F" w:rsidP="00F50B07">
            <w:pPr>
              <w:autoSpaceDE w:val="0"/>
              <w:autoSpaceDN w:val="0"/>
              <w:adjustRightInd w:val="0"/>
              <w:jc w:val="center"/>
              <w:rPr>
                <w:rFonts w:ascii="Times New Roman" w:hAnsi="Times New Roman"/>
                <w:sz w:val="22"/>
                <w:szCs w:val="22"/>
              </w:rPr>
            </w:pPr>
            <w:r w:rsidRPr="00A02407">
              <w:rPr>
                <w:rFonts w:ascii="Times New Roman" w:hAnsi="Times New Roman"/>
                <w:sz w:val="22"/>
                <w:szCs w:val="22"/>
              </w:rPr>
              <w:t>4.</w:t>
            </w:r>
          </w:p>
        </w:tc>
        <w:tc>
          <w:tcPr>
            <w:tcW w:w="1907" w:type="pct"/>
            <w:tcBorders>
              <w:top w:val="single" w:sz="6" w:space="0" w:color="auto"/>
              <w:left w:val="single" w:sz="4" w:space="0" w:color="auto"/>
              <w:bottom w:val="single" w:sz="6" w:space="0" w:color="auto"/>
              <w:right w:val="single" w:sz="4" w:space="0" w:color="auto"/>
            </w:tcBorders>
            <w:vAlign w:val="center"/>
          </w:tcPr>
          <w:p w14:paraId="6E4EC4F4" w14:textId="77777777" w:rsidR="00403A6F" w:rsidRPr="00A02407" w:rsidRDefault="00403A6F" w:rsidP="00F50B07">
            <w:pPr>
              <w:autoSpaceDE w:val="0"/>
              <w:autoSpaceDN w:val="0"/>
              <w:adjustRightInd w:val="0"/>
              <w:rPr>
                <w:rFonts w:ascii="Times New Roman" w:hAnsi="Times New Roman"/>
                <w:sz w:val="22"/>
                <w:szCs w:val="22"/>
              </w:rPr>
            </w:pPr>
            <w:r w:rsidRPr="00A02407">
              <w:rPr>
                <w:rFonts w:ascii="Times New Roman" w:hAnsi="Times New Roman"/>
                <w:sz w:val="22"/>
                <w:szCs w:val="22"/>
              </w:rPr>
              <w:t>Zawartość nadziarna, kategoria nie niższa niż:</w:t>
            </w:r>
          </w:p>
        </w:tc>
        <w:tc>
          <w:tcPr>
            <w:tcW w:w="2829" w:type="pct"/>
            <w:tcBorders>
              <w:top w:val="single" w:sz="6" w:space="0" w:color="auto"/>
              <w:left w:val="single" w:sz="4" w:space="0" w:color="auto"/>
              <w:bottom w:val="single" w:sz="6" w:space="0" w:color="auto"/>
              <w:right w:val="single" w:sz="4" w:space="0" w:color="auto"/>
            </w:tcBorders>
            <w:vAlign w:val="center"/>
          </w:tcPr>
          <w:p w14:paraId="5EE6AAEB" w14:textId="77777777" w:rsidR="00403A6F" w:rsidRPr="00A02407" w:rsidRDefault="00403A6F" w:rsidP="00F50B07">
            <w:pPr>
              <w:autoSpaceDE w:val="0"/>
              <w:autoSpaceDN w:val="0"/>
              <w:adjustRightInd w:val="0"/>
              <w:jc w:val="center"/>
              <w:rPr>
                <w:rFonts w:ascii="Times New Roman" w:hAnsi="Times New Roman"/>
                <w:sz w:val="22"/>
                <w:szCs w:val="22"/>
              </w:rPr>
            </w:pPr>
            <w:r w:rsidRPr="00A02407">
              <w:rPr>
                <w:rFonts w:ascii="Times New Roman" w:hAnsi="Times New Roman"/>
                <w:sz w:val="22"/>
                <w:szCs w:val="22"/>
              </w:rPr>
              <w:t>OC</w:t>
            </w:r>
            <w:r w:rsidRPr="00A02407">
              <w:rPr>
                <w:rFonts w:ascii="Times New Roman" w:hAnsi="Times New Roman"/>
                <w:sz w:val="22"/>
                <w:szCs w:val="22"/>
                <w:vertAlign w:val="subscript"/>
              </w:rPr>
              <w:t>90</w:t>
            </w:r>
          </w:p>
        </w:tc>
      </w:tr>
      <w:tr w:rsidR="00403A6F" w:rsidRPr="00A02407" w14:paraId="47DBF29B" w14:textId="77777777" w:rsidTr="00403A6F">
        <w:trPr>
          <w:trHeight w:val="312"/>
        </w:trPr>
        <w:tc>
          <w:tcPr>
            <w:tcW w:w="264" w:type="pct"/>
            <w:tcBorders>
              <w:top w:val="single" w:sz="6" w:space="0" w:color="auto"/>
              <w:left w:val="single" w:sz="4" w:space="0" w:color="auto"/>
              <w:bottom w:val="single" w:sz="6" w:space="0" w:color="auto"/>
              <w:right w:val="single" w:sz="4" w:space="0" w:color="auto"/>
            </w:tcBorders>
            <w:vAlign w:val="center"/>
          </w:tcPr>
          <w:p w14:paraId="51A1D78D" w14:textId="77777777" w:rsidR="00403A6F" w:rsidRPr="00A02407" w:rsidRDefault="00403A6F" w:rsidP="00F50B07">
            <w:pPr>
              <w:autoSpaceDE w:val="0"/>
              <w:autoSpaceDN w:val="0"/>
              <w:adjustRightInd w:val="0"/>
              <w:jc w:val="center"/>
              <w:rPr>
                <w:rFonts w:ascii="Times New Roman" w:hAnsi="Times New Roman"/>
                <w:sz w:val="22"/>
                <w:szCs w:val="22"/>
              </w:rPr>
            </w:pPr>
          </w:p>
          <w:p w14:paraId="48D72592" w14:textId="77777777" w:rsidR="00403A6F" w:rsidRPr="00A02407" w:rsidRDefault="00403A6F" w:rsidP="00F50B07">
            <w:pPr>
              <w:autoSpaceDE w:val="0"/>
              <w:autoSpaceDN w:val="0"/>
              <w:adjustRightInd w:val="0"/>
              <w:jc w:val="center"/>
              <w:rPr>
                <w:rFonts w:ascii="Times New Roman" w:hAnsi="Times New Roman"/>
                <w:sz w:val="22"/>
                <w:szCs w:val="22"/>
              </w:rPr>
            </w:pPr>
            <w:r w:rsidRPr="00A02407">
              <w:rPr>
                <w:rFonts w:ascii="Times New Roman" w:hAnsi="Times New Roman"/>
                <w:sz w:val="22"/>
                <w:szCs w:val="22"/>
              </w:rPr>
              <w:t>5.</w:t>
            </w:r>
          </w:p>
        </w:tc>
        <w:tc>
          <w:tcPr>
            <w:tcW w:w="1907" w:type="pct"/>
            <w:tcBorders>
              <w:top w:val="single" w:sz="6" w:space="0" w:color="auto"/>
              <w:left w:val="single" w:sz="4" w:space="0" w:color="auto"/>
              <w:bottom w:val="single" w:sz="6" w:space="0" w:color="auto"/>
              <w:right w:val="single" w:sz="4" w:space="0" w:color="auto"/>
            </w:tcBorders>
            <w:vAlign w:val="center"/>
          </w:tcPr>
          <w:p w14:paraId="00C93AB8" w14:textId="77777777" w:rsidR="00403A6F" w:rsidRPr="00A02407" w:rsidRDefault="00403A6F" w:rsidP="00F50B07">
            <w:pPr>
              <w:autoSpaceDE w:val="0"/>
              <w:autoSpaceDN w:val="0"/>
              <w:adjustRightInd w:val="0"/>
              <w:rPr>
                <w:rFonts w:ascii="Times New Roman" w:hAnsi="Times New Roman"/>
                <w:sz w:val="22"/>
                <w:szCs w:val="22"/>
              </w:rPr>
            </w:pPr>
            <w:r w:rsidRPr="00A02407">
              <w:rPr>
                <w:rFonts w:ascii="Times New Roman" w:hAnsi="Times New Roman"/>
                <w:sz w:val="22"/>
                <w:szCs w:val="22"/>
              </w:rPr>
              <w:t>Uziarnienie</w:t>
            </w:r>
          </w:p>
        </w:tc>
        <w:tc>
          <w:tcPr>
            <w:tcW w:w="2829" w:type="pct"/>
            <w:tcBorders>
              <w:top w:val="single" w:sz="6" w:space="0" w:color="auto"/>
              <w:left w:val="single" w:sz="4" w:space="0" w:color="auto"/>
              <w:bottom w:val="single" w:sz="6" w:space="0" w:color="auto"/>
              <w:right w:val="single" w:sz="4" w:space="0" w:color="auto"/>
            </w:tcBorders>
            <w:vAlign w:val="center"/>
          </w:tcPr>
          <w:p w14:paraId="42DE4ECE" w14:textId="77777777" w:rsidR="00403A6F" w:rsidRPr="00A02407" w:rsidRDefault="00403A6F" w:rsidP="00F50B07">
            <w:pPr>
              <w:autoSpaceDE w:val="0"/>
              <w:autoSpaceDN w:val="0"/>
              <w:adjustRightInd w:val="0"/>
              <w:jc w:val="center"/>
              <w:rPr>
                <w:rFonts w:ascii="Times New Roman" w:hAnsi="Times New Roman"/>
                <w:sz w:val="22"/>
                <w:szCs w:val="22"/>
              </w:rPr>
            </w:pPr>
            <w:r w:rsidRPr="00A02407">
              <w:rPr>
                <w:rFonts w:ascii="Times New Roman" w:hAnsi="Times New Roman"/>
                <w:sz w:val="22"/>
                <w:szCs w:val="22"/>
              </w:rPr>
              <w:t>Krzywe uziarnienia wg rys. 2</w:t>
            </w:r>
          </w:p>
        </w:tc>
      </w:tr>
      <w:tr w:rsidR="00403A6F" w:rsidRPr="00A02407" w14:paraId="323B3740" w14:textId="77777777" w:rsidTr="00403A6F">
        <w:trPr>
          <w:trHeight w:val="209"/>
        </w:trPr>
        <w:tc>
          <w:tcPr>
            <w:tcW w:w="264" w:type="pct"/>
            <w:tcBorders>
              <w:top w:val="single" w:sz="6" w:space="0" w:color="auto"/>
              <w:left w:val="single" w:sz="4" w:space="0" w:color="auto"/>
              <w:bottom w:val="single" w:sz="6" w:space="0" w:color="auto"/>
              <w:right w:val="single" w:sz="4" w:space="0" w:color="auto"/>
            </w:tcBorders>
            <w:vAlign w:val="center"/>
          </w:tcPr>
          <w:p w14:paraId="5BF707AA" w14:textId="77777777" w:rsidR="00403A6F" w:rsidRPr="00A02407" w:rsidRDefault="00403A6F" w:rsidP="00F50B07">
            <w:pPr>
              <w:autoSpaceDE w:val="0"/>
              <w:autoSpaceDN w:val="0"/>
              <w:adjustRightInd w:val="0"/>
              <w:jc w:val="center"/>
              <w:rPr>
                <w:rFonts w:ascii="Times New Roman" w:hAnsi="Times New Roman"/>
                <w:sz w:val="22"/>
                <w:szCs w:val="22"/>
              </w:rPr>
            </w:pPr>
          </w:p>
          <w:p w14:paraId="2EEDD90E" w14:textId="77777777" w:rsidR="00403A6F" w:rsidRPr="00A02407" w:rsidRDefault="00403A6F" w:rsidP="00F50B07">
            <w:pPr>
              <w:autoSpaceDE w:val="0"/>
              <w:autoSpaceDN w:val="0"/>
              <w:adjustRightInd w:val="0"/>
              <w:jc w:val="center"/>
              <w:rPr>
                <w:rFonts w:ascii="Times New Roman" w:hAnsi="Times New Roman"/>
                <w:sz w:val="22"/>
                <w:szCs w:val="22"/>
              </w:rPr>
            </w:pPr>
            <w:r w:rsidRPr="00A02407">
              <w:rPr>
                <w:rFonts w:ascii="Times New Roman" w:hAnsi="Times New Roman"/>
                <w:sz w:val="22"/>
                <w:szCs w:val="22"/>
              </w:rPr>
              <w:t>6.</w:t>
            </w:r>
          </w:p>
        </w:tc>
        <w:tc>
          <w:tcPr>
            <w:tcW w:w="1907" w:type="pct"/>
            <w:tcBorders>
              <w:top w:val="single" w:sz="6" w:space="0" w:color="auto"/>
              <w:left w:val="single" w:sz="4" w:space="0" w:color="auto"/>
              <w:bottom w:val="single" w:sz="6" w:space="0" w:color="auto"/>
              <w:right w:val="single" w:sz="4" w:space="0" w:color="auto"/>
            </w:tcBorders>
            <w:vAlign w:val="center"/>
          </w:tcPr>
          <w:p w14:paraId="75ACAED2" w14:textId="77777777" w:rsidR="00403A6F" w:rsidRPr="00A02407" w:rsidRDefault="00403A6F" w:rsidP="00F50B07">
            <w:pPr>
              <w:autoSpaceDE w:val="0"/>
              <w:autoSpaceDN w:val="0"/>
              <w:adjustRightInd w:val="0"/>
              <w:rPr>
                <w:rFonts w:ascii="Times New Roman" w:hAnsi="Times New Roman"/>
                <w:sz w:val="22"/>
                <w:szCs w:val="22"/>
              </w:rPr>
            </w:pPr>
            <w:r w:rsidRPr="00A02407">
              <w:rPr>
                <w:rFonts w:ascii="Times New Roman" w:hAnsi="Times New Roman"/>
                <w:sz w:val="22"/>
                <w:szCs w:val="22"/>
              </w:rPr>
              <w:t xml:space="preserve">Tolerancja przesiewu - porównanie z wartością S deklarowaną przez dostawcę </w:t>
            </w:r>
          </w:p>
        </w:tc>
        <w:tc>
          <w:tcPr>
            <w:tcW w:w="2829" w:type="pct"/>
            <w:tcBorders>
              <w:top w:val="single" w:sz="6" w:space="0" w:color="auto"/>
              <w:left w:val="single" w:sz="4" w:space="0" w:color="auto"/>
              <w:bottom w:val="single" w:sz="6" w:space="0" w:color="auto"/>
              <w:right w:val="single" w:sz="4" w:space="0" w:color="auto"/>
            </w:tcBorders>
            <w:vAlign w:val="center"/>
          </w:tcPr>
          <w:p w14:paraId="7CBBAC17" w14:textId="77777777" w:rsidR="00403A6F" w:rsidRPr="00A02407" w:rsidRDefault="00403A6F" w:rsidP="00F50B07">
            <w:pPr>
              <w:autoSpaceDE w:val="0"/>
              <w:autoSpaceDN w:val="0"/>
              <w:adjustRightInd w:val="0"/>
              <w:jc w:val="center"/>
              <w:rPr>
                <w:rFonts w:ascii="Times New Roman" w:hAnsi="Times New Roman"/>
                <w:sz w:val="22"/>
                <w:szCs w:val="22"/>
              </w:rPr>
            </w:pPr>
            <w:r w:rsidRPr="00A02407">
              <w:rPr>
                <w:rFonts w:ascii="Times New Roman" w:hAnsi="Times New Roman"/>
                <w:sz w:val="22"/>
                <w:szCs w:val="22"/>
              </w:rPr>
              <w:t>G</w:t>
            </w:r>
            <w:r w:rsidRPr="00A02407">
              <w:rPr>
                <w:rFonts w:ascii="Times New Roman" w:hAnsi="Times New Roman"/>
                <w:sz w:val="22"/>
                <w:szCs w:val="22"/>
                <w:vertAlign w:val="subscript"/>
              </w:rPr>
              <w:t xml:space="preserve"> B</w:t>
            </w:r>
          </w:p>
        </w:tc>
      </w:tr>
      <w:tr w:rsidR="00403A6F" w:rsidRPr="00A02407" w14:paraId="61A38536" w14:textId="77777777" w:rsidTr="00403A6F">
        <w:trPr>
          <w:trHeight w:val="209"/>
        </w:trPr>
        <w:tc>
          <w:tcPr>
            <w:tcW w:w="264" w:type="pct"/>
            <w:tcBorders>
              <w:top w:val="single" w:sz="6" w:space="0" w:color="auto"/>
              <w:left w:val="single" w:sz="4" w:space="0" w:color="auto"/>
              <w:bottom w:val="single" w:sz="6" w:space="0" w:color="auto"/>
              <w:right w:val="single" w:sz="4" w:space="0" w:color="auto"/>
            </w:tcBorders>
            <w:vAlign w:val="center"/>
          </w:tcPr>
          <w:p w14:paraId="24C35756" w14:textId="77777777" w:rsidR="00403A6F" w:rsidRPr="00A02407" w:rsidRDefault="00403A6F" w:rsidP="00F50B07">
            <w:pPr>
              <w:autoSpaceDE w:val="0"/>
              <w:autoSpaceDN w:val="0"/>
              <w:adjustRightInd w:val="0"/>
              <w:jc w:val="center"/>
              <w:rPr>
                <w:rFonts w:ascii="Times New Roman" w:hAnsi="Times New Roman"/>
                <w:sz w:val="22"/>
                <w:szCs w:val="22"/>
              </w:rPr>
            </w:pPr>
          </w:p>
          <w:p w14:paraId="74FA43D9" w14:textId="77777777" w:rsidR="00403A6F" w:rsidRPr="00A02407" w:rsidRDefault="00403A6F" w:rsidP="00F50B07">
            <w:pPr>
              <w:autoSpaceDE w:val="0"/>
              <w:autoSpaceDN w:val="0"/>
              <w:adjustRightInd w:val="0"/>
              <w:jc w:val="center"/>
              <w:rPr>
                <w:rFonts w:ascii="Times New Roman" w:hAnsi="Times New Roman"/>
                <w:sz w:val="22"/>
                <w:szCs w:val="22"/>
              </w:rPr>
            </w:pPr>
            <w:r w:rsidRPr="00A02407">
              <w:rPr>
                <w:rFonts w:ascii="Times New Roman" w:hAnsi="Times New Roman"/>
                <w:sz w:val="22"/>
                <w:szCs w:val="22"/>
              </w:rPr>
              <w:t>7.</w:t>
            </w:r>
          </w:p>
        </w:tc>
        <w:tc>
          <w:tcPr>
            <w:tcW w:w="1907" w:type="pct"/>
            <w:tcBorders>
              <w:top w:val="single" w:sz="6" w:space="0" w:color="auto"/>
              <w:left w:val="single" w:sz="4" w:space="0" w:color="auto"/>
              <w:bottom w:val="single" w:sz="6" w:space="0" w:color="auto"/>
              <w:right w:val="single" w:sz="4" w:space="0" w:color="auto"/>
            </w:tcBorders>
            <w:vAlign w:val="center"/>
          </w:tcPr>
          <w:p w14:paraId="4009D238" w14:textId="77777777" w:rsidR="00403A6F" w:rsidRPr="00A02407" w:rsidRDefault="00403A6F" w:rsidP="00F50B07">
            <w:pPr>
              <w:autoSpaceDE w:val="0"/>
              <w:autoSpaceDN w:val="0"/>
              <w:adjustRightInd w:val="0"/>
              <w:rPr>
                <w:rFonts w:ascii="Times New Roman" w:hAnsi="Times New Roman"/>
                <w:sz w:val="22"/>
                <w:szCs w:val="22"/>
              </w:rPr>
            </w:pPr>
            <w:r w:rsidRPr="00A02407">
              <w:rPr>
                <w:rFonts w:ascii="Times New Roman" w:hAnsi="Times New Roman"/>
                <w:sz w:val="22"/>
                <w:szCs w:val="22"/>
              </w:rPr>
              <w:t xml:space="preserve">Jednorodność uziarnienia - różnice w przesiewach </w:t>
            </w:r>
          </w:p>
        </w:tc>
        <w:tc>
          <w:tcPr>
            <w:tcW w:w="2829" w:type="pct"/>
            <w:tcBorders>
              <w:top w:val="single" w:sz="6" w:space="0" w:color="auto"/>
              <w:left w:val="single" w:sz="4" w:space="0" w:color="auto"/>
              <w:bottom w:val="single" w:sz="6" w:space="0" w:color="auto"/>
              <w:right w:val="single" w:sz="4" w:space="0" w:color="auto"/>
            </w:tcBorders>
            <w:vAlign w:val="center"/>
          </w:tcPr>
          <w:p w14:paraId="53D287E2" w14:textId="77777777" w:rsidR="00403A6F" w:rsidRPr="00A02407" w:rsidRDefault="00403A6F" w:rsidP="00F50B07">
            <w:pPr>
              <w:autoSpaceDE w:val="0"/>
              <w:autoSpaceDN w:val="0"/>
              <w:adjustRightInd w:val="0"/>
              <w:jc w:val="center"/>
              <w:rPr>
                <w:rFonts w:ascii="Times New Roman" w:hAnsi="Times New Roman"/>
                <w:sz w:val="22"/>
                <w:szCs w:val="22"/>
                <w:vertAlign w:val="subscript"/>
              </w:rPr>
            </w:pPr>
            <w:r w:rsidRPr="00A02407">
              <w:rPr>
                <w:rFonts w:ascii="Times New Roman" w:hAnsi="Times New Roman"/>
                <w:sz w:val="22"/>
                <w:szCs w:val="22"/>
              </w:rPr>
              <w:t>G</w:t>
            </w:r>
            <w:r w:rsidRPr="00A02407">
              <w:rPr>
                <w:rFonts w:ascii="Times New Roman" w:hAnsi="Times New Roman"/>
                <w:sz w:val="22"/>
                <w:szCs w:val="22"/>
                <w:vertAlign w:val="subscript"/>
              </w:rPr>
              <w:t xml:space="preserve"> B</w:t>
            </w:r>
          </w:p>
        </w:tc>
      </w:tr>
      <w:tr w:rsidR="00403A6F" w:rsidRPr="00A02407" w14:paraId="70405AA9" w14:textId="77777777" w:rsidTr="00403A6F">
        <w:trPr>
          <w:trHeight w:val="209"/>
        </w:trPr>
        <w:tc>
          <w:tcPr>
            <w:tcW w:w="264" w:type="pct"/>
            <w:tcBorders>
              <w:top w:val="single" w:sz="6" w:space="0" w:color="auto"/>
              <w:left w:val="single" w:sz="4" w:space="0" w:color="auto"/>
              <w:right w:val="single" w:sz="4" w:space="0" w:color="auto"/>
            </w:tcBorders>
            <w:vAlign w:val="center"/>
          </w:tcPr>
          <w:p w14:paraId="593A5BB5" w14:textId="77777777" w:rsidR="00403A6F" w:rsidRPr="00A02407" w:rsidRDefault="00403A6F" w:rsidP="00F50B07">
            <w:pPr>
              <w:autoSpaceDE w:val="0"/>
              <w:autoSpaceDN w:val="0"/>
              <w:adjustRightInd w:val="0"/>
              <w:jc w:val="center"/>
              <w:rPr>
                <w:rFonts w:ascii="Times New Roman" w:hAnsi="Times New Roman"/>
                <w:sz w:val="22"/>
                <w:szCs w:val="22"/>
              </w:rPr>
            </w:pPr>
          </w:p>
          <w:p w14:paraId="2EDD0898" w14:textId="77777777" w:rsidR="00403A6F" w:rsidRPr="00A02407" w:rsidRDefault="00403A6F" w:rsidP="00F50B07">
            <w:pPr>
              <w:autoSpaceDE w:val="0"/>
              <w:autoSpaceDN w:val="0"/>
              <w:adjustRightInd w:val="0"/>
              <w:jc w:val="center"/>
              <w:rPr>
                <w:rFonts w:ascii="Times New Roman" w:hAnsi="Times New Roman"/>
                <w:sz w:val="22"/>
                <w:szCs w:val="22"/>
              </w:rPr>
            </w:pPr>
            <w:r w:rsidRPr="00A02407">
              <w:rPr>
                <w:rFonts w:ascii="Times New Roman" w:hAnsi="Times New Roman"/>
                <w:sz w:val="22"/>
                <w:szCs w:val="22"/>
              </w:rPr>
              <w:t>8.</w:t>
            </w:r>
          </w:p>
        </w:tc>
        <w:tc>
          <w:tcPr>
            <w:tcW w:w="1907" w:type="pct"/>
            <w:tcBorders>
              <w:top w:val="single" w:sz="6" w:space="0" w:color="auto"/>
              <w:left w:val="single" w:sz="4" w:space="0" w:color="auto"/>
              <w:bottom w:val="single" w:sz="6" w:space="0" w:color="auto"/>
              <w:right w:val="single" w:sz="4" w:space="0" w:color="auto"/>
            </w:tcBorders>
            <w:vAlign w:val="center"/>
          </w:tcPr>
          <w:p w14:paraId="709F80E3" w14:textId="77777777" w:rsidR="00403A6F" w:rsidRPr="00A02407" w:rsidRDefault="00403A6F" w:rsidP="00F50B07">
            <w:pPr>
              <w:autoSpaceDE w:val="0"/>
              <w:autoSpaceDN w:val="0"/>
              <w:adjustRightInd w:val="0"/>
              <w:rPr>
                <w:rFonts w:ascii="Times New Roman" w:hAnsi="Times New Roman"/>
                <w:color w:val="000000"/>
                <w:sz w:val="22"/>
                <w:szCs w:val="22"/>
              </w:rPr>
            </w:pPr>
            <w:r w:rsidRPr="00A02407">
              <w:rPr>
                <w:rFonts w:ascii="Times New Roman" w:hAnsi="Times New Roman"/>
                <w:color w:val="000000"/>
                <w:sz w:val="22"/>
                <w:szCs w:val="22"/>
              </w:rPr>
              <w:t>Jakość pyłów oznaczona wg PN-EN 933-8  załącznik A</w:t>
            </w:r>
            <w:r w:rsidRPr="00A02407">
              <w:rPr>
                <w:rFonts w:ascii="Times New Roman" w:hAnsi="Times New Roman"/>
                <w:color w:val="000000"/>
                <w:sz w:val="22"/>
                <w:szCs w:val="22"/>
                <w:vertAlign w:val="superscript"/>
              </w:rPr>
              <w:t>b)</w:t>
            </w:r>
            <w:r w:rsidRPr="00A02407">
              <w:rPr>
                <w:rFonts w:ascii="Times New Roman" w:hAnsi="Times New Roman"/>
                <w:sz w:val="22"/>
                <w:szCs w:val="22"/>
              </w:rPr>
              <w:t xml:space="preserve"> </w:t>
            </w:r>
            <w:r w:rsidRPr="00A02407">
              <w:rPr>
                <w:rFonts w:ascii="Times New Roman" w:hAnsi="Times New Roman"/>
                <w:color w:val="000000"/>
                <w:sz w:val="22"/>
                <w:szCs w:val="22"/>
              </w:rPr>
              <w:t xml:space="preserve"> na frakcji 0/4 (SE</w:t>
            </w:r>
            <w:r w:rsidRPr="00A02407">
              <w:rPr>
                <w:rFonts w:ascii="Times New Roman" w:hAnsi="Times New Roman"/>
                <w:color w:val="000000"/>
                <w:sz w:val="22"/>
                <w:szCs w:val="22"/>
                <w:vertAlign w:val="subscript"/>
              </w:rPr>
              <w:t>4</w:t>
            </w:r>
            <w:r w:rsidRPr="00A02407">
              <w:rPr>
                <w:rFonts w:ascii="Times New Roman" w:hAnsi="Times New Roman"/>
                <w:color w:val="000000"/>
                <w:sz w:val="22"/>
                <w:szCs w:val="22"/>
              </w:rPr>
              <w:t xml:space="preserve">), </w:t>
            </w:r>
            <w:r w:rsidRPr="00A02407">
              <w:rPr>
                <w:rFonts w:ascii="Times New Roman" w:hAnsi="Times New Roman"/>
                <w:sz w:val="22"/>
                <w:szCs w:val="22"/>
              </w:rPr>
              <w:t xml:space="preserve">po pięciokrotnym zagęszczeniu metodą </w:t>
            </w:r>
            <w:proofErr w:type="spellStart"/>
            <w:r w:rsidRPr="00A02407">
              <w:rPr>
                <w:rFonts w:ascii="Times New Roman" w:hAnsi="Times New Roman"/>
                <w:sz w:val="22"/>
                <w:szCs w:val="22"/>
              </w:rPr>
              <w:t>Proctora</w:t>
            </w:r>
            <w:proofErr w:type="spellEnd"/>
            <w:r w:rsidRPr="00A02407">
              <w:rPr>
                <w:rFonts w:ascii="Times New Roman" w:hAnsi="Times New Roman"/>
                <w:sz w:val="22"/>
                <w:szCs w:val="22"/>
              </w:rPr>
              <w:t xml:space="preserve">, według PN-EN 13286-2, </w:t>
            </w:r>
            <w:r w:rsidRPr="00A02407">
              <w:rPr>
                <w:rFonts w:ascii="Times New Roman" w:hAnsi="Times New Roman"/>
                <w:color w:val="000000"/>
                <w:sz w:val="22"/>
                <w:szCs w:val="22"/>
              </w:rPr>
              <w:t>wartość nie niższa niż:</w:t>
            </w:r>
          </w:p>
        </w:tc>
        <w:tc>
          <w:tcPr>
            <w:tcW w:w="2829" w:type="pct"/>
            <w:tcBorders>
              <w:top w:val="single" w:sz="6" w:space="0" w:color="auto"/>
              <w:left w:val="single" w:sz="4" w:space="0" w:color="auto"/>
              <w:bottom w:val="single" w:sz="6" w:space="0" w:color="auto"/>
              <w:right w:val="single" w:sz="4" w:space="0" w:color="auto"/>
            </w:tcBorders>
            <w:vAlign w:val="center"/>
          </w:tcPr>
          <w:p w14:paraId="32208438" w14:textId="77777777" w:rsidR="00403A6F" w:rsidRPr="00A02407" w:rsidRDefault="00403A6F" w:rsidP="00F50B07">
            <w:pPr>
              <w:autoSpaceDE w:val="0"/>
              <w:autoSpaceDN w:val="0"/>
              <w:adjustRightInd w:val="0"/>
              <w:jc w:val="center"/>
              <w:rPr>
                <w:rFonts w:ascii="Times New Roman" w:hAnsi="Times New Roman"/>
                <w:sz w:val="22"/>
                <w:szCs w:val="22"/>
              </w:rPr>
            </w:pPr>
            <w:r w:rsidRPr="00A02407">
              <w:rPr>
                <w:rFonts w:ascii="Times New Roman" w:hAnsi="Times New Roman"/>
                <w:sz w:val="22"/>
                <w:szCs w:val="22"/>
              </w:rPr>
              <w:t>30</w:t>
            </w:r>
          </w:p>
        </w:tc>
      </w:tr>
      <w:tr w:rsidR="00403A6F" w:rsidRPr="00A02407" w14:paraId="62582103" w14:textId="77777777" w:rsidTr="00403A6F">
        <w:trPr>
          <w:trHeight w:val="209"/>
        </w:trPr>
        <w:tc>
          <w:tcPr>
            <w:tcW w:w="264" w:type="pct"/>
            <w:tcBorders>
              <w:top w:val="single" w:sz="6" w:space="0" w:color="auto"/>
              <w:left w:val="single" w:sz="4" w:space="0" w:color="auto"/>
              <w:bottom w:val="single" w:sz="6" w:space="0" w:color="auto"/>
              <w:right w:val="single" w:sz="4" w:space="0" w:color="auto"/>
            </w:tcBorders>
            <w:vAlign w:val="center"/>
          </w:tcPr>
          <w:p w14:paraId="6FE2F39D" w14:textId="77777777" w:rsidR="00403A6F" w:rsidRPr="00A02407" w:rsidRDefault="00403A6F" w:rsidP="00F50B07">
            <w:pPr>
              <w:autoSpaceDE w:val="0"/>
              <w:autoSpaceDN w:val="0"/>
              <w:adjustRightInd w:val="0"/>
              <w:jc w:val="center"/>
              <w:rPr>
                <w:rFonts w:ascii="Times New Roman" w:hAnsi="Times New Roman"/>
                <w:sz w:val="22"/>
                <w:szCs w:val="22"/>
              </w:rPr>
            </w:pPr>
            <w:r w:rsidRPr="00A02407">
              <w:rPr>
                <w:rFonts w:ascii="Times New Roman" w:hAnsi="Times New Roman"/>
                <w:sz w:val="22"/>
                <w:szCs w:val="22"/>
              </w:rPr>
              <w:t>9.</w:t>
            </w:r>
          </w:p>
        </w:tc>
        <w:tc>
          <w:tcPr>
            <w:tcW w:w="1907" w:type="pct"/>
            <w:tcBorders>
              <w:top w:val="single" w:sz="6" w:space="0" w:color="auto"/>
              <w:left w:val="single" w:sz="4" w:space="0" w:color="auto"/>
              <w:bottom w:val="single" w:sz="6" w:space="0" w:color="auto"/>
              <w:right w:val="single" w:sz="4" w:space="0" w:color="auto"/>
            </w:tcBorders>
            <w:vAlign w:val="center"/>
          </w:tcPr>
          <w:p w14:paraId="70A8AF5D" w14:textId="77777777" w:rsidR="00403A6F" w:rsidRPr="00A02407" w:rsidRDefault="00403A6F" w:rsidP="00F50B07">
            <w:pPr>
              <w:autoSpaceDE w:val="0"/>
              <w:autoSpaceDN w:val="0"/>
              <w:adjustRightInd w:val="0"/>
              <w:rPr>
                <w:rFonts w:ascii="Times New Roman" w:hAnsi="Times New Roman"/>
                <w:sz w:val="22"/>
                <w:szCs w:val="22"/>
              </w:rPr>
            </w:pPr>
            <w:r w:rsidRPr="00A02407">
              <w:rPr>
                <w:rFonts w:ascii="Times New Roman" w:hAnsi="Times New Roman"/>
                <w:color w:val="000000"/>
                <w:sz w:val="22"/>
                <w:szCs w:val="22"/>
              </w:rPr>
              <w:t>Odporność na rozdrabnianie (frakcja referencyjna do badania #10/14mm) wg PN-EN 1097-2, kategoria nie wyższa niż:</w:t>
            </w:r>
          </w:p>
        </w:tc>
        <w:tc>
          <w:tcPr>
            <w:tcW w:w="2829" w:type="pct"/>
            <w:tcBorders>
              <w:top w:val="single" w:sz="6" w:space="0" w:color="auto"/>
              <w:left w:val="single" w:sz="4" w:space="0" w:color="auto"/>
              <w:bottom w:val="single" w:sz="6" w:space="0" w:color="auto"/>
              <w:right w:val="single" w:sz="4" w:space="0" w:color="auto"/>
            </w:tcBorders>
            <w:vAlign w:val="center"/>
          </w:tcPr>
          <w:p w14:paraId="125C8131" w14:textId="77777777" w:rsidR="00403A6F" w:rsidRPr="00A02407" w:rsidRDefault="00403A6F" w:rsidP="00F50B07">
            <w:pPr>
              <w:autoSpaceDE w:val="0"/>
              <w:autoSpaceDN w:val="0"/>
              <w:adjustRightInd w:val="0"/>
              <w:jc w:val="center"/>
              <w:rPr>
                <w:rFonts w:ascii="Times New Roman" w:hAnsi="Times New Roman"/>
                <w:sz w:val="22"/>
                <w:szCs w:val="22"/>
              </w:rPr>
            </w:pPr>
            <w:r w:rsidRPr="00A02407">
              <w:rPr>
                <w:rFonts w:ascii="Times New Roman" w:hAnsi="Times New Roman"/>
                <w:sz w:val="22"/>
                <w:szCs w:val="22"/>
              </w:rPr>
              <w:t>LA</w:t>
            </w:r>
            <w:r w:rsidRPr="00A02407">
              <w:rPr>
                <w:rFonts w:ascii="Times New Roman" w:hAnsi="Times New Roman"/>
                <w:sz w:val="22"/>
                <w:szCs w:val="22"/>
                <w:vertAlign w:val="subscript"/>
              </w:rPr>
              <w:t>40</w:t>
            </w:r>
          </w:p>
        </w:tc>
      </w:tr>
      <w:tr w:rsidR="00403A6F" w:rsidRPr="00A02407" w14:paraId="5193B769" w14:textId="77777777" w:rsidTr="00403A6F">
        <w:trPr>
          <w:trHeight w:val="209"/>
        </w:trPr>
        <w:tc>
          <w:tcPr>
            <w:tcW w:w="264" w:type="pct"/>
            <w:tcBorders>
              <w:top w:val="single" w:sz="6" w:space="0" w:color="auto"/>
              <w:left w:val="single" w:sz="4" w:space="0" w:color="auto"/>
              <w:bottom w:val="single" w:sz="6" w:space="0" w:color="auto"/>
              <w:right w:val="single" w:sz="4" w:space="0" w:color="auto"/>
            </w:tcBorders>
            <w:vAlign w:val="center"/>
          </w:tcPr>
          <w:p w14:paraId="69F75791" w14:textId="77777777" w:rsidR="00403A6F" w:rsidRPr="00A02407" w:rsidRDefault="00403A6F" w:rsidP="00F50B07">
            <w:pPr>
              <w:autoSpaceDE w:val="0"/>
              <w:autoSpaceDN w:val="0"/>
              <w:adjustRightInd w:val="0"/>
              <w:jc w:val="center"/>
              <w:rPr>
                <w:rFonts w:ascii="Times New Roman" w:hAnsi="Times New Roman"/>
                <w:sz w:val="22"/>
                <w:szCs w:val="22"/>
              </w:rPr>
            </w:pPr>
            <w:r w:rsidRPr="00A02407">
              <w:rPr>
                <w:rFonts w:ascii="Times New Roman" w:hAnsi="Times New Roman"/>
                <w:sz w:val="22"/>
                <w:szCs w:val="22"/>
              </w:rPr>
              <w:t>10.</w:t>
            </w:r>
          </w:p>
        </w:tc>
        <w:tc>
          <w:tcPr>
            <w:tcW w:w="1907" w:type="pct"/>
            <w:tcBorders>
              <w:top w:val="single" w:sz="6" w:space="0" w:color="auto"/>
              <w:left w:val="single" w:sz="4" w:space="0" w:color="auto"/>
              <w:bottom w:val="single" w:sz="6" w:space="0" w:color="auto"/>
              <w:right w:val="single" w:sz="4" w:space="0" w:color="auto"/>
            </w:tcBorders>
            <w:vAlign w:val="center"/>
          </w:tcPr>
          <w:p w14:paraId="50E74099" w14:textId="77777777" w:rsidR="00403A6F" w:rsidRPr="00A02407" w:rsidRDefault="00403A6F" w:rsidP="00F50B07">
            <w:pPr>
              <w:autoSpaceDE w:val="0"/>
              <w:autoSpaceDN w:val="0"/>
              <w:adjustRightInd w:val="0"/>
              <w:rPr>
                <w:rFonts w:ascii="Times New Roman" w:hAnsi="Times New Roman"/>
                <w:sz w:val="22"/>
                <w:szCs w:val="22"/>
              </w:rPr>
            </w:pPr>
            <w:r w:rsidRPr="00A02407">
              <w:rPr>
                <w:rFonts w:ascii="Times New Roman" w:hAnsi="Times New Roman"/>
                <w:sz w:val="22"/>
                <w:szCs w:val="22"/>
              </w:rPr>
              <w:t>Odporność na ścieranie (</w:t>
            </w:r>
            <w:r w:rsidRPr="00A02407">
              <w:rPr>
                <w:rFonts w:ascii="Times New Roman" w:hAnsi="Times New Roman"/>
                <w:color w:val="000000"/>
                <w:sz w:val="22"/>
                <w:szCs w:val="22"/>
              </w:rPr>
              <w:t xml:space="preserve">frakcja referencyjna do badania #10/14mm) </w:t>
            </w:r>
            <w:r w:rsidRPr="00A02407">
              <w:rPr>
                <w:rFonts w:ascii="Times New Roman" w:hAnsi="Times New Roman"/>
                <w:sz w:val="22"/>
                <w:szCs w:val="22"/>
              </w:rPr>
              <w:t>wg PN-EN 1097-1, kategoria nie wyższa niż</w:t>
            </w:r>
          </w:p>
        </w:tc>
        <w:tc>
          <w:tcPr>
            <w:tcW w:w="2829" w:type="pct"/>
            <w:tcBorders>
              <w:top w:val="single" w:sz="6" w:space="0" w:color="auto"/>
              <w:left w:val="single" w:sz="4" w:space="0" w:color="auto"/>
              <w:bottom w:val="single" w:sz="6" w:space="0" w:color="auto"/>
              <w:right w:val="single" w:sz="4" w:space="0" w:color="auto"/>
            </w:tcBorders>
            <w:vAlign w:val="center"/>
          </w:tcPr>
          <w:p w14:paraId="52A60F23" w14:textId="77777777" w:rsidR="00403A6F" w:rsidRPr="00A02407" w:rsidRDefault="00403A6F" w:rsidP="00F50B07">
            <w:pPr>
              <w:autoSpaceDE w:val="0"/>
              <w:autoSpaceDN w:val="0"/>
              <w:adjustRightInd w:val="0"/>
              <w:jc w:val="center"/>
              <w:rPr>
                <w:rFonts w:ascii="Times New Roman" w:hAnsi="Times New Roman"/>
                <w:sz w:val="22"/>
                <w:szCs w:val="22"/>
                <w:vertAlign w:val="subscript"/>
              </w:rPr>
            </w:pPr>
            <w:r w:rsidRPr="00A02407">
              <w:rPr>
                <w:rFonts w:ascii="Times New Roman" w:hAnsi="Times New Roman"/>
                <w:sz w:val="22"/>
                <w:szCs w:val="22"/>
              </w:rPr>
              <w:t>M</w:t>
            </w:r>
            <w:r w:rsidRPr="00A02407">
              <w:rPr>
                <w:rFonts w:ascii="Times New Roman" w:hAnsi="Times New Roman"/>
                <w:sz w:val="22"/>
                <w:szCs w:val="22"/>
                <w:vertAlign w:val="subscript"/>
              </w:rPr>
              <w:t>DE</w:t>
            </w:r>
            <w:r w:rsidRPr="00A02407">
              <w:rPr>
                <w:rFonts w:ascii="Times New Roman" w:hAnsi="Times New Roman"/>
                <w:sz w:val="22"/>
                <w:szCs w:val="22"/>
              </w:rPr>
              <w:t>35</w:t>
            </w:r>
          </w:p>
        </w:tc>
      </w:tr>
      <w:tr w:rsidR="00403A6F" w:rsidRPr="00A02407" w14:paraId="1327B059" w14:textId="77777777" w:rsidTr="00403A6F">
        <w:trPr>
          <w:trHeight w:val="209"/>
        </w:trPr>
        <w:tc>
          <w:tcPr>
            <w:tcW w:w="264" w:type="pct"/>
            <w:tcBorders>
              <w:top w:val="single" w:sz="6" w:space="0" w:color="auto"/>
              <w:left w:val="single" w:sz="4" w:space="0" w:color="auto"/>
              <w:bottom w:val="single" w:sz="6" w:space="0" w:color="auto"/>
              <w:right w:val="single" w:sz="4" w:space="0" w:color="auto"/>
            </w:tcBorders>
            <w:vAlign w:val="center"/>
          </w:tcPr>
          <w:p w14:paraId="2AF00599" w14:textId="77777777" w:rsidR="00403A6F" w:rsidRPr="00A02407" w:rsidRDefault="00403A6F" w:rsidP="00F50B07">
            <w:pPr>
              <w:autoSpaceDE w:val="0"/>
              <w:autoSpaceDN w:val="0"/>
              <w:adjustRightInd w:val="0"/>
              <w:jc w:val="center"/>
              <w:rPr>
                <w:rFonts w:ascii="Times New Roman" w:hAnsi="Times New Roman"/>
                <w:sz w:val="22"/>
                <w:szCs w:val="22"/>
              </w:rPr>
            </w:pPr>
            <w:r w:rsidRPr="00A02407">
              <w:rPr>
                <w:rFonts w:ascii="Times New Roman" w:hAnsi="Times New Roman"/>
                <w:sz w:val="22"/>
                <w:szCs w:val="22"/>
              </w:rPr>
              <w:t>11.</w:t>
            </w:r>
          </w:p>
        </w:tc>
        <w:tc>
          <w:tcPr>
            <w:tcW w:w="1907" w:type="pct"/>
            <w:tcBorders>
              <w:top w:val="single" w:sz="6" w:space="0" w:color="auto"/>
              <w:left w:val="single" w:sz="4" w:space="0" w:color="auto"/>
              <w:bottom w:val="single" w:sz="6" w:space="0" w:color="auto"/>
              <w:right w:val="single" w:sz="4" w:space="0" w:color="auto"/>
            </w:tcBorders>
            <w:vAlign w:val="center"/>
          </w:tcPr>
          <w:p w14:paraId="551378E0" w14:textId="77777777" w:rsidR="00403A6F" w:rsidRPr="00A02407" w:rsidRDefault="00403A6F" w:rsidP="00F50B07">
            <w:pPr>
              <w:autoSpaceDE w:val="0"/>
              <w:autoSpaceDN w:val="0"/>
              <w:adjustRightInd w:val="0"/>
              <w:rPr>
                <w:rFonts w:ascii="Times New Roman" w:hAnsi="Times New Roman"/>
                <w:sz w:val="22"/>
                <w:szCs w:val="22"/>
              </w:rPr>
            </w:pPr>
            <w:r w:rsidRPr="00A02407">
              <w:rPr>
                <w:rFonts w:ascii="Times New Roman" w:hAnsi="Times New Roman"/>
                <w:sz w:val="22"/>
                <w:szCs w:val="22"/>
              </w:rPr>
              <w:t xml:space="preserve">Mrozoodporność wg PN-EN 1367-1, jako wartość średnia ważona, </w:t>
            </w:r>
            <w:r w:rsidRPr="00A02407">
              <w:rPr>
                <w:rFonts w:ascii="Times New Roman" w:hAnsi="Times New Roman"/>
                <w:spacing w:val="-2"/>
                <w:sz w:val="22"/>
                <w:szCs w:val="22"/>
              </w:rPr>
              <w:t>kategoria nie wyższa niż:</w:t>
            </w:r>
          </w:p>
        </w:tc>
        <w:tc>
          <w:tcPr>
            <w:tcW w:w="2829" w:type="pct"/>
            <w:tcBorders>
              <w:top w:val="single" w:sz="6" w:space="0" w:color="auto"/>
              <w:left w:val="single" w:sz="4" w:space="0" w:color="auto"/>
              <w:bottom w:val="single" w:sz="6" w:space="0" w:color="auto"/>
              <w:right w:val="single" w:sz="4" w:space="0" w:color="auto"/>
            </w:tcBorders>
            <w:vAlign w:val="center"/>
          </w:tcPr>
          <w:p w14:paraId="67110F5A" w14:textId="77777777" w:rsidR="00403A6F" w:rsidRPr="00A02407" w:rsidRDefault="00403A6F" w:rsidP="00F50B07">
            <w:pPr>
              <w:autoSpaceDE w:val="0"/>
              <w:autoSpaceDN w:val="0"/>
              <w:adjustRightInd w:val="0"/>
              <w:jc w:val="center"/>
              <w:rPr>
                <w:rFonts w:ascii="Times New Roman" w:hAnsi="Times New Roman"/>
                <w:color w:val="FF0000"/>
                <w:sz w:val="22"/>
                <w:szCs w:val="22"/>
              </w:rPr>
            </w:pPr>
            <w:r w:rsidRPr="00A02407">
              <w:rPr>
                <w:rFonts w:ascii="Times New Roman" w:hAnsi="Times New Roman"/>
                <w:sz w:val="22"/>
                <w:szCs w:val="22"/>
              </w:rPr>
              <w:t>F</w:t>
            </w:r>
            <w:r w:rsidRPr="00A02407">
              <w:rPr>
                <w:rFonts w:ascii="Times New Roman" w:hAnsi="Times New Roman"/>
                <w:sz w:val="22"/>
                <w:szCs w:val="22"/>
                <w:vertAlign w:val="subscript"/>
              </w:rPr>
              <w:t>4</w:t>
            </w:r>
          </w:p>
        </w:tc>
      </w:tr>
      <w:tr w:rsidR="00403A6F" w:rsidRPr="00A02407" w14:paraId="67082138" w14:textId="77777777" w:rsidTr="00403A6F">
        <w:trPr>
          <w:trHeight w:val="209"/>
        </w:trPr>
        <w:tc>
          <w:tcPr>
            <w:tcW w:w="264" w:type="pct"/>
            <w:tcBorders>
              <w:top w:val="single" w:sz="6" w:space="0" w:color="auto"/>
              <w:left w:val="single" w:sz="4" w:space="0" w:color="auto"/>
              <w:bottom w:val="single" w:sz="6" w:space="0" w:color="auto"/>
              <w:right w:val="single" w:sz="4" w:space="0" w:color="auto"/>
            </w:tcBorders>
            <w:vAlign w:val="center"/>
          </w:tcPr>
          <w:p w14:paraId="74A50485" w14:textId="77777777" w:rsidR="00403A6F" w:rsidRPr="00A02407" w:rsidRDefault="00403A6F" w:rsidP="00F50B07">
            <w:pPr>
              <w:autoSpaceDE w:val="0"/>
              <w:autoSpaceDN w:val="0"/>
              <w:adjustRightInd w:val="0"/>
              <w:jc w:val="center"/>
              <w:rPr>
                <w:rFonts w:ascii="Times New Roman" w:hAnsi="Times New Roman"/>
                <w:sz w:val="22"/>
                <w:szCs w:val="22"/>
              </w:rPr>
            </w:pPr>
            <w:r w:rsidRPr="00A02407">
              <w:rPr>
                <w:rFonts w:ascii="Times New Roman" w:hAnsi="Times New Roman"/>
                <w:sz w:val="22"/>
                <w:szCs w:val="22"/>
              </w:rPr>
              <w:t>12.</w:t>
            </w:r>
          </w:p>
        </w:tc>
        <w:tc>
          <w:tcPr>
            <w:tcW w:w="1907" w:type="pct"/>
            <w:tcBorders>
              <w:top w:val="single" w:sz="6" w:space="0" w:color="auto"/>
              <w:left w:val="single" w:sz="4" w:space="0" w:color="auto"/>
              <w:bottom w:val="single" w:sz="6" w:space="0" w:color="auto"/>
              <w:right w:val="single" w:sz="4" w:space="0" w:color="auto"/>
            </w:tcBorders>
            <w:vAlign w:val="center"/>
          </w:tcPr>
          <w:p w14:paraId="79AB5960" w14:textId="77777777" w:rsidR="00403A6F" w:rsidRPr="00A02407" w:rsidRDefault="00403A6F" w:rsidP="00F50B07">
            <w:pPr>
              <w:autoSpaceDE w:val="0"/>
              <w:autoSpaceDN w:val="0"/>
              <w:adjustRightInd w:val="0"/>
              <w:rPr>
                <w:rFonts w:ascii="Times New Roman" w:hAnsi="Times New Roman"/>
                <w:sz w:val="22"/>
                <w:szCs w:val="22"/>
              </w:rPr>
            </w:pPr>
            <w:r w:rsidRPr="00A02407">
              <w:rPr>
                <w:rFonts w:ascii="Times New Roman" w:hAnsi="Times New Roman"/>
                <w:sz w:val="22"/>
                <w:szCs w:val="22"/>
              </w:rPr>
              <w:t xml:space="preserve">Wartość </w:t>
            </w:r>
            <w:proofErr w:type="spellStart"/>
            <w:r w:rsidRPr="00A02407">
              <w:rPr>
                <w:rFonts w:ascii="Times New Roman" w:hAnsi="Times New Roman"/>
                <w:sz w:val="22"/>
                <w:szCs w:val="22"/>
              </w:rPr>
              <w:t>CBR</w:t>
            </w:r>
            <w:r w:rsidRPr="00A02407">
              <w:rPr>
                <w:rFonts w:ascii="Times New Roman" w:hAnsi="Times New Roman"/>
                <w:sz w:val="22"/>
                <w:szCs w:val="22"/>
                <w:vertAlign w:val="superscript"/>
              </w:rPr>
              <w:t>c</w:t>
            </w:r>
            <w:proofErr w:type="spellEnd"/>
            <w:r w:rsidRPr="00A02407">
              <w:rPr>
                <w:rFonts w:ascii="Times New Roman" w:hAnsi="Times New Roman"/>
                <w:sz w:val="22"/>
                <w:szCs w:val="22"/>
                <w:vertAlign w:val="superscript"/>
              </w:rPr>
              <w:t>)</w:t>
            </w:r>
            <w:r w:rsidRPr="00A02407">
              <w:rPr>
                <w:rFonts w:ascii="Times New Roman" w:hAnsi="Times New Roman"/>
                <w:sz w:val="22"/>
                <w:szCs w:val="22"/>
              </w:rPr>
              <w:t xml:space="preserve"> [%] po zagęszczeniu wg metody </w:t>
            </w:r>
            <w:proofErr w:type="spellStart"/>
            <w:r w:rsidRPr="00A02407">
              <w:rPr>
                <w:rFonts w:ascii="Times New Roman" w:hAnsi="Times New Roman"/>
                <w:sz w:val="22"/>
                <w:szCs w:val="22"/>
              </w:rPr>
              <w:t>Proctora</w:t>
            </w:r>
            <w:proofErr w:type="spellEnd"/>
            <w:r w:rsidRPr="00A02407">
              <w:rPr>
                <w:rFonts w:ascii="Times New Roman" w:hAnsi="Times New Roman"/>
                <w:sz w:val="22"/>
                <w:szCs w:val="22"/>
              </w:rPr>
              <w:t xml:space="preserve"> do wskaźnika zagęszczenia wymaganego dla danej warstwy, przy energii 0,59 J/cm</w:t>
            </w:r>
            <w:r w:rsidRPr="00A02407">
              <w:rPr>
                <w:rFonts w:ascii="Times New Roman" w:hAnsi="Times New Roman"/>
                <w:sz w:val="22"/>
                <w:szCs w:val="22"/>
                <w:vertAlign w:val="superscript"/>
              </w:rPr>
              <w:t>3</w:t>
            </w:r>
            <w:r w:rsidRPr="00A02407">
              <w:rPr>
                <w:rFonts w:ascii="Times New Roman" w:hAnsi="Times New Roman"/>
                <w:sz w:val="22"/>
                <w:szCs w:val="22"/>
              </w:rPr>
              <w:t xml:space="preserve"> i moczeniu w wodzie 96 h, co najmniej:</w:t>
            </w:r>
          </w:p>
        </w:tc>
        <w:tc>
          <w:tcPr>
            <w:tcW w:w="2829" w:type="pct"/>
            <w:tcBorders>
              <w:top w:val="single" w:sz="6" w:space="0" w:color="auto"/>
              <w:left w:val="single" w:sz="4" w:space="0" w:color="auto"/>
              <w:bottom w:val="single" w:sz="6" w:space="0" w:color="auto"/>
              <w:right w:val="single" w:sz="4" w:space="0" w:color="auto"/>
            </w:tcBorders>
            <w:vAlign w:val="center"/>
          </w:tcPr>
          <w:p w14:paraId="3D90A9D7" w14:textId="77777777" w:rsidR="00403A6F" w:rsidRPr="00A02407" w:rsidRDefault="00403A6F" w:rsidP="00F50B07">
            <w:pPr>
              <w:autoSpaceDE w:val="0"/>
              <w:autoSpaceDN w:val="0"/>
              <w:adjustRightInd w:val="0"/>
              <w:jc w:val="center"/>
              <w:rPr>
                <w:rFonts w:ascii="Times New Roman" w:hAnsi="Times New Roman"/>
                <w:sz w:val="22"/>
                <w:szCs w:val="22"/>
              </w:rPr>
            </w:pPr>
            <w:r w:rsidRPr="00A02407">
              <w:rPr>
                <w:rFonts w:ascii="Times New Roman" w:hAnsi="Times New Roman"/>
                <w:sz w:val="22"/>
                <w:szCs w:val="22"/>
              </w:rPr>
              <w:t>80</w:t>
            </w:r>
          </w:p>
        </w:tc>
      </w:tr>
      <w:tr w:rsidR="00403A6F" w:rsidRPr="00A02407" w14:paraId="62708856" w14:textId="77777777" w:rsidTr="00403A6F">
        <w:trPr>
          <w:trHeight w:val="209"/>
        </w:trPr>
        <w:tc>
          <w:tcPr>
            <w:tcW w:w="264" w:type="pct"/>
            <w:tcBorders>
              <w:top w:val="single" w:sz="6" w:space="0" w:color="auto"/>
              <w:left w:val="single" w:sz="4" w:space="0" w:color="auto"/>
              <w:bottom w:val="single" w:sz="6" w:space="0" w:color="auto"/>
              <w:right w:val="single" w:sz="4" w:space="0" w:color="auto"/>
            </w:tcBorders>
            <w:vAlign w:val="center"/>
          </w:tcPr>
          <w:p w14:paraId="3DEF575B" w14:textId="77777777" w:rsidR="00403A6F" w:rsidRPr="00A02407" w:rsidRDefault="00403A6F" w:rsidP="00F50B07">
            <w:pPr>
              <w:autoSpaceDE w:val="0"/>
              <w:autoSpaceDN w:val="0"/>
              <w:adjustRightInd w:val="0"/>
              <w:jc w:val="center"/>
              <w:rPr>
                <w:rFonts w:ascii="Times New Roman" w:hAnsi="Times New Roman"/>
                <w:sz w:val="22"/>
                <w:szCs w:val="22"/>
              </w:rPr>
            </w:pPr>
            <w:r w:rsidRPr="00A02407">
              <w:rPr>
                <w:rFonts w:ascii="Times New Roman" w:hAnsi="Times New Roman"/>
                <w:sz w:val="22"/>
                <w:szCs w:val="22"/>
              </w:rPr>
              <w:t>13.</w:t>
            </w:r>
          </w:p>
        </w:tc>
        <w:tc>
          <w:tcPr>
            <w:tcW w:w="1907" w:type="pct"/>
            <w:tcBorders>
              <w:top w:val="single" w:sz="6" w:space="0" w:color="auto"/>
              <w:left w:val="single" w:sz="4" w:space="0" w:color="auto"/>
              <w:bottom w:val="single" w:sz="6" w:space="0" w:color="auto"/>
              <w:right w:val="single" w:sz="4" w:space="0" w:color="auto"/>
            </w:tcBorders>
            <w:vAlign w:val="center"/>
          </w:tcPr>
          <w:p w14:paraId="21F71B1F" w14:textId="77777777" w:rsidR="00403A6F" w:rsidRPr="00A02407" w:rsidRDefault="00403A6F" w:rsidP="00F50B07">
            <w:pPr>
              <w:autoSpaceDE w:val="0"/>
              <w:autoSpaceDN w:val="0"/>
              <w:adjustRightInd w:val="0"/>
              <w:rPr>
                <w:rFonts w:ascii="Times New Roman" w:hAnsi="Times New Roman"/>
                <w:sz w:val="22"/>
                <w:szCs w:val="22"/>
              </w:rPr>
            </w:pPr>
            <w:r w:rsidRPr="00A02407">
              <w:rPr>
                <w:rFonts w:ascii="Times New Roman" w:hAnsi="Times New Roman"/>
                <w:sz w:val="22"/>
                <w:szCs w:val="22"/>
              </w:rPr>
              <w:t xml:space="preserve">Wodoprzepuszczalność mieszanki w warstwie odsączającej po zagęszczeniu wg metody </w:t>
            </w:r>
            <w:proofErr w:type="spellStart"/>
            <w:r w:rsidRPr="00A02407">
              <w:rPr>
                <w:rFonts w:ascii="Times New Roman" w:hAnsi="Times New Roman"/>
                <w:sz w:val="22"/>
                <w:szCs w:val="22"/>
              </w:rPr>
              <w:t>Proctora</w:t>
            </w:r>
            <w:proofErr w:type="spellEnd"/>
            <w:r w:rsidRPr="00A02407">
              <w:rPr>
                <w:rFonts w:ascii="Times New Roman" w:hAnsi="Times New Roman"/>
                <w:sz w:val="22"/>
                <w:szCs w:val="22"/>
              </w:rPr>
              <w:t xml:space="preserve"> do wskaźnika zagęszczenia </w:t>
            </w:r>
            <w:proofErr w:type="spellStart"/>
            <w:r w:rsidRPr="00A02407">
              <w:rPr>
                <w:rFonts w:ascii="Times New Roman" w:hAnsi="Times New Roman"/>
                <w:sz w:val="22"/>
                <w:szCs w:val="22"/>
              </w:rPr>
              <w:t>I</w:t>
            </w:r>
            <w:r w:rsidRPr="00A02407">
              <w:rPr>
                <w:rFonts w:ascii="Times New Roman" w:hAnsi="Times New Roman"/>
                <w:sz w:val="22"/>
                <w:szCs w:val="22"/>
                <w:vertAlign w:val="subscript"/>
              </w:rPr>
              <w:t>s</w:t>
            </w:r>
            <w:proofErr w:type="spellEnd"/>
            <w:r w:rsidRPr="00A02407">
              <w:rPr>
                <w:rFonts w:ascii="Times New Roman" w:hAnsi="Times New Roman"/>
                <w:sz w:val="22"/>
                <w:szCs w:val="22"/>
              </w:rPr>
              <w:t> = 1,0, przy energii 0,59 J/cm</w:t>
            </w:r>
            <w:r w:rsidRPr="00A02407">
              <w:rPr>
                <w:rFonts w:ascii="Times New Roman" w:hAnsi="Times New Roman"/>
                <w:sz w:val="22"/>
                <w:szCs w:val="22"/>
                <w:vertAlign w:val="superscript"/>
              </w:rPr>
              <w:t>3</w:t>
            </w:r>
            <w:r w:rsidRPr="00A02407">
              <w:rPr>
                <w:rFonts w:ascii="Times New Roman" w:hAnsi="Times New Roman"/>
                <w:sz w:val="22"/>
                <w:szCs w:val="22"/>
              </w:rPr>
              <w:t>; współczynnik filtracji k</w:t>
            </w:r>
            <w:r w:rsidRPr="00A02407">
              <w:rPr>
                <w:rFonts w:ascii="Times New Roman" w:hAnsi="Times New Roman"/>
                <w:sz w:val="22"/>
                <w:szCs w:val="22"/>
                <w:vertAlign w:val="subscript"/>
              </w:rPr>
              <w:t>10</w:t>
            </w:r>
            <w:r w:rsidRPr="00A02407">
              <w:rPr>
                <w:rFonts w:ascii="Times New Roman" w:hAnsi="Times New Roman"/>
                <w:sz w:val="22"/>
                <w:szCs w:val="22"/>
              </w:rPr>
              <w:t xml:space="preserve"> [cm/s], co najmniej:</w:t>
            </w:r>
          </w:p>
          <w:p w14:paraId="1FD83EAB" w14:textId="77777777" w:rsidR="00403A6F" w:rsidRPr="00A02407" w:rsidRDefault="00403A6F" w:rsidP="00F50B07">
            <w:pPr>
              <w:autoSpaceDE w:val="0"/>
              <w:autoSpaceDN w:val="0"/>
              <w:adjustRightInd w:val="0"/>
              <w:rPr>
                <w:rFonts w:ascii="Times New Roman" w:hAnsi="Times New Roman"/>
                <w:sz w:val="22"/>
                <w:szCs w:val="22"/>
              </w:rPr>
            </w:pPr>
            <w:r w:rsidRPr="00A02407">
              <w:rPr>
                <w:rFonts w:ascii="Times New Roman" w:hAnsi="Times New Roman"/>
                <w:sz w:val="22"/>
                <w:szCs w:val="22"/>
              </w:rPr>
              <w:t>Wodoprzepuszczalność mieszanki w pozostałych warstwach</w:t>
            </w:r>
          </w:p>
        </w:tc>
        <w:tc>
          <w:tcPr>
            <w:tcW w:w="2829" w:type="pct"/>
            <w:tcBorders>
              <w:top w:val="single" w:sz="6" w:space="0" w:color="auto"/>
              <w:left w:val="single" w:sz="4" w:space="0" w:color="auto"/>
              <w:bottom w:val="single" w:sz="6" w:space="0" w:color="auto"/>
              <w:right w:val="single" w:sz="4" w:space="0" w:color="auto"/>
            </w:tcBorders>
            <w:vAlign w:val="center"/>
          </w:tcPr>
          <w:p w14:paraId="45E8E7C2" w14:textId="77777777" w:rsidR="00403A6F" w:rsidRPr="00A02407" w:rsidRDefault="00403A6F" w:rsidP="00F50B07">
            <w:pPr>
              <w:autoSpaceDE w:val="0"/>
              <w:autoSpaceDN w:val="0"/>
              <w:adjustRightInd w:val="0"/>
              <w:jc w:val="center"/>
              <w:rPr>
                <w:rFonts w:ascii="Times New Roman" w:hAnsi="Times New Roman"/>
                <w:sz w:val="22"/>
                <w:szCs w:val="22"/>
              </w:rPr>
            </w:pPr>
            <w:r w:rsidRPr="00A02407">
              <w:rPr>
                <w:rFonts w:ascii="Times New Roman" w:hAnsi="Times New Roman"/>
                <w:sz w:val="22"/>
                <w:szCs w:val="22"/>
              </w:rPr>
              <w:t>NR</w:t>
            </w:r>
          </w:p>
        </w:tc>
      </w:tr>
      <w:tr w:rsidR="00403A6F" w:rsidRPr="00A02407" w14:paraId="2942E86D" w14:textId="77777777" w:rsidTr="00403A6F">
        <w:trPr>
          <w:trHeight w:val="209"/>
        </w:trPr>
        <w:tc>
          <w:tcPr>
            <w:tcW w:w="264" w:type="pct"/>
            <w:tcBorders>
              <w:top w:val="single" w:sz="6" w:space="0" w:color="auto"/>
              <w:left w:val="single" w:sz="4" w:space="0" w:color="auto"/>
              <w:bottom w:val="single" w:sz="6" w:space="0" w:color="auto"/>
              <w:right w:val="single" w:sz="4" w:space="0" w:color="auto"/>
            </w:tcBorders>
            <w:vAlign w:val="center"/>
          </w:tcPr>
          <w:p w14:paraId="122B39EA" w14:textId="77777777" w:rsidR="00403A6F" w:rsidRPr="00A02407" w:rsidRDefault="00403A6F" w:rsidP="00F50B07">
            <w:pPr>
              <w:autoSpaceDE w:val="0"/>
              <w:autoSpaceDN w:val="0"/>
              <w:adjustRightInd w:val="0"/>
              <w:jc w:val="center"/>
              <w:rPr>
                <w:rFonts w:ascii="Times New Roman" w:hAnsi="Times New Roman"/>
                <w:sz w:val="22"/>
                <w:szCs w:val="22"/>
              </w:rPr>
            </w:pPr>
            <w:r w:rsidRPr="00A02407">
              <w:rPr>
                <w:rFonts w:ascii="Times New Roman" w:hAnsi="Times New Roman"/>
                <w:sz w:val="22"/>
                <w:szCs w:val="22"/>
              </w:rPr>
              <w:t>14.</w:t>
            </w:r>
          </w:p>
        </w:tc>
        <w:tc>
          <w:tcPr>
            <w:tcW w:w="1907" w:type="pct"/>
            <w:tcBorders>
              <w:top w:val="single" w:sz="6" w:space="0" w:color="auto"/>
              <w:left w:val="single" w:sz="4" w:space="0" w:color="auto"/>
              <w:bottom w:val="single" w:sz="6" w:space="0" w:color="auto"/>
              <w:right w:val="single" w:sz="4" w:space="0" w:color="auto"/>
            </w:tcBorders>
            <w:vAlign w:val="center"/>
          </w:tcPr>
          <w:p w14:paraId="1F59845A" w14:textId="77777777" w:rsidR="00403A6F" w:rsidRPr="00A02407" w:rsidRDefault="00403A6F" w:rsidP="00F50B07">
            <w:pPr>
              <w:autoSpaceDE w:val="0"/>
              <w:autoSpaceDN w:val="0"/>
              <w:adjustRightInd w:val="0"/>
              <w:rPr>
                <w:rFonts w:ascii="Times New Roman" w:hAnsi="Times New Roman"/>
                <w:sz w:val="22"/>
                <w:szCs w:val="22"/>
              </w:rPr>
            </w:pPr>
            <w:r w:rsidRPr="00A02407">
              <w:rPr>
                <w:rFonts w:ascii="Times New Roman" w:hAnsi="Times New Roman"/>
                <w:sz w:val="22"/>
                <w:szCs w:val="22"/>
              </w:rPr>
              <w:t xml:space="preserve">Zawartość wody w mieszance zagęszczanej, [%(m/m)], według wilgotności optymalnej metodą </w:t>
            </w:r>
            <w:proofErr w:type="spellStart"/>
            <w:r w:rsidRPr="00A02407">
              <w:rPr>
                <w:rFonts w:ascii="Times New Roman" w:hAnsi="Times New Roman"/>
                <w:sz w:val="22"/>
                <w:szCs w:val="22"/>
              </w:rPr>
              <w:t>Proctora</w:t>
            </w:r>
            <w:proofErr w:type="spellEnd"/>
          </w:p>
        </w:tc>
        <w:tc>
          <w:tcPr>
            <w:tcW w:w="2829" w:type="pct"/>
            <w:tcBorders>
              <w:top w:val="single" w:sz="6" w:space="0" w:color="auto"/>
              <w:left w:val="single" w:sz="4" w:space="0" w:color="auto"/>
              <w:bottom w:val="single" w:sz="6" w:space="0" w:color="auto"/>
              <w:right w:val="single" w:sz="4" w:space="0" w:color="auto"/>
            </w:tcBorders>
            <w:vAlign w:val="center"/>
          </w:tcPr>
          <w:p w14:paraId="483728F7" w14:textId="77777777" w:rsidR="00403A6F" w:rsidRPr="00A02407" w:rsidRDefault="00403A6F" w:rsidP="00F50B07">
            <w:pPr>
              <w:autoSpaceDE w:val="0"/>
              <w:autoSpaceDN w:val="0"/>
              <w:adjustRightInd w:val="0"/>
              <w:jc w:val="center"/>
              <w:rPr>
                <w:rFonts w:ascii="Times New Roman" w:hAnsi="Times New Roman"/>
                <w:sz w:val="22"/>
                <w:szCs w:val="22"/>
              </w:rPr>
            </w:pPr>
            <w:r w:rsidRPr="00A02407">
              <w:rPr>
                <w:rFonts w:ascii="Times New Roman" w:hAnsi="Times New Roman"/>
                <w:sz w:val="22"/>
                <w:szCs w:val="22"/>
              </w:rPr>
              <w:t>80</w:t>
            </w:r>
            <w:r w:rsidRPr="00A02407">
              <w:rPr>
                <w:rFonts w:ascii="Times New Roman" w:hAnsi="Times New Roman"/>
                <w:sz w:val="22"/>
                <w:szCs w:val="22"/>
              </w:rPr>
              <w:sym w:font="Symbol" w:char="F0B8"/>
            </w:r>
            <w:r w:rsidRPr="00A02407">
              <w:rPr>
                <w:rFonts w:ascii="Times New Roman" w:hAnsi="Times New Roman"/>
                <w:sz w:val="22"/>
                <w:szCs w:val="22"/>
              </w:rPr>
              <w:t>120</w:t>
            </w:r>
          </w:p>
        </w:tc>
      </w:tr>
      <w:tr w:rsidR="00F50B07" w:rsidRPr="00A02407" w14:paraId="6113FD65" w14:textId="77777777" w:rsidTr="00403A6F">
        <w:trPr>
          <w:trHeight w:val="209"/>
        </w:trPr>
        <w:tc>
          <w:tcPr>
            <w:tcW w:w="5000" w:type="pct"/>
            <w:gridSpan w:val="3"/>
            <w:tcBorders>
              <w:top w:val="single" w:sz="6" w:space="0" w:color="auto"/>
              <w:left w:val="single" w:sz="4" w:space="0" w:color="auto"/>
              <w:bottom w:val="single" w:sz="6" w:space="0" w:color="auto"/>
              <w:right w:val="single" w:sz="4" w:space="0" w:color="auto"/>
            </w:tcBorders>
            <w:vAlign w:val="center"/>
          </w:tcPr>
          <w:p w14:paraId="06DB5D71" w14:textId="77777777" w:rsidR="00F50B07" w:rsidRPr="00A02407" w:rsidRDefault="00F50B07" w:rsidP="00F50B07">
            <w:pPr>
              <w:autoSpaceDE w:val="0"/>
              <w:autoSpaceDN w:val="0"/>
              <w:adjustRightInd w:val="0"/>
              <w:ind w:left="290" w:hanging="290"/>
              <w:rPr>
                <w:rFonts w:ascii="Times New Roman" w:hAnsi="Times New Roman"/>
                <w:sz w:val="22"/>
                <w:szCs w:val="22"/>
              </w:rPr>
            </w:pPr>
            <w:r w:rsidRPr="00A02407">
              <w:rPr>
                <w:rFonts w:ascii="Times New Roman" w:hAnsi="Times New Roman"/>
                <w:sz w:val="22"/>
                <w:szCs w:val="22"/>
                <w:vertAlign w:val="superscript"/>
              </w:rPr>
              <w:t xml:space="preserve">a) </w:t>
            </w:r>
            <w:r w:rsidRPr="00A02407">
              <w:rPr>
                <w:rFonts w:ascii="Times New Roman" w:hAnsi="Times New Roman"/>
                <w:sz w:val="22"/>
                <w:szCs w:val="22"/>
              </w:rPr>
              <w:t>Mieszankę 0/45 i 0/63 dopuszcza się tylko wyjątkowo, w wypadku przewidywanego wykonania powierzchniowego utrwalenia na nawierzchni z tych mieszanek, w ciągu najbliższego sezonu budowlanego</w:t>
            </w:r>
          </w:p>
          <w:p w14:paraId="289C623D" w14:textId="77777777" w:rsidR="00F50B07" w:rsidRPr="00A02407" w:rsidRDefault="00F50B07" w:rsidP="00F50B07">
            <w:pPr>
              <w:autoSpaceDE w:val="0"/>
              <w:autoSpaceDN w:val="0"/>
              <w:adjustRightInd w:val="0"/>
              <w:ind w:left="290" w:hanging="290"/>
              <w:rPr>
                <w:rFonts w:ascii="Times New Roman" w:hAnsi="Times New Roman"/>
                <w:sz w:val="22"/>
                <w:szCs w:val="22"/>
              </w:rPr>
            </w:pPr>
            <w:r w:rsidRPr="00A02407">
              <w:rPr>
                <w:rFonts w:ascii="Times New Roman" w:hAnsi="Times New Roman"/>
                <w:b/>
                <w:bCs/>
                <w:sz w:val="22"/>
                <w:szCs w:val="22"/>
                <w:vertAlign w:val="superscript"/>
              </w:rPr>
              <w:t xml:space="preserve">b) </w:t>
            </w:r>
            <w:r w:rsidRPr="00A02407">
              <w:rPr>
                <w:rFonts w:ascii="Times New Roman" w:hAnsi="Times New Roman"/>
                <w:b/>
                <w:bCs/>
                <w:sz w:val="22"/>
                <w:szCs w:val="22"/>
              </w:rPr>
              <w:t>Badanie wskaźnika piaskowego SE</w:t>
            </w:r>
            <w:r w:rsidRPr="00A02407">
              <w:rPr>
                <w:rFonts w:ascii="Times New Roman" w:hAnsi="Times New Roman"/>
                <w:b/>
                <w:bCs/>
                <w:sz w:val="22"/>
                <w:szCs w:val="22"/>
                <w:vertAlign w:val="subscript"/>
              </w:rPr>
              <w:t>4</w:t>
            </w:r>
            <w:r w:rsidRPr="00A02407">
              <w:rPr>
                <w:rFonts w:ascii="Times New Roman" w:hAnsi="Times New Roman"/>
                <w:b/>
                <w:bCs/>
                <w:sz w:val="22"/>
                <w:szCs w:val="22"/>
              </w:rPr>
              <w:t xml:space="preserve"> według normy PN-EN 933-8:2012, załącznik A</w:t>
            </w:r>
          </w:p>
          <w:p w14:paraId="12717BC1" w14:textId="77777777" w:rsidR="00F50B07" w:rsidRPr="00A02407" w:rsidRDefault="00F50B07" w:rsidP="00F50B07">
            <w:pPr>
              <w:ind w:left="360"/>
              <w:rPr>
                <w:rFonts w:ascii="Times New Roman" w:hAnsi="Times New Roman"/>
                <w:sz w:val="22"/>
                <w:szCs w:val="22"/>
              </w:rPr>
            </w:pPr>
            <w:r w:rsidRPr="00A02407">
              <w:rPr>
                <w:rFonts w:ascii="Times New Roman" w:hAnsi="Times New Roman"/>
                <w:sz w:val="22"/>
                <w:szCs w:val="22"/>
              </w:rPr>
              <w:t>Badanie wskaźnika piaskowego SE</w:t>
            </w:r>
            <w:r w:rsidRPr="00A02407">
              <w:rPr>
                <w:rFonts w:ascii="Times New Roman" w:hAnsi="Times New Roman"/>
                <w:sz w:val="22"/>
                <w:szCs w:val="22"/>
                <w:vertAlign w:val="subscript"/>
              </w:rPr>
              <w:t>4</w:t>
            </w:r>
            <w:r w:rsidRPr="00A02407">
              <w:rPr>
                <w:rFonts w:ascii="Times New Roman" w:hAnsi="Times New Roman"/>
                <w:sz w:val="22"/>
                <w:szCs w:val="22"/>
              </w:rPr>
              <w:t xml:space="preserve"> należy przeprowadzić według normy PN-EN 933-8 załącznik A, po wcześniejszym 5-cio krotnym ubiciu pojedynczej próbki mieszanki w wymaganej liczbie warstw przy użyciu aparatu </w:t>
            </w:r>
            <w:proofErr w:type="spellStart"/>
            <w:r w:rsidRPr="00A02407">
              <w:rPr>
                <w:rFonts w:ascii="Times New Roman" w:hAnsi="Times New Roman"/>
                <w:sz w:val="22"/>
                <w:szCs w:val="22"/>
              </w:rPr>
              <w:t>Proctora</w:t>
            </w:r>
            <w:proofErr w:type="spellEnd"/>
            <w:r w:rsidRPr="00A02407">
              <w:rPr>
                <w:rFonts w:ascii="Times New Roman" w:hAnsi="Times New Roman"/>
                <w:sz w:val="22"/>
                <w:szCs w:val="22"/>
              </w:rPr>
              <w:t xml:space="preserve"> według normy PN-EN 13286-2 </w:t>
            </w:r>
            <w:r w:rsidRPr="00A02407">
              <w:rPr>
                <w:rFonts w:ascii="Times New Roman" w:hAnsi="Times New Roman"/>
                <w:sz w:val="22"/>
                <w:szCs w:val="22"/>
              </w:rPr>
              <w:lastRenderedPageBreak/>
              <w:t xml:space="preserve">(przy wilgotności optymalnej mieszanki ustalonej uprzednio podczas standardowego badania </w:t>
            </w:r>
            <w:proofErr w:type="spellStart"/>
            <w:r w:rsidRPr="00A02407">
              <w:rPr>
                <w:rFonts w:ascii="Times New Roman" w:hAnsi="Times New Roman"/>
                <w:sz w:val="22"/>
                <w:szCs w:val="22"/>
              </w:rPr>
              <w:t>Proctora</w:t>
            </w:r>
            <w:proofErr w:type="spellEnd"/>
            <w:r w:rsidRPr="00A02407">
              <w:rPr>
                <w:rFonts w:ascii="Times New Roman" w:hAnsi="Times New Roman"/>
                <w:sz w:val="22"/>
                <w:szCs w:val="22"/>
              </w:rPr>
              <w:t xml:space="preserve"> wg PN-EN 13286-2 dla badanej mieszanki niezwiązanej).</w:t>
            </w:r>
          </w:p>
          <w:p w14:paraId="26A55A6E" w14:textId="77777777" w:rsidR="00F50B07" w:rsidRPr="00A02407" w:rsidRDefault="00F50B07" w:rsidP="00F50B07">
            <w:pPr>
              <w:ind w:left="360"/>
              <w:rPr>
                <w:rFonts w:ascii="Times New Roman" w:hAnsi="Times New Roman"/>
                <w:sz w:val="22"/>
                <w:szCs w:val="22"/>
              </w:rPr>
            </w:pPr>
            <w:r w:rsidRPr="00A02407">
              <w:rPr>
                <w:rFonts w:ascii="Times New Roman" w:hAnsi="Times New Roman"/>
                <w:sz w:val="22"/>
                <w:szCs w:val="22"/>
              </w:rPr>
              <w:t xml:space="preserve">Dla mieszanek o D ≤ 31,5mm stosuje się formę </w:t>
            </w:r>
            <w:proofErr w:type="spellStart"/>
            <w:r w:rsidRPr="00A02407">
              <w:rPr>
                <w:rFonts w:ascii="Times New Roman" w:hAnsi="Times New Roman"/>
                <w:sz w:val="22"/>
                <w:szCs w:val="22"/>
              </w:rPr>
              <w:t>Proctora</w:t>
            </w:r>
            <w:proofErr w:type="spellEnd"/>
            <w:r w:rsidRPr="00A02407">
              <w:rPr>
                <w:rFonts w:ascii="Times New Roman" w:hAnsi="Times New Roman"/>
                <w:sz w:val="22"/>
                <w:szCs w:val="22"/>
              </w:rPr>
              <w:t xml:space="preserve"> B i ubijak A, a dla mieszanek o D &gt; 31,5mm formę </w:t>
            </w:r>
            <w:proofErr w:type="spellStart"/>
            <w:r w:rsidRPr="00A02407">
              <w:rPr>
                <w:rFonts w:ascii="Times New Roman" w:hAnsi="Times New Roman"/>
                <w:sz w:val="22"/>
                <w:szCs w:val="22"/>
              </w:rPr>
              <w:t>Proctora</w:t>
            </w:r>
            <w:proofErr w:type="spellEnd"/>
            <w:r w:rsidRPr="00A02407">
              <w:rPr>
                <w:rFonts w:ascii="Times New Roman" w:hAnsi="Times New Roman"/>
                <w:sz w:val="22"/>
                <w:szCs w:val="22"/>
              </w:rPr>
              <w:t xml:space="preserve"> C  i ubijak C.</w:t>
            </w:r>
          </w:p>
          <w:p w14:paraId="308AF418" w14:textId="77777777" w:rsidR="00F50B07" w:rsidRPr="00A02407" w:rsidRDefault="00F50B07" w:rsidP="00F50B07">
            <w:pPr>
              <w:ind w:left="360"/>
              <w:rPr>
                <w:rFonts w:ascii="Times New Roman" w:hAnsi="Times New Roman"/>
                <w:sz w:val="22"/>
                <w:szCs w:val="22"/>
              </w:rPr>
            </w:pPr>
            <w:r w:rsidRPr="00A02407">
              <w:rPr>
                <w:rFonts w:ascii="Times New Roman" w:hAnsi="Times New Roman"/>
                <w:sz w:val="22"/>
                <w:szCs w:val="22"/>
              </w:rPr>
              <w:t xml:space="preserve">Po 5-cio krotnym ubiciu mieszanki w aparacie </w:t>
            </w:r>
            <w:proofErr w:type="spellStart"/>
            <w:r w:rsidRPr="00A02407">
              <w:rPr>
                <w:rFonts w:ascii="Times New Roman" w:hAnsi="Times New Roman"/>
                <w:sz w:val="22"/>
                <w:szCs w:val="22"/>
              </w:rPr>
              <w:t>Proctora</w:t>
            </w:r>
            <w:proofErr w:type="spellEnd"/>
            <w:r w:rsidRPr="00A02407">
              <w:rPr>
                <w:rFonts w:ascii="Times New Roman" w:hAnsi="Times New Roman"/>
                <w:sz w:val="22"/>
                <w:szCs w:val="22"/>
              </w:rPr>
              <w:t xml:space="preserve"> należy przygotować próbkę zgodnie z normą PN-EN 933-8 załącznik A i wykonać badanie wskaźnika piaskowego dla frakcji 0/4mm.</w:t>
            </w:r>
          </w:p>
          <w:p w14:paraId="5DC31728" w14:textId="77777777" w:rsidR="00F50B07" w:rsidRPr="00A02407" w:rsidRDefault="00F50B07" w:rsidP="00F50B07">
            <w:pPr>
              <w:rPr>
                <w:rFonts w:ascii="Times New Roman" w:hAnsi="Times New Roman"/>
                <w:sz w:val="22"/>
                <w:szCs w:val="22"/>
              </w:rPr>
            </w:pPr>
            <w:r w:rsidRPr="00A02407">
              <w:rPr>
                <w:rFonts w:ascii="Times New Roman" w:hAnsi="Times New Roman"/>
                <w:b/>
                <w:bCs/>
                <w:sz w:val="22"/>
                <w:szCs w:val="22"/>
                <w:vertAlign w:val="superscript"/>
              </w:rPr>
              <w:t>c)</w:t>
            </w:r>
            <w:r w:rsidRPr="00A02407">
              <w:rPr>
                <w:rFonts w:ascii="Times New Roman" w:hAnsi="Times New Roman"/>
                <w:b/>
                <w:bCs/>
                <w:sz w:val="22"/>
                <w:szCs w:val="22"/>
              </w:rPr>
              <w:t xml:space="preserve"> Badanie wskaźnika nośności CBR według normy PN-EN 13286-47:2012</w:t>
            </w:r>
          </w:p>
          <w:p w14:paraId="205C3C97" w14:textId="77777777" w:rsidR="00F50B07" w:rsidRPr="00A02407" w:rsidRDefault="00F50B07" w:rsidP="00F50B07">
            <w:pPr>
              <w:ind w:left="360"/>
              <w:rPr>
                <w:rFonts w:ascii="Times New Roman" w:hAnsi="Times New Roman"/>
                <w:sz w:val="22"/>
                <w:szCs w:val="22"/>
              </w:rPr>
            </w:pPr>
            <w:r w:rsidRPr="00A02407">
              <w:rPr>
                <w:rFonts w:ascii="Times New Roman" w:hAnsi="Times New Roman"/>
                <w:sz w:val="22"/>
                <w:szCs w:val="22"/>
              </w:rPr>
              <w:t xml:space="preserve">Badanie wskaźnika nośności CBR dla mieszanek niezwiązanych do warstw przywołanych w niniejszej SST należy wykonać po ich zagęszczeniu metodą </w:t>
            </w:r>
            <w:proofErr w:type="spellStart"/>
            <w:r w:rsidRPr="00A02407">
              <w:rPr>
                <w:rFonts w:ascii="Times New Roman" w:hAnsi="Times New Roman"/>
                <w:sz w:val="22"/>
                <w:szCs w:val="22"/>
              </w:rPr>
              <w:t>Proctora</w:t>
            </w:r>
            <w:proofErr w:type="spellEnd"/>
            <w:r w:rsidRPr="00A02407">
              <w:rPr>
                <w:rFonts w:ascii="Times New Roman" w:hAnsi="Times New Roman"/>
                <w:sz w:val="22"/>
                <w:szCs w:val="22"/>
              </w:rPr>
              <w:t xml:space="preserve"> zgodnie z normą PN–EN 13286-2 do wskaźnika zagęszczenia </w:t>
            </w:r>
            <w:proofErr w:type="spellStart"/>
            <w:r w:rsidRPr="00A02407">
              <w:rPr>
                <w:rFonts w:ascii="Times New Roman" w:hAnsi="Times New Roman"/>
                <w:sz w:val="22"/>
                <w:szCs w:val="22"/>
              </w:rPr>
              <w:t>I</w:t>
            </w:r>
            <w:r w:rsidRPr="00A02407">
              <w:rPr>
                <w:rFonts w:ascii="Times New Roman" w:hAnsi="Times New Roman"/>
                <w:sz w:val="22"/>
                <w:szCs w:val="22"/>
                <w:vertAlign w:val="subscript"/>
              </w:rPr>
              <w:t>s</w:t>
            </w:r>
            <w:proofErr w:type="spellEnd"/>
            <w:r w:rsidRPr="00A02407">
              <w:rPr>
                <w:rFonts w:ascii="Times New Roman" w:hAnsi="Times New Roman"/>
                <w:sz w:val="22"/>
                <w:szCs w:val="22"/>
              </w:rPr>
              <w:t xml:space="preserve"> = 1,0. Próba do badania CBR powinna być przygotowana zgodnie z pkt 6 i 7 normy PN–EN 13286-47 (materiał odsiany przez sito #22,4mm). Zagęszczenie mieszanki powinno zostać wykonane zgodnie z pkt 7.1 normy PN-EN 13286-47 (odwołanie do normy PN–EN 13286-2).</w:t>
            </w:r>
          </w:p>
          <w:p w14:paraId="0D8D2548" w14:textId="77777777" w:rsidR="00F50B07" w:rsidRPr="00A02407" w:rsidRDefault="00F50B07" w:rsidP="00F50B07">
            <w:pPr>
              <w:ind w:left="360"/>
              <w:rPr>
                <w:rFonts w:ascii="Times New Roman" w:hAnsi="Times New Roman"/>
                <w:sz w:val="22"/>
                <w:szCs w:val="22"/>
              </w:rPr>
            </w:pPr>
            <w:r w:rsidRPr="00A02407">
              <w:rPr>
                <w:rFonts w:ascii="Times New Roman" w:hAnsi="Times New Roman"/>
                <w:sz w:val="22"/>
                <w:szCs w:val="22"/>
              </w:rPr>
              <w:t>Zgodnie z wymaganiami normy PN-EN 13286-2 pkt 5, powinna zostać wybrana forma B z ubijakiem A.</w:t>
            </w:r>
          </w:p>
          <w:p w14:paraId="7ADBE603" w14:textId="77777777" w:rsidR="00F50B07" w:rsidRPr="00A02407" w:rsidRDefault="00F50B07" w:rsidP="00F50B07">
            <w:pPr>
              <w:ind w:left="360"/>
              <w:rPr>
                <w:rFonts w:ascii="Times New Roman" w:hAnsi="Times New Roman"/>
                <w:sz w:val="22"/>
                <w:szCs w:val="22"/>
              </w:rPr>
            </w:pPr>
            <w:r w:rsidRPr="00A02407">
              <w:rPr>
                <w:rFonts w:ascii="Times New Roman" w:hAnsi="Times New Roman"/>
                <w:sz w:val="22"/>
                <w:szCs w:val="22"/>
              </w:rPr>
              <w:t>Po przygotowaniu próby do badania CBR, mieszanka powinna zostać przebadana zgodnie z procedurą zawartą w pkt 7, 8.1, 8.3 i 9 normy PN-EN 13286-47. Przy postępowaniu wg pkt 8.3.2 powinien zostać użyty obciążnik o masie 2 kg.</w:t>
            </w:r>
          </w:p>
        </w:tc>
      </w:tr>
    </w:tbl>
    <w:p w14:paraId="5B284D51" w14:textId="77777777" w:rsidR="00F50B07" w:rsidRPr="00A02407" w:rsidRDefault="00F50B07" w:rsidP="00571CC7">
      <w:pPr>
        <w:pStyle w:val="Nagwek5"/>
        <w:keepLines/>
        <w:numPr>
          <w:ilvl w:val="2"/>
          <w:numId w:val="30"/>
        </w:numPr>
        <w:spacing w:before="120" w:after="120" w:line="240" w:lineRule="auto"/>
        <w:jc w:val="left"/>
        <w:rPr>
          <w:sz w:val="22"/>
          <w:szCs w:val="22"/>
        </w:rPr>
      </w:pPr>
      <w:bookmarkStart w:id="38" w:name="_Toc346191055"/>
      <w:r w:rsidRPr="00A02407">
        <w:rPr>
          <w:sz w:val="22"/>
          <w:szCs w:val="22"/>
        </w:rPr>
        <w:lastRenderedPageBreak/>
        <w:t>Wytwarzanie mieszanki i składowanie</w:t>
      </w:r>
      <w:bookmarkEnd w:id="38"/>
    </w:p>
    <w:p w14:paraId="342AF96A" w14:textId="77777777" w:rsidR="00F50B07" w:rsidRPr="00A02407" w:rsidRDefault="00F50B07" w:rsidP="00F50B07">
      <w:pPr>
        <w:jc w:val="both"/>
        <w:rPr>
          <w:rFonts w:ascii="Times New Roman" w:hAnsi="Times New Roman"/>
          <w:sz w:val="22"/>
          <w:szCs w:val="22"/>
        </w:rPr>
      </w:pPr>
      <w:r w:rsidRPr="00A02407">
        <w:rPr>
          <w:rFonts w:ascii="Times New Roman" w:hAnsi="Times New Roman"/>
          <w:sz w:val="22"/>
          <w:szCs w:val="22"/>
        </w:rPr>
        <w:t>Dla kategorii dróg KR1</w:t>
      </w:r>
      <w:r w:rsidRPr="00A02407">
        <w:rPr>
          <w:rFonts w:ascii="Times New Roman" w:hAnsi="Times New Roman"/>
          <w:sz w:val="22"/>
          <w:szCs w:val="22"/>
        </w:rPr>
        <w:sym w:font="Symbol" w:char="F0B8"/>
      </w:r>
      <w:r w:rsidRPr="00A02407">
        <w:rPr>
          <w:rFonts w:ascii="Times New Roman" w:hAnsi="Times New Roman"/>
          <w:sz w:val="22"/>
          <w:szCs w:val="22"/>
        </w:rPr>
        <w:t xml:space="preserve">KR2 mieszankę należy wykonywać bezpośrednio u producenta lub na budowie przy udziale mieszalnika. Składowanie mieszanki powinno odbywać się w sposób eliminujący segregację przy wbudowywaniu. </w:t>
      </w:r>
    </w:p>
    <w:p w14:paraId="6FAF1AF1" w14:textId="77777777" w:rsidR="00F50B07" w:rsidRPr="00A02407" w:rsidRDefault="00F50B07" w:rsidP="00571CC7">
      <w:pPr>
        <w:pStyle w:val="Nagwek1"/>
        <w:keepLines/>
        <w:numPr>
          <w:ilvl w:val="0"/>
          <w:numId w:val="30"/>
        </w:numPr>
        <w:spacing w:before="240" w:after="120"/>
        <w:jc w:val="both"/>
        <w:rPr>
          <w:sz w:val="22"/>
          <w:szCs w:val="22"/>
        </w:rPr>
      </w:pPr>
      <w:bookmarkStart w:id="39" w:name="_Toc346191056"/>
      <w:bookmarkStart w:id="40" w:name="_Toc331503984"/>
      <w:r w:rsidRPr="00A02407">
        <w:rPr>
          <w:sz w:val="22"/>
          <w:szCs w:val="22"/>
        </w:rPr>
        <w:t>SPRZĘT</w:t>
      </w:r>
      <w:bookmarkEnd w:id="39"/>
    </w:p>
    <w:p w14:paraId="2BA97BAD" w14:textId="77777777" w:rsidR="00F50B07" w:rsidRPr="00A02407" w:rsidRDefault="00F50B07" w:rsidP="00F50B07">
      <w:pPr>
        <w:jc w:val="both"/>
        <w:rPr>
          <w:rFonts w:ascii="Times New Roman" w:hAnsi="Times New Roman"/>
          <w:sz w:val="22"/>
          <w:szCs w:val="22"/>
        </w:rPr>
      </w:pPr>
      <w:r w:rsidRPr="00A02407">
        <w:rPr>
          <w:rFonts w:ascii="Times New Roman" w:hAnsi="Times New Roman"/>
          <w:sz w:val="22"/>
          <w:szCs w:val="22"/>
        </w:rPr>
        <w:t xml:space="preserve">Wymagania dotyczące sprzętu podano w SST D-M-00.00.00 „Wymagania ogólne”. Sprzęt do wykonania podbudów powinien być dobrany przez wykonawcę  tak aby zabezpieczył jakość zgodnie z wymaganiami projektowymi i harmonogramem  budowanej drogi . </w:t>
      </w:r>
    </w:p>
    <w:p w14:paraId="1FFA5386" w14:textId="77777777" w:rsidR="00F50B07" w:rsidRPr="00A02407" w:rsidRDefault="00F50B07" w:rsidP="00F50B07">
      <w:pPr>
        <w:jc w:val="both"/>
        <w:rPr>
          <w:rFonts w:ascii="Times New Roman" w:hAnsi="Times New Roman"/>
          <w:sz w:val="22"/>
          <w:szCs w:val="22"/>
        </w:rPr>
      </w:pPr>
      <w:r w:rsidRPr="00A02407">
        <w:rPr>
          <w:rFonts w:ascii="Times New Roman" w:hAnsi="Times New Roman"/>
          <w:sz w:val="22"/>
          <w:szCs w:val="22"/>
        </w:rPr>
        <w:t xml:space="preserve">Mieszanka kruszywa dla warstwy z mieszanki niezwiązanej winna być rozkładana za pomocą urządzeń uniemożliwiających segregację.  </w:t>
      </w:r>
    </w:p>
    <w:p w14:paraId="6162ED95" w14:textId="77777777" w:rsidR="00F50B07" w:rsidRPr="00A02407" w:rsidRDefault="00F50B07" w:rsidP="00571CC7">
      <w:pPr>
        <w:pStyle w:val="Nagwek1"/>
        <w:keepLines/>
        <w:numPr>
          <w:ilvl w:val="0"/>
          <w:numId w:val="30"/>
        </w:numPr>
        <w:spacing w:before="240" w:after="120"/>
        <w:jc w:val="both"/>
        <w:rPr>
          <w:sz w:val="22"/>
          <w:szCs w:val="22"/>
        </w:rPr>
      </w:pPr>
      <w:bookmarkStart w:id="41" w:name="_Toc346191057"/>
      <w:r w:rsidRPr="00A02407">
        <w:rPr>
          <w:sz w:val="22"/>
          <w:szCs w:val="22"/>
        </w:rPr>
        <w:t>TRANSPORT</w:t>
      </w:r>
      <w:bookmarkEnd w:id="41"/>
    </w:p>
    <w:p w14:paraId="2B4145EC" w14:textId="77777777" w:rsidR="00F50B07" w:rsidRPr="00A02407" w:rsidRDefault="00F50B07" w:rsidP="00F50B07">
      <w:pPr>
        <w:numPr>
          <w:ilvl w:val="12"/>
          <w:numId w:val="0"/>
        </w:numPr>
        <w:jc w:val="both"/>
        <w:rPr>
          <w:rFonts w:ascii="Times New Roman" w:hAnsi="Times New Roman"/>
          <w:sz w:val="22"/>
          <w:szCs w:val="22"/>
        </w:rPr>
      </w:pPr>
      <w:r w:rsidRPr="00A02407">
        <w:rPr>
          <w:rFonts w:ascii="Times New Roman" w:hAnsi="Times New Roman"/>
          <w:sz w:val="22"/>
          <w:szCs w:val="22"/>
        </w:rPr>
        <w:t xml:space="preserve">Wymagania dotyczące transportu podano w SST D-M-00.00.00 „Wymagania ogólne”. </w:t>
      </w:r>
    </w:p>
    <w:p w14:paraId="02242B95" w14:textId="77777777" w:rsidR="00F50B07" w:rsidRPr="00A02407" w:rsidRDefault="00F50B07" w:rsidP="00F50B07">
      <w:pPr>
        <w:jc w:val="both"/>
        <w:rPr>
          <w:rFonts w:ascii="Times New Roman" w:hAnsi="Times New Roman"/>
          <w:sz w:val="22"/>
          <w:szCs w:val="22"/>
        </w:rPr>
      </w:pPr>
      <w:r w:rsidRPr="00A02407">
        <w:rPr>
          <w:rFonts w:ascii="Times New Roman" w:hAnsi="Times New Roman"/>
          <w:sz w:val="22"/>
          <w:szCs w:val="22"/>
        </w:rPr>
        <w:t>Transport kruszywa należy dokonywać w taki sposób aby zminimalizować możliwość segregacji i zanieczyszczeń.</w:t>
      </w:r>
    </w:p>
    <w:p w14:paraId="40A89320" w14:textId="77777777" w:rsidR="00F50B07" w:rsidRPr="00A02407" w:rsidRDefault="00F50B07" w:rsidP="00571CC7">
      <w:pPr>
        <w:pStyle w:val="Nagwek1"/>
        <w:keepLines/>
        <w:numPr>
          <w:ilvl w:val="0"/>
          <w:numId w:val="30"/>
        </w:numPr>
        <w:spacing w:before="240" w:after="120"/>
        <w:jc w:val="both"/>
        <w:rPr>
          <w:sz w:val="22"/>
          <w:szCs w:val="22"/>
        </w:rPr>
      </w:pPr>
      <w:bookmarkStart w:id="42" w:name="_Toc346191058"/>
      <w:r w:rsidRPr="00A02407">
        <w:rPr>
          <w:sz w:val="22"/>
          <w:szCs w:val="22"/>
        </w:rPr>
        <w:t>WYKONANIE ROBÓT</w:t>
      </w:r>
      <w:bookmarkEnd w:id="42"/>
    </w:p>
    <w:p w14:paraId="1E20FB9C" w14:textId="77777777" w:rsidR="00F50B07" w:rsidRPr="00A02407" w:rsidRDefault="00F50B07" w:rsidP="00571CC7">
      <w:pPr>
        <w:pStyle w:val="Nagwek5"/>
        <w:keepLines/>
        <w:numPr>
          <w:ilvl w:val="1"/>
          <w:numId w:val="30"/>
        </w:numPr>
        <w:spacing w:before="120" w:after="120" w:line="240" w:lineRule="auto"/>
        <w:jc w:val="left"/>
        <w:rPr>
          <w:sz w:val="22"/>
          <w:szCs w:val="22"/>
        </w:rPr>
      </w:pPr>
      <w:bookmarkStart w:id="43" w:name="_Toc346191059"/>
      <w:r w:rsidRPr="00A02407">
        <w:rPr>
          <w:sz w:val="22"/>
          <w:szCs w:val="22"/>
        </w:rPr>
        <w:t>Ogólne zasady wykonania robót</w:t>
      </w:r>
      <w:bookmarkEnd w:id="43"/>
    </w:p>
    <w:p w14:paraId="72615700" w14:textId="77777777" w:rsidR="00F50B07" w:rsidRPr="00A02407" w:rsidRDefault="00F50B07" w:rsidP="00F50B07">
      <w:pPr>
        <w:numPr>
          <w:ilvl w:val="12"/>
          <w:numId w:val="0"/>
        </w:numPr>
        <w:jc w:val="both"/>
        <w:rPr>
          <w:rFonts w:ascii="Times New Roman" w:hAnsi="Times New Roman"/>
          <w:sz w:val="22"/>
          <w:szCs w:val="22"/>
        </w:rPr>
      </w:pPr>
      <w:r w:rsidRPr="00A02407">
        <w:rPr>
          <w:rFonts w:ascii="Times New Roman" w:hAnsi="Times New Roman"/>
          <w:sz w:val="22"/>
          <w:szCs w:val="22"/>
        </w:rPr>
        <w:t>Ogólne zasady wykonania robót podano w SST D-M-00.00.00 „Wymagania ogólne”.</w:t>
      </w:r>
    </w:p>
    <w:p w14:paraId="1B539835" w14:textId="77777777" w:rsidR="00F50B07" w:rsidRPr="00A02407" w:rsidRDefault="00F50B07" w:rsidP="00F50B07">
      <w:pPr>
        <w:numPr>
          <w:ilvl w:val="12"/>
          <w:numId w:val="0"/>
        </w:numPr>
        <w:jc w:val="both"/>
        <w:rPr>
          <w:rFonts w:ascii="Times New Roman" w:hAnsi="Times New Roman"/>
          <w:sz w:val="22"/>
          <w:szCs w:val="22"/>
        </w:rPr>
      </w:pPr>
      <w:r w:rsidRPr="00A02407">
        <w:rPr>
          <w:rFonts w:ascii="Times New Roman" w:hAnsi="Times New Roman"/>
          <w:sz w:val="22"/>
          <w:szCs w:val="22"/>
        </w:rPr>
        <w:t>Warstwa z mieszanki kruszywa niezwiązanego nie może być wykonywana wtedy, gdy podłoże jest zamarznięte. Nie należy rozpoczynać wbudowywania mieszanki z kruszywa niezwiązanego, jeżeli prognozy meteorologiczne wskazują na możliwy spadek temperatury poniżej 0</w:t>
      </w:r>
      <w:r w:rsidRPr="00A02407">
        <w:rPr>
          <w:rFonts w:ascii="Times New Roman" w:hAnsi="Times New Roman"/>
          <w:sz w:val="22"/>
          <w:szCs w:val="22"/>
          <w:vertAlign w:val="superscript"/>
        </w:rPr>
        <w:t>o</w:t>
      </w:r>
      <w:r w:rsidRPr="00A02407">
        <w:rPr>
          <w:rFonts w:ascii="Times New Roman" w:hAnsi="Times New Roman"/>
          <w:sz w:val="22"/>
          <w:szCs w:val="22"/>
        </w:rPr>
        <w:t>C w czasie układania.</w:t>
      </w:r>
    </w:p>
    <w:p w14:paraId="7102F0CF" w14:textId="77777777" w:rsidR="00F50B07" w:rsidRPr="00A02407" w:rsidRDefault="00F50B07" w:rsidP="00F50B07">
      <w:pPr>
        <w:numPr>
          <w:ilvl w:val="12"/>
          <w:numId w:val="0"/>
        </w:numPr>
        <w:jc w:val="both"/>
        <w:rPr>
          <w:rFonts w:ascii="Times New Roman" w:hAnsi="Times New Roman"/>
          <w:sz w:val="22"/>
          <w:szCs w:val="22"/>
        </w:rPr>
      </w:pPr>
    </w:p>
    <w:p w14:paraId="18DD20F3" w14:textId="77777777" w:rsidR="00F50B07" w:rsidRPr="00A02407" w:rsidRDefault="00F50B07" w:rsidP="00571CC7">
      <w:pPr>
        <w:pStyle w:val="Nagwek5"/>
        <w:keepLines/>
        <w:numPr>
          <w:ilvl w:val="1"/>
          <w:numId w:val="30"/>
        </w:numPr>
        <w:spacing w:before="120" w:after="120" w:line="240" w:lineRule="auto"/>
        <w:jc w:val="left"/>
        <w:rPr>
          <w:sz w:val="22"/>
          <w:szCs w:val="22"/>
        </w:rPr>
      </w:pPr>
      <w:bookmarkStart w:id="44" w:name="_Toc346191060"/>
      <w:r w:rsidRPr="00A02407">
        <w:rPr>
          <w:sz w:val="22"/>
          <w:szCs w:val="22"/>
        </w:rPr>
        <w:t>Przygotowanie podłoża</w:t>
      </w:r>
      <w:bookmarkEnd w:id="44"/>
    </w:p>
    <w:p w14:paraId="7645C58B" w14:textId="77777777" w:rsidR="00F50B07" w:rsidRPr="00A02407" w:rsidRDefault="00F50B07" w:rsidP="00F50B07">
      <w:pPr>
        <w:jc w:val="both"/>
        <w:rPr>
          <w:rFonts w:ascii="Times New Roman" w:hAnsi="Times New Roman"/>
          <w:sz w:val="22"/>
          <w:szCs w:val="22"/>
        </w:rPr>
      </w:pPr>
      <w:r w:rsidRPr="00A02407">
        <w:rPr>
          <w:rFonts w:ascii="Times New Roman" w:hAnsi="Times New Roman"/>
          <w:sz w:val="22"/>
          <w:szCs w:val="22"/>
        </w:rPr>
        <w:t>Podłoże warstwy z mieszanki niezwiązanej powinno być przygotowane zgodnie z wymaganiami według odpowiedniej specyfikacji asortymentowej dla zaprojektowanego układu warstw.</w:t>
      </w:r>
    </w:p>
    <w:p w14:paraId="6DB85955" w14:textId="77777777" w:rsidR="00F50B07" w:rsidRPr="00A02407" w:rsidRDefault="00F50B07" w:rsidP="00F50B07">
      <w:pPr>
        <w:jc w:val="both"/>
        <w:rPr>
          <w:rFonts w:ascii="Times New Roman" w:hAnsi="Times New Roman"/>
          <w:b/>
          <w:bCs/>
          <w:sz w:val="22"/>
          <w:szCs w:val="22"/>
        </w:rPr>
      </w:pPr>
    </w:p>
    <w:p w14:paraId="54480B30" w14:textId="77777777" w:rsidR="00F50B07" w:rsidRPr="00A02407" w:rsidRDefault="00F50B07" w:rsidP="00571CC7">
      <w:pPr>
        <w:pStyle w:val="Nagwek5"/>
        <w:keepLines/>
        <w:numPr>
          <w:ilvl w:val="1"/>
          <w:numId w:val="30"/>
        </w:numPr>
        <w:spacing w:before="120" w:after="120" w:line="240" w:lineRule="auto"/>
        <w:jc w:val="left"/>
        <w:rPr>
          <w:b w:val="0"/>
          <w:sz w:val="22"/>
          <w:szCs w:val="22"/>
        </w:rPr>
      </w:pPr>
      <w:bookmarkStart w:id="45" w:name="_Toc346191061"/>
      <w:r w:rsidRPr="00A02407">
        <w:rPr>
          <w:rStyle w:val="Nagwek5Znak"/>
          <w:b/>
          <w:sz w:val="22"/>
          <w:szCs w:val="22"/>
        </w:rPr>
        <w:lastRenderedPageBreak/>
        <w:t>Dostawa mieszanki niezwiązanej</w:t>
      </w:r>
      <w:bookmarkEnd w:id="45"/>
      <w:r w:rsidRPr="00A02407">
        <w:rPr>
          <w:b w:val="0"/>
          <w:sz w:val="22"/>
          <w:szCs w:val="22"/>
        </w:rPr>
        <w:t xml:space="preserve"> </w:t>
      </w:r>
    </w:p>
    <w:p w14:paraId="6AE20D45" w14:textId="77777777" w:rsidR="00F50B07" w:rsidRPr="00A02407" w:rsidRDefault="00F50B07" w:rsidP="00F50B07">
      <w:pPr>
        <w:jc w:val="both"/>
        <w:rPr>
          <w:rFonts w:ascii="Times New Roman" w:hAnsi="Times New Roman"/>
          <w:sz w:val="22"/>
          <w:szCs w:val="22"/>
        </w:rPr>
      </w:pPr>
      <w:r w:rsidRPr="00A02407">
        <w:rPr>
          <w:rFonts w:ascii="Times New Roman" w:hAnsi="Times New Roman"/>
          <w:sz w:val="22"/>
          <w:szCs w:val="22"/>
        </w:rPr>
        <w:t>Do każdej partii dostarczonej mieszanki niezwiązanej, powinien być dołączony dokument ze znakiem budowlanym B oraz deklaracja właściwości użytkowych wyrobu.</w:t>
      </w:r>
    </w:p>
    <w:p w14:paraId="7D24124A" w14:textId="77777777" w:rsidR="00F50B07" w:rsidRPr="00A02407" w:rsidRDefault="00F50B07" w:rsidP="00F50B07">
      <w:pPr>
        <w:jc w:val="both"/>
        <w:rPr>
          <w:rFonts w:ascii="Times New Roman" w:hAnsi="Times New Roman"/>
          <w:sz w:val="22"/>
          <w:szCs w:val="22"/>
        </w:rPr>
      </w:pPr>
    </w:p>
    <w:p w14:paraId="6BDE9565" w14:textId="77777777" w:rsidR="00F50B07" w:rsidRPr="00A02407" w:rsidRDefault="00F50B07" w:rsidP="00571CC7">
      <w:pPr>
        <w:pStyle w:val="Nagwek5"/>
        <w:keepLines/>
        <w:numPr>
          <w:ilvl w:val="1"/>
          <w:numId w:val="30"/>
        </w:numPr>
        <w:spacing w:before="120" w:after="120" w:line="240" w:lineRule="auto"/>
        <w:jc w:val="left"/>
        <w:rPr>
          <w:sz w:val="22"/>
          <w:szCs w:val="22"/>
        </w:rPr>
      </w:pPr>
      <w:bookmarkStart w:id="46" w:name="_Toc346191062"/>
      <w:r w:rsidRPr="00A02407">
        <w:rPr>
          <w:sz w:val="22"/>
          <w:szCs w:val="22"/>
        </w:rPr>
        <w:t>Układanie mieszanki niezwiązanej</w:t>
      </w:r>
      <w:bookmarkEnd w:id="46"/>
    </w:p>
    <w:p w14:paraId="55162EEA" w14:textId="77777777" w:rsidR="00F50B07" w:rsidRPr="00A02407" w:rsidRDefault="00F50B07" w:rsidP="00F50B07">
      <w:pPr>
        <w:jc w:val="both"/>
        <w:rPr>
          <w:rFonts w:ascii="Times New Roman" w:hAnsi="Times New Roman"/>
          <w:sz w:val="22"/>
          <w:szCs w:val="22"/>
        </w:rPr>
      </w:pPr>
      <w:r w:rsidRPr="00A02407">
        <w:rPr>
          <w:rFonts w:ascii="Times New Roman" w:hAnsi="Times New Roman"/>
          <w:sz w:val="22"/>
          <w:szCs w:val="22"/>
        </w:rPr>
        <w:t>Mieszanka niezwiązane przed zagęszczaniem powinna być nawilżona optymalnie w całym przekroju.</w:t>
      </w:r>
    </w:p>
    <w:p w14:paraId="4F129E26" w14:textId="77777777" w:rsidR="00F50B07" w:rsidRPr="00A02407" w:rsidRDefault="00F50B07" w:rsidP="00F50B07">
      <w:pPr>
        <w:jc w:val="both"/>
        <w:rPr>
          <w:rFonts w:ascii="Times New Roman" w:hAnsi="Times New Roman"/>
          <w:sz w:val="22"/>
          <w:szCs w:val="22"/>
        </w:rPr>
      </w:pPr>
    </w:p>
    <w:p w14:paraId="1849FB2A" w14:textId="77777777" w:rsidR="00F50B07" w:rsidRPr="00A02407" w:rsidRDefault="00F50B07" w:rsidP="00571CC7">
      <w:pPr>
        <w:pStyle w:val="Nagwek5"/>
        <w:keepLines/>
        <w:numPr>
          <w:ilvl w:val="2"/>
          <w:numId w:val="30"/>
        </w:numPr>
        <w:spacing w:before="120" w:after="120" w:line="240" w:lineRule="auto"/>
        <w:jc w:val="left"/>
        <w:rPr>
          <w:sz w:val="22"/>
          <w:szCs w:val="22"/>
        </w:rPr>
      </w:pPr>
      <w:bookmarkStart w:id="47" w:name="_Toc346191063"/>
      <w:r w:rsidRPr="00A02407">
        <w:rPr>
          <w:sz w:val="22"/>
          <w:szCs w:val="22"/>
        </w:rPr>
        <w:t>Grubość warstwy z mieszanki niezwiązanej</w:t>
      </w:r>
      <w:bookmarkEnd w:id="47"/>
    </w:p>
    <w:p w14:paraId="69352830" w14:textId="77777777" w:rsidR="00F50B07" w:rsidRPr="00A02407" w:rsidRDefault="00F50B07" w:rsidP="00F50B07">
      <w:pPr>
        <w:jc w:val="both"/>
        <w:rPr>
          <w:rFonts w:ascii="Times New Roman" w:hAnsi="Times New Roman"/>
          <w:sz w:val="22"/>
          <w:szCs w:val="22"/>
        </w:rPr>
      </w:pPr>
      <w:r w:rsidRPr="00A02407">
        <w:rPr>
          <w:rFonts w:ascii="Times New Roman" w:hAnsi="Times New Roman"/>
          <w:sz w:val="22"/>
          <w:szCs w:val="22"/>
        </w:rPr>
        <w:t>Grubość zagęszczanej warstwy z mieszanki niezwiązanej nie może być większa niż 20cm.</w:t>
      </w:r>
    </w:p>
    <w:p w14:paraId="3753A08A" w14:textId="77777777" w:rsidR="00F50B07" w:rsidRPr="00A02407" w:rsidRDefault="00F50B07" w:rsidP="00F50B07">
      <w:pPr>
        <w:jc w:val="both"/>
        <w:rPr>
          <w:rFonts w:ascii="Times New Roman" w:hAnsi="Times New Roman"/>
          <w:sz w:val="22"/>
          <w:szCs w:val="22"/>
        </w:rPr>
      </w:pPr>
      <w:r w:rsidRPr="00A02407">
        <w:rPr>
          <w:rFonts w:ascii="Times New Roman" w:hAnsi="Times New Roman"/>
          <w:sz w:val="22"/>
          <w:szCs w:val="22"/>
        </w:rPr>
        <w:t xml:space="preserve">Jeżeli nawierzchnia składać się będzie z kilku warstw to każda warstwa musi odpowiadać wymaganiom i powinna być wyprofilowana i zagęszczona zgodnie z dokumentacją. </w:t>
      </w:r>
    </w:p>
    <w:p w14:paraId="1E42A594" w14:textId="77777777" w:rsidR="00F50B07" w:rsidRPr="00A02407" w:rsidRDefault="00F50B07" w:rsidP="00F50B07">
      <w:pPr>
        <w:jc w:val="both"/>
        <w:rPr>
          <w:rFonts w:ascii="Times New Roman" w:hAnsi="Times New Roman"/>
          <w:sz w:val="22"/>
          <w:szCs w:val="22"/>
        </w:rPr>
      </w:pPr>
      <w:r w:rsidRPr="00A02407">
        <w:rPr>
          <w:rFonts w:ascii="Times New Roman" w:hAnsi="Times New Roman"/>
          <w:sz w:val="22"/>
          <w:szCs w:val="22"/>
        </w:rPr>
        <w:t>Wszelkie odstępstwa od podanych powyższych wymagań podlegają uzgodnieniu z Inspektorem Nadzoru i po ich wykonaniu muszą być zgodne z wymogami  SST.</w:t>
      </w:r>
    </w:p>
    <w:p w14:paraId="7DD6D144" w14:textId="77777777" w:rsidR="00F50B07" w:rsidRPr="00A02407" w:rsidRDefault="00F50B07" w:rsidP="00F50B07">
      <w:pPr>
        <w:jc w:val="both"/>
        <w:rPr>
          <w:rFonts w:ascii="Times New Roman" w:hAnsi="Times New Roman"/>
          <w:sz w:val="22"/>
          <w:szCs w:val="22"/>
        </w:rPr>
      </w:pPr>
    </w:p>
    <w:p w14:paraId="352707E1" w14:textId="77777777" w:rsidR="00F50B07" w:rsidRPr="00A02407" w:rsidRDefault="00F50B07" w:rsidP="00571CC7">
      <w:pPr>
        <w:pStyle w:val="Nagwek5"/>
        <w:keepLines/>
        <w:numPr>
          <w:ilvl w:val="2"/>
          <w:numId w:val="30"/>
        </w:numPr>
        <w:spacing w:before="120" w:after="120" w:line="240" w:lineRule="auto"/>
        <w:jc w:val="left"/>
        <w:rPr>
          <w:sz w:val="22"/>
          <w:szCs w:val="22"/>
        </w:rPr>
      </w:pPr>
      <w:bookmarkStart w:id="48" w:name="_Toc346191064"/>
      <w:r w:rsidRPr="00A02407">
        <w:rPr>
          <w:sz w:val="22"/>
          <w:szCs w:val="22"/>
        </w:rPr>
        <w:t>Zagęszczanie</w:t>
      </w:r>
      <w:bookmarkEnd w:id="48"/>
    </w:p>
    <w:p w14:paraId="3566050D" w14:textId="77777777" w:rsidR="00F50B07" w:rsidRPr="00A02407" w:rsidRDefault="00F50B07" w:rsidP="00F50B07">
      <w:pPr>
        <w:rPr>
          <w:rFonts w:ascii="Times New Roman" w:hAnsi="Times New Roman"/>
          <w:sz w:val="22"/>
          <w:szCs w:val="22"/>
        </w:rPr>
      </w:pPr>
      <w:r w:rsidRPr="00A02407">
        <w:rPr>
          <w:rFonts w:ascii="Times New Roman" w:hAnsi="Times New Roman"/>
          <w:sz w:val="22"/>
          <w:szCs w:val="22"/>
        </w:rPr>
        <w:t>Zagęszczanie warstwy z mieszanki kruszywa należy prowadzić przy użyciu sprzętu gwarantującego uzyskanie wymaganych parametrów projektowych.</w:t>
      </w:r>
    </w:p>
    <w:p w14:paraId="25DC940C" w14:textId="77777777" w:rsidR="00F50B07" w:rsidRPr="00A02407" w:rsidRDefault="00F50B07" w:rsidP="00F50B07">
      <w:pPr>
        <w:pStyle w:val="Tekstpodstawowywcity2"/>
        <w:ind w:left="0" w:firstLine="0"/>
        <w:jc w:val="both"/>
        <w:rPr>
          <w:sz w:val="22"/>
          <w:szCs w:val="22"/>
        </w:rPr>
      </w:pPr>
      <w:r w:rsidRPr="00A02407">
        <w:rPr>
          <w:sz w:val="22"/>
          <w:szCs w:val="22"/>
        </w:rPr>
        <w:t>Kontrolę zagęszczenia i nośności warstwy z mieszanki niezwiązanej należy oprzeć na metodzie obciążeń płytowych.</w:t>
      </w:r>
    </w:p>
    <w:p w14:paraId="1A285F69" w14:textId="77777777" w:rsidR="00F50B07" w:rsidRPr="00A02407" w:rsidRDefault="00F50B07" w:rsidP="00F50B07">
      <w:pPr>
        <w:tabs>
          <w:tab w:val="left" w:pos="0"/>
          <w:tab w:val="left" w:pos="339"/>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sz w:val="22"/>
          <w:szCs w:val="22"/>
        </w:rPr>
      </w:pPr>
      <w:r w:rsidRPr="00A02407">
        <w:rPr>
          <w:rFonts w:ascii="Times New Roman" w:hAnsi="Times New Roman"/>
          <w:sz w:val="22"/>
          <w:szCs w:val="22"/>
        </w:rPr>
        <w:t>Dla kontroli modułów E i wskaźnika odkształcenia I</w:t>
      </w:r>
      <w:r w:rsidRPr="00A02407">
        <w:rPr>
          <w:rFonts w:ascii="Times New Roman" w:hAnsi="Times New Roman"/>
          <w:sz w:val="22"/>
          <w:szCs w:val="22"/>
          <w:vertAlign w:val="subscript"/>
        </w:rPr>
        <w:t>0</w:t>
      </w:r>
      <w:r w:rsidRPr="00A02407">
        <w:rPr>
          <w:rFonts w:ascii="Times New Roman" w:hAnsi="Times New Roman"/>
          <w:sz w:val="22"/>
          <w:szCs w:val="22"/>
        </w:rPr>
        <w:t xml:space="preserve"> warstwy z mieszanki niezwiązanej należy stosować metodę obciążeń płytowych wg załącznika B do normy PN-S-02205 (w zakresie przyrostu obciążenia jednostkowego od 0,25 </w:t>
      </w:r>
      <w:proofErr w:type="spellStart"/>
      <w:r w:rsidRPr="00A02407">
        <w:rPr>
          <w:rFonts w:ascii="Times New Roman" w:hAnsi="Times New Roman"/>
          <w:sz w:val="22"/>
          <w:szCs w:val="22"/>
        </w:rPr>
        <w:t>MPa</w:t>
      </w:r>
      <w:proofErr w:type="spellEnd"/>
      <w:r w:rsidRPr="00A02407">
        <w:rPr>
          <w:rFonts w:ascii="Times New Roman" w:hAnsi="Times New Roman"/>
          <w:sz w:val="22"/>
          <w:szCs w:val="22"/>
        </w:rPr>
        <w:t xml:space="preserve"> do 0,35MPa, maksymalne obciążenie przy oznaczaniu E</w:t>
      </w:r>
      <w:r w:rsidRPr="00A02407">
        <w:rPr>
          <w:rFonts w:ascii="Times New Roman" w:hAnsi="Times New Roman"/>
          <w:sz w:val="22"/>
          <w:szCs w:val="22"/>
          <w:vertAlign w:val="subscript"/>
        </w:rPr>
        <w:t>1</w:t>
      </w:r>
      <w:r w:rsidRPr="00A02407">
        <w:rPr>
          <w:rFonts w:ascii="Times New Roman" w:hAnsi="Times New Roman"/>
          <w:sz w:val="22"/>
          <w:szCs w:val="22"/>
        </w:rPr>
        <w:t xml:space="preserve"> do 0,45MPa) albo inne metody zaakceptowane przez Inspektora Nadzoru.</w:t>
      </w:r>
    </w:p>
    <w:p w14:paraId="19E10AD3" w14:textId="77777777" w:rsidR="00F50B07" w:rsidRPr="00A02407" w:rsidRDefault="00F50B07" w:rsidP="00F50B07">
      <w:pPr>
        <w:tabs>
          <w:tab w:val="left" w:pos="0"/>
          <w:tab w:val="left" w:pos="339"/>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sz w:val="22"/>
          <w:szCs w:val="22"/>
        </w:rPr>
      </w:pPr>
      <w:r w:rsidRPr="00A02407">
        <w:rPr>
          <w:rFonts w:ascii="Times New Roman" w:hAnsi="Times New Roman"/>
          <w:sz w:val="22"/>
          <w:szCs w:val="22"/>
        </w:rPr>
        <w:t>Do obliczenia modułów E należy stosować następujący wzór:</w:t>
      </w:r>
    </w:p>
    <w:p w14:paraId="696905A9" w14:textId="77777777" w:rsidR="00F50B07" w:rsidRPr="00A02407" w:rsidRDefault="00F50B07" w:rsidP="00F50B07">
      <w:pPr>
        <w:pStyle w:val="Standardowytekst"/>
        <w:numPr>
          <w:ilvl w:val="12"/>
          <w:numId w:val="0"/>
        </w:numPr>
        <w:tabs>
          <w:tab w:val="left" w:pos="1440"/>
        </w:tabs>
        <w:ind w:left="810"/>
        <w:rPr>
          <w:sz w:val="22"/>
          <w:szCs w:val="22"/>
        </w:rPr>
      </w:pPr>
      <w:r w:rsidRPr="00A02407">
        <w:rPr>
          <w:sz w:val="22"/>
          <w:szCs w:val="22"/>
        </w:rPr>
        <w:t>E</w:t>
      </w:r>
      <w:r w:rsidRPr="00A02407">
        <w:rPr>
          <w:sz w:val="22"/>
          <w:szCs w:val="22"/>
          <w:vertAlign w:val="subscript"/>
        </w:rPr>
        <w:t>1,2</w:t>
      </w:r>
      <w:r w:rsidRPr="00A02407">
        <w:rPr>
          <w:sz w:val="22"/>
          <w:szCs w:val="22"/>
        </w:rPr>
        <w:t xml:space="preserve"> = </w:t>
      </w:r>
      <w:r w:rsidRPr="00A02407">
        <w:rPr>
          <w:position w:val="-24"/>
          <w:sz w:val="22"/>
          <w:szCs w:val="22"/>
        </w:rPr>
        <w:object w:dxaOrig="859" w:dyaOrig="620" w14:anchorId="5F161F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5pt;height:30.85pt" o:ole="" fillcolor="window">
            <v:imagedata r:id="rId15" o:title=""/>
          </v:shape>
          <o:OLEObject Type="Embed" ProgID="Equation.3" ShapeID="_x0000_i1025" DrawAspect="Content" ObjectID="_1524065538" r:id="rId16"/>
        </w:object>
      </w:r>
      <w:r w:rsidRPr="00A02407">
        <w:rPr>
          <w:sz w:val="22"/>
          <w:szCs w:val="22"/>
        </w:rPr>
        <w:t>D</w:t>
      </w:r>
    </w:p>
    <w:p w14:paraId="7D0B0965" w14:textId="77777777" w:rsidR="00F50B07" w:rsidRPr="00A02407" w:rsidRDefault="00F50B07" w:rsidP="00F50B07">
      <w:pPr>
        <w:pStyle w:val="Standardowytekst"/>
        <w:numPr>
          <w:ilvl w:val="12"/>
          <w:numId w:val="0"/>
        </w:numPr>
        <w:tabs>
          <w:tab w:val="left" w:pos="1440"/>
        </w:tabs>
        <w:rPr>
          <w:sz w:val="22"/>
          <w:szCs w:val="22"/>
        </w:rPr>
      </w:pPr>
    </w:p>
    <w:p w14:paraId="2B746233" w14:textId="77777777" w:rsidR="00F50B07" w:rsidRPr="00A02407" w:rsidRDefault="00F50B07" w:rsidP="00F50B07">
      <w:pPr>
        <w:pStyle w:val="Standardowytekst"/>
        <w:numPr>
          <w:ilvl w:val="12"/>
          <w:numId w:val="0"/>
        </w:numPr>
        <w:tabs>
          <w:tab w:val="left" w:pos="1440"/>
        </w:tabs>
        <w:ind w:left="810"/>
        <w:rPr>
          <w:sz w:val="22"/>
          <w:szCs w:val="22"/>
        </w:rPr>
      </w:pPr>
      <w:r w:rsidRPr="00A02407">
        <w:rPr>
          <w:sz w:val="22"/>
          <w:szCs w:val="22"/>
        </w:rPr>
        <w:sym w:font="Symbol" w:char="F044"/>
      </w:r>
      <w:r w:rsidRPr="00A02407">
        <w:rPr>
          <w:sz w:val="22"/>
          <w:szCs w:val="22"/>
        </w:rPr>
        <w:t>p – różnica nacisków z zakresu 0.25 – 0.35 [</w:t>
      </w:r>
      <w:proofErr w:type="spellStart"/>
      <w:r w:rsidRPr="00A02407">
        <w:rPr>
          <w:sz w:val="22"/>
          <w:szCs w:val="22"/>
        </w:rPr>
        <w:t>MPa</w:t>
      </w:r>
      <w:proofErr w:type="spellEnd"/>
      <w:r w:rsidRPr="00A02407">
        <w:rPr>
          <w:sz w:val="22"/>
          <w:szCs w:val="22"/>
        </w:rPr>
        <w:t>]</w:t>
      </w:r>
    </w:p>
    <w:p w14:paraId="2AE817C5" w14:textId="77777777" w:rsidR="00F50B07" w:rsidRPr="00A02407" w:rsidRDefault="00F50B07" w:rsidP="00F50B07">
      <w:pPr>
        <w:pStyle w:val="Standardowytekst"/>
        <w:numPr>
          <w:ilvl w:val="12"/>
          <w:numId w:val="0"/>
        </w:numPr>
        <w:tabs>
          <w:tab w:val="left" w:pos="1440"/>
        </w:tabs>
        <w:ind w:left="810"/>
        <w:rPr>
          <w:sz w:val="22"/>
          <w:szCs w:val="22"/>
        </w:rPr>
      </w:pPr>
      <w:r w:rsidRPr="00A02407">
        <w:rPr>
          <w:sz w:val="22"/>
          <w:szCs w:val="22"/>
        </w:rPr>
        <w:sym w:font="Symbol" w:char="F044"/>
      </w:r>
      <w:r w:rsidRPr="00A02407">
        <w:rPr>
          <w:sz w:val="22"/>
          <w:szCs w:val="22"/>
        </w:rPr>
        <w:t xml:space="preserve">s – przyrost osiadania odpowiadający </w:t>
      </w:r>
      <w:r w:rsidRPr="00A02407">
        <w:rPr>
          <w:sz w:val="22"/>
          <w:szCs w:val="22"/>
        </w:rPr>
        <w:sym w:font="Symbol" w:char="F044"/>
      </w:r>
      <w:r w:rsidRPr="00A02407">
        <w:rPr>
          <w:sz w:val="22"/>
          <w:szCs w:val="22"/>
        </w:rPr>
        <w:t>p [mm]</w:t>
      </w:r>
    </w:p>
    <w:p w14:paraId="24E4A0DB" w14:textId="77777777" w:rsidR="00F50B07" w:rsidRPr="00A02407" w:rsidRDefault="00F50B07" w:rsidP="00F50B07">
      <w:pPr>
        <w:pStyle w:val="Standardowytekst"/>
        <w:numPr>
          <w:ilvl w:val="12"/>
          <w:numId w:val="0"/>
        </w:numPr>
        <w:tabs>
          <w:tab w:val="left" w:pos="1440"/>
        </w:tabs>
        <w:ind w:left="810"/>
        <w:rPr>
          <w:sz w:val="22"/>
          <w:szCs w:val="22"/>
        </w:rPr>
      </w:pPr>
      <w:r w:rsidRPr="00A02407">
        <w:rPr>
          <w:sz w:val="22"/>
          <w:szCs w:val="22"/>
        </w:rPr>
        <w:t>D – średnica płyty [mm].</w:t>
      </w:r>
    </w:p>
    <w:p w14:paraId="71FBC58D" w14:textId="77777777" w:rsidR="00F50B07" w:rsidRPr="00A02407" w:rsidRDefault="00F50B07" w:rsidP="00F50B07">
      <w:pPr>
        <w:jc w:val="both"/>
        <w:rPr>
          <w:rFonts w:ascii="Times New Roman" w:hAnsi="Times New Roman"/>
          <w:sz w:val="22"/>
          <w:szCs w:val="22"/>
        </w:rPr>
      </w:pPr>
    </w:p>
    <w:p w14:paraId="62D6A3D0" w14:textId="77777777" w:rsidR="00F50B07" w:rsidRPr="00A02407" w:rsidRDefault="00F50B07" w:rsidP="00571CC7">
      <w:pPr>
        <w:pStyle w:val="Nagwek5"/>
        <w:keepLines/>
        <w:numPr>
          <w:ilvl w:val="1"/>
          <w:numId w:val="30"/>
        </w:numPr>
        <w:spacing w:before="120" w:after="120" w:line="240" w:lineRule="auto"/>
        <w:jc w:val="left"/>
        <w:rPr>
          <w:sz w:val="22"/>
          <w:szCs w:val="22"/>
        </w:rPr>
      </w:pPr>
      <w:bookmarkStart w:id="49" w:name="_Toc346191065"/>
      <w:r w:rsidRPr="00A02407">
        <w:rPr>
          <w:sz w:val="22"/>
          <w:szCs w:val="22"/>
        </w:rPr>
        <w:t>Odcinek próbny</w:t>
      </w:r>
      <w:bookmarkEnd w:id="49"/>
    </w:p>
    <w:p w14:paraId="5F574A7D" w14:textId="77777777" w:rsidR="00F50B07" w:rsidRPr="00A02407" w:rsidRDefault="00F50B07" w:rsidP="00F50B07">
      <w:pPr>
        <w:jc w:val="both"/>
        <w:rPr>
          <w:rFonts w:ascii="Times New Roman" w:hAnsi="Times New Roman"/>
          <w:color w:val="000000"/>
          <w:sz w:val="22"/>
          <w:szCs w:val="22"/>
        </w:rPr>
      </w:pPr>
      <w:r w:rsidRPr="00A02407">
        <w:rPr>
          <w:rFonts w:ascii="Times New Roman" w:hAnsi="Times New Roman"/>
          <w:sz w:val="22"/>
          <w:szCs w:val="22"/>
        </w:rPr>
        <w:t xml:space="preserve">Na życzenie Inspektora Nadzoru Wykonawca jest zobowiązany </w:t>
      </w:r>
      <w:r w:rsidRPr="00A02407">
        <w:rPr>
          <w:rFonts w:ascii="Times New Roman" w:hAnsi="Times New Roman"/>
          <w:color w:val="000000"/>
          <w:sz w:val="22"/>
          <w:szCs w:val="22"/>
        </w:rPr>
        <w:t>do wykonania odcinka próbnego z materiałów i przy użyciu sprzętu przewidzianego do realizacji warstwy z mieszanki niezwiązanej. Odcinek próbny, jeżeli nie będzie wykonany w ciągu budowanego odcinka drogi i rozliczony w ramach zadania, powinien zostać wykonany odpłatnie, w uzgodnieniu z Inspektorem Nadzoru.</w:t>
      </w:r>
    </w:p>
    <w:p w14:paraId="32D174C7" w14:textId="77777777" w:rsidR="00F50B07" w:rsidRPr="00A02407" w:rsidRDefault="00F50B07" w:rsidP="00F50B07">
      <w:pPr>
        <w:jc w:val="both"/>
        <w:rPr>
          <w:rFonts w:ascii="Times New Roman" w:hAnsi="Times New Roman"/>
          <w:color w:val="000000"/>
          <w:sz w:val="22"/>
          <w:szCs w:val="22"/>
        </w:rPr>
      </w:pPr>
      <w:r w:rsidRPr="00A02407">
        <w:rPr>
          <w:rFonts w:ascii="Times New Roman" w:hAnsi="Times New Roman"/>
          <w:color w:val="000000"/>
          <w:sz w:val="22"/>
          <w:szCs w:val="22"/>
        </w:rPr>
        <w:t>Wykonanie tego odcinka pozwoli stwierdzić czy użyte materiały i sprzęt  zapewniają uzyskanie  założonych w projekcie wymagań.</w:t>
      </w:r>
    </w:p>
    <w:p w14:paraId="2879C831" w14:textId="77777777" w:rsidR="00F50B07" w:rsidRPr="00A02407" w:rsidRDefault="00F50B07" w:rsidP="00F50B07">
      <w:pPr>
        <w:jc w:val="both"/>
        <w:rPr>
          <w:rFonts w:ascii="Times New Roman" w:hAnsi="Times New Roman"/>
          <w:sz w:val="22"/>
          <w:szCs w:val="22"/>
        </w:rPr>
      </w:pPr>
      <w:r w:rsidRPr="00A02407">
        <w:rPr>
          <w:rFonts w:ascii="Times New Roman" w:hAnsi="Times New Roman"/>
          <w:sz w:val="22"/>
          <w:szCs w:val="22"/>
        </w:rPr>
        <w:t>Wielkość odcinka w zależności od wielkości kontraktu powinna wynosić (od 300 m</w:t>
      </w:r>
      <w:r w:rsidRPr="00A02407">
        <w:rPr>
          <w:rFonts w:ascii="Times New Roman" w:hAnsi="Times New Roman"/>
          <w:sz w:val="22"/>
          <w:szCs w:val="22"/>
          <w:vertAlign w:val="superscript"/>
        </w:rPr>
        <w:t>2</w:t>
      </w:r>
      <w:r w:rsidRPr="00A02407">
        <w:rPr>
          <w:rFonts w:ascii="Times New Roman" w:hAnsi="Times New Roman"/>
          <w:sz w:val="22"/>
          <w:szCs w:val="22"/>
        </w:rPr>
        <w:t xml:space="preserve"> do700 m</w:t>
      </w:r>
      <w:r w:rsidRPr="00A02407">
        <w:rPr>
          <w:rFonts w:ascii="Times New Roman" w:hAnsi="Times New Roman"/>
          <w:sz w:val="22"/>
          <w:szCs w:val="22"/>
          <w:vertAlign w:val="superscript"/>
        </w:rPr>
        <w:t>2</w:t>
      </w:r>
      <w:r w:rsidRPr="00A02407">
        <w:rPr>
          <w:rFonts w:ascii="Times New Roman" w:hAnsi="Times New Roman"/>
          <w:sz w:val="22"/>
          <w:szCs w:val="22"/>
        </w:rPr>
        <w:t>).</w:t>
      </w:r>
    </w:p>
    <w:p w14:paraId="6301C7BB" w14:textId="77777777" w:rsidR="00F50B07" w:rsidRPr="00A02407" w:rsidRDefault="00F50B07" w:rsidP="00F50B07">
      <w:pPr>
        <w:jc w:val="both"/>
        <w:rPr>
          <w:rFonts w:ascii="Times New Roman" w:hAnsi="Times New Roman"/>
          <w:color w:val="000000"/>
          <w:sz w:val="22"/>
          <w:szCs w:val="22"/>
        </w:rPr>
      </w:pPr>
      <w:r w:rsidRPr="00A02407">
        <w:rPr>
          <w:rFonts w:ascii="Times New Roman" w:hAnsi="Times New Roman"/>
          <w:color w:val="000000"/>
          <w:sz w:val="22"/>
          <w:szCs w:val="22"/>
        </w:rPr>
        <w:t>Wykonawca może przystąpić do układania warstwy z mieszanki niezwiązanej po uzyskaniu akceptacji przez Inspektorowi Nadzoru.</w:t>
      </w:r>
    </w:p>
    <w:p w14:paraId="56583928" w14:textId="77777777" w:rsidR="00F50B07" w:rsidRPr="00A02407" w:rsidRDefault="00F50B07" w:rsidP="00F50B07">
      <w:pPr>
        <w:jc w:val="both"/>
        <w:rPr>
          <w:rFonts w:ascii="Times New Roman" w:hAnsi="Times New Roman"/>
          <w:color w:val="000000"/>
          <w:sz w:val="22"/>
          <w:szCs w:val="22"/>
        </w:rPr>
      </w:pPr>
    </w:p>
    <w:p w14:paraId="1195A6C6" w14:textId="77777777" w:rsidR="00F50B07" w:rsidRPr="00A02407" w:rsidRDefault="00F50B07" w:rsidP="00571CC7">
      <w:pPr>
        <w:pStyle w:val="Nagwek5"/>
        <w:keepLines/>
        <w:numPr>
          <w:ilvl w:val="1"/>
          <w:numId w:val="30"/>
        </w:numPr>
        <w:spacing w:before="120" w:after="120" w:line="240" w:lineRule="auto"/>
        <w:jc w:val="left"/>
        <w:rPr>
          <w:color w:val="000000"/>
          <w:sz w:val="22"/>
          <w:szCs w:val="22"/>
        </w:rPr>
      </w:pPr>
      <w:bookmarkStart w:id="50" w:name="_Toc346191066"/>
      <w:r w:rsidRPr="00A02407">
        <w:rPr>
          <w:sz w:val="22"/>
          <w:szCs w:val="22"/>
        </w:rPr>
        <w:t>Utrzymanie warstwy z mieszanki niezwiązanej</w:t>
      </w:r>
      <w:bookmarkEnd w:id="50"/>
    </w:p>
    <w:p w14:paraId="352BBB58" w14:textId="77777777" w:rsidR="00F50B07" w:rsidRPr="00A02407" w:rsidRDefault="00F50B07" w:rsidP="00F50B07">
      <w:pPr>
        <w:jc w:val="both"/>
        <w:rPr>
          <w:rFonts w:ascii="Times New Roman" w:hAnsi="Times New Roman"/>
          <w:color w:val="000000"/>
          <w:sz w:val="22"/>
          <w:szCs w:val="22"/>
        </w:rPr>
      </w:pPr>
      <w:r w:rsidRPr="00A02407">
        <w:rPr>
          <w:rFonts w:ascii="Times New Roman" w:hAnsi="Times New Roman"/>
          <w:color w:val="000000"/>
          <w:sz w:val="22"/>
          <w:szCs w:val="22"/>
        </w:rPr>
        <w:t xml:space="preserve">Do chwili położenia następnej warstwy wykonawca ponosi odpowiedzialność za jej stan. </w:t>
      </w:r>
    </w:p>
    <w:p w14:paraId="69BEE865" w14:textId="77777777" w:rsidR="00F50B07" w:rsidRPr="00A02407" w:rsidRDefault="00F50B07" w:rsidP="00571CC7">
      <w:pPr>
        <w:pStyle w:val="Nagwek1"/>
        <w:keepLines/>
        <w:numPr>
          <w:ilvl w:val="0"/>
          <w:numId w:val="30"/>
        </w:numPr>
        <w:spacing w:before="240" w:after="120"/>
        <w:rPr>
          <w:sz w:val="22"/>
          <w:szCs w:val="22"/>
        </w:rPr>
      </w:pPr>
      <w:bookmarkStart w:id="51" w:name="_Toc346191067"/>
      <w:r w:rsidRPr="00A02407">
        <w:rPr>
          <w:sz w:val="22"/>
          <w:szCs w:val="22"/>
        </w:rPr>
        <w:lastRenderedPageBreak/>
        <w:t>KONTROLA JAKOSCI ROBÓT</w:t>
      </w:r>
      <w:bookmarkEnd w:id="40"/>
      <w:bookmarkEnd w:id="51"/>
    </w:p>
    <w:p w14:paraId="5BE66B31" w14:textId="77777777" w:rsidR="00F50B07" w:rsidRPr="00A02407" w:rsidRDefault="00F50B07" w:rsidP="00571CC7">
      <w:pPr>
        <w:pStyle w:val="Nagwek5"/>
        <w:keepLines/>
        <w:numPr>
          <w:ilvl w:val="1"/>
          <w:numId w:val="30"/>
        </w:numPr>
        <w:spacing w:before="120" w:after="120" w:line="240" w:lineRule="auto"/>
        <w:jc w:val="left"/>
        <w:rPr>
          <w:sz w:val="22"/>
          <w:szCs w:val="22"/>
        </w:rPr>
      </w:pPr>
      <w:bookmarkStart w:id="52" w:name="_Toc346191068"/>
      <w:r w:rsidRPr="00A02407">
        <w:rPr>
          <w:sz w:val="22"/>
          <w:szCs w:val="22"/>
        </w:rPr>
        <w:t>Ogólne zasady kontroli jakości robót</w:t>
      </w:r>
      <w:bookmarkEnd w:id="52"/>
    </w:p>
    <w:p w14:paraId="31AB2459" w14:textId="77777777" w:rsidR="00F50B07" w:rsidRPr="00A02407" w:rsidRDefault="00F50B07" w:rsidP="00F50B07">
      <w:pPr>
        <w:jc w:val="both"/>
        <w:rPr>
          <w:rFonts w:ascii="Times New Roman" w:hAnsi="Times New Roman"/>
          <w:sz w:val="22"/>
          <w:szCs w:val="22"/>
        </w:rPr>
      </w:pPr>
      <w:r w:rsidRPr="00A02407">
        <w:rPr>
          <w:rFonts w:ascii="Times New Roman" w:hAnsi="Times New Roman"/>
          <w:sz w:val="22"/>
          <w:szCs w:val="22"/>
        </w:rPr>
        <w:t>Ogólne zasady kontroli jakości robót podano w SST D-M-00.00.00 „Wymagania ogólne”. Przed przystąpieniem do robót Wykonawca powinien sprawdzić dane w dokumentach przewozowych mieszanki zgodnie z p. 5.3.</w:t>
      </w:r>
    </w:p>
    <w:p w14:paraId="0D9E333E" w14:textId="77777777" w:rsidR="00F50B07" w:rsidRPr="00A02407" w:rsidRDefault="00F50B07" w:rsidP="00F50B07">
      <w:pPr>
        <w:jc w:val="both"/>
        <w:rPr>
          <w:rFonts w:ascii="Times New Roman" w:hAnsi="Times New Roman"/>
          <w:sz w:val="22"/>
          <w:szCs w:val="22"/>
        </w:rPr>
      </w:pPr>
    </w:p>
    <w:p w14:paraId="09207AE3" w14:textId="77777777" w:rsidR="00F50B07" w:rsidRPr="00A02407" w:rsidRDefault="00F50B07" w:rsidP="00571CC7">
      <w:pPr>
        <w:pStyle w:val="Nagwek5"/>
        <w:keepLines/>
        <w:numPr>
          <w:ilvl w:val="1"/>
          <w:numId w:val="30"/>
        </w:numPr>
        <w:spacing w:before="120" w:after="120" w:line="240" w:lineRule="auto"/>
        <w:jc w:val="left"/>
        <w:rPr>
          <w:sz w:val="22"/>
          <w:szCs w:val="22"/>
        </w:rPr>
      </w:pPr>
      <w:bookmarkStart w:id="53" w:name="_Toc346191069"/>
      <w:r w:rsidRPr="00A02407">
        <w:rPr>
          <w:sz w:val="22"/>
          <w:szCs w:val="22"/>
        </w:rPr>
        <w:t>Badania przed przystąpieniem do robót</w:t>
      </w:r>
      <w:bookmarkEnd w:id="53"/>
    </w:p>
    <w:p w14:paraId="3E171422" w14:textId="77777777" w:rsidR="00F50B07" w:rsidRPr="00A02407" w:rsidRDefault="00F50B07" w:rsidP="00F50B07">
      <w:pPr>
        <w:jc w:val="both"/>
        <w:rPr>
          <w:rFonts w:ascii="Times New Roman" w:hAnsi="Times New Roman"/>
          <w:sz w:val="22"/>
          <w:szCs w:val="22"/>
        </w:rPr>
      </w:pPr>
      <w:r w:rsidRPr="00A02407">
        <w:rPr>
          <w:rFonts w:ascii="Times New Roman" w:hAnsi="Times New Roman"/>
          <w:color w:val="000000"/>
          <w:sz w:val="22"/>
          <w:szCs w:val="22"/>
        </w:rPr>
        <w:t>Dla wszystkich materiałów, które będą użyte do wykonania warstwy z mieszanki niezwiązanej, wykonawca musi przedstawić Inspektorowi Nadzoru do akceptacji  wszystkie niezbędne dokumenty wymagane przepisami. Inspektor Nadzoru budowy może zażądać przedstawienia poszczególnych materiałów do akceptacji. Koszty badań zleconych przez Nadzór pokrywa Inspektor Nadzoru Budowy. Akceptacja materiałów powinna nastąpić w terminie nie dłużs</w:t>
      </w:r>
      <w:r w:rsidRPr="00A02407">
        <w:rPr>
          <w:rFonts w:ascii="Times New Roman" w:hAnsi="Times New Roman"/>
          <w:sz w:val="22"/>
          <w:szCs w:val="22"/>
        </w:rPr>
        <w:t>zym niż 1 miesiąc (w przypadku przeprowadzenia badań przez nadzór).</w:t>
      </w:r>
      <w:r w:rsidRPr="00A02407" w:rsidDel="0064733E">
        <w:rPr>
          <w:rFonts w:ascii="Times New Roman" w:hAnsi="Times New Roman"/>
          <w:sz w:val="22"/>
          <w:szCs w:val="22"/>
        </w:rPr>
        <w:t xml:space="preserve"> </w:t>
      </w:r>
      <w:r w:rsidRPr="00A02407">
        <w:rPr>
          <w:rFonts w:ascii="Times New Roman" w:hAnsi="Times New Roman"/>
          <w:sz w:val="22"/>
          <w:szCs w:val="22"/>
        </w:rPr>
        <w:t>W wypadku oparcia się na przedstawionych  przez wykonawcę  dokumentach wymaganych przepisami czas zatwierdzenia winien wynosić  2 tygodnie.</w:t>
      </w:r>
    </w:p>
    <w:p w14:paraId="166C22A3" w14:textId="77777777" w:rsidR="00F50B07" w:rsidRPr="00A02407" w:rsidRDefault="00F50B07" w:rsidP="00F50B07">
      <w:pPr>
        <w:jc w:val="both"/>
        <w:rPr>
          <w:rFonts w:ascii="Times New Roman" w:hAnsi="Times New Roman"/>
          <w:sz w:val="22"/>
          <w:szCs w:val="22"/>
        </w:rPr>
      </w:pPr>
    </w:p>
    <w:p w14:paraId="4D79893A" w14:textId="77777777" w:rsidR="00F50B07" w:rsidRPr="00A02407" w:rsidRDefault="00F50B07" w:rsidP="00571CC7">
      <w:pPr>
        <w:pStyle w:val="Nagwek5"/>
        <w:keepLines/>
        <w:numPr>
          <w:ilvl w:val="1"/>
          <w:numId w:val="30"/>
        </w:numPr>
        <w:spacing w:before="120" w:after="120" w:line="240" w:lineRule="auto"/>
        <w:jc w:val="left"/>
        <w:rPr>
          <w:sz w:val="22"/>
          <w:szCs w:val="22"/>
        </w:rPr>
      </w:pPr>
      <w:bookmarkStart w:id="54" w:name="_Toc346191070"/>
      <w:r w:rsidRPr="00A02407">
        <w:rPr>
          <w:sz w:val="22"/>
          <w:szCs w:val="22"/>
        </w:rPr>
        <w:t>Badania w czasie robót</w:t>
      </w:r>
      <w:bookmarkEnd w:id="54"/>
    </w:p>
    <w:p w14:paraId="4A9250E2" w14:textId="77777777" w:rsidR="00F50B07" w:rsidRPr="00A02407" w:rsidRDefault="00F50B07" w:rsidP="00571CC7">
      <w:pPr>
        <w:pStyle w:val="Nagwek5"/>
        <w:keepLines/>
        <w:numPr>
          <w:ilvl w:val="2"/>
          <w:numId w:val="30"/>
        </w:numPr>
        <w:spacing w:before="120" w:after="120" w:line="240" w:lineRule="auto"/>
        <w:jc w:val="left"/>
        <w:rPr>
          <w:sz w:val="22"/>
          <w:szCs w:val="22"/>
        </w:rPr>
      </w:pPr>
      <w:bookmarkStart w:id="55" w:name="_Toc346191071"/>
      <w:r w:rsidRPr="00A02407">
        <w:rPr>
          <w:sz w:val="22"/>
          <w:szCs w:val="22"/>
        </w:rPr>
        <w:t>Badania uziarnienia i wilgotności</w:t>
      </w:r>
      <w:bookmarkEnd w:id="55"/>
    </w:p>
    <w:p w14:paraId="6A35CDA2" w14:textId="77777777" w:rsidR="00F50B07" w:rsidRPr="00A02407" w:rsidRDefault="00F50B07" w:rsidP="00F50B07">
      <w:pPr>
        <w:jc w:val="both"/>
        <w:rPr>
          <w:rFonts w:ascii="Times New Roman" w:hAnsi="Times New Roman"/>
          <w:sz w:val="22"/>
          <w:szCs w:val="22"/>
        </w:rPr>
      </w:pPr>
      <w:r w:rsidRPr="00A02407">
        <w:rPr>
          <w:rFonts w:ascii="Times New Roman" w:hAnsi="Times New Roman"/>
          <w:sz w:val="22"/>
          <w:szCs w:val="22"/>
        </w:rPr>
        <w:t>Pobieranie próbek mieszanki niezwiązanej do badania uziarnienia i wilgotności należy wykonywać w oparciu o ustalony system poboru próbek w zależności od kategorii ruchu przewidzianego na danej drodze z częstością 1 raz / na dziennej działce roboczej.</w:t>
      </w:r>
    </w:p>
    <w:p w14:paraId="2D1EB065" w14:textId="77777777" w:rsidR="00F50B07" w:rsidRPr="00A02407" w:rsidRDefault="00F50B07" w:rsidP="00F50B07">
      <w:pPr>
        <w:jc w:val="both"/>
        <w:rPr>
          <w:rFonts w:ascii="Times New Roman" w:hAnsi="Times New Roman"/>
          <w:sz w:val="22"/>
          <w:szCs w:val="22"/>
        </w:rPr>
      </w:pPr>
      <w:r w:rsidRPr="00A02407">
        <w:rPr>
          <w:rFonts w:ascii="Times New Roman" w:hAnsi="Times New Roman"/>
          <w:sz w:val="22"/>
          <w:szCs w:val="22"/>
        </w:rPr>
        <w:t>Dla kategorii ruchu KR1÷4 pobieranie próbek mieszanki niezwiązanej winno się odbywać zgodnie z normą  PN-EN 932-1 z hałd składowanego kruszywa (mieszanki niezwiązanej) lub z samochodu dostarczającego mieszankę niezwiązaną do wbudowania, jeżeli mieszanie jest wykonywane przy zastosowaniu mieszalnika na budowie.</w:t>
      </w:r>
    </w:p>
    <w:p w14:paraId="7FB93AB7" w14:textId="77777777" w:rsidR="00F50B07" w:rsidRPr="00A02407" w:rsidRDefault="00F50B07" w:rsidP="00F50B07">
      <w:pPr>
        <w:jc w:val="both"/>
        <w:rPr>
          <w:rFonts w:ascii="Times New Roman" w:hAnsi="Times New Roman"/>
          <w:sz w:val="22"/>
          <w:szCs w:val="22"/>
        </w:rPr>
      </w:pPr>
    </w:p>
    <w:p w14:paraId="000E7180" w14:textId="77777777" w:rsidR="00F50B07" w:rsidRPr="00A02407" w:rsidRDefault="00F50B07" w:rsidP="00571CC7">
      <w:pPr>
        <w:pStyle w:val="Nagwek5"/>
        <w:keepLines/>
        <w:numPr>
          <w:ilvl w:val="2"/>
          <w:numId w:val="30"/>
        </w:numPr>
        <w:spacing w:before="120" w:after="120" w:line="240" w:lineRule="auto"/>
        <w:jc w:val="left"/>
        <w:rPr>
          <w:sz w:val="22"/>
          <w:szCs w:val="22"/>
        </w:rPr>
      </w:pPr>
      <w:bookmarkStart w:id="56" w:name="_Toc346191072"/>
      <w:r w:rsidRPr="00A02407">
        <w:rPr>
          <w:sz w:val="22"/>
          <w:szCs w:val="22"/>
        </w:rPr>
        <w:t>Badania zagęszczenia i nośności</w:t>
      </w:r>
      <w:bookmarkEnd w:id="56"/>
    </w:p>
    <w:p w14:paraId="33E84A65" w14:textId="1483EBA4" w:rsidR="00F50B07" w:rsidRPr="00A02407" w:rsidRDefault="00F50B07" w:rsidP="00403A6F">
      <w:pPr>
        <w:pStyle w:val="Tekstpodstawowywcity2"/>
        <w:tabs>
          <w:tab w:val="left" w:pos="567"/>
        </w:tabs>
        <w:spacing w:after="200"/>
        <w:ind w:left="0" w:firstLine="0"/>
        <w:jc w:val="both"/>
        <w:rPr>
          <w:sz w:val="22"/>
          <w:szCs w:val="22"/>
        </w:rPr>
      </w:pPr>
      <w:r w:rsidRPr="00A02407">
        <w:rPr>
          <w:sz w:val="22"/>
          <w:szCs w:val="22"/>
        </w:rPr>
        <w:t>Kontrolę zagęszczenia oraz nośności warstwy z mieszanki niezwiązanej należy oprzeć na metodzie obciążeń płytowych wg załącznika B do normy PN-S-02205 lub badaniu wskaźnika zagęszczenia wg normy BN-77/8931-12 i nośności E</w:t>
      </w:r>
      <w:r w:rsidRPr="00A02407">
        <w:rPr>
          <w:sz w:val="22"/>
          <w:szCs w:val="22"/>
          <w:vertAlign w:val="subscript"/>
        </w:rPr>
        <w:t>2</w:t>
      </w:r>
      <w:r w:rsidRPr="00A02407">
        <w:rPr>
          <w:sz w:val="22"/>
          <w:szCs w:val="22"/>
        </w:rPr>
        <w:t xml:space="preserve"> wg metody obciążeń płytowych. Zagęszczenie warstwy z mieszanki niezwiązanej należy uznać za prawidłowe, gdy stosunek wtórnego modułu odkształcenia E</w:t>
      </w:r>
      <w:r w:rsidRPr="00A02407">
        <w:rPr>
          <w:sz w:val="22"/>
          <w:szCs w:val="22"/>
          <w:vertAlign w:val="subscript"/>
        </w:rPr>
        <w:t>2</w:t>
      </w:r>
      <w:r w:rsidRPr="00A02407">
        <w:rPr>
          <w:sz w:val="22"/>
          <w:szCs w:val="22"/>
        </w:rPr>
        <w:t xml:space="preserve"> do pierwotnego modułu odkształcenia E</w:t>
      </w:r>
      <w:r w:rsidRPr="00A02407">
        <w:rPr>
          <w:sz w:val="22"/>
          <w:szCs w:val="22"/>
          <w:vertAlign w:val="subscript"/>
        </w:rPr>
        <w:t xml:space="preserve">1 </w:t>
      </w:r>
      <w:r w:rsidRPr="00A02407">
        <w:rPr>
          <w:sz w:val="22"/>
          <w:szCs w:val="22"/>
        </w:rPr>
        <w:t xml:space="preserve">jest </w:t>
      </w:r>
      <w:r w:rsidRPr="00A02407">
        <w:rPr>
          <w:sz w:val="22"/>
          <w:szCs w:val="22"/>
          <w:u w:val="single"/>
        </w:rPr>
        <w:t>&lt;</w:t>
      </w:r>
      <w:r w:rsidRPr="00A02407">
        <w:rPr>
          <w:sz w:val="22"/>
          <w:szCs w:val="22"/>
        </w:rPr>
        <w:t xml:space="preserve"> 2,2, lub wskaźnik zagęszczenia I</w:t>
      </w:r>
      <w:r w:rsidRPr="00A02407">
        <w:rPr>
          <w:sz w:val="22"/>
          <w:szCs w:val="22"/>
          <w:vertAlign w:val="subscript"/>
        </w:rPr>
        <w:t xml:space="preserve">S </w:t>
      </w:r>
      <w:r w:rsidRPr="00A02407">
        <w:rPr>
          <w:sz w:val="22"/>
          <w:szCs w:val="22"/>
        </w:rPr>
        <w:t>≥ 1,0 i nośność warstwy E</w:t>
      </w:r>
      <w:r w:rsidRPr="00A02407">
        <w:rPr>
          <w:sz w:val="22"/>
          <w:szCs w:val="22"/>
          <w:vertAlign w:val="subscript"/>
        </w:rPr>
        <w:t>2</w:t>
      </w:r>
      <w:r w:rsidR="00403A6F" w:rsidRPr="00A02407">
        <w:rPr>
          <w:sz w:val="22"/>
          <w:szCs w:val="22"/>
        </w:rPr>
        <w:t xml:space="preserve"> wynosi 130</w:t>
      </w:r>
      <w:r w:rsidRPr="00A02407">
        <w:rPr>
          <w:sz w:val="22"/>
          <w:szCs w:val="22"/>
        </w:rPr>
        <w:t xml:space="preserve"> </w:t>
      </w:r>
      <w:proofErr w:type="spellStart"/>
      <w:r w:rsidRPr="00A02407">
        <w:rPr>
          <w:sz w:val="22"/>
          <w:szCs w:val="22"/>
        </w:rPr>
        <w:t>MPa</w:t>
      </w:r>
      <w:proofErr w:type="spellEnd"/>
    </w:p>
    <w:p w14:paraId="0D458C4B" w14:textId="77777777" w:rsidR="00F50B07" w:rsidRPr="00A02407" w:rsidRDefault="00F50B07" w:rsidP="00F50B07">
      <w:pPr>
        <w:pStyle w:val="Tekstpodstawowywcity2"/>
        <w:tabs>
          <w:tab w:val="left" w:pos="567"/>
        </w:tabs>
        <w:spacing w:after="200"/>
        <w:ind w:left="0" w:firstLine="0"/>
        <w:jc w:val="both"/>
        <w:rPr>
          <w:sz w:val="22"/>
          <w:szCs w:val="22"/>
        </w:rPr>
      </w:pPr>
      <w:r w:rsidRPr="00A02407">
        <w:rPr>
          <w:sz w:val="22"/>
          <w:szCs w:val="22"/>
        </w:rPr>
        <w:t>Minimalna częstość badania zagęszczenia i nośności powinna wynosić 1 badanie na dziennej działce roboczej, lecz nie mniej niż 1 badanie na 3000m</w:t>
      </w:r>
      <w:r w:rsidRPr="00A02407">
        <w:rPr>
          <w:sz w:val="22"/>
          <w:szCs w:val="22"/>
          <w:vertAlign w:val="superscript"/>
        </w:rPr>
        <w:t>2</w:t>
      </w:r>
      <w:r w:rsidRPr="00A02407">
        <w:rPr>
          <w:sz w:val="22"/>
          <w:szCs w:val="22"/>
        </w:rPr>
        <w:t xml:space="preserve">. </w:t>
      </w:r>
    </w:p>
    <w:p w14:paraId="4023E11A" w14:textId="77777777" w:rsidR="00F50B07" w:rsidRPr="00A02407" w:rsidRDefault="00F50B07" w:rsidP="00571CC7">
      <w:pPr>
        <w:pStyle w:val="Nagwek5"/>
        <w:keepLines/>
        <w:numPr>
          <w:ilvl w:val="1"/>
          <w:numId w:val="30"/>
        </w:numPr>
        <w:spacing w:before="120" w:after="120" w:line="240" w:lineRule="auto"/>
        <w:jc w:val="left"/>
        <w:rPr>
          <w:sz w:val="22"/>
          <w:szCs w:val="22"/>
        </w:rPr>
      </w:pPr>
      <w:bookmarkStart w:id="57" w:name="_Toc346191073"/>
      <w:r w:rsidRPr="00A02407">
        <w:rPr>
          <w:sz w:val="22"/>
          <w:szCs w:val="22"/>
        </w:rPr>
        <w:t>Wymagania dotyczące cech geometrycznych warstwy z mieszanki niezwiązanej</w:t>
      </w:r>
      <w:bookmarkEnd w:id="57"/>
      <w:r w:rsidRPr="00A02407">
        <w:rPr>
          <w:sz w:val="22"/>
          <w:szCs w:val="22"/>
        </w:rPr>
        <w:t xml:space="preserve"> </w:t>
      </w:r>
    </w:p>
    <w:p w14:paraId="3B7F83B4" w14:textId="77777777" w:rsidR="00F50B07" w:rsidRPr="00A02407" w:rsidRDefault="00F50B07" w:rsidP="00F50B07">
      <w:pPr>
        <w:pStyle w:val="Akapitzlist"/>
        <w:spacing w:line="240" w:lineRule="auto"/>
        <w:ind w:left="0"/>
        <w:jc w:val="both"/>
        <w:rPr>
          <w:rFonts w:ascii="Times New Roman" w:hAnsi="Times New Roman"/>
        </w:rPr>
      </w:pPr>
      <w:r w:rsidRPr="00A02407">
        <w:rPr>
          <w:rFonts w:ascii="Times New Roman" w:hAnsi="Times New Roman"/>
        </w:rPr>
        <w:t>Częstość oraz zakres pomiarów dotyczących cech geometrycznych wykonanej warstwy z mieszanki niezwiązanej wraz dopuszczalnymi tolerancjami od wielkości projektowanych podano w Tablicy 5.</w:t>
      </w:r>
    </w:p>
    <w:p w14:paraId="25EC6164" w14:textId="77777777" w:rsidR="00F50B07" w:rsidRPr="00A02407" w:rsidRDefault="00F50B07" w:rsidP="00F50B07">
      <w:pPr>
        <w:pStyle w:val="Akapitzlist"/>
        <w:spacing w:line="240" w:lineRule="auto"/>
        <w:ind w:left="0"/>
        <w:jc w:val="both"/>
        <w:rPr>
          <w:rFonts w:ascii="Times New Roman" w:hAnsi="Times New Roman"/>
        </w:rPr>
      </w:pPr>
    </w:p>
    <w:p w14:paraId="7860FA5D" w14:textId="77777777" w:rsidR="00F50B07" w:rsidRPr="00A02407" w:rsidRDefault="00F50B07" w:rsidP="00F50B07">
      <w:pPr>
        <w:pStyle w:val="Akapitzlist"/>
        <w:spacing w:after="0" w:line="240" w:lineRule="auto"/>
        <w:ind w:left="0"/>
        <w:jc w:val="both"/>
        <w:rPr>
          <w:rFonts w:ascii="Times New Roman" w:hAnsi="Times New Roman"/>
          <w:b/>
          <w:bCs/>
        </w:rPr>
      </w:pPr>
      <w:r w:rsidRPr="00A02407">
        <w:rPr>
          <w:rFonts w:ascii="Times New Roman" w:hAnsi="Times New Roman"/>
          <w:b/>
          <w:bCs/>
        </w:rPr>
        <w:t>Tablica 5. Minimalna częstość oraz zakres pomiarów cech geometrycznych wykonanej warstwy z mieszanki niezwiązanej wraz z dopuszczalnymi tolerancjami</w:t>
      </w:r>
    </w:p>
    <w:tbl>
      <w:tblPr>
        <w:tblW w:w="9442" w:type="dxa"/>
        <w:tblInd w:w="-106" w:type="dxa"/>
        <w:tblLook w:val="00A0" w:firstRow="1" w:lastRow="0" w:firstColumn="1" w:lastColumn="0" w:noHBand="0" w:noVBand="0"/>
      </w:tblPr>
      <w:tblGrid>
        <w:gridCol w:w="648"/>
        <w:gridCol w:w="2798"/>
        <w:gridCol w:w="82"/>
        <w:gridCol w:w="154"/>
        <w:gridCol w:w="3681"/>
        <w:gridCol w:w="154"/>
        <w:gridCol w:w="1771"/>
        <w:gridCol w:w="154"/>
      </w:tblGrid>
      <w:tr w:rsidR="00F50B07" w:rsidRPr="00A02407" w14:paraId="69043BB0" w14:textId="77777777" w:rsidTr="00F50B07">
        <w:trPr>
          <w:trHeight w:val="360"/>
        </w:trPr>
        <w:tc>
          <w:tcPr>
            <w:tcW w:w="648" w:type="dxa"/>
            <w:tcBorders>
              <w:top w:val="single" w:sz="4" w:space="0" w:color="auto"/>
              <w:left w:val="single" w:sz="4" w:space="0" w:color="auto"/>
              <w:bottom w:val="single" w:sz="4" w:space="0" w:color="auto"/>
              <w:right w:val="single" w:sz="4" w:space="0" w:color="auto"/>
            </w:tcBorders>
            <w:vAlign w:val="center"/>
          </w:tcPr>
          <w:p w14:paraId="3B71B51A" w14:textId="77777777" w:rsidR="00F50B07" w:rsidRPr="00A02407" w:rsidRDefault="00F50B07" w:rsidP="00F50B07">
            <w:pPr>
              <w:jc w:val="center"/>
              <w:rPr>
                <w:rFonts w:ascii="Times New Roman" w:hAnsi="Times New Roman"/>
                <w:sz w:val="22"/>
                <w:szCs w:val="22"/>
              </w:rPr>
            </w:pPr>
            <w:r w:rsidRPr="00A02407">
              <w:rPr>
                <w:rFonts w:ascii="Times New Roman" w:hAnsi="Times New Roman"/>
                <w:sz w:val="22"/>
                <w:szCs w:val="22"/>
              </w:rPr>
              <w:t>L.p.</w:t>
            </w:r>
          </w:p>
        </w:tc>
        <w:tc>
          <w:tcPr>
            <w:tcW w:w="2798" w:type="dxa"/>
            <w:tcBorders>
              <w:top w:val="single" w:sz="4" w:space="0" w:color="auto"/>
              <w:left w:val="single" w:sz="4" w:space="0" w:color="auto"/>
              <w:bottom w:val="single" w:sz="4" w:space="0" w:color="auto"/>
              <w:right w:val="single" w:sz="4" w:space="0" w:color="auto"/>
            </w:tcBorders>
            <w:vAlign w:val="center"/>
          </w:tcPr>
          <w:p w14:paraId="143D6EE7" w14:textId="77777777" w:rsidR="00F50B07" w:rsidRPr="00A02407" w:rsidRDefault="00F50B07" w:rsidP="00F50B07">
            <w:pPr>
              <w:jc w:val="center"/>
              <w:rPr>
                <w:rFonts w:ascii="Times New Roman" w:hAnsi="Times New Roman"/>
                <w:sz w:val="22"/>
                <w:szCs w:val="22"/>
              </w:rPr>
            </w:pPr>
            <w:r w:rsidRPr="00A02407">
              <w:rPr>
                <w:rFonts w:ascii="Times New Roman" w:hAnsi="Times New Roman"/>
                <w:sz w:val="22"/>
                <w:szCs w:val="22"/>
              </w:rPr>
              <w:t>Badania i pomiary</w:t>
            </w:r>
          </w:p>
        </w:tc>
        <w:tc>
          <w:tcPr>
            <w:tcW w:w="236" w:type="dxa"/>
            <w:gridSpan w:val="2"/>
            <w:tcBorders>
              <w:top w:val="single" w:sz="4" w:space="0" w:color="auto"/>
              <w:left w:val="single" w:sz="4" w:space="0" w:color="auto"/>
              <w:bottom w:val="single" w:sz="4" w:space="0" w:color="auto"/>
            </w:tcBorders>
            <w:vAlign w:val="center"/>
          </w:tcPr>
          <w:p w14:paraId="13D46033" w14:textId="77777777" w:rsidR="00F50B07" w:rsidRPr="00A02407" w:rsidRDefault="00F50B07" w:rsidP="00F50B07">
            <w:pPr>
              <w:jc w:val="center"/>
              <w:rPr>
                <w:rFonts w:ascii="Times New Roman" w:hAnsi="Times New Roman"/>
                <w:sz w:val="22"/>
                <w:szCs w:val="22"/>
              </w:rPr>
            </w:pPr>
          </w:p>
        </w:tc>
        <w:tc>
          <w:tcPr>
            <w:tcW w:w="3835" w:type="dxa"/>
            <w:gridSpan w:val="2"/>
            <w:tcBorders>
              <w:top w:val="single" w:sz="4" w:space="0" w:color="auto"/>
              <w:bottom w:val="single" w:sz="4" w:space="0" w:color="auto"/>
              <w:right w:val="single" w:sz="4" w:space="0" w:color="auto"/>
            </w:tcBorders>
            <w:vAlign w:val="center"/>
          </w:tcPr>
          <w:p w14:paraId="557B348E" w14:textId="77777777" w:rsidR="00F50B07" w:rsidRPr="00A02407" w:rsidRDefault="00F50B07" w:rsidP="00F50B07">
            <w:pPr>
              <w:jc w:val="center"/>
              <w:rPr>
                <w:rFonts w:ascii="Times New Roman" w:hAnsi="Times New Roman"/>
                <w:sz w:val="22"/>
                <w:szCs w:val="22"/>
              </w:rPr>
            </w:pPr>
            <w:r w:rsidRPr="00A02407">
              <w:rPr>
                <w:rFonts w:ascii="Times New Roman" w:hAnsi="Times New Roman"/>
                <w:sz w:val="22"/>
                <w:szCs w:val="22"/>
              </w:rPr>
              <w:t>Minimalna częstość badań i pomiarów</w:t>
            </w:r>
          </w:p>
        </w:tc>
        <w:tc>
          <w:tcPr>
            <w:tcW w:w="1925" w:type="dxa"/>
            <w:gridSpan w:val="2"/>
            <w:tcBorders>
              <w:top w:val="single" w:sz="4" w:space="0" w:color="auto"/>
              <w:left w:val="single" w:sz="4" w:space="0" w:color="auto"/>
              <w:bottom w:val="single" w:sz="4" w:space="0" w:color="auto"/>
              <w:right w:val="single" w:sz="4" w:space="0" w:color="auto"/>
            </w:tcBorders>
            <w:vAlign w:val="center"/>
          </w:tcPr>
          <w:p w14:paraId="729C15FB" w14:textId="77777777" w:rsidR="00F50B07" w:rsidRPr="00A02407" w:rsidRDefault="00F50B07" w:rsidP="00F50B07">
            <w:pPr>
              <w:jc w:val="center"/>
              <w:rPr>
                <w:rFonts w:ascii="Times New Roman" w:hAnsi="Times New Roman"/>
                <w:sz w:val="22"/>
                <w:szCs w:val="22"/>
              </w:rPr>
            </w:pPr>
            <w:r w:rsidRPr="00A02407">
              <w:rPr>
                <w:rFonts w:ascii="Times New Roman" w:hAnsi="Times New Roman"/>
                <w:sz w:val="22"/>
                <w:szCs w:val="22"/>
              </w:rPr>
              <w:t>Tolerancje</w:t>
            </w:r>
          </w:p>
        </w:tc>
      </w:tr>
      <w:tr w:rsidR="00F50B07" w:rsidRPr="00A02407" w14:paraId="26D7CD56" w14:textId="77777777" w:rsidTr="00F50B07">
        <w:tc>
          <w:tcPr>
            <w:tcW w:w="648" w:type="dxa"/>
            <w:tcBorders>
              <w:top w:val="single" w:sz="4" w:space="0" w:color="auto"/>
              <w:left w:val="single" w:sz="4" w:space="0" w:color="auto"/>
              <w:bottom w:val="single" w:sz="4" w:space="0" w:color="auto"/>
              <w:right w:val="single" w:sz="4" w:space="0" w:color="auto"/>
            </w:tcBorders>
            <w:vAlign w:val="center"/>
          </w:tcPr>
          <w:p w14:paraId="6272B25E" w14:textId="77777777" w:rsidR="00F50B07" w:rsidRPr="00A02407" w:rsidRDefault="00F50B07" w:rsidP="00F50B07">
            <w:pPr>
              <w:rPr>
                <w:rFonts w:ascii="Times New Roman" w:hAnsi="Times New Roman"/>
                <w:sz w:val="22"/>
                <w:szCs w:val="22"/>
              </w:rPr>
            </w:pPr>
            <w:r w:rsidRPr="00A02407">
              <w:rPr>
                <w:rFonts w:ascii="Times New Roman" w:hAnsi="Times New Roman"/>
                <w:sz w:val="22"/>
                <w:szCs w:val="22"/>
              </w:rPr>
              <w:t>1</w:t>
            </w:r>
          </w:p>
        </w:tc>
        <w:tc>
          <w:tcPr>
            <w:tcW w:w="2798" w:type="dxa"/>
            <w:tcBorders>
              <w:top w:val="single" w:sz="4" w:space="0" w:color="auto"/>
              <w:left w:val="single" w:sz="4" w:space="0" w:color="auto"/>
              <w:bottom w:val="single" w:sz="4" w:space="0" w:color="auto"/>
              <w:right w:val="single" w:sz="4" w:space="0" w:color="auto"/>
            </w:tcBorders>
            <w:vAlign w:val="center"/>
          </w:tcPr>
          <w:p w14:paraId="65319B69" w14:textId="77777777" w:rsidR="00F50B07" w:rsidRPr="00A02407" w:rsidRDefault="00F50B07" w:rsidP="00F50B07">
            <w:pPr>
              <w:rPr>
                <w:rFonts w:ascii="Times New Roman" w:hAnsi="Times New Roman"/>
                <w:color w:val="FF0000"/>
                <w:sz w:val="22"/>
                <w:szCs w:val="22"/>
              </w:rPr>
            </w:pPr>
            <w:r w:rsidRPr="00A02407">
              <w:rPr>
                <w:rFonts w:ascii="Times New Roman" w:hAnsi="Times New Roman"/>
                <w:sz w:val="22"/>
                <w:szCs w:val="22"/>
              </w:rPr>
              <w:t>Szerokość warstwy</w:t>
            </w:r>
          </w:p>
        </w:tc>
        <w:tc>
          <w:tcPr>
            <w:tcW w:w="236" w:type="dxa"/>
            <w:gridSpan w:val="2"/>
            <w:tcBorders>
              <w:top w:val="single" w:sz="4" w:space="0" w:color="auto"/>
              <w:left w:val="single" w:sz="4" w:space="0" w:color="auto"/>
              <w:bottom w:val="single" w:sz="4" w:space="0" w:color="auto"/>
            </w:tcBorders>
            <w:vAlign w:val="center"/>
          </w:tcPr>
          <w:p w14:paraId="3B23EE20" w14:textId="77777777" w:rsidR="00F50B07" w:rsidRPr="00A02407" w:rsidRDefault="00F50B07" w:rsidP="00F50B07">
            <w:pPr>
              <w:rPr>
                <w:rFonts w:ascii="Times New Roman" w:hAnsi="Times New Roman"/>
                <w:color w:val="FF0000"/>
                <w:sz w:val="22"/>
                <w:szCs w:val="22"/>
              </w:rPr>
            </w:pPr>
          </w:p>
        </w:tc>
        <w:tc>
          <w:tcPr>
            <w:tcW w:w="3835" w:type="dxa"/>
            <w:gridSpan w:val="2"/>
            <w:tcBorders>
              <w:top w:val="single" w:sz="4" w:space="0" w:color="auto"/>
              <w:bottom w:val="single" w:sz="4" w:space="0" w:color="auto"/>
              <w:right w:val="single" w:sz="4" w:space="0" w:color="auto"/>
            </w:tcBorders>
            <w:vAlign w:val="center"/>
          </w:tcPr>
          <w:p w14:paraId="6C731970" w14:textId="77777777" w:rsidR="00F50B07" w:rsidRPr="00A02407" w:rsidRDefault="00F50B07" w:rsidP="00F50B07">
            <w:pPr>
              <w:rPr>
                <w:rFonts w:ascii="Times New Roman" w:hAnsi="Times New Roman"/>
                <w:sz w:val="22"/>
                <w:szCs w:val="22"/>
              </w:rPr>
            </w:pPr>
            <w:r w:rsidRPr="00A02407">
              <w:rPr>
                <w:rFonts w:ascii="Times New Roman" w:hAnsi="Times New Roman"/>
                <w:sz w:val="22"/>
                <w:szCs w:val="22"/>
              </w:rPr>
              <w:t>10 razy na km</w:t>
            </w:r>
          </w:p>
        </w:tc>
        <w:tc>
          <w:tcPr>
            <w:tcW w:w="1925" w:type="dxa"/>
            <w:gridSpan w:val="2"/>
            <w:tcBorders>
              <w:top w:val="single" w:sz="4" w:space="0" w:color="auto"/>
              <w:left w:val="single" w:sz="4" w:space="0" w:color="auto"/>
              <w:bottom w:val="single" w:sz="4" w:space="0" w:color="auto"/>
              <w:right w:val="single" w:sz="4" w:space="0" w:color="auto"/>
            </w:tcBorders>
            <w:vAlign w:val="center"/>
          </w:tcPr>
          <w:p w14:paraId="16A3D966" w14:textId="77777777" w:rsidR="00F50B07" w:rsidRPr="00A02407" w:rsidRDefault="00F50B07" w:rsidP="00F50B07">
            <w:pPr>
              <w:rPr>
                <w:rFonts w:ascii="Times New Roman" w:hAnsi="Times New Roman"/>
                <w:sz w:val="22"/>
                <w:szCs w:val="22"/>
              </w:rPr>
            </w:pPr>
            <w:r w:rsidRPr="00A02407">
              <w:rPr>
                <w:rFonts w:ascii="Times New Roman" w:hAnsi="Times New Roman"/>
                <w:sz w:val="22"/>
                <w:szCs w:val="22"/>
              </w:rPr>
              <w:t>±10 cm</w:t>
            </w:r>
          </w:p>
        </w:tc>
      </w:tr>
      <w:tr w:rsidR="00F50B07" w:rsidRPr="00A02407" w14:paraId="2042F608" w14:textId="77777777" w:rsidTr="00F50B07">
        <w:tc>
          <w:tcPr>
            <w:tcW w:w="648" w:type="dxa"/>
            <w:tcBorders>
              <w:top w:val="single" w:sz="4" w:space="0" w:color="auto"/>
              <w:left w:val="single" w:sz="4" w:space="0" w:color="auto"/>
              <w:bottom w:val="single" w:sz="4" w:space="0" w:color="auto"/>
              <w:right w:val="single" w:sz="4" w:space="0" w:color="auto"/>
            </w:tcBorders>
            <w:vAlign w:val="center"/>
          </w:tcPr>
          <w:p w14:paraId="3FED2752" w14:textId="77777777" w:rsidR="00F50B07" w:rsidRPr="00A02407" w:rsidRDefault="00F50B07" w:rsidP="00F50B07">
            <w:pPr>
              <w:rPr>
                <w:rFonts w:ascii="Times New Roman" w:hAnsi="Times New Roman"/>
                <w:sz w:val="22"/>
                <w:szCs w:val="22"/>
              </w:rPr>
            </w:pPr>
            <w:r w:rsidRPr="00A02407">
              <w:rPr>
                <w:rFonts w:ascii="Times New Roman" w:hAnsi="Times New Roman"/>
                <w:sz w:val="22"/>
                <w:szCs w:val="22"/>
              </w:rPr>
              <w:t>2</w:t>
            </w:r>
          </w:p>
        </w:tc>
        <w:tc>
          <w:tcPr>
            <w:tcW w:w="2798" w:type="dxa"/>
            <w:tcBorders>
              <w:top w:val="single" w:sz="4" w:space="0" w:color="auto"/>
              <w:left w:val="single" w:sz="4" w:space="0" w:color="auto"/>
              <w:bottom w:val="single" w:sz="4" w:space="0" w:color="auto"/>
              <w:right w:val="single" w:sz="4" w:space="0" w:color="auto"/>
            </w:tcBorders>
            <w:vAlign w:val="center"/>
          </w:tcPr>
          <w:p w14:paraId="080A4EC8" w14:textId="77777777" w:rsidR="00F50B07" w:rsidRPr="00A02407" w:rsidRDefault="00F50B07" w:rsidP="00F50B07">
            <w:pPr>
              <w:rPr>
                <w:rFonts w:ascii="Times New Roman" w:hAnsi="Times New Roman"/>
                <w:color w:val="FF0000"/>
                <w:sz w:val="22"/>
                <w:szCs w:val="22"/>
              </w:rPr>
            </w:pPr>
            <w:r w:rsidRPr="00A02407">
              <w:rPr>
                <w:rFonts w:ascii="Times New Roman" w:hAnsi="Times New Roman"/>
                <w:sz w:val="22"/>
                <w:szCs w:val="22"/>
              </w:rPr>
              <w:t>Równość podłużna</w:t>
            </w:r>
          </w:p>
        </w:tc>
        <w:tc>
          <w:tcPr>
            <w:tcW w:w="236" w:type="dxa"/>
            <w:gridSpan w:val="2"/>
            <w:tcBorders>
              <w:top w:val="single" w:sz="4" w:space="0" w:color="auto"/>
              <w:left w:val="single" w:sz="4" w:space="0" w:color="auto"/>
              <w:bottom w:val="single" w:sz="4" w:space="0" w:color="auto"/>
            </w:tcBorders>
            <w:vAlign w:val="center"/>
          </w:tcPr>
          <w:p w14:paraId="0E7D07E8" w14:textId="77777777" w:rsidR="00F50B07" w:rsidRPr="00A02407" w:rsidRDefault="00F50B07" w:rsidP="00F50B07">
            <w:pPr>
              <w:rPr>
                <w:rFonts w:ascii="Times New Roman" w:hAnsi="Times New Roman"/>
                <w:color w:val="FF0000"/>
                <w:sz w:val="22"/>
                <w:szCs w:val="22"/>
              </w:rPr>
            </w:pPr>
          </w:p>
        </w:tc>
        <w:tc>
          <w:tcPr>
            <w:tcW w:w="3835" w:type="dxa"/>
            <w:gridSpan w:val="2"/>
            <w:tcBorders>
              <w:top w:val="single" w:sz="4" w:space="0" w:color="auto"/>
              <w:bottom w:val="single" w:sz="4" w:space="0" w:color="auto"/>
              <w:right w:val="single" w:sz="4" w:space="0" w:color="auto"/>
            </w:tcBorders>
            <w:vAlign w:val="center"/>
          </w:tcPr>
          <w:p w14:paraId="6DA4FA10" w14:textId="77777777" w:rsidR="00F50B07" w:rsidRPr="00A02407" w:rsidRDefault="00F50B07" w:rsidP="00F50B07">
            <w:pPr>
              <w:rPr>
                <w:rFonts w:ascii="Times New Roman" w:hAnsi="Times New Roman"/>
                <w:sz w:val="22"/>
                <w:szCs w:val="22"/>
              </w:rPr>
            </w:pPr>
            <w:r w:rsidRPr="00A02407">
              <w:rPr>
                <w:rFonts w:ascii="Times New Roman" w:hAnsi="Times New Roman"/>
                <w:sz w:val="22"/>
                <w:szCs w:val="22"/>
              </w:rPr>
              <w:t>10 razy na 1 km</w:t>
            </w:r>
          </w:p>
        </w:tc>
        <w:tc>
          <w:tcPr>
            <w:tcW w:w="1925" w:type="dxa"/>
            <w:gridSpan w:val="2"/>
            <w:tcBorders>
              <w:top w:val="single" w:sz="4" w:space="0" w:color="auto"/>
              <w:left w:val="single" w:sz="4" w:space="0" w:color="auto"/>
              <w:bottom w:val="single" w:sz="4" w:space="0" w:color="auto"/>
              <w:right w:val="single" w:sz="4" w:space="0" w:color="auto"/>
            </w:tcBorders>
            <w:vAlign w:val="center"/>
          </w:tcPr>
          <w:p w14:paraId="6D1A2D26" w14:textId="77777777" w:rsidR="00F50B07" w:rsidRPr="00A02407" w:rsidRDefault="00F50B07" w:rsidP="00F50B07">
            <w:pPr>
              <w:rPr>
                <w:rFonts w:ascii="Times New Roman" w:hAnsi="Times New Roman"/>
                <w:sz w:val="22"/>
                <w:szCs w:val="22"/>
              </w:rPr>
            </w:pPr>
            <w:r w:rsidRPr="00A02407">
              <w:rPr>
                <w:rFonts w:ascii="Times New Roman" w:hAnsi="Times New Roman"/>
                <w:sz w:val="22"/>
                <w:szCs w:val="22"/>
              </w:rPr>
              <w:t>+10 /-15 mm</w:t>
            </w:r>
          </w:p>
        </w:tc>
      </w:tr>
      <w:tr w:rsidR="00F50B07" w:rsidRPr="00A02407" w14:paraId="450ED319" w14:textId="77777777" w:rsidTr="00F50B07">
        <w:tc>
          <w:tcPr>
            <w:tcW w:w="648" w:type="dxa"/>
            <w:tcBorders>
              <w:top w:val="single" w:sz="4" w:space="0" w:color="auto"/>
              <w:left w:val="single" w:sz="4" w:space="0" w:color="auto"/>
              <w:bottom w:val="single" w:sz="4" w:space="0" w:color="auto"/>
              <w:right w:val="single" w:sz="4" w:space="0" w:color="auto"/>
            </w:tcBorders>
            <w:vAlign w:val="center"/>
          </w:tcPr>
          <w:p w14:paraId="43E541AF" w14:textId="77777777" w:rsidR="00F50B07" w:rsidRPr="00A02407" w:rsidRDefault="00F50B07" w:rsidP="00F50B07">
            <w:pPr>
              <w:rPr>
                <w:rFonts w:ascii="Times New Roman" w:hAnsi="Times New Roman"/>
                <w:sz w:val="22"/>
                <w:szCs w:val="22"/>
              </w:rPr>
            </w:pPr>
            <w:r w:rsidRPr="00A02407">
              <w:rPr>
                <w:rFonts w:ascii="Times New Roman" w:hAnsi="Times New Roman"/>
                <w:sz w:val="22"/>
                <w:szCs w:val="22"/>
              </w:rPr>
              <w:t>3</w:t>
            </w:r>
          </w:p>
        </w:tc>
        <w:tc>
          <w:tcPr>
            <w:tcW w:w="2798" w:type="dxa"/>
            <w:tcBorders>
              <w:top w:val="single" w:sz="4" w:space="0" w:color="auto"/>
              <w:left w:val="single" w:sz="4" w:space="0" w:color="auto"/>
              <w:bottom w:val="single" w:sz="4" w:space="0" w:color="auto"/>
              <w:right w:val="single" w:sz="4" w:space="0" w:color="auto"/>
            </w:tcBorders>
            <w:vAlign w:val="center"/>
          </w:tcPr>
          <w:p w14:paraId="4D15B9EE" w14:textId="77777777" w:rsidR="00F50B07" w:rsidRPr="00A02407" w:rsidRDefault="00F50B07" w:rsidP="00F50B07">
            <w:pPr>
              <w:rPr>
                <w:rFonts w:ascii="Times New Roman" w:hAnsi="Times New Roman"/>
                <w:sz w:val="22"/>
                <w:szCs w:val="22"/>
              </w:rPr>
            </w:pPr>
            <w:r w:rsidRPr="00A02407">
              <w:rPr>
                <w:rFonts w:ascii="Times New Roman" w:hAnsi="Times New Roman"/>
                <w:sz w:val="22"/>
                <w:szCs w:val="22"/>
              </w:rPr>
              <w:t>Równość poprzeczna</w:t>
            </w:r>
          </w:p>
        </w:tc>
        <w:tc>
          <w:tcPr>
            <w:tcW w:w="236" w:type="dxa"/>
            <w:gridSpan w:val="2"/>
            <w:tcBorders>
              <w:top w:val="single" w:sz="4" w:space="0" w:color="auto"/>
              <w:left w:val="single" w:sz="4" w:space="0" w:color="auto"/>
              <w:bottom w:val="single" w:sz="4" w:space="0" w:color="auto"/>
            </w:tcBorders>
            <w:vAlign w:val="center"/>
          </w:tcPr>
          <w:p w14:paraId="558AB3C1" w14:textId="77777777" w:rsidR="00F50B07" w:rsidRPr="00A02407" w:rsidRDefault="00F50B07" w:rsidP="00F50B07">
            <w:pPr>
              <w:rPr>
                <w:rFonts w:ascii="Times New Roman" w:hAnsi="Times New Roman"/>
                <w:sz w:val="22"/>
                <w:szCs w:val="22"/>
              </w:rPr>
            </w:pPr>
          </w:p>
        </w:tc>
        <w:tc>
          <w:tcPr>
            <w:tcW w:w="3835" w:type="dxa"/>
            <w:gridSpan w:val="2"/>
            <w:tcBorders>
              <w:top w:val="single" w:sz="4" w:space="0" w:color="auto"/>
              <w:bottom w:val="single" w:sz="4" w:space="0" w:color="auto"/>
              <w:right w:val="single" w:sz="4" w:space="0" w:color="auto"/>
            </w:tcBorders>
            <w:vAlign w:val="center"/>
          </w:tcPr>
          <w:p w14:paraId="451EDA37" w14:textId="77777777" w:rsidR="00F50B07" w:rsidRPr="00A02407" w:rsidRDefault="00F50B07" w:rsidP="00F50B07">
            <w:pPr>
              <w:rPr>
                <w:rFonts w:ascii="Times New Roman" w:hAnsi="Times New Roman"/>
                <w:sz w:val="22"/>
                <w:szCs w:val="22"/>
              </w:rPr>
            </w:pPr>
            <w:r w:rsidRPr="00A02407">
              <w:rPr>
                <w:rFonts w:ascii="Times New Roman" w:hAnsi="Times New Roman"/>
                <w:sz w:val="22"/>
                <w:szCs w:val="22"/>
              </w:rPr>
              <w:t>10 razy na 1 km</w:t>
            </w:r>
          </w:p>
        </w:tc>
        <w:tc>
          <w:tcPr>
            <w:tcW w:w="1925" w:type="dxa"/>
            <w:gridSpan w:val="2"/>
            <w:tcBorders>
              <w:top w:val="single" w:sz="4" w:space="0" w:color="auto"/>
              <w:left w:val="single" w:sz="4" w:space="0" w:color="auto"/>
              <w:bottom w:val="single" w:sz="4" w:space="0" w:color="auto"/>
              <w:right w:val="single" w:sz="4" w:space="0" w:color="auto"/>
            </w:tcBorders>
            <w:vAlign w:val="center"/>
          </w:tcPr>
          <w:p w14:paraId="4BA6476C" w14:textId="77777777" w:rsidR="00F50B07" w:rsidRPr="00A02407" w:rsidRDefault="00F50B07" w:rsidP="00F50B07">
            <w:pPr>
              <w:rPr>
                <w:rFonts w:ascii="Times New Roman" w:hAnsi="Times New Roman"/>
                <w:sz w:val="22"/>
                <w:szCs w:val="22"/>
              </w:rPr>
            </w:pPr>
            <w:r w:rsidRPr="00A02407">
              <w:rPr>
                <w:rFonts w:ascii="Times New Roman" w:hAnsi="Times New Roman"/>
                <w:sz w:val="22"/>
                <w:szCs w:val="22"/>
              </w:rPr>
              <w:t>+10 / -15 mm</w:t>
            </w:r>
          </w:p>
        </w:tc>
      </w:tr>
      <w:tr w:rsidR="00F50B07" w:rsidRPr="00A02407" w14:paraId="0A1E3876" w14:textId="77777777" w:rsidTr="00F50B07">
        <w:tc>
          <w:tcPr>
            <w:tcW w:w="648" w:type="dxa"/>
            <w:tcBorders>
              <w:top w:val="single" w:sz="4" w:space="0" w:color="auto"/>
              <w:left w:val="single" w:sz="4" w:space="0" w:color="auto"/>
              <w:bottom w:val="single" w:sz="4" w:space="0" w:color="auto"/>
              <w:right w:val="single" w:sz="4" w:space="0" w:color="auto"/>
            </w:tcBorders>
            <w:vAlign w:val="center"/>
          </w:tcPr>
          <w:p w14:paraId="64C55041" w14:textId="77777777" w:rsidR="00F50B07" w:rsidRPr="00A02407" w:rsidRDefault="00F50B07" w:rsidP="00F50B07">
            <w:pPr>
              <w:rPr>
                <w:rFonts w:ascii="Times New Roman" w:hAnsi="Times New Roman"/>
                <w:sz w:val="22"/>
                <w:szCs w:val="22"/>
              </w:rPr>
            </w:pPr>
            <w:r w:rsidRPr="00A02407">
              <w:rPr>
                <w:rFonts w:ascii="Times New Roman" w:hAnsi="Times New Roman"/>
                <w:sz w:val="22"/>
                <w:szCs w:val="22"/>
              </w:rPr>
              <w:t>4</w:t>
            </w:r>
          </w:p>
        </w:tc>
        <w:tc>
          <w:tcPr>
            <w:tcW w:w="2798" w:type="dxa"/>
            <w:tcBorders>
              <w:top w:val="single" w:sz="4" w:space="0" w:color="auto"/>
              <w:left w:val="single" w:sz="4" w:space="0" w:color="auto"/>
              <w:bottom w:val="single" w:sz="4" w:space="0" w:color="auto"/>
              <w:right w:val="single" w:sz="4" w:space="0" w:color="auto"/>
            </w:tcBorders>
            <w:vAlign w:val="center"/>
          </w:tcPr>
          <w:p w14:paraId="00A4B638" w14:textId="77777777" w:rsidR="00F50B07" w:rsidRPr="00A02407" w:rsidRDefault="00F50B07" w:rsidP="00F50B07">
            <w:pPr>
              <w:rPr>
                <w:rFonts w:ascii="Times New Roman" w:hAnsi="Times New Roman"/>
                <w:sz w:val="22"/>
                <w:szCs w:val="22"/>
              </w:rPr>
            </w:pPr>
            <w:r w:rsidRPr="00A02407">
              <w:rPr>
                <w:rFonts w:ascii="Times New Roman" w:hAnsi="Times New Roman"/>
                <w:sz w:val="22"/>
                <w:szCs w:val="22"/>
              </w:rPr>
              <w:t>Spadek poprzeczny</w:t>
            </w:r>
          </w:p>
        </w:tc>
        <w:tc>
          <w:tcPr>
            <w:tcW w:w="236" w:type="dxa"/>
            <w:gridSpan w:val="2"/>
            <w:tcBorders>
              <w:top w:val="single" w:sz="4" w:space="0" w:color="auto"/>
              <w:left w:val="single" w:sz="4" w:space="0" w:color="auto"/>
              <w:bottom w:val="single" w:sz="4" w:space="0" w:color="auto"/>
            </w:tcBorders>
            <w:vAlign w:val="center"/>
          </w:tcPr>
          <w:p w14:paraId="49EF2556" w14:textId="77777777" w:rsidR="00F50B07" w:rsidRPr="00A02407" w:rsidRDefault="00F50B07" w:rsidP="00F50B07">
            <w:pPr>
              <w:rPr>
                <w:rFonts w:ascii="Times New Roman" w:hAnsi="Times New Roman"/>
                <w:sz w:val="22"/>
                <w:szCs w:val="22"/>
              </w:rPr>
            </w:pPr>
          </w:p>
        </w:tc>
        <w:tc>
          <w:tcPr>
            <w:tcW w:w="3835" w:type="dxa"/>
            <w:gridSpan w:val="2"/>
            <w:tcBorders>
              <w:top w:val="single" w:sz="4" w:space="0" w:color="auto"/>
              <w:bottom w:val="single" w:sz="4" w:space="0" w:color="auto"/>
              <w:right w:val="single" w:sz="4" w:space="0" w:color="auto"/>
            </w:tcBorders>
            <w:vAlign w:val="center"/>
          </w:tcPr>
          <w:p w14:paraId="76782769" w14:textId="77777777" w:rsidR="00F50B07" w:rsidRPr="00A02407" w:rsidRDefault="00F50B07" w:rsidP="00F50B07">
            <w:pPr>
              <w:rPr>
                <w:rFonts w:ascii="Times New Roman" w:hAnsi="Times New Roman"/>
                <w:sz w:val="22"/>
                <w:szCs w:val="22"/>
              </w:rPr>
            </w:pPr>
            <w:r w:rsidRPr="00A02407">
              <w:rPr>
                <w:rFonts w:ascii="Times New Roman" w:hAnsi="Times New Roman"/>
                <w:sz w:val="22"/>
                <w:szCs w:val="22"/>
              </w:rPr>
              <w:t>10 razy na 1 km</w:t>
            </w:r>
          </w:p>
        </w:tc>
        <w:tc>
          <w:tcPr>
            <w:tcW w:w="1925" w:type="dxa"/>
            <w:gridSpan w:val="2"/>
            <w:tcBorders>
              <w:top w:val="single" w:sz="4" w:space="0" w:color="auto"/>
              <w:left w:val="single" w:sz="4" w:space="0" w:color="auto"/>
              <w:bottom w:val="single" w:sz="4" w:space="0" w:color="auto"/>
              <w:right w:val="single" w:sz="4" w:space="0" w:color="auto"/>
            </w:tcBorders>
            <w:vAlign w:val="center"/>
          </w:tcPr>
          <w:p w14:paraId="7A8CE446" w14:textId="77777777" w:rsidR="00F50B07" w:rsidRPr="00A02407" w:rsidRDefault="00F50B07" w:rsidP="00F50B07">
            <w:pPr>
              <w:rPr>
                <w:rFonts w:ascii="Times New Roman" w:hAnsi="Times New Roman"/>
                <w:sz w:val="22"/>
                <w:szCs w:val="22"/>
              </w:rPr>
            </w:pPr>
            <w:r w:rsidRPr="00A02407">
              <w:rPr>
                <w:rFonts w:ascii="Times New Roman" w:hAnsi="Times New Roman"/>
                <w:sz w:val="22"/>
                <w:szCs w:val="22"/>
              </w:rPr>
              <w:t>± 0,5%</w:t>
            </w:r>
          </w:p>
        </w:tc>
      </w:tr>
      <w:tr w:rsidR="00F50B07" w:rsidRPr="00A02407" w14:paraId="77B719F6" w14:textId="77777777" w:rsidTr="00F50B07">
        <w:tc>
          <w:tcPr>
            <w:tcW w:w="648" w:type="dxa"/>
            <w:tcBorders>
              <w:top w:val="single" w:sz="4" w:space="0" w:color="auto"/>
              <w:left w:val="single" w:sz="4" w:space="0" w:color="auto"/>
              <w:right w:val="single" w:sz="4" w:space="0" w:color="auto"/>
            </w:tcBorders>
            <w:vAlign w:val="center"/>
          </w:tcPr>
          <w:p w14:paraId="4468B10D" w14:textId="77777777" w:rsidR="00F50B07" w:rsidRPr="00A02407" w:rsidRDefault="00F50B07" w:rsidP="00F50B07">
            <w:pPr>
              <w:rPr>
                <w:rFonts w:ascii="Times New Roman" w:hAnsi="Times New Roman"/>
                <w:sz w:val="22"/>
                <w:szCs w:val="22"/>
              </w:rPr>
            </w:pPr>
            <w:r w:rsidRPr="00A02407">
              <w:rPr>
                <w:rFonts w:ascii="Times New Roman" w:hAnsi="Times New Roman"/>
                <w:sz w:val="22"/>
                <w:szCs w:val="22"/>
              </w:rPr>
              <w:t>5</w:t>
            </w:r>
          </w:p>
        </w:tc>
        <w:tc>
          <w:tcPr>
            <w:tcW w:w="2798" w:type="dxa"/>
            <w:tcBorders>
              <w:top w:val="single" w:sz="4" w:space="0" w:color="auto"/>
              <w:left w:val="single" w:sz="4" w:space="0" w:color="auto"/>
              <w:right w:val="single" w:sz="4" w:space="0" w:color="auto"/>
            </w:tcBorders>
            <w:vAlign w:val="center"/>
          </w:tcPr>
          <w:p w14:paraId="7F5D23AC" w14:textId="77777777" w:rsidR="00F50B07" w:rsidRPr="00A02407" w:rsidRDefault="00F50B07" w:rsidP="00F50B07">
            <w:pPr>
              <w:rPr>
                <w:rFonts w:ascii="Times New Roman" w:hAnsi="Times New Roman"/>
                <w:sz w:val="22"/>
                <w:szCs w:val="22"/>
              </w:rPr>
            </w:pPr>
            <w:r w:rsidRPr="00A02407">
              <w:rPr>
                <w:rFonts w:ascii="Times New Roman" w:hAnsi="Times New Roman"/>
                <w:sz w:val="22"/>
                <w:szCs w:val="22"/>
              </w:rPr>
              <w:t>Rzędne wysokościowe</w:t>
            </w:r>
          </w:p>
        </w:tc>
        <w:tc>
          <w:tcPr>
            <w:tcW w:w="236" w:type="dxa"/>
            <w:gridSpan w:val="2"/>
            <w:tcBorders>
              <w:top w:val="single" w:sz="4" w:space="0" w:color="auto"/>
              <w:left w:val="single" w:sz="4" w:space="0" w:color="auto"/>
            </w:tcBorders>
            <w:vAlign w:val="center"/>
          </w:tcPr>
          <w:p w14:paraId="332E8987" w14:textId="77777777" w:rsidR="00F50B07" w:rsidRPr="00A02407" w:rsidRDefault="00F50B07" w:rsidP="00F50B07">
            <w:pPr>
              <w:rPr>
                <w:rFonts w:ascii="Times New Roman" w:hAnsi="Times New Roman"/>
                <w:sz w:val="22"/>
                <w:szCs w:val="22"/>
              </w:rPr>
            </w:pPr>
          </w:p>
        </w:tc>
        <w:tc>
          <w:tcPr>
            <w:tcW w:w="3835" w:type="dxa"/>
            <w:gridSpan w:val="2"/>
            <w:tcBorders>
              <w:top w:val="single" w:sz="4" w:space="0" w:color="auto"/>
              <w:right w:val="single" w:sz="4" w:space="0" w:color="auto"/>
            </w:tcBorders>
            <w:vAlign w:val="center"/>
          </w:tcPr>
          <w:p w14:paraId="1B5EC641" w14:textId="77777777" w:rsidR="00F50B07" w:rsidRPr="00A02407" w:rsidRDefault="00F50B07" w:rsidP="00F50B07">
            <w:pPr>
              <w:rPr>
                <w:rFonts w:ascii="Times New Roman" w:hAnsi="Times New Roman"/>
                <w:sz w:val="22"/>
                <w:szCs w:val="22"/>
              </w:rPr>
            </w:pPr>
            <w:r w:rsidRPr="00A02407">
              <w:rPr>
                <w:rFonts w:ascii="Times New Roman" w:hAnsi="Times New Roman"/>
                <w:sz w:val="22"/>
                <w:szCs w:val="22"/>
              </w:rPr>
              <w:t>co 25 m w 3-ech wyznaczonych pkt</w:t>
            </w:r>
          </w:p>
        </w:tc>
        <w:tc>
          <w:tcPr>
            <w:tcW w:w="1925" w:type="dxa"/>
            <w:gridSpan w:val="2"/>
            <w:tcBorders>
              <w:top w:val="single" w:sz="4" w:space="0" w:color="auto"/>
              <w:left w:val="single" w:sz="4" w:space="0" w:color="auto"/>
              <w:right w:val="single" w:sz="4" w:space="0" w:color="auto"/>
            </w:tcBorders>
            <w:vAlign w:val="center"/>
          </w:tcPr>
          <w:p w14:paraId="1DE866A9" w14:textId="77777777" w:rsidR="00F50B07" w:rsidRPr="00A02407" w:rsidRDefault="00F50B07" w:rsidP="00F50B07">
            <w:pPr>
              <w:rPr>
                <w:rFonts w:ascii="Times New Roman" w:hAnsi="Times New Roman"/>
                <w:sz w:val="22"/>
                <w:szCs w:val="22"/>
              </w:rPr>
            </w:pPr>
            <w:r w:rsidRPr="00A02407">
              <w:rPr>
                <w:rFonts w:ascii="Times New Roman" w:hAnsi="Times New Roman"/>
                <w:sz w:val="22"/>
                <w:szCs w:val="22"/>
              </w:rPr>
              <w:t>+1 /- 2cm</w:t>
            </w:r>
          </w:p>
        </w:tc>
      </w:tr>
      <w:tr w:rsidR="00F50B07" w:rsidRPr="00A02407" w14:paraId="6848FB43" w14:textId="77777777" w:rsidTr="00F50B07">
        <w:tc>
          <w:tcPr>
            <w:tcW w:w="648" w:type="dxa"/>
            <w:tcBorders>
              <w:top w:val="single" w:sz="4" w:space="0" w:color="auto"/>
              <w:left w:val="single" w:sz="4" w:space="0" w:color="auto"/>
              <w:bottom w:val="single" w:sz="4" w:space="0" w:color="auto"/>
              <w:right w:val="single" w:sz="4" w:space="0" w:color="auto"/>
            </w:tcBorders>
            <w:vAlign w:val="center"/>
          </w:tcPr>
          <w:p w14:paraId="466BF7E4" w14:textId="77777777" w:rsidR="00F50B07" w:rsidRPr="00A02407" w:rsidRDefault="00F50B07" w:rsidP="00F50B07">
            <w:pPr>
              <w:rPr>
                <w:rFonts w:ascii="Times New Roman" w:hAnsi="Times New Roman"/>
                <w:sz w:val="22"/>
                <w:szCs w:val="22"/>
              </w:rPr>
            </w:pPr>
            <w:r w:rsidRPr="00A02407">
              <w:rPr>
                <w:rFonts w:ascii="Times New Roman" w:hAnsi="Times New Roman"/>
                <w:sz w:val="22"/>
                <w:szCs w:val="22"/>
              </w:rPr>
              <w:t>6</w:t>
            </w:r>
          </w:p>
        </w:tc>
        <w:tc>
          <w:tcPr>
            <w:tcW w:w="2798" w:type="dxa"/>
            <w:tcBorders>
              <w:top w:val="single" w:sz="4" w:space="0" w:color="auto"/>
              <w:left w:val="single" w:sz="4" w:space="0" w:color="auto"/>
              <w:bottom w:val="single" w:sz="4" w:space="0" w:color="auto"/>
              <w:right w:val="single" w:sz="4" w:space="0" w:color="auto"/>
            </w:tcBorders>
            <w:vAlign w:val="center"/>
          </w:tcPr>
          <w:p w14:paraId="3711B3AE" w14:textId="77777777" w:rsidR="00F50B07" w:rsidRPr="00A02407" w:rsidRDefault="00F50B07" w:rsidP="00F50B07">
            <w:pPr>
              <w:rPr>
                <w:rFonts w:ascii="Times New Roman" w:hAnsi="Times New Roman"/>
                <w:sz w:val="22"/>
                <w:szCs w:val="22"/>
              </w:rPr>
            </w:pPr>
            <w:r w:rsidRPr="00A02407">
              <w:rPr>
                <w:rFonts w:ascii="Times New Roman" w:hAnsi="Times New Roman"/>
                <w:sz w:val="22"/>
                <w:szCs w:val="22"/>
              </w:rPr>
              <w:t xml:space="preserve">Ukształtowanie osi w planie </w:t>
            </w:r>
          </w:p>
        </w:tc>
        <w:tc>
          <w:tcPr>
            <w:tcW w:w="236" w:type="dxa"/>
            <w:gridSpan w:val="2"/>
            <w:tcBorders>
              <w:top w:val="single" w:sz="4" w:space="0" w:color="auto"/>
              <w:left w:val="single" w:sz="4" w:space="0" w:color="auto"/>
              <w:bottom w:val="single" w:sz="4" w:space="0" w:color="auto"/>
            </w:tcBorders>
            <w:vAlign w:val="center"/>
          </w:tcPr>
          <w:p w14:paraId="3D26E97C" w14:textId="77777777" w:rsidR="00F50B07" w:rsidRPr="00A02407" w:rsidRDefault="00F50B07" w:rsidP="00F50B07">
            <w:pPr>
              <w:rPr>
                <w:rFonts w:ascii="Times New Roman" w:hAnsi="Times New Roman"/>
                <w:sz w:val="22"/>
                <w:szCs w:val="22"/>
              </w:rPr>
            </w:pPr>
          </w:p>
        </w:tc>
        <w:tc>
          <w:tcPr>
            <w:tcW w:w="3835" w:type="dxa"/>
            <w:gridSpan w:val="2"/>
            <w:tcBorders>
              <w:top w:val="single" w:sz="4" w:space="0" w:color="auto"/>
              <w:bottom w:val="single" w:sz="4" w:space="0" w:color="auto"/>
              <w:right w:val="single" w:sz="4" w:space="0" w:color="auto"/>
            </w:tcBorders>
            <w:vAlign w:val="center"/>
          </w:tcPr>
          <w:p w14:paraId="18D81AA2" w14:textId="77777777" w:rsidR="00F50B07" w:rsidRPr="00A02407" w:rsidRDefault="00F50B07" w:rsidP="00F50B07">
            <w:pPr>
              <w:rPr>
                <w:rFonts w:ascii="Times New Roman" w:hAnsi="Times New Roman"/>
                <w:sz w:val="22"/>
                <w:szCs w:val="22"/>
              </w:rPr>
            </w:pPr>
            <w:r w:rsidRPr="00A02407">
              <w:rPr>
                <w:rFonts w:ascii="Times New Roman" w:hAnsi="Times New Roman"/>
                <w:sz w:val="22"/>
                <w:szCs w:val="22"/>
              </w:rPr>
              <w:t>10 razy na 1 km</w:t>
            </w:r>
          </w:p>
        </w:tc>
        <w:tc>
          <w:tcPr>
            <w:tcW w:w="1925" w:type="dxa"/>
            <w:gridSpan w:val="2"/>
            <w:tcBorders>
              <w:top w:val="single" w:sz="4" w:space="0" w:color="auto"/>
              <w:left w:val="single" w:sz="4" w:space="0" w:color="auto"/>
              <w:bottom w:val="single" w:sz="4" w:space="0" w:color="auto"/>
              <w:right w:val="single" w:sz="4" w:space="0" w:color="auto"/>
            </w:tcBorders>
            <w:vAlign w:val="center"/>
          </w:tcPr>
          <w:p w14:paraId="35827180" w14:textId="77777777" w:rsidR="00F50B07" w:rsidRPr="00A02407" w:rsidRDefault="00F50B07" w:rsidP="00F50B07">
            <w:pPr>
              <w:rPr>
                <w:rFonts w:ascii="Times New Roman" w:hAnsi="Times New Roman"/>
                <w:sz w:val="22"/>
                <w:szCs w:val="22"/>
              </w:rPr>
            </w:pPr>
            <w:r w:rsidRPr="00A02407">
              <w:rPr>
                <w:rFonts w:ascii="Times New Roman" w:hAnsi="Times New Roman"/>
                <w:sz w:val="22"/>
                <w:szCs w:val="22"/>
              </w:rPr>
              <w:t>± 5 cm</w:t>
            </w:r>
          </w:p>
        </w:tc>
      </w:tr>
      <w:tr w:rsidR="00F50B07" w:rsidRPr="00A02407" w14:paraId="564A97FD" w14:textId="77777777" w:rsidTr="00F50B07">
        <w:tc>
          <w:tcPr>
            <w:tcW w:w="648" w:type="dxa"/>
            <w:tcBorders>
              <w:top w:val="single" w:sz="4" w:space="0" w:color="auto"/>
              <w:left w:val="single" w:sz="4" w:space="0" w:color="auto"/>
              <w:bottom w:val="single" w:sz="4" w:space="0" w:color="auto"/>
              <w:right w:val="single" w:sz="4" w:space="0" w:color="auto"/>
            </w:tcBorders>
            <w:vAlign w:val="center"/>
          </w:tcPr>
          <w:p w14:paraId="52DC2948" w14:textId="77777777" w:rsidR="00F50B07" w:rsidRPr="00A02407" w:rsidRDefault="00F50B07" w:rsidP="00F50B07">
            <w:pPr>
              <w:rPr>
                <w:rFonts w:ascii="Times New Roman" w:hAnsi="Times New Roman"/>
                <w:sz w:val="22"/>
                <w:szCs w:val="22"/>
              </w:rPr>
            </w:pPr>
            <w:r w:rsidRPr="00A02407">
              <w:rPr>
                <w:rFonts w:ascii="Times New Roman" w:hAnsi="Times New Roman"/>
                <w:sz w:val="22"/>
                <w:szCs w:val="22"/>
              </w:rPr>
              <w:lastRenderedPageBreak/>
              <w:t>7</w:t>
            </w:r>
          </w:p>
        </w:tc>
        <w:tc>
          <w:tcPr>
            <w:tcW w:w="2798" w:type="dxa"/>
            <w:tcBorders>
              <w:top w:val="single" w:sz="4" w:space="0" w:color="auto"/>
              <w:left w:val="single" w:sz="4" w:space="0" w:color="auto"/>
              <w:bottom w:val="single" w:sz="4" w:space="0" w:color="auto"/>
              <w:right w:val="single" w:sz="4" w:space="0" w:color="auto"/>
            </w:tcBorders>
            <w:vAlign w:val="center"/>
          </w:tcPr>
          <w:p w14:paraId="6328973B" w14:textId="77777777" w:rsidR="00F50B07" w:rsidRPr="00A02407" w:rsidRDefault="00F50B07" w:rsidP="00F50B07">
            <w:pPr>
              <w:rPr>
                <w:rFonts w:ascii="Times New Roman" w:hAnsi="Times New Roman"/>
                <w:sz w:val="22"/>
                <w:szCs w:val="22"/>
              </w:rPr>
            </w:pPr>
            <w:r w:rsidRPr="00A02407">
              <w:rPr>
                <w:rFonts w:ascii="Times New Roman" w:hAnsi="Times New Roman"/>
                <w:sz w:val="22"/>
                <w:szCs w:val="22"/>
              </w:rPr>
              <w:t xml:space="preserve">Grubość warstwy </w:t>
            </w:r>
          </w:p>
        </w:tc>
        <w:tc>
          <w:tcPr>
            <w:tcW w:w="236" w:type="dxa"/>
            <w:gridSpan w:val="2"/>
            <w:tcBorders>
              <w:top w:val="single" w:sz="4" w:space="0" w:color="auto"/>
              <w:left w:val="single" w:sz="4" w:space="0" w:color="auto"/>
              <w:bottom w:val="single" w:sz="4" w:space="0" w:color="auto"/>
            </w:tcBorders>
            <w:vAlign w:val="center"/>
          </w:tcPr>
          <w:p w14:paraId="273E97BD" w14:textId="77777777" w:rsidR="00F50B07" w:rsidRPr="00A02407" w:rsidRDefault="00F50B07" w:rsidP="00F50B07">
            <w:pPr>
              <w:rPr>
                <w:rFonts w:ascii="Times New Roman" w:hAnsi="Times New Roman"/>
                <w:sz w:val="22"/>
                <w:szCs w:val="22"/>
              </w:rPr>
            </w:pPr>
          </w:p>
        </w:tc>
        <w:tc>
          <w:tcPr>
            <w:tcW w:w="3835" w:type="dxa"/>
            <w:gridSpan w:val="2"/>
            <w:tcBorders>
              <w:top w:val="single" w:sz="4" w:space="0" w:color="auto"/>
              <w:bottom w:val="single" w:sz="4" w:space="0" w:color="auto"/>
              <w:right w:val="single" w:sz="4" w:space="0" w:color="auto"/>
            </w:tcBorders>
            <w:vAlign w:val="center"/>
          </w:tcPr>
          <w:p w14:paraId="274FF751" w14:textId="77777777" w:rsidR="00F50B07" w:rsidRPr="00A02407" w:rsidRDefault="00F50B07" w:rsidP="00F50B07">
            <w:pPr>
              <w:rPr>
                <w:rFonts w:ascii="Times New Roman" w:hAnsi="Times New Roman"/>
                <w:sz w:val="22"/>
                <w:szCs w:val="22"/>
              </w:rPr>
            </w:pPr>
            <w:r w:rsidRPr="00A02407">
              <w:rPr>
                <w:rFonts w:ascii="Times New Roman" w:hAnsi="Times New Roman"/>
                <w:sz w:val="22"/>
                <w:szCs w:val="22"/>
              </w:rPr>
              <w:t>w 3-ech pkt na działce dziennej (min 1 raz na 2000m</w:t>
            </w:r>
            <w:r w:rsidRPr="00A02407">
              <w:rPr>
                <w:rFonts w:ascii="Times New Roman" w:hAnsi="Times New Roman"/>
                <w:sz w:val="22"/>
                <w:szCs w:val="22"/>
                <w:vertAlign w:val="superscript"/>
              </w:rPr>
              <w:t>2</w:t>
            </w:r>
            <w:r w:rsidRPr="00A02407">
              <w:rPr>
                <w:rFonts w:ascii="Times New Roman" w:hAnsi="Times New Roman"/>
                <w:sz w:val="22"/>
                <w:szCs w:val="22"/>
              </w:rPr>
              <w:t>)</w:t>
            </w:r>
          </w:p>
        </w:tc>
        <w:tc>
          <w:tcPr>
            <w:tcW w:w="1925" w:type="dxa"/>
            <w:gridSpan w:val="2"/>
            <w:tcBorders>
              <w:top w:val="single" w:sz="4" w:space="0" w:color="auto"/>
              <w:left w:val="single" w:sz="4" w:space="0" w:color="auto"/>
              <w:bottom w:val="single" w:sz="4" w:space="0" w:color="auto"/>
              <w:right w:val="single" w:sz="4" w:space="0" w:color="auto"/>
            </w:tcBorders>
            <w:vAlign w:val="center"/>
          </w:tcPr>
          <w:p w14:paraId="41CFA71B" w14:textId="77777777" w:rsidR="00F50B07" w:rsidRPr="00A02407" w:rsidRDefault="00F50B07" w:rsidP="00F50B07">
            <w:pPr>
              <w:rPr>
                <w:rFonts w:ascii="Times New Roman" w:hAnsi="Times New Roman"/>
                <w:sz w:val="22"/>
                <w:szCs w:val="22"/>
              </w:rPr>
            </w:pPr>
            <w:r w:rsidRPr="00A02407">
              <w:rPr>
                <w:rFonts w:ascii="Times New Roman" w:hAnsi="Times New Roman"/>
                <w:sz w:val="22"/>
                <w:szCs w:val="22"/>
              </w:rPr>
              <w:t>+10mm  / -15 mm</w:t>
            </w:r>
          </w:p>
        </w:tc>
      </w:tr>
      <w:tr w:rsidR="00F50B07" w:rsidRPr="00A02407" w14:paraId="30976384" w14:textId="77777777" w:rsidTr="00F50B07">
        <w:trPr>
          <w:gridAfter w:val="1"/>
          <w:wAfter w:w="154" w:type="dxa"/>
        </w:trPr>
        <w:tc>
          <w:tcPr>
            <w:tcW w:w="648" w:type="dxa"/>
            <w:tcBorders>
              <w:top w:val="single" w:sz="4" w:space="0" w:color="auto"/>
            </w:tcBorders>
          </w:tcPr>
          <w:p w14:paraId="06B5B54E" w14:textId="77777777" w:rsidR="00F50B07" w:rsidRPr="00A02407" w:rsidRDefault="00F50B07" w:rsidP="00F50B07">
            <w:pPr>
              <w:jc w:val="both"/>
              <w:rPr>
                <w:rFonts w:ascii="Times New Roman" w:hAnsi="Times New Roman"/>
                <w:sz w:val="22"/>
                <w:szCs w:val="22"/>
              </w:rPr>
            </w:pPr>
          </w:p>
        </w:tc>
        <w:tc>
          <w:tcPr>
            <w:tcW w:w="2880" w:type="dxa"/>
            <w:gridSpan w:val="2"/>
            <w:tcBorders>
              <w:top w:val="single" w:sz="4" w:space="0" w:color="auto"/>
            </w:tcBorders>
          </w:tcPr>
          <w:p w14:paraId="03F93680" w14:textId="77777777" w:rsidR="00F50B07" w:rsidRPr="00A02407" w:rsidRDefault="00F50B07" w:rsidP="00F50B07">
            <w:pPr>
              <w:jc w:val="both"/>
              <w:rPr>
                <w:rFonts w:ascii="Times New Roman" w:hAnsi="Times New Roman"/>
                <w:sz w:val="22"/>
                <w:szCs w:val="22"/>
              </w:rPr>
            </w:pPr>
          </w:p>
        </w:tc>
        <w:tc>
          <w:tcPr>
            <w:tcW w:w="3835" w:type="dxa"/>
            <w:gridSpan w:val="2"/>
            <w:tcBorders>
              <w:top w:val="single" w:sz="4" w:space="0" w:color="auto"/>
            </w:tcBorders>
          </w:tcPr>
          <w:p w14:paraId="0AAC72B8" w14:textId="77777777" w:rsidR="00F50B07" w:rsidRPr="00A02407" w:rsidRDefault="00F50B07" w:rsidP="00F50B07">
            <w:pPr>
              <w:jc w:val="both"/>
              <w:rPr>
                <w:rFonts w:ascii="Times New Roman" w:hAnsi="Times New Roman"/>
                <w:sz w:val="22"/>
                <w:szCs w:val="22"/>
              </w:rPr>
            </w:pPr>
          </w:p>
        </w:tc>
        <w:tc>
          <w:tcPr>
            <w:tcW w:w="1925" w:type="dxa"/>
            <w:gridSpan w:val="2"/>
            <w:tcBorders>
              <w:top w:val="single" w:sz="4" w:space="0" w:color="auto"/>
            </w:tcBorders>
          </w:tcPr>
          <w:p w14:paraId="14B9A263" w14:textId="77777777" w:rsidR="00F50B07" w:rsidRPr="00A02407" w:rsidRDefault="00F50B07" w:rsidP="00F50B07">
            <w:pPr>
              <w:jc w:val="both"/>
              <w:rPr>
                <w:rFonts w:ascii="Times New Roman" w:hAnsi="Times New Roman"/>
                <w:sz w:val="22"/>
                <w:szCs w:val="22"/>
              </w:rPr>
            </w:pPr>
          </w:p>
        </w:tc>
      </w:tr>
    </w:tbl>
    <w:p w14:paraId="3AD19798" w14:textId="77777777" w:rsidR="00F50B07" w:rsidRPr="00A02407" w:rsidRDefault="00F50B07" w:rsidP="00571CC7">
      <w:pPr>
        <w:pStyle w:val="Nagwek5"/>
        <w:keepLines/>
        <w:numPr>
          <w:ilvl w:val="1"/>
          <w:numId w:val="30"/>
        </w:numPr>
        <w:spacing w:before="120" w:after="120" w:line="240" w:lineRule="auto"/>
        <w:jc w:val="left"/>
        <w:rPr>
          <w:sz w:val="22"/>
          <w:szCs w:val="22"/>
        </w:rPr>
      </w:pPr>
      <w:bookmarkStart w:id="58" w:name="_Toc346191074"/>
      <w:r w:rsidRPr="00A02407">
        <w:rPr>
          <w:sz w:val="22"/>
          <w:szCs w:val="22"/>
        </w:rPr>
        <w:t>Zasady postępowania z wadliwie wykonanymi odcinkami warstwy z mieszanki niezwiązanej</w:t>
      </w:r>
      <w:bookmarkEnd w:id="58"/>
    </w:p>
    <w:p w14:paraId="15B1777D" w14:textId="77777777" w:rsidR="00F50B07" w:rsidRPr="00A02407" w:rsidRDefault="00F50B07" w:rsidP="00571CC7">
      <w:pPr>
        <w:pStyle w:val="Nagwek5"/>
        <w:keepLines/>
        <w:numPr>
          <w:ilvl w:val="2"/>
          <w:numId w:val="30"/>
        </w:numPr>
        <w:spacing w:before="120" w:after="120" w:line="240" w:lineRule="auto"/>
        <w:jc w:val="left"/>
        <w:rPr>
          <w:sz w:val="22"/>
          <w:szCs w:val="22"/>
        </w:rPr>
      </w:pPr>
      <w:bookmarkStart w:id="59" w:name="_Toc346191075"/>
      <w:r w:rsidRPr="00A02407">
        <w:rPr>
          <w:sz w:val="22"/>
          <w:szCs w:val="22"/>
        </w:rPr>
        <w:t>Niewłaściwe cechy geometryczne</w:t>
      </w:r>
      <w:bookmarkEnd w:id="59"/>
    </w:p>
    <w:p w14:paraId="5441C502" w14:textId="77777777" w:rsidR="00F50B07" w:rsidRPr="00A02407" w:rsidRDefault="00F50B07" w:rsidP="00F50B07">
      <w:pPr>
        <w:pStyle w:val="Standardowytekst"/>
        <w:numPr>
          <w:ilvl w:val="12"/>
          <w:numId w:val="0"/>
        </w:numPr>
        <w:rPr>
          <w:sz w:val="22"/>
          <w:szCs w:val="22"/>
        </w:rPr>
      </w:pPr>
      <w:r w:rsidRPr="00A02407">
        <w:rPr>
          <w:sz w:val="22"/>
          <w:szCs w:val="22"/>
        </w:rPr>
        <w:t>Wszystkie powierzchnie warstwy z mieszanki niezwiązanej, które wykazują większe odchylenia od określonych w punkcie 6.4 powinny być naprawione przez spulchnienie lub zerwanie do głębokości co najmniej 10 cm, wyrównane i powtórnie zagęszczone. Dodanie nowego materiału bez spulchnienia wykonanej warstwy jest niedopuszczalne. Jeżeli szerokość warstwy jest mniejsza od szerokości projektowanej o więcej niż 10 cm i nie zapewnia podparcia warstwom wyżej leżącym, to wykonawca powinien na własny koszt poszerzyć warstwę przez jej spulchnienie na pełną grubość do połowy szerokości pasa ruchu, dołożenie materiału i powtórne zagęszczenie.</w:t>
      </w:r>
    </w:p>
    <w:p w14:paraId="7A2FCC51" w14:textId="77777777" w:rsidR="00F50B07" w:rsidRPr="00A02407" w:rsidRDefault="00F50B07" w:rsidP="00F50B07">
      <w:pPr>
        <w:pStyle w:val="Standardowytekst"/>
        <w:numPr>
          <w:ilvl w:val="12"/>
          <w:numId w:val="0"/>
        </w:numPr>
        <w:rPr>
          <w:sz w:val="22"/>
          <w:szCs w:val="22"/>
        </w:rPr>
      </w:pPr>
    </w:p>
    <w:p w14:paraId="16BE4387" w14:textId="77777777" w:rsidR="00F50B07" w:rsidRPr="00A02407" w:rsidRDefault="00F50B07" w:rsidP="00571CC7">
      <w:pPr>
        <w:pStyle w:val="Nagwek5"/>
        <w:keepLines/>
        <w:numPr>
          <w:ilvl w:val="2"/>
          <w:numId w:val="30"/>
        </w:numPr>
        <w:spacing w:before="120" w:after="120" w:line="240" w:lineRule="auto"/>
        <w:jc w:val="left"/>
        <w:rPr>
          <w:sz w:val="22"/>
          <w:szCs w:val="22"/>
        </w:rPr>
      </w:pPr>
      <w:bookmarkStart w:id="60" w:name="_Toc346191076"/>
      <w:r w:rsidRPr="00A02407">
        <w:rPr>
          <w:sz w:val="22"/>
          <w:szCs w:val="22"/>
        </w:rPr>
        <w:t>Niewłaściwa grubość</w:t>
      </w:r>
      <w:bookmarkEnd w:id="60"/>
    </w:p>
    <w:p w14:paraId="1C314E83" w14:textId="77777777" w:rsidR="00F50B07" w:rsidRPr="00A02407" w:rsidRDefault="00F50B07" w:rsidP="00F50B07">
      <w:pPr>
        <w:pStyle w:val="Standardowytekst"/>
        <w:numPr>
          <w:ilvl w:val="12"/>
          <w:numId w:val="0"/>
        </w:numPr>
        <w:rPr>
          <w:sz w:val="22"/>
          <w:szCs w:val="22"/>
        </w:rPr>
      </w:pPr>
      <w:r w:rsidRPr="00A02407">
        <w:rPr>
          <w:sz w:val="22"/>
          <w:szCs w:val="22"/>
        </w:rPr>
        <w:t>Na wszystkich powierzchniach wadliwych pod względem grubości, wykonawca powinien wykonać naprawę warstwy. Powierzchnie powinny być naprawione przez spulchnienie lub wybranie warstwy na odpowiednią głębokość, zgodnie z decyzją Inspektora Nadzoru, uzupełnione nowym materiałem o odpowiednich właściwościach, wyrównane i ponownie zagęszczone. Roboty te wykonawca wykona na własny koszt. Po wykonaniu tych robót nastąpi ponowny pomiar i ocena grubości warstwy według wyżej podanych zasad.</w:t>
      </w:r>
    </w:p>
    <w:p w14:paraId="2A9DC179" w14:textId="77777777" w:rsidR="00F50B07" w:rsidRPr="00A02407" w:rsidRDefault="00F50B07" w:rsidP="00F50B07">
      <w:pPr>
        <w:pStyle w:val="Standardowytekst"/>
        <w:numPr>
          <w:ilvl w:val="12"/>
          <w:numId w:val="0"/>
        </w:numPr>
        <w:rPr>
          <w:sz w:val="22"/>
          <w:szCs w:val="22"/>
        </w:rPr>
      </w:pPr>
    </w:p>
    <w:p w14:paraId="0113F62F" w14:textId="77777777" w:rsidR="00F50B07" w:rsidRPr="00A02407" w:rsidRDefault="00F50B07" w:rsidP="00571CC7">
      <w:pPr>
        <w:pStyle w:val="Nagwek5"/>
        <w:keepLines/>
        <w:numPr>
          <w:ilvl w:val="2"/>
          <w:numId w:val="30"/>
        </w:numPr>
        <w:spacing w:before="120" w:after="120" w:line="240" w:lineRule="auto"/>
        <w:jc w:val="left"/>
        <w:rPr>
          <w:sz w:val="22"/>
          <w:szCs w:val="22"/>
        </w:rPr>
      </w:pPr>
      <w:bookmarkStart w:id="61" w:name="_Toc346191077"/>
      <w:r w:rsidRPr="00A02407">
        <w:rPr>
          <w:sz w:val="22"/>
          <w:szCs w:val="22"/>
        </w:rPr>
        <w:t>Niewłaściwe zagęszczenie i/lub nośność</w:t>
      </w:r>
      <w:bookmarkEnd w:id="61"/>
    </w:p>
    <w:p w14:paraId="75D81787" w14:textId="77777777" w:rsidR="00F50B07" w:rsidRPr="00A02407" w:rsidRDefault="00F50B07" w:rsidP="00F50B07">
      <w:pPr>
        <w:pStyle w:val="Standardowytekst"/>
        <w:numPr>
          <w:ilvl w:val="12"/>
          <w:numId w:val="0"/>
        </w:numPr>
        <w:rPr>
          <w:sz w:val="22"/>
          <w:szCs w:val="22"/>
        </w:rPr>
      </w:pPr>
      <w:r w:rsidRPr="00A02407">
        <w:rPr>
          <w:sz w:val="22"/>
          <w:szCs w:val="22"/>
        </w:rPr>
        <w:t>Jeżeli zagęszczenie i/lub nośność warstwy będzie mniejsza od wymaganej, to wykonawca wykona wszelkie roboty niezbędne do zapewnienia wymaganej jakości robót, zalecone przez Inspektora Nadzoru.</w:t>
      </w:r>
    </w:p>
    <w:p w14:paraId="7E0B878F" w14:textId="77777777" w:rsidR="00F50B07" w:rsidRPr="00A02407" w:rsidRDefault="00F50B07" w:rsidP="00F50B07">
      <w:pPr>
        <w:pStyle w:val="Standardowytekst"/>
        <w:numPr>
          <w:ilvl w:val="12"/>
          <w:numId w:val="0"/>
        </w:numPr>
        <w:rPr>
          <w:sz w:val="22"/>
          <w:szCs w:val="22"/>
        </w:rPr>
      </w:pPr>
    </w:p>
    <w:p w14:paraId="1B5C6586" w14:textId="77777777" w:rsidR="00F50B07" w:rsidRPr="00A02407" w:rsidRDefault="00F50B07" w:rsidP="00571CC7">
      <w:pPr>
        <w:pStyle w:val="Nagwek1"/>
        <w:keepLines/>
        <w:numPr>
          <w:ilvl w:val="0"/>
          <w:numId w:val="30"/>
        </w:numPr>
        <w:spacing w:before="240" w:after="120"/>
        <w:rPr>
          <w:sz w:val="22"/>
          <w:szCs w:val="22"/>
        </w:rPr>
      </w:pPr>
      <w:bookmarkStart w:id="62" w:name="_Toc331503985"/>
      <w:bookmarkStart w:id="63" w:name="_Toc346191078"/>
      <w:r w:rsidRPr="00A02407">
        <w:rPr>
          <w:sz w:val="22"/>
          <w:szCs w:val="22"/>
        </w:rPr>
        <w:t>OBMIAR ROBÓT</w:t>
      </w:r>
      <w:bookmarkEnd w:id="62"/>
      <w:bookmarkEnd w:id="63"/>
    </w:p>
    <w:p w14:paraId="42AF80CC" w14:textId="77777777" w:rsidR="00F50B07" w:rsidRPr="00A02407" w:rsidRDefault="00F50B07" w:rsidP="00F50B07">
      <w:pPr>
        <w:jc w:val="both"/>
        <w:rPr>
          <w:rFonts w:ascii="Times New Roman" w:hAnsi="Times New Roman"/>
          <w:sz w:val="22"/>
          <w:szCs w:val="22"/>
        </w:rPr>
      </w:pPr>
      <w:r w:rsidRPr="00A02407">
        <w:rPr>
          <w:rFonts w:ascii="Times New Roman" w:hAnsi="Times New Roman"/>
          <w:sz w:val="22"/>
          <w:szCs w:val="22"/>
        </w:rPr>
        <w:t xml:space="preserve">Zasady obmiaru robót podano w SST D-M-00.00.00 „Wymagania ogólne”. </w:t>
      </w:r>
    </w:p>
    <w:p w14:paraId="61ECF803" w14:textId="77777777" w:rsidR="00F50B07" w:rsidRPr="00A02407" w:rsidRDefault="00F50B07" w:rsidP="00F50B07">
      <w:pPr>
        <w:jc w:val="both"/>
        <w:rPr>
          <w:rFonts w:ascii="Times New Roman" w:hAnsi="Times New Roman"/>
          <w:sz w:val="22"/>
          <w:szCs w:val="22"/>
        </w:rPr>
      </w:pPr>
      <w:r w:rsidRPr="00A02407">
        <w:rPr>
          <w:rFonts w:ascii="Times New Roman" w:hAnsi="Times New Roman"/>
          <w:sz w:val="22"/>
          <w:szCs w:val="22"/>
        </w:rPr>
        <w:t>Jednostką obmiarową dla podbudów i nawierzchni z mieszanek niezwiązanych jest m</w:t>
      </w:r>
      <w:r w:rsidRPr="00A02407">
        <w:rPr>
          <w:rFonts w:ascii="Times New Roman" w:hAnsi="Times New Roman"/>
          <w:sz w:val="22"/>
          <w:szCs w:val="22"/>
          <w:vertAlign w:val="superscript"/>
        </w:rPr>
        <w:t>2</w:t>
      </w:r>
      <w:r w:rsidRPr="00A02407">
        <w:rPr>
          <w:rFonts w:ascii="Times New Roman" w:hAnsi="Times New Roman"/>
          <w:sz w:val="22"/>
          <w:szCs w:val="22"/>
        </w:rPr>
        <w:t>.</w:t>
      </w:r>
    </w:p>
    <w:p w14:paraId="5AF36620" w14:textId="77777777" w:rsidR="00F50B07" w:rsidRPr="00A02407" w:rsidRDefault="00F50B07" w:rsidP="00F50B07">
      <w:pPr>
        <w:jc w:val="both"/>
        <w:rPr>
          <w:rFonts w:ascii="Times New Roman" w:hAnsi="Times New Roman"/>
          <w:sz w:val="22"/>
          <w:szCs w:val="22"/>
        </w:rPr>
      </w:pPr>
    </w:p>
    <w:p w14:paraId="46A1CE10" w14:textId="77777777" w:rsidR="00F50B07" w:rsidRPr="00A02407" w:rsidRDefault="00F50B07" w:rsidP="00571CC7">
      <w:pPr>
        <w:pStyle w:val="Nagwek1"/>
        <w:keepLines/>
        <w:numPr>
          <w:ilvl w:val="0"/>
          <w:numId w:val="30"/>
        </w:numPr>
        <w:spacing w:before="240" w:after="120"/>
        <w:rPr>
          <w:sz w:val="22"/>
          <w:szCs w:val="22"/>
        </w:rPr>
      </w:pPr>
      <w:bookmarkStart w:id="64" w:name="_Toc331503986"/>
      <w:bookmarkStart w:id="65" w:name="_Toc346191079"/>
      <w:r w:rsidRPr="00A02407">
        <w:rPr>
          <w:sz w:val="22"/>
          <w:szCs w:val="22"/>
        </w:rPr>
        <w:t>ODBIÓR ROBÓT</w:t>
      </w:r>
      <w:bookmarkEnd w:id="64"/>
      <w:bookmarkEnd w:id="65"/>
    </w:p>
    <w:p w14:paraId="486B1FFE" w14:textId="77777777" w:rsidR="00F50B07" w:rsidRPr="00A02407" w:rsidRDefault="00F50B07" w:rsidP="00F50B07">
      <w:pPr>
        <w:jc w:val="both"/>
        <w:rPr>
          <w:rFonts w:ascii="Times New Roman" w:hAnsi="Times New Roman"/>
          <w:sz w:val="22"/>
          <w:szCs w:val="22"/>
        </w:rPr>
      </w:pPr>
      <w:r w:rsidRPr="00A02407">
        <w:rPr>
          <w:rFonts w:ascii="Times New Roman" w:hAnsi="Times New Roman"/>
          <w:sz w:val="22"/>
          <w:szCs w:val="22"/>
        </w:rPr>
        <w:t>Zasady odbioru robót podano w SST D-M-00.00.00 „Wymagania ogólne”. Roboty uznaje się za zgodne z dokumentacją projektową, SST i wymaganiami Inspektora Nadzoru, jeżeli wszystkie pomiary i badania z zachowaniem tolerancji wg pkt. 6 dały wyniki pozytywne.</w:t>
      </w:r>
      <w:bookmarkStart w:id="66" w:name="_Toc331503987"/>
    </w:p>
    <w:p w14:paraId="50B7277E" w14:textId="77777777" w:rsidR="00F50B07" w:rsidRPr="00A02407" w:rsidRDefault="00F50B07" w:rsidP="00F50B07">
      <w:pPr>
        <w:jc w:val="both"/>
        <w:rPr>
          <w:rFonts w:ascii="Times New Roman" w:hAnsi="Times New Roman"/>
          <w:sz w:val="22"/>
          <w:szCs w:val="22"/>
        </w:rPr>
      </w:pPr>
    </w:p>
    <w:p w14:paraId="1D72ECE9" w14:textId="77777777" w:rsidR="00F50B07" w:rsidRPr="00A02407" w:rsidRDefault="00F50B07" w:rsidP="00571CC7">
      <w:pPr>
        <w:pStyle w:val="Nagwek1"/>
        <w:keepLines/>
        <w:numPr>
          <w:ilvl w:val="0"/>
          <w:numId w:val="30"/>
        </w:numPr>
        <w:spacing w:before="240" w:after="120"/>
        <w:rPr>
          <w:sz w:val="22"/>
          <w:szCs w:val="22"/>
        </w:rPr>
      </w:pPr>
      <w:bookmarkStart w:id="67" w:name="_Toc346191080"/>
      <w:r w:rsidRPr="00A02407">
        <w:rPr>
          <w:sz w:val="22"/>
          <w:szCs w:val="22"/>
        </w:rPr>
        <w:t>PODSTAWA PŁATNOŚCI</w:t>
      </w:r>
      <w:bookmarkEnd w:id="66"/>
      <w:bookmarkEnd w:id="67"/>
    </w:p>
    <w:p w14:paraId="5CF75BD8" w14:textId="77777777" w:rsidR="00F50B07" w:rsidRPr="00A02407" w:rsidRDefault="00F50B07" w:rsidP="00571CC7">
      <w:pPr>
        <w:pStyle w:val="Nagwek5"/>
        <w:keepLines/>
        <w:numPr>
          <w:ilvl w:val="1"/>
          <w:numId w:val="30"/>
        </w:numPr>
        <w:spacing w:before="120" w:after="120" w:line="240" w:lineRule="auto"/>
        <w:jc w:val="left"/>
        <w:rPr>
          <w:sz w:val="22"/>
          <w:szCs w:val="22"/>
        </w:rPr>
      </w:pPr>
      <w:bookmarkStart w:id="68" w:name="_Toc346191081"/>
      <w:r w:rsidRPr="00A02407">
        <w:rPr>
          <w:sz w:val="22"/>
          <w:szCs w:val="22"/>
        </w:rPr>
        <w:t>Ogólne ustalenia dotyczące podstawy płatności</w:t>
      </w:r>
      <w:bookmarkEnd w:id="68"/>
    </w:p>
    <w:p w14:paraId="188B45F6" w14:textId="77777777" w:rsidR="00F50B07" w:rsidRPr="00A02407" w:rsidRDefault="00F50B07" w:rsidP="00F50B07">
      <w:pPr>
        <w:jc w:val="both"/>
        <w:rPr>
          <w:rFonts w:ascii="Times New Roman" w:hAnsi="Times New Roman"/>
          <w:sz w:val="22"/>
          <w:szCs w:val="22"/>
        </w:rPr>
      </w:pPr>
      <w:r w:rsidRPr="00A02407">
        <w:rPr>
          <w:rFonts w:ascii="Times New Roman" w:hAnsi="Times New Roman"/>
          <w:sz w:val="22"/>
          <w:szCs w:val="22"/>
        </w:rPr>
        <w:t>Ogólne ustalenia dotyczące podstawy płatności podano w SST D-M-00.00.00 „Wymagania ogólne”.</w:t>
      </w:r>
    </w:p>
    <w:p w14:paraId="3207B5B3" w14:textId="77777777" w:rsidR="00F50B07" w:rsidRPr="00A02407" w:rsidRDefault="00F50B07" w:rsidP="00F50B07">
      <w:pPr>
        <w:jc w:val="both"/>
        <w:rPr>
          <w:rFonts w:ascii="Times New Roman" w:hAnsi="Times New Roman"/>
          <w:sz w:val="22"/>
          <w:szCs w:val="22"/>
        </w:rPr>
      </w:pPr>
    </w:p>
    <w:p w14:paraId="6CD26ADE" w14:textId="77777777" w:rsidR="00F50B07" w:rsidRPr="00A02407" w:rsidRDefault="00F50B07" w:rsidP="00571CC7">
      <w:pPr>
        <w:pStyle w:val="Nagwek5"/>
        <w:keepLines/>
        <w:numPr>
          <w:ilvl w:val="1"/>
          <w:numId w:val="30"/>
        </w:numPr>
        <w:spacing w:before="120" w:after="120" w:line="240" w:lineRule="auto"/>
        <w:jc w:val="left"/>
        <w:rPr>
          <w:sz w:val="22"/>
          <w:szCs w:val="22"/>
        </w:rPr>
      </w:pPr>
      <w:bookmarkStart w:id="69" w:name="_Toc346191082"/>
      <w:r w:rsidRPr="00A02407">
        <w:rPr>
          <w:sz w:val="22"/>
          <w:szCs w:val="22"/>
        </w:rPr>
        <w:t>Cena jednostki obmiarowej</w:t>
      </w:r>
      <w:bookmarkEnd w:id="69"/>
    </w:p>
    <w:p w14:paraId="5F5AB47E" w14:textId="77777777" w:rsidR="00F50B07" w:rsidRPr="00A02407" w:rsidRDefault="00F50B07" w:rsidP="00F50B07">
      <w:pPr>
        <w:ind w:right="-11"/>
        <w:jc w:val="both"/>
        <w:rPr>
          <w:rFonts w:ascii="Times New Roman" w:hAnsi="Times New Roman"/>
          <w:sz w:val="22"/>
          <w:szCs w:val="22"/>
        </w:rPr>
      </w:pPr>
      <w:r w:rsidRPr="00A02407">
        <w:rPr>
          <w:rFonts w:ascii="Times New Roman" w:hAnsi="Times New Roman"/>
          <w:sz w:val="22"/>
          <w:szCs w:val="22"/>
        </w:rPr>
        <w:t>Cena wykonania 1 m</w:t>
      </w:r>
      <w:r w:rsidRPr="00A02407">
        <w:rPr>
          <w:rFonts w:ascii="Times New Roman" w:hAnsi="Times New Roman"/>
          <w:sz w:val="22"/>
          <w:szCs w:val="22"/>
          <w:vertAlign w:val="superscript"/>
        </w:rPr>
        <w:t>2</w:t>
      </w:r>
      <w:r w:rsidRPr="00A02407">
        <w:rPr>
          <w:rFonts w:ascii="Times New Roman" w:hAnsi="Times New Roman"/>
          <w:sz w:val="22"/>
          <w:szCs w:val="22"/>
        </w:rPr>
        <w:t xml:space="preserve"> podbudowy i nawierzchni z mieszanki kruszyw niezwiązanych obejmuje:</w:t>
      </w:r>
    </w:p>
    <w:p w14:paraId="35CB2AB4" w14:textId="77777777" w:rsidR="00F50B07" w:rsidRPr="00A02407" w:rsidRDefault="00F50B07" w:rsidP="00571CC7">
      <w:pPr>
        <w:numPr>
          <w:ilvl w:val="0"/>
          <w:numId w:val="29"/>
        </w:numPr>
        <w:overflowPunct w:val="0"/>
        <w:autoSpaceDE w:val="0"/>
        <w:autoSpaceDN w:val="0"/>
        <w:adjustRightInd w:val="0"/>
        <w:ind w:left="566" w:right="-11"/>
        <w:jc w:val="both"/>
        <w:textAlignment w:val="baseline"/>
        <w:rPr>
          <w:rFonts w:ascii="Times New Roman" w:hAnsi="Times New Roman"/>
          <w:sz w:val="22"/>
          <w:szCs w:val="22"/>
        </w:rPr>
      </w:pPr>
      <w:r w:rsidRPr="00A02407">
        <w:rPr>
          <w:rFonts w:ascii="Times New Roman" w:hAnsi="Times New Roman"/>
          <w:sz w:val="22"/>
          <w:szCs w:val="22"/>
        </w:rPr>
        <w:t>prace pomiarowe i roboty przygotowawcze,</w:t>
      </w:r>
    </w:p>
    <w:p w14:paraId="4E320891" w14:textId="77777777" w:rsidR="00F50B07" w:rsidRPr="00A02407" w:rsidRDefault="00F50B07" w:rsidP="00571CC7">
      <w:pPr>
        <w:numPr>
          <w:ilvl w:val="0"/>
          <w:numId w:val="29"/>
        </w:numPr>
        <w:overflowPunct w:val="0"/>
        <w:autoSpaceDE w:val="0"/>
        <w:autoSpaceDN w:val="0"/>
        <w:adjustRightInd w:val="0"/>
        <w:ind w:left="566" w:right="-11"/>
        <w:jc w:val="both"/>
        <w:textAlignment w:val="baseline"/>
        <w:rPr>
          <w:rFonts w:ascii="Times New Roman" w:hAnsi="Times New Roman"/>
          <w:sz w:val="22"/>
          <w:szCs w:val="22"/>
        </w:rPr>
      </w:pPr>
      <w:r w:rsidRPr="00A02407">
        <w:rPr>
          <w:rFonts w:ascii="Times New Roman" w:hAnsi="Times New Roman"/>
          <w:sz w:val="22"/>
          <w:szCs w:val="22"/>
        </w:rPr>
        <w:t>oznakowanie robót,</w:t>
      </w:r>
    </w:p>
    <w:p w14:paraId="707F7FF5" w14:textId="77777777" w:rsidR="00F50B07" w:rsidRPr="00A02407" w:rsidRDefault="00F50B07" w:rsidP="00571CC7">
      <w:pPr>
        <w:numPr>
          <w:ilvl w:val="0"/>
          <w:numId w:val="29"/>
        </w:numPr>
        <w:overflowPunct w:val="0"/>
        <w:autoSpaceDE w:val="0"/>
        <w:autoSpaceDN w:val="0"/>
        <w:adjustRightInd w:val="0"/>
        <w:ind w:left="566" w:right="-11"/>
        <w:jc w:val="both"/>
        <w:textAlignment w:val="baseline"/>
        <w:rPr>
          <w:rFonts w:ascii="Times New Roman" w:hAnsi="Times New Roman"/>
          <w:sz w:val="22"/>
          <w:szCs w:val="22"/>
        </w:rPr>
      </w:pPr>
      <w:r w:rsidRPr="00A02407">
        <w:rPr>
          <w:rFonts w:ascii="Times New Roman" w:hAnsi="Times New Roman"/>
          <w:sz w:val="22"/>
          <w:szCs w:val="22"/>
        </w:rPr>
        <w:lastRenderedPageBreak/>
        <w:t>sprawdzenie podłoża(naprawa niezawiniona obciąża poprzedniego wykonawcę lub decydenta który odpowiada za uszkodzenie)</w:t>
      </w:r>
    </w:p>
    <w:p w14:paraId="665CDFAD" w14:textId="77777777" w:rsidR="00F50B07" w:rsidRPr="00A02407" w:rsidRDefault="00F50B07" w:rsidP="00571CC7">
      <w:pPr>
        <w:numPr>
          <w:ilvl w:val="0"/>
          <w:numId w:val="29"/>
        </w:numPr>
        <w:overflowPunct w:val="0"/>
        <w:autoSpaceDE w:val="0"/>
        <w:autoSpaceDN w:val="0"/>
        <w:adjustRightInd w:val="0"/>
        <w:ind w:left="566" w:right="-11"/>
        <w:jc w:val="both"/>
        <w:textAlignment w:val="baseline"/>
        <w:rPr>
          <w:rFonts w:ascii="Times New Roman" w:hAnsi="Times New Roman"/>
          <w:sz w:val="22"/>
          <w:szCs w:val="22"/>
        </w:rPr>
      </w:pPr>
      <w:r w:rsidRPr="00A02407">
        <w:rPr>
          <w:rFonts w:ascii="Times New Roman" w:hAnsi="Times New Roman"/>
          <w:sz w:val="22"/>
          <w:szCs w:val="22"/>
        </w:rPr>
        <w:t>przygotowanie mieszanki</w:t>
      </w:r>
    </w:p>
    <w:p w14:paraId="13FDCB7D" w14:textId="77777777" w:rsidR="00F50B07" w:rsidRPr="00A02407" w:rsidRDefault="00F50B07" w:rsidP="00571CC7">
      <w:pPr>
        <w:numPr>
          <w:ilvl w:val="0"/>
          <w:numId w:val="29"/>
        </w:numPr>
        <w:overflowPunct w:val="0"/>
        <w:autoSpaceDE w:val="0"/>
        <w:autoSpaceDN w:val="0"/>
        <w:adjustRightInd w:val="0"/>
        <w:ind w:left="566" w:right="-11"/>
        <w:jc w:val="both"/>
        <w:textAlignment w:val="baseline"/>
        <w:rPr>
          <w:rFonts w:ascii="Times New Roman" w:hAnsi="Times New Roman"/>
          <w:sz w:val="22"/>
          <w:szCs w:val="22"/>
        </w:rPr>
      </w:pPr>
      <w:r w:rsidRPr="00A02407">
        <w:rPr>
          <w:rFonts w:ascii="Times New Roman" w:hAnsi="Times New Roman"/>
          <w:sz w:val="22"/>
          <w:szCs w:val="22"/>
        </w:rPr>
        <w:t>transport mieszanki na miejsce wbudowania,</w:t>
      </w:r>
    </w:p>
    <w:p w14:paraId="0A743382" w14:textId="77777777" w:rsidR="00F50B07" w:rsidRPr="00A02407" w:rsidRDefault="00F50B07" w:rsidP="00571CC7">
      <w:pPr>
        <w:numPr>
          <w:ilvl w:val="0"/>
          <w:numId w:val="29"/>
        </w:numPr>
        <w:overflowPunct w:val="0"/>
        <w:autoSpaceDE w:val="0"/>
        <w:autoSpaceDN w:val="0"/>
        <w:adjustRightInd w:val="0"/>
        <w:ind w:left="566" w:right="-11"/>
        <w:jc w:val="both"/>
        <w:textAlignment w:val="baseline"/>
        <w:rPr>
          <w:rFonts w:ascii="Times New Roman" w:hAnsi="Times New Roman"/>
          <w:sz w:val="22"/>
          <w:szCs w:val="22"/>
        </w:rPr>
      </w:pPr>
      <w:r w:rsidRPr="00A02407">
        <w:rPr>
          <w:rFonts w:ascii="Times New Roman" w:hAnsi="Times New Roman"/>
          <w:sz w:val="22"/>
          <w:szCs w:val="22"/>
        </w:rPr>
        <w:t>rozłożenie i zagęszczenie mieszanki,</w:t>
      </w:r>
    </w:p>
    <w:p w14:paraId="26E8C570" w14:textId="77777777" w:rsidR="00F50B07" w:rsidRPr="00A02407" w:rsidRDefault="00F50B07" w:rsidP="00571CC7">
      <w:pPr>
        <w:numPr>
          <w:ilvl w:val="0"/>
          <w:numId w:val="29"/>
        </w:numPr>
        <w:overflowPunct w:val="0"/>
        <w:autoSpaceDE w:val="0"/>
        <w:autoSpaceDN w:val="0"/>
        <w:adjustRightInd w:val="0"/>
        <w:ind w:left="566" w:right="-11"/>
        <w:jc w:val="both"/>
        <w:textAlignment w:val="baseline"/>
        <w:rPr>
          <w:rFonts w:ascii="Times New Roman" w:hAnsi="Times New Roman"/>
          <w:sz w:val="22"/>
          <w:szCs w:val="22"/>
        </w:rPr>
      </w:pPr>
      <w:r w:rsidRPr="00A02407">
        <w:rPr>
          <w:rFonts w:ascii="Times New Roman" w:hAnsi="Times New Roman"/>
          <w:sz w:val="22"/>
          <w:szCs w:val="22"/>
        </w:rPr>
        <w:t>przeprowadzenie pomiarów i badań laboratoryjnych, wymaganych w specyfikacji technicznej</w:t>
      </w:r>
    </w:p>
    <w:p w14:paraId="4AEB30E7" w14:textId="77777777" w:rsidR="00F50B07" w:rsidRPr="00A02407" w:rsidRDefault="00F50B07" w:rsidP="00571CC7">
      <w:pPr>
        <w:pStyle w:val="Akapitzlist"/>
        <w:numPr>
          <w:ilvl w:val="0"/>
          <w:numId w:val="29"/>
        </w:numPr>
        <w:spacing w:line="240" w:lineRule="auto"/>
        <w:ind w:left="566"/>
        <w:contextualSpacing w:val="0"/>
        <w:jc w:val="both"/>
        <w:rPr>
          <w:rFonts w:ascii="Times New Roman" w:hAnsi="Times New Roman"/>
        </w:rPr>
      </w:pPr>
      <w:r w:rsidRPr="00A02407">
        <w:rPr>
          <w:rFonts w:ascii="Times New Roman" w:hAnsi="Times New Roman"/>
        </w:rPr>
        <w:t>utrzymanie jakości podbudowy do czasu przekazania do wbudowania następnej warstwy.</w:t>
      </w:r>
    </w:p>
    <w:p w14:paraId="3BBFF83E" w14:textId="77777777" w:rsidR="00F50B07" w:rsidRPr="00A02407" w:rsidRDefault="00F50B07" w:rsidP="00571CC7">
      <w:pPr>
        <w:pStyle w:val="Nagwek1"/>
        <w:keepLines/>
        <w:numPr>
          <w:ilvl w:val="0"/>
          <w:numId w:val="30"/>
        </w:numPr>
        <w:spacing w:before="240" w:after="120"/>
        <w:rPr>
          <w:rStyle w:val="Pogrubienie"/>
          <w:b/>
          <w:bCs w:val="0"/>
          <w:sz w:val="22"/>
          <w:szCs w:val="22"/>
        </w:rPr>
      </w:pPr>
      <w:bookmarkStart w:id="70" w:name="_Toc331503988"/>
      <w:bookmarkStart w:id="71" w:name="_Toc346191083"/>
      <w:r w:rsidRPr="00A02407">
        <w:rPr>
          <w:rStyle w:val="Pogrubienie"/>
          <w:b/>
          <w:bCs w:val="0"/>
          <w:sz w:val="22"/>
          <w:szCs w:val="22"/>
        </w:rPr>
        <w:t>PRZEPISY ZWIAZANE</w:t>
      </w:r>
      <w:bookmarkEnd w:id="70"/>
      <w:bookmarkEnd w:id="71"/>
    </w:p>
    <w:p w14:paraId="4EA332B2" w14:textId="77777777" w:rsidR="00F50B07" w:rsidRPr="00A02407" w:rsidRDefault="00F50B07" w:rsidP="00F50B07">
      <w:pPr>
        <w:shd w:val="clear" w:color="auto" w:fill="FFFFFF"/>
        <w:jc w:val="both"/>
        <w:rPr>
          <w:rFonts w:ascii="Times New Roman" w:hAnsi="Times New Roman"/>
          <w:sz w:val="22"/>
          <w:szCs w:val="22"/>
        </w:rPr>
      </w:pPr>
      <w:r w:rsidRPr="00A02407">
        <w:rPr>
          <w:rFonts w:ascii="Times New Roman" w:hAnsi="Times New Roman"/>
          <w:sz w:val="22"/>
          <w:szCs w:val="22"/>
        </w:rPr>
        <w:t xml:space="preserve">Niniejsze zestawienie obejmuje Polskie Normy nie datowane. Przyjęto zasadę, że w wypadku powołań nie datowanych należy stosować ostatnie wydanie normy. </w:t>
      </w:r>
    </w:p>
    <w:p w14:paraId="65DCBE23" w14:textId="77777777" w:rsidR="00F50B07" w:rsidRPr="00A02407" w:rsidRDefault="00F50B07" w:rsidP="00F50B07">
      <w:pPr>
        <w:shd w:val="clear" w:color="auto" w:fill="FFFFFF"/>
        <w:ind w:left="1800" w:hanging="1794"/>
        <w:jc w:val="both"/>
        <w:rPr>
          <w:rFonts w:ascii="Times New Roman" w:hAnsi="Times New Roman"/>
          <w:sz w:val="22"/>
          <w:szCs w:val="22"/>
        </w:rPr>
      </w:pPr>
      <w:r w:rsidRPr="00A02407">
        <w:rPr>
          <w:rFonts w:ascii="Times New Roman" w:hAnsi="Times New Roman"/>
          <w:sz w:val="22"/>
          <w:szCs w:val="22"/>
        </w:rPr>
        <w:t>PN-EN 13242</w:t>
      </w:r>
      <w:r w:rsidRPr="00A02407">
        <w:rPr>
          <w:rFonts w:ascii="Times New Roman" w:hAnsi="Times New Roman"/>
          <w:sz w:val="22"/>
          <w:szCs w:val="22"/>
        </w:rPr>
        <w:tab/>
        <w:t xml:space="preserve">Kruszywa do niezwiązanych i hydraulicznie związanych materiałów stosowanych w obiektach budowlanych i budownictwie drogowym </w:t>
      </w:r>
    </w:p>
    <w:p w14:paraId="60773EFF" w14:textId="77777777" w:rsidR="00F50B07" w:rsidRPr="00A02407" w:rsidRDefault="00F50B07" w:rsidP="00F50B07">
      <w:pPr>
        <w:autoSpaceDE w:val="0"/>
        <w:autoSpaceDN w:val="0"/>
        <w:adjustRightInd w:val="0"/>
        <w:spacing w:before="120"/>
        <w:ind w:left="1800" w:hanging="1794"/>
        <w:jc w:val="both"/>
        <w:rPr>
          <w:rFonts w:ascii="Times New Roman" w:hAnsi="Times New Roman"/>
          <w:sz w:val="22"/>
          <w:szCs w:val="22"/>
        </w:rPr>
      </w:pPr>
      <w:r w:rsidRPr="00A02407">
        <w:rPr>
          <w:rFonts w:ascii="Times New Roman" w:hAnsi="Times New Roman"/>
          <w:sz w:val="22"/>
          <w:szCs w:val="22"/>
        </w:rPr>
        <w:t>PN-EN 13285</w:t>
      </w:r>
      <w:r w:rsidRPr="00A02407">
        <w:rPr>
          <w:rFonts w:ascii="Times New Roman" w:hAnsi="Times New Roman"/>
          <w:sz w:val="22"/>
          <w:szCs w:val="22"/>
        </w:rPr>
        <w:tab/>
        <w:t>Mieszanki niezwiązane – Specyfikacja</w:t>
      </w:r>
    </w:p>
    <w:p w14:paraId="59B8A742" w14:textId="77777777" w:rsidR="00F50B07" w:rsidRPr="00A02407" w:rsidRDefault="00F50B07" w:rsidP="00F50B07">
      <w:pPr>
        <w:autoSpaceDE w:val="0"/>
        <w:autoSpaceDN w:val="0"/>
        <w:adjustRightInd w:val="0"/>
        <w:spacing w:before="120"/>
        <w:ind w:left="1800" w:hanging="1794"/>
        <w:jc w:val="both"/>
        <w:rPr>
          <w:rFonts w:ascii="Times New Roman" w:hAnsi="Times New Roman"/>
          <w:sz w:val="22"/>
          <w:szCs w:val="22"/>
        </w:rPr>
      </w:pPr>
      <w:r w:rsidRPr="00A02407">
        <w:rPr>
          <w:rFonts w:ascii="Times New Roman" w:hAnsi="Times New Roman"/>
          <w:sz w:val="22"/>
          <w:szCs w:val="22"/>
        </w:rPr>
        <w:t>PN-EN 932-3</w:t>
      </w:r>
      <w:r w:rsidRPr="00A02407">
        <w:rPr>
          <w:rFonts w:ascii="Times New Roman" w:hAnsi="Times New Roman"/>
          <w:sz w:val="22"/>
          <w:szCs w:val="22"/>
        </w:rPr>
        <w:tab/>
        <w:t>Badania podstawowych właściwości kruszyw - Procedura i terminologia uproszczonego opisu petrograficznego</w:t>
      </w:r>
    </w:p>
    <w:p w14:paraId="1BF57B07" w14:textId="77777777" w:rsidR="00F50B07" w:rsidRPr="00A02407" w:rsidRDefault="00F50B07" w:rsidP="00F50B07">
      <w:pPr>
        <w:autoSpaceDE w:val="0"/>
        <w:autoSpaceDN w:val="0"/>
        <w:adjustRightInd w:val="0"/>
        <w:spacing w:before="120"/>
        <w:ind w:left="1800" w:hanging="1794"/>
        <w:jc w:val="both"/>
        <w:rPr>
          <w:rFonts w:ascii="Times New Roman" w:hAnsi="Times New Roman"/>
          <w:sz w:val="22"/>
          <w:szCs w:val="22"/>
        </w:rPr>
      </w:pPr>
      <w:r w:rsidRPr="00A02407">
        <w:rPr>
          <w:rFonts w:ascii="Times New Roman" w:hAnsi="Times New Roman"/>
          <w:sz w:val="22"/>
          <w:szCs w:val="22"/>
        </w:rPr>
        <w:t>PN-EN 932-5</w:t>
      </w:r>
      <w:r w:rsidRPr="00A02407">
        <w:rPr>
          <w:rFonts w:ascii="Times New Roman" w:hAnsi="Times New Roman"/>
          <w:sz w:val="22"/>
          <w:szCs w:val="22"/>
        </w:rPr>
        <w:tab/>
        <w:t>Badania podstawowych właściwości kruszyw - Część 5: Wyposażenie podstawowe i wzorcowanie</w:t>
      </w:r>
    </w:p>
    <w:p w14:paraId="337D6C2C" w14:textId="77777777" w:rsidR="00F50B07" w:rsidRPr="00A02407" w:rsidRDefault="00F50B07" w:rsidP="00F50B07">
      <w:pPr>
        <w:autoSpaceDE w:val="0"/>
        <w:autoSpaceDN w:val="0"/>
        <w:adjustRightInd w:val="0"/>
        <w:spacing w:before="120"/>
        <w:ind w:left="1800" w:hanging="1794"/>
        <w:jc w:val="both"/>
        <w:rPr>
          <w:rFonts w:ascii="Times New Roman" w:hAnsi="Times New Roman"/>
          <w:sz w:val="22"/>
          <w:szCs w:val="22"/>
        </w:rPr>
      </w:pPr>
      <w:r w:rsidRPr="00A02407">
        <w:rPr>
          <w:rFonts w:ascii="Times New Roman" w:hAnsi="Times New Roman"/>
          <w:sz w:val="22"/>
          <w:szCs w:val="22"/>
        </w:rPr>
        <w:t>PN-EN 933-1</w:t>
      </w:r>
      <w:r w:rsidRPr="00A02407">
        <w:rPr>
          <w:rFonts w:ascii="Times New Roman" w:hAnsi="Times New Roman"/>
          <w:sz w:val="22"/>
          <w:szCs w:val="22"/>
        </w:rPr>
        <w:tab/>
        <w:t>Badania geometrycznych właściwości kruszyw - Oznaczanie składu ziarnowego - Metoda przesiewania</w:t>
      </w:r>
    </w:p>
    <w:p w14:paraId="6DABA966" w14:textId="77777777" w:rsidR="00F50B07" w:rsidRPr="00A02407" w:rsidRDefault="00F50B07" w:rsidP="00F50B07">
      <w:pPr>
        <w:autoSpaceDE w:val="0"/>
        <w:autoSpaceDN w:val="0"/>
        <w:adjustRightInd w:val="0"/>
        <w:spacing w:before="120"/>
        <w:ind w:left="1800" w:hanging="1794"/>
        <w:jc w:val="both"/>
        <w:rPr>
          <w:rFonts w:ascii="Times New Roman" w:hAnsi="Times New Roman"/>
          <w:sz w:val="22"/>
          <w:szCs w:val="22"/>
        </w:rPr>
      </w:pPr>
      <w:r w:rsidRPr="00A02407">
        <w:rPr>
          <w:rFonts w:ascii="Times New Roman" w:hAnsi="Times New Roman"/>
          <w:sz w:val="22"/>
          <w:szCs w:val="22"/>
        </w:rPr>
        <w:t>PN-EN 933-3</w:t>
      </w:r>
      <w:r w:rsidRPr="00A02407">
        <w:rPr>
          <w:rFonts w:ascii="Times New Roman" w:hAnsi="Times New Roman"/>
          <w:sz w:val="22"/>
          <w:szCs w:val="22"/>
        </w:rPr>
        <w:tab/>
        <w:t xml:space="preserve">Badania geometrycznych właściwości kruszyw - Oznaczanie kształtu ziaren za pomocą wskaźnika płaskości </w:t>
      </w:r>
    </w:p>
    <w:p w14:paraId="6D8EB0F4" w14:textId="77777777" w:rsidR="00F50B07" w:rsidRPr="00A02407" w:rsidRDefault="00F50B07" w:rsidP="00F50B07">
      <w:pPr>
        <w:autoSpaceDE w:val="0"/>
        <w:autoSpaceDN w:val="0"/>
        <w:adjustRightInd w:val="0"/>
        <w:spacing w:before="120"/>
        <w:ind w:left="1800" w:hanging="1794"/>
        <w:jc w:val="both"/>
        <w:rPr>
          <w:rFonts w:ascii="Times New Roman" w:hAnsi="Times New Roman"/>
          <w:sz w:val="22"/>
          <w:szCs w:val="22"/>
        </w:rPr>
      </w:pPr>
      <w:r w:rsidRPr="00A02407">
        <w:rPr>
          <w:rFonts w:ascii="Times New Roman" w:hAnsi="Times New Roman"/>
          <w:sz w:val="22"/>
          <w:szCs w:val="22"/>
        </w:rPr>
        <w:t>PN-EN 933-4</w:t>
      </w:r>
      <w:r w:rsidRPr="00A02407">
        <w:rPr>
          <w:rFonts w:ascii="Times New Roman" w:hAnsi="Times New Roman"/>
          <w:sz w:val="22"/>
          <w:szCs w:val="22"/>
        </w:rPr>
        <w:tab/>
        <w:t>Badania geometrycznych właściwości kruszyw – Część 4: Oznaczanie kształtu ziaren – Wskaźnik kształtu</w:t>
      </w:r>
    </w:p>
    <w:p w14:paraId="16276712" w14:textId="77777777" w:rsidR="00F50B07" w:rsidRPr="00A02407" w:rsidRDefault="00F50B07" w:rsidP="00F50B07">
      <w:pPr>
        <w:autoSpaceDE w:val="0"/>
        <w:autoSpaceDN w:val="0"/>
        <w:adjustRightInd w:val="0"/>
        <w:spacing w:before="120"/>
        <w:ind w:left="1800" w:hanging="1794"/>
        <w:jc w:val="both"/>
        <w:rPr>
          <w:rFonts w:ascii="Times New Roman" w:hAnsi="Times New Roman"/>
          <w:sz w:val="22"/>
          <w:szCs w:val="22"/>
        </w:rPr>
      </w:pPr>
      <w:r w:rsidRPr="00A02407">
        <w:rPr>
          <w:rFonts w:ascii="Times New Roman" w:hAnsi="Times New Roman"/>
          <w:sz w:val="22"/>
          <w:szCs w:val="22"/>
        </w:rPr>
        <w:t>PN-EN 933-5</w:t>
      </w:r>
      <w:r w:rsidRPr="00A02407">
        <w:rPr>
          <w:rFonts w:ascii="Times New Roman" w:hAnsi="Times New Roman"/>
          <w:sz w:val="22"/>
          <w:szCs w:val="22"/>
        </w:rPr>
        <w:tab/>
        <w:t xml:space="preserve">Badania geometrycznych właściwości kruszyw - Oznaczanie procentowej zawartości ziaren o powierzchniach powstałych w wyniku </w:t>
      </w:r>
      <w:proofErr w:type="spellStart"/>
      <w:r w:rsidRPr="00A02407">
        <w:rPr>
          <w:rFonts w:ascii="Times New Roman" w:hAnsi="Times New Roman"/>
          <w:sz w:val="22"/>
          <w:szCs w:val="22"/>
        </w:rPr>
        <w:t>przekruszenia</w:t>
      </w:r>
      <w:proofErr w:type="spellEnd"/>
      <w:r w:rsidRPr="00A02407">
        <w:rPr>
          <w:rFonts w:ascii="Times New Roman" w:hAnsi="Times New Roman"/>
          <w:sz w:val="22"/>
          <w:szCs w:val="22"/>
        </w:rPr>
        <w:t xml:space="preserve"> lub łamania kruszyw grubych</w:t>
      </w:r>
    </w:p>
    <w:p w14:paraId="00A9DCB5" w14:textId="77777777" w:rsidR="00F50B07" w:rsidRPr="00A02407" w:rsidRDefault="00F50B07" w:rsidP="00F50B07">
      <w:pPr>
        <w:autoSpaceDE w:val="0"/>
        <w:autoSpaceDN w:val="0"/>
        <w:adjustRightInd w:val="0"/>
        <w:spacing w:before="120"/>
        <w:ind w:left="1800" w:hanging="1794"/>
        <w:jc w:val="both"/>
        <w:rPr>
          <w:rFonts w:ascii="Times New Roman" w:hAnsi="Times New Roman"/>
          <w:sz w:val="22"/>
          <w:szCs w:val="22"/>
        </w:rPr>
      </w:pPr>
      <w:r w:rsidRPr="00A02407">
        <w:rPr>
          <w:rFonts w:ascii="Times New Roman" w:hAnsi="Times New Roman"/>
          <w:sz w:val="22"/>
          <w:szCs w:val="22"/>
        </w:rPr>
        <w:t>PN-EN 933-8</w:t>
      </w:r>
      <w:r w:rsidRPr="00A02407">
        <w:rPr>
          <w:rFonts w:ascii="Times New Roman" w:hAnsi="Times New Roman"/>
          <w:sz w:val="22"/>
          <w:szCs w:val="22"/>
        </w:rPr>
        <w:tab/>
        <w:t>Badania geometrycznych właściwości kruszyw - Część 8: Ocena zawartości drobnych cząstek - Badania wskaźnika piaskowego</w:t>
      </w:r>
    </w:p>
    <w:p w14:paraId="0F84C3F4" w14:textId="77777777" w:rsidR="00F50B07" w:rsidRPr="00A02407" w:rsidRDefault="00F50B07" w:rsidP="00F50B07">
      <w:pPr>
        <w:spacing w:before="120"/>
        <w:ind w:left="1800" w:hanging="1794"/>
        <w:jc w:val="both"/>
        <w:rPr>
          <w:rFonts w:ascii="Times New Roman" w:hAnsi="Times New Roman"/>
          <w:sz w:val="22"/>
          <w:szCs w:val="22"/>
        </w:rPr>
      </w:pPr>
      <w:r w:rsidRPr="00A02407">
        <w:rPr>
          <w:rFonts w:ascii="Times New Roman" w:hAnsi="Times New Roman"/>
          <w:sz w:val="22"/>
          <w:szCs w:val="22"/>
        </w:rPr>
        <w:t>PN-EN 933-9</w:t>
      </w:r>
      <w:r w:rsidRPr="00A02407">
        <w:rPr>
          <w:rFonts w:ascii="Times New Roman" w:hAnsi="Times New Roman"/>
          <w:sz w:val="22"/>
          <w:szCs w:val="22"/>
        </w:rPr>
        <w:tab/>
        <w:t>Badania geometrycznych właściwości kruszyw - Ocena zawartości drobnych cząstek - Badania błękitem metylenowym</w:t>
      </w:r>
    </w:p>
    <w:p w14:paraId="735E23F5" w14:textId="77777777" w:rsidR="00F50B07" w:rsidRPr="00A02407" w:rsidRDefault="00F50B07" w:rsidP="00F50B07">
      <w:pPr>
        <w:spacing w:before="120"/>
        <w:ind w:left="1800" w:hanging="1794"/>
        <w:jc w:val="both"/>
        <w:rPr>
          <w:rFonts w:ascii="Times New Roman" w:hAnsi="Times New Roman"/>
          <w:sz w:val="22"/>
          <w:szCs w:val="22"/>
        </w:rPr>
      </w:pPr>
      <w:r w:rsidRPr="00A02407">
        <w:rPr>
          <w:rFonts w:ascii="Times New Roman" w:hAnsi="Times New Roman"/>
          <w:sz w:val="22"/>
          <w:szCs w:val="22"/>
        </w:rPr>
        <w:t>PN-EN 1008</w:t>
      </w:r>
      <w:r w:rsidRPr="00A02407">
        <w:rPr>
          <w:rFonts w:ascii="Times New Roman" w:hAnsi="Times New Roman"/>
          <w:sz w:val="22"/>
          <w:szCs w:val="22"/>
        </w:rPr>
        <w:tab/>
        <w:t>Woda zarobowa do betonu - Specyfikacja pobierania próbek, badanie i ocena przydatności wody zarobowej do betonu, w tym wody odzyskanej z procesów produkcji betonu</w:t>
      </w:r>
    </w:p>
    <w:p w14:paraId="7D965BCF" w14:textId="77777777" w:rsidR="00F50B07" w:rsidRPr="00A02407" w:rsidRDefault="00F50B07" w:rsidP="00F50B07">
      <w:pPr>
        <w:autoSpaceDE w:val="0"/>
        <w:autoSpaceDN w:val="0"/>
        <w:adjustRightInd w:val="0"/>
        <w:spacing w:before="120"/>
        <w:ind w:left="1800" w:hanging="1794"/>
        <w:jc w:val="both"/>
        <w:rPr>
          <w:rFonts w:ascii="Times New Roman" w:hAnsi="Times New Roman"/>
          <w:sz w:val="22"/>
          <w:szCs w:val="22"/>
        </w:rPr>
      </w:pPr>
      <w:r w:rsidRPr="00A02407">
        <w:rPr>
          <w:rFonts w:ascii="Times New Roman" w:hAnsi="Times New Roman"/>
          <w:sz w:val="22"/>
          <w:szCs w:val="22"/>
        </w:rPr>
        <w:t>PN-EN 1097-1</w:t>
      </w:r>
      <w:r w:rsidRPr="00A02407">
        <w:rPr>
          <w:rFonts w:ascii="Times New Roman" w:hAnsi="Times New Roman"/>
          <w:sz w:val="22"/>
          <w:szCs w:val="22"/>
        </w:rPr>
        <w:tab/>
        <w:t>Badania mechanicznych i fizycznych właściwości kruszyw - Oznaczanie odporności na ścieranie (mikro-</w:t>
      </w:r>
      <w:proofErr w:type="spellStart"/>
      <w:r w:rsidRPr="00A02407">
        <w:rPr>
          <w:rFonts w:ascii="Times New Roman" w:hAnsi="Times New Roman"/>
          <w:sz w:val="22"/>
          <w:szCs w:val="22"/>
        </w:rPr>
        <w:t>Deval</w:t>
      </w:r>
      <w:proofErr w:type="spellEnd"/>
      <w:r w:rsidRPr="00A02407">
        <w:rPr>
          <w:rFonts w:ascii="Times New Roman" w:hAnsi="Times New Roman"/>
          <w:sz w:val="22"/>
          <w:szCs w:val="22"/>
        </w:rPr>
        <w:t xml:space="preserve">) </w:t>
      </w:r>
    </w:p>
    <w:p w14:paraId="0C4D08B7" w14:textId="77777777" w:rsidR="00F50B07" w:rsidRPr="00A02407" w:rsidRDefault="00F50B07" w:rsidP="00F50B07">
      <w:pPr>
        <w:autoSpaceDE w:val="0"/>
        <w:autoSpaceDN w:val="0"/>
        <w:adjustRightInd w:val="0"/>
        <w:spacing w:before="120"/>
        <w:ind w:left="1800" w:hanging="1794"/>
        <w:jc w:val="both"/>
        <w:rPr>
          <w:rFonts w:ascii="Times New Roman" w:hAnsi="Times New Roman"/>
          <w:sz w:val="22"/>
          <w:szCs w:val="22"/>
        </w:rPr>
      </w:pPr>
      <w:r w:rsidRPr="00A02407">
        <w:rPr>
          <w:rFonts w:ascii="Times New Roman" w:hAnsi="Times New Roman"/>
          <w:sz w:val="22"/>
          <w:szCs w:val="22"/>
        </w:rPr>
        <w:t>PN-EN 1097-2</w:t>
      </w:r>
      <w:r w:rsidRPr="00A02407">
        <w:rPr>
          <w:rFonts w:ascii="Times New Roman" w:hAnsi="Times New Roman"/>
          <w:sz w:val="22"/>
          <w:szCs w:val="22"/>
        </w:rPr>
        <w:tab/>
        <w:t>Badania mechanicznych i fizycznych właściwości kruszyw - Metody oznaczania odporności na rozdrabnianie</w:t>
      </w:r>
    </w:p>
    <w:p w14:paraId="02541958" w14:textId="77777777" w:rsidR="00F50B07" w:rsidRPr="00A02407" w:rsidRDefault="00F50B07" w:rsidP="00F50B07">
      <w:pPr>
        <w:autoSpaceDE w:val="0"/>
        <w:autoSpaceDN w:val="0"/>
        <w:adjustRightInd w:val="0"/>
        <w:spacing w:before="120"/>
        <w:ind w:left="1800" w:hanging="1794"/>
        <w:jc w:val="both"/>
        <w:rPr>
          <w:rFonts w:ascii="Times New Roman" w:hAnsi="Times New Roman"/>
          <w:sz w:val="22"/>
          <w:szCs w:val="22"/>
        </w:rPr>
      </w:pPr>
      <w:r w:rsidRPr="00A02407">
        <w:rPr>
          <w:rFonts w:ascii="Times New Roman" w:hAnsi="Times New Roman"/>
          <w:sz w:val="22"/>
          <w:szCs w:val="22"/>
        </w:rPr>
        <w:t>PN-EN 1097-6</w:t>
      </w:r>
      <w:r w:rsidRPr="00A02407">
        <w:rPr>
          <w:rFonts w:ascii="Times New Roman" w:hAnsi="Times New Roman"/>
          <w:sz w:val="22"/>
          <w:szCs w:val="22"/>
        </w:rPr>
        <w:tab/>
        <w:t xml:space="preserve">Badania mechanicznych i fizycznych właściwości kruszyw - Część 6: Oznaczanie gęstości ziaren i nasiąkliwości </w:t>
      </w:r>
    </w:p>
    <w:p w14:paraId="6F5CF5AB" w14:textId="77777777" w:rsidR="00F50B07" w:rsidRPr="00A02407" w:rsidRDefault="00F50B07" w:rsidP="00F50B07">
      <w:pPr>
        <w:autoSpaceDE w:val="0"/>
        <w:autoSpaceDN w:val="0"/>
        <w:adjustRightInd w:val="0"/>
        <w:spacing w:before="120"/>
        <w:ind w:left="1800" w:hanging="1800"/>
        <w:jc w:val="both"/>
        <w:rPr>
          <w:rFonts w:ascii="Times New Roman" w:hAnsi="Times New Roman"/>
          <w:sz w:val="22"/>
          <w:szCs w:val="22"/>
        </w:rPr>
      </w:pPr>
      <w:r w:rsidRPr="00A02407">
        <w:rPr>
          <w:rFonts w:ascii="Times New Roman" w:hAnsi="Times New Roman"/>
          <w:sz w:val="22"/>
          <w:szCs w:val="22"/>
        </w:rPr>
        <w:t>PN-EN 1367-1</w:t>
      </w:r>
      <w:r w:rsidRPr="00A02407">
        <w:rPr>
          <w:rFonts w:ascii="Times New Roman" w:hAnsi="Times New Roman"/>
          <w:sz w:val="22"/>
          <w:szCs w:val="22"/>
        </w:rPr>
        <w:tab/>
        <w:t>Badania właściwości cieplnych i odporności kruszyw na działanie czynników atmosferycznych - Część 1: Oznaczanie mrozoodporności</w:t>
      </w:r>
    </w:p>
    <w:p w14:paraId="5C49A3DF" w14:textId="77777777" w:rsidR="00F50B07" w:rsidRPr="00A02407" w:rsidRDefault="00F50B07" w:rsidP="00F50B07">
      <w:pPr>
        <w:autoSpaceDE w:val="0"/>
        <w:autoSpaceDN w:val="0"/>
        <w:adjustRightInd w:val="0"/>
        <w:spacing w:before="120"/>
        <w:ind w:left="1800" w:hanging="1800"/>
        <w:jc w:val="both"/>
        <w:rPr>
          <w:rFonts w:ascii="Times New Roman" w:hAnsi="Times New Roman"/>
          <w:sz w:val="22"/>
          <w:szCs w:val="22"/>
        </w:rPr>
      </w:pPr>
      <w:r w:rsidRPr="00A02407">
        <w:rPr>
          <w:rFonts w:ascii="Times New Roman" w:hAnsi="Times New Roman"/>
          <w:sz w:val="22"/>
          <w:szCs w:val="22"/>
        </w:rPr>
        <w:t>PN-EN 1367-2</w:t>
      </w:r>
      <w:r w:rsidRPr="00A02407">
        <w:rPr>
          <w:rFonts w:ascii="Times New Roman" w:hAnsi="Times New Roman"/>
          <w:sz w:val="22"/>
          <w:szCs w:val="22"/>
        </w:rPr>
        <w:tab/>
        <w:t>Badania właściwości cieplnych i odporności kruszyw na działanie czynników atmosferycznych - Badanie w siarczanie magnezu</w:t>
      </w:r>
    </w:p>
    <w:p w14:paraId="1020916F" w14:textId="77777777" w:rsidR="00F50B07" w:rsidRPr="00A02407" w:rsidRDefault="00F50B07" w:rsidP="00F50B07">
      <w:pPr>
        <w:autoSpaceDE w:val="0"/>
        <w:autoSpaceDN w:val="0"/>
        <w:adjustRightInd w:val="0"/>
        <w:spacing w:before="120"/>
        <w:ind w:left="1800" w:hanging="1800"/>
        <w:jc w:val="both"/>
        <w:rPr>
          <w:rFonts w:ascii="Times New Roman" w:hAnsi="Times New Roman"/>
          <w:sz w:val="22"/>
          <w:szCs w:val="22"/>
        </w:rPr>
      </w:pPr>
      <w:r w:rsidRPr="00A02407">
        <w:rPr>
          <w:rFonts w:ascii="Times New Roman" w:hAnsi="Times New Roman"/>
          <w:sz w:val="22"/>
          <w:szCs w:val="22"/>
        </w:rPr>
        <w:lastRenderedPageBreak/>
        <w:t>PN-EN 1367-3</w:t>
      </w:r>
      <w:r w:rsidRPr="00A02407">
        <w:rPr>
          <w:rFonts w:ascii="Times New Roman" w:hAnsi="Times New Roman"/>
          <w:sz w:val="22"/>
          <w:szCs w:val="22"/>
        </w:rPr>
        <w:tab/>
        <w:t>Badania właściwości cieplnych i odporności kruszyw na działanie czynników atmosferycznych - Część 3: Badanie bazaltowej zgorzeli słonecznej metodą gotowania</w:t>
      </w:r>
    </w:p>
    <w:p w14:paraId="4C78069F" w14:textId="77777777" w:rsidR="00F50B07" w:rsidRPr="00A02407" w:rsidRDefault="00F50B07" w:rsidP="00F50B07">
      <w:pPr>
        <w:autoSpaceDE w:val="0"/>
        <w:autoSpaceDN w:val="0"/>
        <w:adjustRightInd w:val="0"/>
        <w:spacing w:before="120"/>
        <w:ind w:left="1800" w:hanging="1800"/>
        <w:jc w:val="both"/>
        <w:rPr>
          <w:rFonts w:ascii="Times New Roman" w:hAnsi="Times New Roman"/>
          <w:sz w:val="22"/>
          <w:szCs w:val="22"/>
        </w:rPr>
      </w:pPr>
      <w:r w:rsidRPr="00A02407">
        <w:rPr>
          <w:rFonts w:ascii="Times New Roman" w:hAnsi="Times New Roman"/>
          <w:sz w:val="22"/>
          <w:szCs w:val="22"/>
        </w:rPr>
        <w:t>PN-EN 1744-1</w:t>
      </w:r>
      <w:r w:rsidRPr="00A02407">
        <w:rPr>
          <w:rFonts w:ascii="Times New Roman" w:hAnsi="Times New Roman"/>
          <w:sz w:val="22"/>
          <w:szCs w:val="22"/>
        </w:rPr>
        <w:tab/>
        <w:t>Badania chemicznych właściwości kruszyw - Analiza chemiczna</w:t>
      </w:r>
    </w:p>
    <w:p w14:paraId="33A2DD8D" w14:textId="77777777" w:rsidR="00F50B07" w:rsidRPr="00A02407" w:rsidRDefault="00F50B07" w:rsidP="00F50B07">
      <w:pPr>
        <w:autoSpaceDE w:val="0"/>
        <w:autoSpaceDN w:val="0"/>
        <w:adjustRightInd w:val="0"/>
        <w:spacing w:before="120"/>
        <w:ind w:left="1800" w:hanging="1800"/>
        <w:jc w:val="both"/>
        <w:rPr>
          <w:rFonts w:ascii="Times New Roman" w:hAnsi="Times New Roman"/>
          <w:sz w:val="22"/>
          <w:szCs w:val="22"/>
        </w:rPr>
      </w:pPr>
      <w:r w:rsidRPr="00A02407">
        <w:rPr>
          <w:rFonts w:ascii="Times New Roman" w:hAnsi="Times New Roman"/>
          <w:sz w:val="22"/>
          <w:szCs w:val="22"/>
        </w:rPr>
        <w:t>PN-EN 1744-3</w:t>
      </w:r>
      <w:r w:rsidRPr="00A02407">
        <w:rPr>
          <w:rFonts w:ascii="Times New Roman" w:hAnsi="Times New Roman"/>
          <w:sz w:val="22"/>
          <w:szCs w:val="22"/>
        </w:rPr>
        <w:tab/>
        <w:t>Badania chemicznych właściwości kruszyw - Część 3: Przygotowanie wyciągów przez wymywanie kruszyw</w:t>
      </w:r>
    </w:p>
    <w:p w14:paraId="0A1A3142" w14:textId="77777777" w:rsidR="00F50B07" w:rsidRPr="00A02407" w:rsidRDefault="00F50B07" w:rsidP="00F50B07">
      <w:pPr>
        <w:autoSpaceDE w:val="0"/>
        <w:autoSpaceDN w:val="0"/>
        <w:adjustRightInd w:val="0"/>
        <w:spacing w:before="120"/>
        <w:ind w:left="1800" w:hanging="1800"/>
        <w:jc w:val="both"/>
        <w:rPr>
          <w:rFonts w:ascii="Times New Roman" w:hAnsi="Times New Roman"/>
          <w:sz w:val="22"/>
          <w:szCs w:val="22"/>
        </w:rPr>
      </w:pPr>
      <w:r w:rsidRPr="00A02407">
        <w:rPr>
          <w:rFonts w:ascii="Times New Roman" w:hAnsi="Times New Roman"/>
          <w:sz w:val="22"/>
          <w:szCs w:val="22"/>
        </w:rPr>
        <w:t>PN-ISO 565</w:t>
      </w:r>
      <w:r w:rsidRPr="00A02407">
        <w:rPr>
          <w:rFonts w:ascii="Times New Roman" w:hAnsi="Times New Roman"/>
          <w:sz w:val="22"/>
          <w:szCs w:val="22"/>
        </w:rPr>
        <w:tab/>
        <w:t>Sita kontrolne - Tkanina z drutu, blacha perforowana i blacha cienka perforowana elektrochemicznie - Wymiary nominalne oczek</w:t>
      </w:r>
    </w:p>
    <w:p w14:paraId="29E06BF2" w14:textId="77777777" w:rsidR="00F50B07" w:rsidRPr="00A02407" w:rsidRDefault="00F50B07" w:rsidP="00F50B07">
      <w:pPr>
        <w:spacing w:before="120"/>
        <w:ind w:left="1800" w:hanging="1800"/>
        <w:jc w:val="both"/>
        <w:rPr>
          <w:rFonts w:ascii="Times New Roman" w:hAnsi="Times New Roman"/>
          <w:sz w:val="22"/>
          <w:szCs w:val="22"/>
        </w:rPr>
      </w:pPr>
      <w:r w:rsidRPr="00A02407">
        <w:rPr>
          <w:rFonts w:ascii="Times New Roman" w:hAnsi="Times New Roman"/>
          <w:sz w:val="22"/>
          <w:szCs w:val="22"/>
        </w:rPr>
        <w:t>PN-EN 13286-1</w:t>
      </w:r>
      <w:r w:rsidRPr="00A02407">
        <w:rPr>
          <w:rFonts w:ascii="Times New Roman" w:hAnsi="Times New Roman"/>
          <w:sz w:val="22"/>
          <w:szCs w:val="22"/>
        </w:rPr>
        <w:tab/>
        <w:t>Mieszanki niezwiązane i związane spoiwem hydraulicznym. Część 1:  Laboratoryjne metody oznaczania referencyjnej gęstości i wilgotności. Wprowadzenie, wymagania ogólne i pobieranie próbek</w:t>
      </w:r>
    </w:p>
    <w:p w14:paraId="2199FAE2" w14:textId="77777777" w:rsidR="00F50B07" w:rsidRPr="00A02407" w:rsidRDefault="00F50B07" w:rsidP="00F50B07">
      <w:pPr>
        <w:spacing w:before="120"/>
        <w:ind w:left="1800" w:hanging="1800"/>
        <w:jc w:val="both"/>
        <w:rPr>
          <w:rFonts w:ascii="Times New Roman" w:hAnsi="Times New Roman"/>
          <w:sz w:val="22"/>
          <w:szCs w:val="22"/>
        </w:rPr>
      </w:pPr>
      <w:r w:rsidRPr="00A02407">
        <w:rPr>
          <w:rFonts w:ascii="Times New Roman" w:hAnsi="Times New Roman"/>
          <w:sz w:val="22"/>
          <w:szCs w:val="22"/>
        </w:rPr>
        <w:t>PN-EN 13286-2</w:t>
      </w:r>
      <w:r w:rsidRPr="00A02407">
        <w:rPr>
          <w:rFonts w:ascii="Times New Roman" w:hAnsi="Times New Roman"/>
          <w:sz w:val="22"/>
          <w:szCs w:val="22"/>
        </w:rPr>
        <w:tab/>
        <w:t xml:space="preserve">Mieszanki niezwiązane i związane spoiwem hydraulicznym. Część 2: Metody określania gęstości i zawartości wody. Zagęszczanie metodą </w:t>
      </w:r>
      <w:proofErr w:type="spellStart"/>
      <w:r w:rsidRPr="00A02407">
        <w:rPr>
          <w:rFonts w:ascii="Times New Roman" w:hAnsi="Times New Roman"/>
          <w:sz w:val="22"/>
          <w:szCs w:val="22"/>
        </w:rPr>
        <w:t>Proctora</w:t>
      </w:r>
      <w:proofErr w:type="spellEnd"/>
    </w:p>
    <w:p w14:paraId="2B3A6D05" w14:textId="77777777" w:rsidR="00F50B07" w:rsidRPr="00A02407" w:rsidRDefault="00F50B07" w:rsidP="00F50B07">
      <w:pPr>
        <w:spacing w:before="120"/>
        <w:ind w:left="1800" w:hanging="1800"/>
        <w:jc w:val="both"/>
        <w:rPr>
          <w:rFonts w:ascii="Times New Roman" w:hAnsi="Times New Roman"/>
          <w:sz w:val="22"/>
          <w:szCs w:val="22"/>
        </w:rPr>
      </w:pPr>
      <w:r w:rsidRPr="00A02407">
        <w:rPr>
          <w:rFonts w:ascii="Times New Roman" w:hAnsi="Times New Roman"/>
          <w:sz w:val="22"/>
          <w:szCs w:val="22"/>
        </w:rPr>
        <w:t>PN-EN 13286-47</w:t>
      </w:r>
      <w:r w:rsidRPr="00A02407">
        <w:rPr>
          <w:rFonts w:ascii="Times New Roman" w:hAnsi="Times New Roman"/>
          <w:sz w:val="22"/>
          <w:szCs w:val="22"/>
        </w:rPr>
        <w:tab/>
        <w:t>Mieszanki niezwiązane i związane spoiwem hydraulicznym. Część 47: Metoda badania do określenia kalifornijskiego wskaźnika nośności, natychmiastowego wskaźnika nośności i pęcznienia liniowego</w:t>
      </w:r>
    </w:p>
    <w:p w14:paraId="7B752624" w14:textId="77777777" w:rsidR="00F50B07" w:rsidRPr="00A02407" w:rsidRDefault="00F50B07" w:rsidP="00F50B07">
      <w:pPr>
        <w:jc w:val="both"/>
        <w:rPr>
          <w:rFonts w:ascii="Times New Roman" w:hAnsi="Times New Roman"/>
          <w:sz w:val="22"/>
          <w:szCs w:val="22"/>
        </w:rPr>
      </w:pPr>
      <w:r w:rsidRPr="00A02407">
        <w:rPr>
          <w:rFonts w:ascii="Times New Roman" w:hAnsi="Times New Roman"/>
          <w:sz w:val="22"/>
          <w:szCs w:val="22"/>
        </w:rPr>
        <w:t>PN-88/B-04481        Grunty budowlane. Badanie próbek gruntu</w:t>
      </w:r>
    </w:p>
    <w:p w14:paraId="2764A976" w14:textId="71C5D373" w:rsidR="00CE739B" w:rsidRPr="00A02407" w:rsidRDefault="00CE739B">
      <w:pPr>
        <w:spacing w:after="200" w:line="276" w:lineRule="auto"/>
        <w:rPr>
          <w:rFonts w:ascii="Times New Roman" w:hAnsi="Times New Roman"/>
          <w:b/>
          <w:caps/>
          <w:kern w:val="28"/>
          <w:sz w:val="22"/>
          <w:szCs w:val="22"/>
        </w:rPr>
      </w:pPr>
    </w:p>
    <w:p w14:paraId="011AB365" w14:textId="77777777" w:rsidR="00F50B07" w:rsidRPr="00A02407" w:rsidRDefault="00F50B07">
      <w:pPr>
        <w:spacing w:after="200" w:line="276" w:lineRule="auto"/>
        <w:rPr>
          <w:rFonts w:ascii="Times New Roman" w:hAnsi="Times New Roman"/>
          <w:b/>
          <w:sz w:val="22"/>
          <w:szCs w:val="22"/>
        </w:rPr>
      </w:pPr>
      <w:r w:rsidRPr="00A02407">
        <w:rPr>
          <w:rFonts w:ascii="Times New Roman" w:hAnsi="Times New Roman"/>
          <w:b/>
          <w:sz w:val="22"/>
          <w:szCs w:val="22"/>
        </w:rPr>
        <w:br w:type="page"/>
      </w:r>
    </w:p>
    <w:p w14:paraId="45B01B16" w14:textId="77777777" w:rsidR="002C1377" w:rsidRDefault="002C1377" w:rsidP="006F57BA">
      <w:pPr>
        <w:rPr>
          <w:rFonts w:ascii="Times New Roman" w:hAnsi="Times New Roman"/>
          <w:b/>
          <w:sz w:val="22"/>
          <w:szCs w:val="22"/>
        </w:rPr>
      </w:pPr>
    </w:p>
    <w:p w14:paraId="353DE6BE" w14:textId="77777777" w:rsidR="002C1377" w:rsidRDefault="002C1377">
      <w:pPr>
        <w:spacing w:after="200" w:line="276" w:lineRule="auto"/>
        <w:rPr>
          <w:rFonts w:ascii="Times New Roman" w:hAnsi="Times New Roman"/>
          <w:b/>
          <w:sz w:val="22"/>
          <w:szCs w:val="22"/>
        </w:rPr>
      </w:pPr>
      <w:r>
        <w:rPr>
          <w:rFonts w:ascii="Times New Roman" w:hAnsi="Times New Roman"/>
          <w:b/>
          <w:sz w:val="22"/>
          <w:szCs w:val="22"/>
        </w:rPr>
        <w:br w:type="page"/>
      </w:r>
    </w:p>
    <w:p w14:paraId="5BC5CF6F" w14:textId="100BF18A" w:rsidR="006F57BA" w:rsidRPr="00A02407" w:rsidRDefault="006F57BA" w:rsidP="006F57BA">
      <w:pPr>
        <w:rPr>
          <w:rFonts w:ascii="Times New Roman" w:hAnsi="Times New Roman"/>
          <w:b/>
          <w:sz w:val="22"/>
          <w:szCs w:val="22"/>
        </w:rPr>
      </w:pPr>
      <w:r w:rsidRPr="00A02407">
        <w:rPr>
          <w:rFonts w:ascii="Times New Roman" w:hAnsi="Times New Roman"/>
          <w:b/>
          <w:sz w:val="22"/>
          <w:szCs w:val="22"/>
        </w:rPr>
        <w:lastRenderedPageBreak/>
        <w:t xml:space="preserve">D.04.05.01 </w:t>
      </w:r>
      <w:r w:rsidR="006B5491" w:rsidRPr="00A02407">
        <w:rPr>
          <w:rFonts w:ascii="Times New Roman" w:hAnsi="Times New Roman"/>
          <w:b/>
          <w:sz w:val="22"/>
          <w:szCs w:val="22"/>
        </w:rPr>
        <w:t>MIESZANKI ZWIĄZANE CEMENTEM WG PN-14227-1</w:t>
      </w:r>
    </w:p>
    <w:p w14:paraId="4EB3BEAC" w14:textId="77777777" w:rsidR="006F57BA" w:rsidRPr="00A02407" w:rsidRDefault="006F57BA" w:rsidP="006F57BA">
      <w:pPr>
        <w:rPr>
          <w:rFonts w:ascii="Times New Roman" w:hAnsi="Times New Roman"/>
          <w:b/>
          <w:sz w:val="22"/>
          <w:szCs w:val="22"/>
        </w:rPr>
      </w:pPr>
    </w:p>
    <w:p w14:paraId="60A6B528" w14:textId="77777777" w:rsidR="006F57BA" w:rsidRPr="00A02407" w:rsidRDefault="006F57BA" w:rsidP="006F57BA">
      <w:pPr>
        <w:pStyle w:val="Nagwek1"/>
        <w:rPr>
          <w:sz w:val="22"/>
          <w:szCs w:val="22"/>
        </w:rPr>
      </w:pPr>
      <w:r w:rsidRPr="00A02407">
        <w:rPr>
          <w:sz w:val="22"/>
          <w:szCs w:val="22"/>
        </w:rPr>
        <w:t xml:space="preserve">1. </w:t>
      </w:r>
      <w:r w:rsidRPr="00A02407">
        <w:rPr>
          <w:sz w:val="22"/>
          <w:szCs w:val="22"/>
        </w:rPr>
        <w:tab/>
        <w:t xml:space="preserve">WSTĘP </w:t>
      </w:r>
    </w:p>
    <w:p w14:paraId="7680B637" w14:textId="77777777" w:rsidR="00BE16DA" w:rsidRPr="00A02407" w:rsidRDefault="00BE16DA" w:rsidP="00BE16DA">
      <w:pPr>
        <w:rPr>
          <w:sz w:val="22"/>
          <w:szCs w:val="22"/>
        </w:rPr>
      </w:pPr>
    </w:p>
    <w:p w14:paraId="42DB5165" w14:textId="77777777" w:rsidR="006F57BA" w:rsidRPr="00A02407" w:rsidRDefault="006F57BA" w:rsidP="006F57BA">
      <w:pPr>
        <w:rPr>
          <w:rFonts w:ascii="Times New Roman" w:hAnsi="Times New Roman"/>
          <w:b/>
          <w:sz w:val="22"/>
          <w:szCs w:val="22"/>
        </w:rPr>
      </w:pPr>
      <w:r w:rsidRPr="00A02407">
        <w:rPr>
          <w:rFonts w:ascii="Times New Roman" w:hAnsi="Times New Roman"/>
          <w:b/>
          <w:sz w:val="22"/>
          <w:szCs w:val="22"/>
        </w:rPr>
        <w:t>1.1</w:t>
      </w:r>
      <w:r w:rsidRPr="00A02407">
        <w:rPr>
          <w:rFonts w:ascii="Times New Roman" w:hAnsi="Times New Roman"/>
          <w:b/>
          <w:sz w:val="22"/>
          <w:szCs w:val="22"/>
        </w:rPr>
        <w:tab/>
        <w:t>Nazwa zadania</w:t>
      </w:r>
    </w:p>
    <w:p w14:paraId="773C7FE5" w14:textId="77777777" w:rsidR="009C1391" w:rsidRPr="00A02407" w:rsidRDefault="009C1391" w:rsidP="009C1391">
      <w:pPr>
        <w:pStyle w:val="Tekstpodstawowy"/>
        <w:rPr>
          <w:sz w:val="22"/>
          <w:szCs w:val="22"/>
        </w:rPr>
      </w:pPr>
      <w:r w:rsidRPr="00A02407">
        <w:rPr>
          <w:sz w:val="22"/>
          <w:szCs w:val="22"/>
        </w:rPr>
        <w:t>„Budowa Samodzielnego Publicznego Pogotowia Ratunkowego i Powiatowego Centrum Pomocy rodzinie w ramach zadania: „Budowa obiektu celu publicznego przy ul. Raciborskiego w Pruszczu Gdańskim.”</w:t>
      </w:r>
    </w:p>
    <w:p w14:paraId="7196F063" w14:textId="77777777" w:rsidR="006F57BA" w:rsidRPr="00A02407" w:rsidRDefault="006F57BA" w:rsidP="006F57BA">
      <w:pPr>
        <w:rPr>
          <w:rFonts w:ascii="Times New Roman" w:hAnsi="Times New Roman"/>
          <w:b/>
          <w:sz w:val="22"/>
          <w:szCs w:val="22"/>
        </w:rPr>
      </w:pPr>
    </w:p>
    <w:p w14:paraId="46910D5C" w14:textId="77777777" w:rsidR="006F57BA" w:rsidRPr="00A02407" w:rsidRDefault="006F57BA" w:rsidP="006F57BA">
      <w:pPr>
        <w:rPr>
          <w:rFonts w:ascii="Times New Roman" w:hAnsi="Times New Roman"/>
          <w:b/>
          <w:sz w:val="22"/>
          <w:szCs w:val="22"/>
        </w:rPr>
      </w:pPr>
      <w:r w:rsidRPr="00A02407">
        <w:rPr>
          <w:rFonts w:ascii="Times New Roman" w:hAnsi="Times New Roman"/>
          <w:b/>
          <w:sz w:val="22"/>
          <w:szCs w:val="22"/>
        </w:rPr>
        <w:t>1.2.</w:t>
      </w:r>
      <w:r w:rsidRPr="00A02407">
        <w:rPr>
          <w:rFonts w:ascii="Times New Roman" w:hAnsi="Times New Roman"/>
          <w:b/>
          <w:sz w:val="22"/>
          <w:szCs w:val="22"/>
        </w:rPr>
        <w:tab/>
        <w:t>Przedmiot ST</w:t>
      </w:r>
    </w:p>
    <w:p w14:paraId="45BA64F4" w14:textId="1620BDBA" w:rsidR="006F57BA" w:rsidRPr="00A02407" w:rsidRDefault="006F57BA" w:rsidP="006F57BA">
      <w:pPr>
        <w:ind w:right="-1"/>
        <w:jc w:val="both"/>
        <w:rPr>
          <w:rFonts w:ascii="Times New Roman" w:hAnsi="Times New Roman"/>
          <w:sz w:val="22"/>
          <w:szCs w:val="22"/>
        </w:rPr>
      </w:pPr>
      <w:r w:rsidRPr="00A02407">
        <w:rPr>
          <w:rFonts w:ascii="Times New Roman" w:hAnsi="Times New Roman"/>
          <w:sz w:val="22"/>
          <w:szCs w:val="22"/>
        </w:rPr>
        <w:t xml:space="preserve">Przedmiotem niniejszej Specyfikacji Technicznej (ST) są wymagania dotyczące wykonania i odbioru robót związanych z </w:t>
      </w:r>
      <w:r w:rsidR="00740C5C" w:rsidRPr="00A02407">
        <w:rPr>
          <w:rFonts w:ascii="Times New Roman" w:hAnsi="Times New Roman"/>
          <w:sz w:val="22"/>
          <w:szCs w:val="22"/>
        </w:rPr>
        <w:t>wykonaniem ulepszonego podłoża</w:t>
      </w:r>
      <w:r w:rsidR="00B062AC" w:rsidRPr="00A02407">
        <w:rPr>
          <w:rFonts w:ascii="Times New Roman" w:hAnsi="Times New Roman"/>
          <w:sz w:val="22"/>
          <w:szCs w:val="22"/>
        </w:rPr>
        <w:t xml:space="preserve"> oraz podbudowy </w:t>
      </w:r>
      <w:r w:rsidR="009C1391" w:rsidRPr="00A02407">
        <w:rPr>
          <w:rFonts w:ascii="Times New Roman" w:hAnsi="Times New Roman"/>
          <w:sz w:val="22"/>
          <w:szCs w:val="22"/>
        </w:rPr>
        <w:t>pomocniczej.</w:t>
      </w:r>
    </w:p>
    <w:p w14:paraId="1ABFB903" w14:textId="77777777" w:rsidR="006F57BA" w:rsidRPr="00A02407" w:rsidRDefault="006F57BA" w:rsidP="006F57BA">
      <w:pPr>
        <w:rPr>
          <w:rFonts w:ascii="Times New Roman" w:hAnsi="Times New Roman"/>
          <w:b/>
          <w:sz w:val="22"/>
          <w:szCs w:val="22"/>
        </w:rPr>
      </w:pPr>
    </w:p>
    <w:p w14:paraId="48296FCC" w14:textId="77777777" w:rsidR="006F57BA" w:rsidRPr="00A02407" w:rsidRDefault="006F57BA" w:rsidP="006F57BA">
      <w:pPr>
        <w:rPr>
          <w:rFonts w:ascii="Times New Roman" w:hAnsi="Times New Roman"/>
          <w:b/>
          <w:sz w:val="22"/>
          <w:szCs w:val="22"/>
        </w:rPr>
      </w:pPr>
      <w:r w:rsidRPr="00A02407">
        <w:rPr>
          <w:rFonts w:ascii="Times New Roman" w:hAnsi="Times New Roman"/>
          <w:b/>
          <w:sz w:val="22"/>
          <w:szCs w:val="22"/>
        </w:rPr>
        <w:t>1.3.</w:t>
      </w:r>
      <w:r w:rsidRPr="00A02407">
        <w:rPr>
          <w:rFonts w:ascii="Times New Roman" w:hAnsi="Times New Roman"/>
          <w:b/>
          <w:sz w:val="22"/>
          <w:szCs w:val="22"/>
        </w:rPr>
        <w:tab/>
        <w:t>Zakres robót objętych ST</w:t>
      </w:r>
    </w:p>
    <w:p w14:paraId="78B2B86D" w14:textId="07C107CD" w:rsidR="006F57BA" w:rsidRPr="00A02407" w:rsidRDefault="006F57BA" w:rsidP="006F57BA">
      <w:pPr>
        <w:rPr>
          <w:rFonts w:ascii="Times New Roman" w:hAnsi="Times New Roman"/>
          <w:sz w:val="22"/>
          <w:szCs w:val="22"/>
        </w:rPr>
      </w:pPr>
      <w:r w:rsidRPr="00A02407">
        <w:rPr>
          <w:rFonts w:ascii="Times New Roman" w:hAnsi="Times New Roman"/>
          <w:sz w:val="22"/>
          <w:szCs w:val="22"/>
        </w:rPr>
        <w:t xml:space="preserve">Ustalenia zawarte w niniejszej SST mają zastosowanie przy wykonywaniu </w:t>
      </w:r>
      <w:r w:rsidR="001D101E" w:rsidRPr="00A02407">
        <w:rPr>
          <w:rFonts w:ascii="Times New Roman" w:hAnsi="Times New Roman"/>
          <w:sz w:val="22"/>
          <w:szCs w:val="22"/>
        </w:rPr>
        <w:t xml:space="preserve">ulepszonego podłoża, warstwy </w:t>
      </w:r>
      <w:r w:rsidR="009C1391" w:rsidRPr="00A02407">
        <w:rPr>
          <w:rFonts w:ascii="Times New Roman" w:hAnsi="Times New Roman"/>
          <w:sz w:val="22"/>
          <w:szCs w:val="22"/>
        </w:rPr>
        <w:t xml:space="preserve">oraz </w:t>
      </w:r>
      <w:r w:rsidR="001D101E" w:rsidRPr="00A02407">
        <w:rPr>
          <w:rFonts w:ascii="Times New Roman" w:hAnsi="Times New Roman"/>
          <w:sz w:val="22"/>
          <w:szCs w:val="22"/>
        </w:rPr>
        <w:t xml:space="preserve">podbudowy pomocniczej z mieszanki związanej cementem </w:t>
      </w:r>
      <w:r w:rsidRPr="00A02407">
        <w:rPr>
          <w:rFonts w:ascii="Times New Roman" w:hAnsi="Times New Roman"/>
          <w:sz w:val="22"/>
          <w:szCs w:val="22"/>
        </w:rPr>
        <w:t>w zakresie określonym w Dokumentacji Projektowej.</w:t>
      </w:r>
    </w:p>
    <w:p w14:paraId="4D84E441" w14:textId="77777777" w:rsidR="006F57BA" w:rsidRPr="00A02407" w:rsidRDefault="006F57BA" w:rsidP="006F57BA">
      <w:pPr>
        <w:pStyle w:val="Listapunktowana"/>
        <w:tabs>
          <w:tab w:val="left" w:pos="360"/>
        </w:tabs>
        <w:spacing w:line="240" w:lineRule="auto"/>
        <w:ind w:right="-1"/>
        <w:jc w:val="both"/>
        <w:rPr>
          <w:sz w:val="22"/>
          <w:szCs w:val="22"/>
        </w:rPr>
      </w:pPr>
    </w:p>
    <w:p w14:paraId="7E356CA6" w14:textId="77777777" w:rsidR="005E0756" w:rsidRPr="00A02407" w:rsidRDefault="005E0756" w:rsidP="005E0756">
      <w:pPr>
        <w:rPr>
          <w:rFonts w:ascii="Times New Roman" w:hAnsi="Times New Roman"/>
          <w:b/>
          <w:sz w:val="22"/>
          <w:szCs w:val="22"/>
        </w:rPr>
      </w:pPr>
      <w:r w:rsidRPr="00A02407">
        <w:rPr>
          <w:rFonts w:ascii="Times New Roman" w:hAnsi="Times New Roman"/>
          <w:b/>
          <w:sz w:val="22"/>
          <w:szCs w:val="22"/>
        </w:rPr>
        <w:t>1.4.</w:t>
      </w:r>
      <w:r w:rsidRPr="00A02407">
        <w:rPr>
          <w:rFonts w:ascii="Times New Roman" w:hAnsi="Times New Roman"/>
          <w:b/>
          <w:sz w:val="22"/>
          <w:szCs w:val="22"/>
        </w:rPr>
        <w:tab/>
        <w:t>Informacje ogólne o terenie budowy</w:t>
      </w:r>
    </w:p>
    <w:p w14:paraId="629610BE" w14:textId="77777777" w:rsidR="005E0756" w:rsidRPr="00A02407" w:rsidRDefault="005E0756" w:rsidP="005E0756">
      <w:pPr>
        <w:rPr>
          <w:rFonts w:ascii="Times New Roman" w:hAnsi="Times New Roman"/>
          <w:sz w:val="22"/>
          <w:szCs w:val="22"/>
        </w:rPr>
      </w:pPr>
      <w:r w:rsidRPr="00A02407">
        <w:rPr>
          <w:rFonts w:ascii="Times New Roman" w:hAnsi="Times New Roman"/>
          <w:sz w:val="22"/>
          <w:szCs w:val="22"/>
        </w:rPr>
        <w:t>Informacje ogólne zwarto w DM-00.00.00.</w:t>
      </w:r>
    </w:p>
    <w:p w14:paraId="320D2D5B" w14:textId="77777777" w:rsidR="005E0756" w:rsidRPr="00A02407" w:rsidRDefault="005E0756" w:rsidP="005E0756">
      <w:pPr>
        <w:rPr>
          <w:rFonts w:ascii="Times New Roman" w:hAnsi="Times New Roman"/>
          <w:sz w:val="22"/>
          <w:szCs w:val="22"/>
        </w:rPr>
      </w:pPr>
    </w:p>
    <w:p w14:paraId="3E91B7DA" w14:textId="77777777" w:rsidR="005E0756" w:rsidRPr="00A02407" w:rsidRDefault="005E0756" w:rsidP="005E0756">
      <w:pPr>
        <w:rPr>
          <w:rFonts w:ascii="Times New Roman" w:hAnsi="Times New Roman"/>
          <w:b/>
          <w:sz w:val="22"/>
          <w:szCs w:val="22"/>
        </w:rPr>
      </w:pPr>
      <w:r w:rsidRPr="00A02407">
        <w:rPr>
          <w:rFonts w:ascii="Times New Roman" w:hAnsi="Times New Roman"/>
          <w:b/>
          <w:sz w:val="22"/>
          <w:szCs w:val="22"/>
        </w:rPr>
        <w:t>1.5.</w:t>
      </w:r>
      <w:r w:rsidRPr="00A02407">
        <w:rPr>
          <w:rFonts w:ascii="Times New Roman" w:hAnsi="Times New Roman"/>
          <w:b/>
          <w:sz w:val="22"/>
          <w:szCs w:val="22"/>
        </w:rPr>
        <w:tab/>
        <w:t>Nazwy i kody</w:t>
      </w:r>
    </w:p>
    <w:p w14:paraId="7746FE15" w14:textId="77777777" w:rsidR="005E0756" w:rsidRPr="00A02407" w:rsidRDefault="005E0756" w:rsidP="005E0756">
      <w:pPr>
        <w:tabs>
          <w:tab w:val="left" w:pos="1701"/>
          <w:tab w:val="left" w:pos="3119"/>
        </w:tabs>
        <w:ind w:left="3119" w:hanging="3119"/>
        <w:rPr>
          <w:rFonts w:ascii="Times New Roman" w:hAnsi="Times New Roman"/>
          <w:sz w:val="22"/>
          <w:szCs w:val="22"/>
        </w:rPr>
      </w:pPr>
      <w:r w:rsidRPr="00A02407">
        <w:rPr>
          <w:rFonts w:ascii="Times New Roman" w:hAnsi="Times New Roman"/>
          <w:sz w:val="22"/>
          <w:szCs w:val="22"/>
        </w:rPr>
        <w:t>Grupa robót:</w:t>
      </w:r>
      <w:r w:rsidRPr="00A02407">
        <w:rPr>
          <w:rFonts w:ascii="Times New Roman" w:hAnsi="Times New Roman"/>
          <w:sz w:val="22"/>
          <w:szCs w:val="22"/>
        </w:rPr>
        <w:tab/>
        <w:t>45200000-9</w:t>
      </w:r>
      <w:r w:rsidRPr="00A02407">
        <w:rPr>
          <w:rFonts w:ascii="Times New Roman" w:hAnsi="Times New Roman"/>
          <w:sz w:val="22"/>
          <w:szCs w:val="22"/>
        </w:rPr>
        <w:tab/>
        <w:t>Roboty budowlane w zakresie wznoszenia kompletnych obiektów budowlanych lub ich części oraz robót w zakresie inżynierii lądowej i wodnej.</w:t>
      </w:r>
    </w:p>
    <w:p w14:paraId="798E6E4D" w14:textId="77777777" w:rsidR="005E0756" w:rsidRPr="00A02407" w:rsidRDefault="005E0756" w:rsidP="005E0756">
      <w:pPr>
        <w:tabs>
          <w:tab w:val="left" w:pos="1701"/>
          <w:tab w:val="left" w:pos="3119"/>
        </w:tabs>
        <w:ind w:left="3119" w:hanging="3119"/>
        <w:rPr>
          <w:rFonts w:ascii="Times New Roman" w:hAnsi="Times New Roman"/>
          <w:sz w:val="22"/>
          <w:szCs w:val="22"/>
        </w:rPr>
      </w:pPr>
      <w:r w:rsidRPr="00A02407">
        <w:rPr>
          <w:rFonts w:ascii="Times New Roman" w:hAnsi="Times New Roman"/>
          <w:sz w:val="22"/>
          <w:szCs w:val="22"/>
        </w:rPr>
        <w:t>Klasa robót:</w:t>
      </w:r>
      <w:r w:rsidRPr="00A02407">
        <w:rPr>
          <w:rFonts w:ascii="Times New Roman" w:hAnsi="Times New Roman"/>
          <w:sz w:val="22"/>
          <w:szCs w:val="22"/>
        </w:rPr>
        <w:tab/>
        <w:t>45230000-8</w:t>
      </w:r>
      <w:r w:rsidRPr="00A02407">
        <w:rPr>
          <w:rFonts w:ascii="Times New Roman" w:hAnsi="Times New Roman"/>
          <w:sz w:val="22"/>
          <w:szCs w:val="22"/>
        </w:rPr>
        <w:tab/>
        <w:t>Roboty budowlane w zakresie budowy rurociągów, linii komunikacyjnych i elektroenergetycznych, autostrad, dróg, lotnisk i kolei, wyrównania terenu.</w:t>
      </w:r>
    </w:p>
    <w:p w14:paraId="682A77C8" w14:textId="77777777" w:rsidR="005E0756" w:rsidRPr="00A02407" w:rsidRDefault="005E0756" w:rsidP="005E0756">
      <w:pPr>
        <w:tabs>
          <w:tab w:val="left" w:pos="1701"/>
          <w:tab w:val="left" w:pos="3119"/>
        </w:tabs>
        <w:ind w:left="3119" w:hanging="3119"/>
        <w:rPr>
          <w:rFonts w:ascii="Times New Roman" w:hAnsi="Times New Roman"/>
          <w:sz w:val="22"/>
          <w:szCs w:val="22"/>
        </w:rPr>
      </w:pPr>
      <w:r w:rsidRPr="00A02407">
        <w:rPr>
          <w:rFonts w:ascii="Times New Roman" w:hAnsi="Times New Roman"/>
          <w:sz w:val="22"/>
          <w:szCs w:val="22"/>
        </w:rPr>
        <w:t>Kategoria robót:</w:t>
      </w:r>
      <w:r w:rsidRPr="00A02407">
        <w:rPr>
          <w:rFonts w:ascii="Times New Roman" w:hAnsi="Times New Roman"/>
          <w:sz w:val="22"/>
          <w:szCs w:val="22"/>
        </w:rPr>
        <w:tab/>
        <w:t>45233000-9</w:t>
      </w:r>
      <w:r w:rsidRPr="00A02407">
        <w:rPr>
          <w:rFonts w:ascii="Times New Roman" w:hAnsi="Times New Roman"/>
          <w:sz w:val="22"/>
          <w:szCs w:val="22"/>
        </w:rPr>
        <w:tab/>
        <w:t>Roboty w zakresie konstruowania, fundamentowania oraz wykonywania nawierzchni autostrad, dróg.</w:t>
      </w:r>
    </w:p>
    <w:p w14:paraId="40421E94" w14:textId="77777777" w:rsidR="006F57BA" w:rsidRPr="00A02407" w:rsidRDefault="006F57BA" w:rsidP="006F57BA">
      <w:pPr>
        <w:rPr>
          <w:rFonts w:ascii="Times New Roman" w:hAnsi="Times New Roman"/>
          <w:sz w:val="22"/>
          <w:szCs w:val="22"/>
        </w:rPr>
      </w:pPr>
      <w:r w:rsidRPr="00A02407">
        <w:rPr>
          <w:rFonts w:ascii="Times New Roman" w:hAnsi="Times New Roman"/>
          <w:sz w:val="22"/>
          <w:szCs w:val="22"/>
        </w:rPr>
        <w:t>.</w:t>
      </w:r>
    </w:p>
    <w:p w14:paraId="439BF553" w14:textId="77777777" w:rsidR="006F57BA" w:rsidRPr="00A02407" w:rsidRDefault="006F57BA" w:rsidP="006F57BA">
      <w:pPr>
        <w:rPr>
          <w:rFonts w:ascii="Times New Roman" w:hAnsi="Times New Roman"/>
          <w:b/>
          <w:sz w:val="22"/>
          <w:szCs w:val="22"/>
        </w:rPr>
      </w:pPr>
      <w:r w:rsidRPr="00A02407">
        <w:rPr>
          <w:rFonts w:ascii="Times New Roman" w:hAnsi="Times New Roman"/>
          <w:b/>
          <w:sz w:val="22"/>
          <w:szCs w:val="22"/>
        </w:rPr>
        <w:t>1.6. Określenia podstawowe</w:t>
      </w:r>
    </w:p>
    <w:p w14:paraId="511F37A9" w14:textId="77777777" w:rsidR="006F57BA" w:rsidRPr="00A02407" w:rsidRDefault="006F57BA" w:rsidP="006F57BA">
      <w:pPr>
        <w:rPr>
          <w:rFonts w:ascii="Times New Roman" w:hAnsi="Times New Roman"/>
          <w:sz w:val="22"/>
          <w:szCs w:val="22"/>
        </w:rPr>
      </w:pPr>
      <w:r w:rsidRPr="00A02407">
        <w:rPr>
          <w:rFonts w:ascii="Times New Roman" w:hAnsi="Times New Roman"/>
          <w:sz w:val="22"/>
          <w:szCs w:val="22"/>
        </w:rPr>
        <w:t>1.6.1. Mieszanka związana spoiwem hydraulicznym – mieszanka, w której następuje wiązanie i</w:t>
      </w:r>
    </w:p>
    <w:p w14:paraId="35A72550" w14:textId="77777777" w:rsidR="006F57BA" w:rsidRPr="00A02407" w:rsidRDefault="006F57BA" w:rsidP="006F57BA">
      <w:pPr>
        <w:rPr>
          <w:rFonts w:ascii="Times New Roman" w:hAnsi="Times New Roman"/>
          <w:sz w:val="22"/>
          <w:szCs w:val="22"/>
        </w:rPr>
      </w:pPr>
      <w:r w:rsidRPr="00A02407">
        <w:rPr>
          <w:rFonts w:ascii="Times New Roman" w:hAnsi="Times New Roman"/>
          <w:sz w:val="22"/>
          <w:szCs w:val="22"/>
        </w:rPr>
        <w:t>twardnienie na skutek reakcji hydraulicznych</w:t>
      </w:r>
    </w:p>
    <w:p w14:paraId="684F3C83" w14:textId="77777777" w:rsidR="00FA43E8" w:rsidRPr="00A02407" w:rsidRDefault="00FA43E8" w:rsidP="006F57BA">
      <w:pPr>
        <w:rPr>
          <w:rFonts w:ascii="Times New Roman" w:hAnsi="Times New Roman"/>
          <w:sz w:val="22"/>
          <w:szCs w:val="22"/>
        </w:rPr>
      </w:pPr>
    </w:p>
    <w:p w14:paraId="42D14E3F" w14:textId="77777777" w:rsidR="006F57BA" w:rsidRPr="00A02407" w:rsidRDefault="00FA43E8" w:rsidP="006F57BA">
      <w:pPr>
        <w:rPr>
          <w:rFonts w:ascii="Times New Roman" w:hAnsi="Times New Roman"/>
          <w:sz w:val="22"/>
          <w:szCs w:val="22"/>
        </w:rPr>
      </w:pPr>
      <w:r w:rsidRPr="00A02407">
        <w:rPr>
          <w:rFonts w:ascii="Times New Roman" w:hAnsi="Times New Roman"/>
          <w:sz w:val="22"/>
          <w:szCs w:val="22"/>
        </w:rPr>
        <w:t>1.6.2</w:t>
      </w:r>
      <w:r w:rsidR="006F57BA" w:rsidRPr="00A02407">
        <w:rPr>
          <w:rFonts w:ascii="Times New Roman" w:hAnsi="Times New Roman"/>
          <w:sz w:val="22"/>
          <w:szCs w:val="22"/>
        </w:rPr>
        <w:t>. Mieszanka związana cementem – mieszanka związana hydraulicznie, składająca się z</w:t>
      </w:r>
    </w:p>
    <w:p w14:paraId="72B3ACDD" w14:textId="77777777" w:rsidR="006F57BA" w:rsidRPr="00A02407" w:rsidRDefault="006F57BA" w:rsidP="006F57BA">
      <w:pPr>
        <w:rPr>
          <w:rFonts w:ascii="Times New Roman" w:hAnsi="Times New Roman"/>
          <w:sz w:val="22"/>
          <w:szCs w:val="22"/>
        </w:rPr>
      </w:pPr>
      <w:r w:rsidRPr="00A02407">
        <w:rPr>
          <w:rFonts w:ascii="Times New Roman" w:hAnsi="Times New Roman"/>
          <w:sz w:val="22"/>
          <w:szCs w:val="22"/>
        </w:rPr>
        <w:t>kruszywa o kontrolowanym uziarnieniu i cementu; wymieszaną w sposób zapewniający uzyskanie</w:t>
      </w:r>
    </w:p>
    <w:p w14:paraId="71FB7C4A" w14:textId="77777777" w:rsidR="006F57BA" w:rsidRPr="00A02407" w:rsidRDefault="006F57BA" w:rsidP="006F57BA">
      <w:pPr>
        <w:rPr>
          <w:rFonts w:ascii="Times New Roman" w:hAnsi="Times New Roman"/>
          <w:sz w:val="22"/>
          <w:szCs w:val="22"/>
        </w:rPr>
      </w:pPr>
      <w:r w:rsidRPr="00A02407">
        <w:rPr>
          <w:rFonts w:ascii="Times New Roman" w:hAnsi="Times New Roman"/>
          <w:sz w:val="22"/>
          <w:szCs w:val="22"/>
        </w:rPr>
        <w:t>jednorodnej mieszanki</w:t>
      </w:r>
    </w:p>
    <w:p w14:paraId="57DC1333" w14:textId="77777777" w:rsidR="00FA43E8" w:rsidRPr="00A02407" w:rsidRDefault="00FA43E8" w:rsidP="006F57BA">
      <w:pPr>
        <w:rPr>
          <w:rFonts w:ascii="Times New Roman" w:hAnsi="Times New Roman"/>
          <w:sz w:val="22"/>
          <w:szCs w:val="22"/>
        </w:rPr>
      </w:pPr>
    </w:p>
    <w:p w14:paraId="30D97028" w14:textId="77777777" w:rsidR="006F57BA" w:rsidRPr="00A02407" w:rsidRDefault="00FA43E8" w:rsidP="006F57BA">
      <w:pPr>
        <w:rPr>
          <w:rFonts w:ascii="Times New Roman" w:hAnsi="Times New Roman"/>
          <w:sz w:val="22"/>
          <w:szCs w:val="22"/>
        </w:rPr>
      </w:pPr>
      <w:r w:rsidRPr="00A02407">
        <w:rPr>
          <w:rFonts w:ascii="Times New Roman" w:hAnsi="Times New Roman"/>
          <w:sz w:val="22"/>
          <w:szCs w:val="22"/>
        </w:rPr>
        <w:t>1.6.3</w:t>
      </w:r>
      <w:r w:rsidR="006F57BA" w:rsidRPr="00A02407">
        <w:rPr>
          <w:rFonts w:ascii="Times New Roman" w:hAnsi="Times New Roman"/>
          <w:sz w:val="22"/>
          <w:szCs w:val="22"/>
        </w:rPr>
        <w:t>. Podłoże ulepszone z mieszanki związanej spoiwem hydraulicznym – warstwa zawierająca</w:t>
      </w:r>
    </w:p>
    <w:p w14:paraId="20B08633" w14:textId="77777777" w:rsidR="006F57BA" w:rsidRPr="00A02407" w:rsidRDefault="006F57BA" w:rsidP="006F57BA">
      <w:pPr>
        <w:pStyle w:val="Bezodstpw"/>
        <w:rPr>
          <w:rFonts w:ascii="Times New Roman" w:hAnsi="Times New Roman" w:cs="Times New Roman"/>
        </w:rPr>
      </w:pPr>
      <w:r w:rsidRPr="00A02407">
        <w:rPr>
          <w:rFonts w:ascii="Times New Roman" w:hAnsi="Times New Roman" w:cs="Times New Roman"/>
        </w:rPr>
        <w:t>kruszywo naturalne lub sztuczne albo z recyklingu lub ich mieszaninę i spoiwo hydrauliczne,</w:t>
      </w:r>
    </w:p>
    <w:p w14:paraId="2F1919EF" w14:textId="77777777" w:rsidR="006F57BA" w:rsidRPr="00A02407" w:rsidRDefault="006F57BA" w:rsidP="006F57BA">
      <w:pPr>
        <w:pStyle w:val="Bezodstpw"/>
        <w:rPr>
          <w:rFonts w:ascii="Times New Roman" w:hAnsi="Times New Roman" w:cs="Times New Roman"/>
        </w:rPr>
      </w:pPr>
      <w:r w:rsidRPr="00A02407">
        <w:rPr>
          <w:rFonts w:ascii="Times New Roman" w:hAnsi="Times New Roman" w:cs="Times New Roman"/>
        </w:rPr>
        <w:t xml:space="preserve">zapewniająca umożliwienie ruchu technologicznego i właściwego wykonania nawierzchni. Do warstwy podłoża ulepszonego zaliczamy także warstwę </w:t>
      </w:r>
      <w:proofErr w:type="spellStart"/>
      <w:r w:rsidRPr="00A02407">
        <w:rPr>
          <w:rFonts w:ascii="Times New Roman" w:hAnsi="Times New Roman" w:cs="Times New Roman"/>
        </w:rPr>
        <w:t>mrozoochronną</w:t>
      </w:r>
      <w:proofErr w:type="spellEnd"/>
      <w:r w:rsidRPr="00A02407">
        <w:rPr>
          <w:rFonts w:ascii="Times New Roman" w:hAnsi="Times New Roman" w:cs="Times New Roman"/>
        </w:rPr>
        <w:t>, odcinającą i wzmacniającą, które powinny spełniać dodatkowe wymagania.</w:t>
      </w:r>
    </w:p>
    <w:p w14:paraId="7D689932" w14:textId="5477858D" w:rsidR="00A4331E" w:rsidRPr="00A02407" w:rsidRDefault="00A4331E" w:rsidP="006F57BA">
      <w:pPr>
        <w:pStyle w:val="Bezodstpw"/>
        <w:rPr>
          <w:rFonts w:ascii="Times New Roman" w:hAnsi="Times New Roman" w:cs="Times New Roman"/>
        </w:rPr>
      </w:pPr>
    </w:p>
    <w:p w14:paraId="03EDCA53" w14:textId="786B25B0" w:rsidR="00A4331E" w:rsidRPr="00A02407" w:rsidRDefault="00A4331E" w:rsidP="006F57BA">
      <w:pPr>
        <w:pStyle w:val="Bezodstpw"/>
        <w:rPr>
          <w:rFonts w:ascii="Times New Roman" w:hAnsi="Times New Roman" w:cs="Times New Roman"/>
        </w:rPr>
      </w:pPr>
      <w:r w:rsidRPr="00A02407">
        <w:rPr>
          <w:rFonts w:ascii="Times New Roman" w:hAnsi="Times New Roman" w:cs="Times New Roman"/>
        </w:rPr>
        <w:t xml:space="preserve">1.6.4. Warstwa </w:t>
      </w:r>
      <w:proofErr w:type="spellStart"/>
      <w:r w:rsidRPr="00A02407">
        <w:rPr>
          <w:rFonts w:ascii="Times New Roman" w:hAnsi="Times New Roman" w:cs="Times New Roman"/>
        </w:rPr>
        <w:t>mrozoochronna</w:t>
      </w:r>
      <w:proofErr w:type="spellEnd"/>
      <w:r w:rsidRPr="00A02407">
        <w:rPr>
          <w:rFonts w:ascii="Times New Roman" w:hAnsi="Times New Roman" w:cs="Times New Roman"/>
        </w:rPr>
        <w:t xml:space="preserve"> - warstwa zapewniająca ochronę konstrukcji nawierzchni drogowej przed skutkami oddziaływania mrozu.</w:t>
      </w:r>
    </w:p>
    <w:p w14:paraId="45A224D0" w14:textId="77777777" w:rsidR="00A4331E" w:rsidRPr="00A02407" w:rsidRDefault="00A4331E" w:rsidP="006F57BA">
      <w:pPr>
        <w:pStyle w:val="Bezodstpw"/>
        <w:rPr>
          <w:rFonts w:ascii="Times New Roman" w:hAnsi="Times New Roman" w:cs="Times New Roman"/>
        </w:rPr>
      </w:pPr>
    </w:p>
    <w:p w14:paraId="1FFBFB60" w14:textId="334296DE" w:rsidR="00A4331E" w:rsidRPr="00A02407" w:rsidRDefault="00A4331E" w:rsidP="006F57BA">
      <w:pPr>
        <w:pStyle w:val="Bezodstpw"/>
        <w:rPr>
          <w:rFonts w:ascii="Times New Roman" w:hAnsi="Times New Roman" w:cs="Times New Roman"/>
        </w:rPr>
      </w:pPr>
      <w:r w:rsidRPr="00A02407">
        <w:rPr>
          <w:rFonts w:ascii="Times New Roman" w:hAnsi="Times New Roman" w:cs="Times New Roman"/>
        </w:rPr>
        <w:t>1.6.5. Podbudowa pomocnicza z mieszanki związanej spoiwem hydraulicznym – warstwa zawierająca kruszywo naturalne lub sztuczne, a także z recyklingu lub ich mieszaninę i spoiwo hydrauliczne, zapewniająca przenoszenie obciążeń z warstwy podbudowy zasadniczej na warstwę podłoża. Podbudowa pomocnicza może składać się z kilku warstw o różnych właściwościach</w:t>
      </w:r>
    </w:p>
    <w:p w14:paraId="7104C3A2" w14:textId="77777777" w:rsidR="00FA43E8" w:rsidRPr="00A02407" w:rsidRDefault="00FA43E8" w:rsidP="006F57BA">
      <w:pPr>
        <w:pStyle w:val="Bezodstpw"/>
        <w:rPr>
          <w:rFonts w:ascii="Times New Roman" w:hAnsi="Times New Roman" w:cs="Times New Roman"/>
        </w:rPr>
      </w:pPr>
    </w:p>
    <w:p w14:paraId="5ED20793" w14:textId="28517FE6" w:rsidR="00FA43E8" w:rsidRPr="00A02407" w:rsidRDefault="00A4331E" w:rsidP="00FA43E8">
      <w:pPr>
        <w:rPr>
          <w:rFonts w:ascii="Times New Roman" w:hAnsi="Times New Roman"/>
          <w:sz w:val="22"/>
          <w:szCs w:val="22"/>
        </w:rPr>
      </w:pPr>
      <w:r w:rsidRPr="00A02407">
        <w:rPr>
          <w:rFonts w:ascii="Times New Roman" w:hAnsi="Times New Roman"/>
          <w:sz w:val="22"/>
          <w:szCs w:val="22"/>
        </w:rPr>
        <w:t>1.6.6</w:t>
      </w:r>
      <w:r w:rsidR="00FA43E8" w:rsidRPr="00A02407">
        <w:rPr>
          <w:rFonts w:ascii="Times New Roman" w:hAnsi="Times New Roman"/>
          <w:sz w:val="22"/>
          <w:szCs w:val="22"/>
        </w:rPr>
        <w:t>. Podbudowa zasadnicza z mieszanki związanej hydraulicznie – warstwa zawierająca</w:t>
      </w:r>
    </w:p>
    <w:p w14:paraId="3A7977A2" w14:textId="77777777" w:rsidR="00FA43E8" w:rsidRPr="00A02407" w:rsidRDefault="00FA43E8" w:rsidP="00FA43E8">
      <w:pPr>
        <w:pStyle w:val="Bezodstpw"/>
        <w:rPr>
          <w:rFonts w:ascii="Times New Roman" w:hAnsi="Times New Roman" w:cs="Times New Roman"/>
        </w:rPr>
      </w:pPr>
      <w:r w:rsidRPr="00A02407">
        <w:rPr>
          <w:rFonts w:ascii="Times New Roman" w:hAnsi="Times New Roman" w:cs="Times New Roman"/>
        </w:rPr>
        <w:t>kruszywo naturalne lub sztuczne albo z recyklingu lub ich mieszaninę i spoiwo hydrauliczne,</w:t>
      </w:r>
    </w:p>
    <w:p w14:paraId="60EF4489" w14:textId="132F0635" w:rsidR="00FA43E8" w:rsidRPr="00A02407" w:rsidRDefault="00FA43E8" w:rsidP="00FA43E8">
      <w:pPr>
        <w:pStyle w:val="Bezodstpw"/>
        <w:rPr>
          <w:rFonts w:ascii="Times New Roman" w:hAnsi="Times New Roman" w:cs="Times New Roman"/>
        </w:rPr>
      </w:pPr>
      <w:r w:rsidRPr="00A02407">
        <w:rPr>
          <w:rFonts w:ascii="Times New Roman" w:hAnsi="Times New Roman" w:cs="Times New Roman"/>
        </w:rPr>
        <w:lastRenderedPageBreak/>
        <w:t>zapewniająca przenoszenie obciążeń z warstwy wyżej leżących na warstwę podbudowy pomocniczej lub podłoże</w:t>
      </w:r>
      <w:r w:rsidR="0087450F" w:rsidRPr="00A02407">
        <w:rPr>
          <w:rFonts w:ascii="Times New Roman" w:hAnsi="Times New Roman" w:cs="Times New Roman"/>
        </w:rPr>
        <w:t>.</w:t>
      </w:r>
    </w:p>
    <w:p w14:paraId="56252EEF" w14:textId="77777777" w:rsidR="006F57BA" w:rsidRPr="00A02407" w:rsidRDefault="006F57BA" w:rsidP="006F57BA">
      <w:pPr>
        <w:pStyle w:val="Bezodstpw"/>
        <w:rPr>
          <w:rFonts w:ascii="Times New Roman" w:hAnsi="Times New Roman" w:cs="Times New Roman"/>
        </w:rPr>
      </w:pPr>
    </w:p>
    <w:p w14:paraId="6B8667A1" w14:textId="77777777" w:rsidR="006F57BA" w:rsidRPr="00A02407" w:rsidRDefault="006F57BA" w:rsidP="006F57BA">
      <w:pPr>
        <w:rPr>
          <w:rFonts w:ascii="Times New Roman" w:hAnsi="Times New Roman"/>
          <w:b/>
          <w:sz w:val="22"/>
          <w:szCs w:val="22"/>
        </w:rPr>
      </w:pPr>
      <w:r w:rsidRPr="00A02407">
        <w:rPr>
          <w:rFonts w:ascii="Times New Roman" w:hAnsi="Times New Roman"/>
          <w:b/>
          <w:sz w:val="22"/>
          <w:szCs w:val="22"/>
        </w:rPr>
        <w:t>1.7. Ogólne wymagania dotyczące robót</w:t>
      </w:r>
    </w:p>
    <w:p w14:paraId="1E427F68" w14:textId="77777777" w:rsidR="006F57BA" w:rsidRPr="00A02407" w:rsidRDefault="006F57BA" w:rsidP="006F57BA">
      <w:pPr>
        <w:rPr>
          <w:rFonts w:ascii="Times New Roman" w:hAnsi="Times New Roman"/>
          <w:sz w:val="22"/>
          <w:szCs w:val="22"/>
        </w:rPr>
      </w:pPr>
      <w:r w:rsidRPr="00A02407">
        <w:rPr>
          <w:rFonts w:ascii="Times New Roman" w:hAnsi="Times New Roman"/>
          <w:sz w:val="22"/>
          <w:szCs w:val="22"/>
        </w:rPr>
        <w:t>Wykonawca robót jest odpowiedzialny za jakość robót i ich zgodność z dokumentacją projektową,</w:t>
      </w:r>
    </w:p>
    <w:p w14:paraId="781E6C41" w14:textId="77777777" w:rsidR="006F57BA" w:rsidRPr="00A02407" w:rsidRDefault="006F57BA" w:rsidP="006F57BA">
      <w:pPr>
        <w:rPr>
          <w:rFonts w:ascii="Times New Roman" w:hAnsi="Times New Roman"/>
          <w:sz w:val="22"/>
          <w:szCs w:val="22"/>
        </w:rPr>
      </w:pPr>
      <w:r w:rsidRPr="00A02407">
        <w:rPr>
          <w:rFonts w:ascii="Times New Roman" w:hAnsi="Times New Roman"/>
          <w:sz w:val="22"/>
          <w:szCs w:val="22"/>
        </w:rPr>
        <w:t>i poleceniami Inżyniera. Ogólne wymagania dotyczące robót podano w SST D-M.00.00.00 pkt.1.5.</w:t>
      </w:r>
    </w:p>
    <w:p w14:paraId="5BCC5C68" w14:textId="77777777" w:rsidR="001D101E" w:rsidRPr="00A02407" w:rsidRDefault="001D101E" w:rsidP="006F57BA">
      <w:pPr>
        <w:rPr>
          <w:rFonts w:ascii="Times New Roman" w:hAnsi="Times New Roman"/>
          <w:sz w:val="22"/>
          <w:szCs w:val="22"/>
        </w:rPr>
      </w:pPr>
    </w:p>
    <w:p w14:paraId="2AE246D8" w14:textId="77777777" w:rsidR="00BE16DA" w:rsidRPr="00A02407" w:rsidRDefault="006F57BA" w:rsidP="006F57BA">
      <w:pPr>
        <w:rPr>
          <w:rFonts w:ascii="Times New Roman" w:hAnsi="Times New Roman"/>
          <w:b/>
          <w:sz w:val="22"/>
          <w:szCs w:val="22"/>
        </w:rPr>
      </w:pPr>
      <w:r w:rsidRPr="00A02407">
        <w:rPr>
          <w:rFonts w:ascii="Times New Roman" w:hAnsi="Times New Roman"/>
          <w:b/>
          <w:sz w:val="22"/>
          <w:szCs w:val="22"/>
        </w:rPr>
        <w:t>2. MATERIAŁY</w:t>
      </w:r>
    </w:p>
    <w:p w14:paraId="45C4A8A1" w14:textId="77777777" w:rsidR="00BE16DA" w:rsidRPr="00A02407" w:rsidRDefault="00BE16DA" w:rsidP="006F57BA">
      <w:pPr>
        <w:rPr>
          <w:rFonts w:ascii="Times New Roman" w:hAnsi="Times New Roman"/>
          <w:b/>
          <w:sz w:val="22"/>
          <w:szCs w:val="22"/>
        </w:rPr>
      </w:pPr>
    </w:p>
    <w:p w14:paraId="2486125D" w14:textId="77777777" w:rsidR="006F57BA" w:rsidRPr="00A02407" w:rsidRDefault="006F57BA" w:rsidP="006F57BA">
      <w:pPr>
        <w:rPr>
          <w:rFonts w:ascii="Times New Roman" w:hAnsi="Times New Roman"/>
          <w:b/>
          <w:sz w:val="22"/>
          <w:szCs w:val="22"/>
        </w:rPr>
      </w:pPr>
      <w:r w:rsidRPr="00A02407">
        <w:rPr>
          <w:rFonts w:ascii="Times New Roman" w:hAnsi="Times New Roman"/>
          <w:b/>
          <w:sz w:val="22"/>
          <w:szCs w:val="22"/>
        </w:rPr>
        <w:t>2.1. Kruszywa</w:t>
      </w:r>
    </w:p>
    <w:p w14:paraId="467B4683" w14:textId="77777777" w:rsidR="006F57BA" w:rsidRPr="00A02407" w:rsidRDefault="006F57BA" w:rsidP="006F57BA">
      <w:pPr>
        <w:rPr>
          <w:rFonts w:ascii="Times New Roman" w:hAnsi="Times New Roman"/>
          <w:sz w:val="22"/>
          <w:szCs w:val="22"/>
        </w:rPr>
      </w:pPr>
      <w:r w:rsidRPr="00A02407">
        <w:rPr>
          <w:rFonts w:ascii="Times New Roman" w:hAnsi="Times New Roman"/>
          <w:sz w:val="22"/>
          <w:szCs w:val="22"/>
        </w:rPr>
        <w:t>Można zastosować następujące rodzaje kruszywa:</w:t>
      </w:r>
    </w:p>
    <w:p w14:paraId="024CE96F" w14:textId="77777777" w:rsidR="006F57BA" w:rsidRPr="00A02407" w:rsidRDefault="006F57BA" w:rsidP="006F57BA">
      <w:pPr>
        <w:ind w:left="708"/>
        <w:rPr>
          <w:rFonts w:ascii="Times New Roman" w:hAnsi="Times New Roman"/>
          <w:sz w:val="22"/>
          <w:szCs w:val="22"/>
        </w:rPr>
      </w:pPr>
      <w:r w:rsidRPr="00A02407">
        <w:rPr>
          <w:rFonts w:ascii="Times New Roman" w:hAnsi="Times New Roman"/>
          <w:sz w:val="22"/>
          <w:szCs w:val="22"/>
        </w:rPr>
        <w:t>a) kruszywo naturalne lub sztuczne</w:t>
      </w:r>
    </w:p>
    <w:p w14:paraId="5BA3F2A2" w14:textId="77777777" w:rsidR="006F57BA" w:rsidRPr="00A02407" w:rsidRDefault="006F57BA" w:rsidP="006F57BA">
      <w:pPr>
        <w:ind w:left="708"/>
        <w:rPr>
          <w:rFonts w:ascii="Times New Roman" w:hAnsi="Times New Roman"/>
          <w:sz w:val="22"/>
          <w:szCs w:val="22"/>
        </w:rPr>
      </w:pPr>
      <w:r w:rsidRPr="00A02407">
        <w:rPr>
          <w:rFonts w:ascii="Times New Roman" w:hAnsi="Times New Roman"/>
          <w:sz w:val="22"/>
          <w:szCs w:val="22"/>
        </w:rPr>
        <w:t>b) kruszywo z recyklingu</w:t>
      </w:r>
    </w:p>
    <w:p w14:paraId="3BA00A3E" w14:textId="77777777" w:rsidR="006F57BA" w:rsidRPr="00A02407" w:rsidRDefault="006F57BA" w:rsidP="006F57BA">
      <w:pPr>
        <w:ind w:left="708"/>
        <w:rPr>
          <w:rFonts w:ascii="Times New Roman" w:hAnsi="Times New Roman"/>
          <w:sz w:val="22"/>
          <w:szCs w:val="22"/>
        </w:rPr>
      </w:pPr>
      <w:r w:rsidRPr="00A02407">
        <w:rPr>
          <w:rFonts w:ascii="Times New Roman" w:hAnsi="Times New Roman"/>
          <w:sz w:val="22"/>
          <w:szCs w:val="22"/>
        </w:rPr>
        <w:t>c) połączeni</w:t>
      </w:r>
      <w:r w:rsidR="0096430C" w:rsidRPr="00A02407">
        <w:rPr>
          <w:rFonts w:ascii="Times New Roman" w:hAnsi="Times New Roman"/>
          <w:sz w:val="22"/>
          <w:szCs w:val="22"/>
        </w:rPr>
        <w:t>e</w:t>
      </w:r>
      <w:r w:rsidRPr="00A02407">
        <w:rPr>
          <w:rFonts w:ascii="Times New Roman" w:hAnsi="Times New Roman"/>
          <w:sz w:val="22"/>
          <w:szCs w:val="22"/>
        </w:rPr>
        <w:t xml:space="preserve"> a) i b)</w:t>
      </w:r>
    </w:p>
    <w:p w14:paraId="05B5D1C1" w14:textId="77777777" w:rsidR="006F57BA" w:rsidRPr="00A02407" w:rsidRDefault="006F57BA" w:rsidP="006F57BA">
      <w:pPr>
        <w:rPr>
          <w:rFonts w:ascii="Times New Roman" w:hAnsi="Times New Roman"/>
          <w:sz w:val="22"/>
          <w:szCs w:val="22"/>
        </w:rPr>
      </w:pPr>
      <w:r w:rsidRPr="00A02407">
        <w:rPr>
          <w:rFonts w:ascii="Times New Roman" w:hAnsi="Times New Roman"/>
          <w:sz w:val="22"/>
          <w:szCs w:val="22"/>
        </w:rPr>
        <w:t>Wymagania wobec kruszywa do mieszanek związanych cementem przedstawia tablica nr 1 w</w:t>
      </w:r>
    </w:p>
    <w:p w14:paraId="2B3C9BCD" w14:textId="77777777" w:rsidR="006F57BA" w:rsidRPr="00A02407" w:rsidRDefault="006F57BA" w:rsidP="006F57BA">
      <w:pPr>
        <w:rPr>
          <w:rFonts w:ascii="Times New Roman" w:hAnsi="Times New Roman"/>
          <w:sz w:val="22"/>
          <w:szCs w:val="22"/>
        </w:rPr>
      </w:pPr>
      <w:r w:rsidRPr="00A02407">
        <w:rPr>
          <w:rFonts w:ascii="Times New Roman" w:hAnsi="Times New Roman"/>
          <w:sz w:val="22"/>
          <w:szCs w:val="22"/>
        </w:rPr>
        <w:t>oparciu o PN-EN 13242</w:t>
      </w:r>
    </w:p>
    <w:p w14:paraId="4F31D446" w14:textId="77777777" w:rsidR="006F57BA" w:rsidRPr="00A02407" w:rsidRDefault="006F57BA" w:rsidP="006F57BA">
      <w:pPr>
        <w:rPr>
          <w:rFonts w:ascii="Times New Roman" w:hAnsi="Times New Roman"/>
          <w:sz w:val="22"/>
          <w:szCs w:val="22"/>
        </w:rPr>
      </w:pPr>
    </w:p>
    <w:p w14:paraId="45A9623D" w14:textId="77777777" w:rsidR="006F57BA" w:rsidRPr="00A02407" w:rsidRDefault="006F57BA" w:rsidP="006F57BA">
      <w:pPr>
        <w:rPr>
          <w:rFonts w:ascii="Times New Roman" w:hAnsi="Times New Roman"/>
          <w:sz w:val="22"/>
          <w:szCs w:val="22"/>
        </w:rPr>
      </w:pPr>
      <w:r w:rsidRPr="00A02407">
        <w:rPr>
          <w:rFonts w:ascii="Times New Roman" w:hAnsi="Times New Roman"/>
          <w:sz w:val="22"/>
          <w:szCs w:val="22"/>
        </w:rPr>
        <w:t>Tablica 1 Wymagania wobec kruszywa do mieszanek związanych cementem</w:t>
      </w:r>
    </w:p>
    <w:tbl>
      <w:tblPr>
        <w:tblStyle w:val="Tabela-Siatka"/>
        <w:tblW w:w="9351" w:type="dxa"/>
        <w:tblLayout w:type="fixed"/>
        <w:tblLook w:val="04A0" w:firstRow="1" w:lastRow="0" w:firstColumn="1" w:lastColumn="0" w:noHBand="0" w:noVBand="1"/>
      </w:tblPr>
      <w:tblGrid>
        <w:gridCol w:w="1384"/>
        <w:gridCol w:w="2835"/>
        <w:gridCol w:w="5132"/>
      </w:tblGrid>
      <w:tr w:rsidR="00BF3171" w:rsidRPr="00A02407" w14:paraId="3D7E9DD4" w14:textId="77777777" w:rsidTr="00BF3171">
        <w:tc>
          <w:tcPr>
            <w:tcW w:w="1384" w:type="dxa"/>
          </w:tcPr>
          <w:p w14:paraId="0E2A8BB7" w14:textId="77777777" w:rsidR="00BF3171" w:rsidRPr="00A02407" w:rsidRDefault="00BF3171" w:rsidP="00217750">
            <w:pPr>
              <w:jc w:val="center"/>
              <w:rPr>
                <w:rFonts w:ascii="Times New Roman" w:hAnsi="Times New Roman"/>
                <w:b/>
                <w:sz w:val="22"/>
                <w:szCs w:val="22"/>
              </w:rPr>
            </w:pPr>
            <w:r w:rsidRPr="00A02407">
              <w:rPr>
                <w:rFonts w:ascii="Times New Roman" w:hAnsi="Times New Roman"/>
                <w:b/>
                <w:sz w:val="22"/>
                <w:szCs w:val="22"/>
              </w:rPr>
              <w:t>Rozdział/punkt normie w PN-EN 13242: 2004</w:t>
            </w:r>
          </w:p>
          <w:p w14:paraId="113E9EE2" w14:textId="77777777" w:rsidR="00BF3171" w:rsidRPr="00A02407" w:rsidRDefault="00BF3171" w:rsidP="00217750">
            <w:pPr>
              <w:jc w:val="center"/>
              <w:rPr>
                <w:rFonts w:ascii="Times New Roman" w:hAnsi="Times New Roman"/>
                <w:b/>
                <w:sz w:val="22"/>
                <w:szCs w:val="22"/>
              </w:rPr>
            </w:pPr>
          </w:p>
        </w:tc>
        <w:tc>
          <w:tcPr>
            <w:tcW w:w="2835" w:type="dxa"/>
          </w:tcPr>
          <w:p w14:paraId="2A620ECF" w14:textId="77777777" w:rsidR="00BF3171" w:rsidRPr="00A02407" w:rsidRDefault="00BF3171" w:rsidP="00217750">
            <w:pPr>
              <w:jc w:val="center"/>
              <w:rPr>
                <w:rFonts w:ascii="Times New Roman" w:hAnsi="Times New Roman"/>
                <w:b/>
                <w:sz w:val="22"/>
                <w:szCs w:val="22"/>
              </w:rPr>
            </w:pPr>
            <w:r w:rsidRPr="00A02407">
              <w:rPr>
                <w:rFonts w:ascii="Times New Roman" w:hAnsi="Times New Roman"/>
                <w:b/>
                <w:sz w:val="22"/>
                <w:szCs w:val="22"/>
              </w:rPr>
              <w:t>Właściwość</w:t>
            </w:r>
          </w:p>
          <w:p w14:paraId="0EDED25A" w14:textId="77777777" w:rsidR="00BF3171" w:rsidRPr="00A02407" w:rsidRDefault="00BF3171" w:rsidP="00217750">
            <w:pPr>
              <w:jc w:val="center"/>
              <w:rPr>
                <w:rFonts w:ascii="Times New Roman" w:hAnsi="Times New Roman"/>
                <w:b/>
                <w:sz w:val="22"/>
                <w:szCs w:val="22"/>
              </w:rPr>
            </w:pPr>
          </w:p>
        </w:tc>
        <w:tc>
          <w:tcPr>
            <w:tcW w:w="5132" w:type="dxa"/>
          </w:tcPr>
          <w:p w14:paraId="4830C6EA" w14:textId="06FE35F3" w:rsidR="00BF3171" w:rsidRPr="00A02407" w:rsidRDefault="00BF3171" w:rsidP="0087450F">
            <w:pPr>
              <w:jc w:val="center"/>
              <w:rPr>
                <w:rFonts w:ascii="Times New Roman" w:hAnsi="Times New Roman"/>
                <w:b/>
                <w:sz w:val="22"/>
                <w:szCs w:val="22"/>
              </w:rPr>
            </w:pPr>
            <w:r w:rsidRPr="00A02407">
              <w:rPr>
                <w:rFonts w:ascii="Times New Roman" w:hAnsi="Times New Roman"/>
                <w:b/>
                <w:sz w:val="22"/>
                <w:szCs w:val="22"/>
              </w:rPr>
              <w:t>Deklarowane kategorie lub wartości w odniesieniu do zastosowania kruszywa do warstwy związanej</w:t>
            </w:r>
          </w:p>
          <w:p w14:paraId="124BDE05" w14:textId="32AE387C" w:rsidR="00BF3171" w:rsidRPr="00A02407" w:rsidRDefault="00BF3171" w:rsidP="00BF3171">
            <w:pPr>
              <w:jc w:val="center"/>
              <w:rPr>
                <w:rFonts w:ascii="Times New Roman" w:hAnsi="Times New Roman"/>
                <w:b/>
                <w:sz w:val="22"/>
                <w:szCs w:val="22"/>
              </w:rPr>
            </w:pPr>
            <w:r w:rsidRPr="00A02407">
              <w:rPr>
                <w:rFonts w:ascii="Times New Roman" w:hAnsi="Times New Roman"/>
                <w:b/>
                <w:sz w:val="22"/>
                <w:szCs w:val="22"/>
              </w:rPr>
              <w:t>podłoża ulepszonego i podbudowy pomocniczej</w:t>
            </w:r>
          </w:p>
        </w:tc>
      </w:tr>
      <w:tr w:rsidR="0096430C" w:rsidRPr="00A02407" w14:paraId="30D10FC8" w14:textId="77777777" w:rsidTr="00BF3171">
        <w:tc>
          <w:tcPr>
            <w:tcW w:w="1384" w:type="dxa"/>
          </w:tcPr>
          <w:p w14:paraId="3D79B365" w14:textId="77777777" w:rsidR="0096430C" w:rsidRPr="00A02407" w:rsidRDefault="0096430C" w:rsidP="00217750">
            <w:pPr>
              <w:jc w:val="center"/>
              <w:rPr>
                <w:rFonts w:ascii="Times New Roman" w:hAnsi="Times New Roman"/>
                <w:sz w:val="22"/>
                <w:szCs w:val="22"/>
              </w:rPr>
            </w:pPr>
            <w:r w:rsidRPr="00A02407">
              <w:rPr>
                <w:rFonts w:ascii="Times New Roman" w:hAnsi="Times New Roman"/>
                <w:sz w:val="22"/>
                <w:szCs w:val="22"/>
              </w:rPr>
              <w:t>4.1-4.2</w:t>
            </w:r>
          </w:p>
        </w:tc>
        <w:tc>
          <w:tcPr>
            <w:tcW w:w="2835" w:type="dxa"/>
          </w:tcPr>
          <w:p w14:paraId="00E3FA52" w14:textId="77777777" w:rsidR="0096430C" w:rsidRPr="00A02407" w:rsidRDefault="0096430C" w:rsidP="00217750">
            <w:pPr>
              <w:rPr>
                <w:rFonts w:ascii="Times New Roman" w:hAnsi="Times New Roman"/>
                <w:sz w:val="22"/>
                <w:szCs w:val="22"/>
              </w:rPr>
            </w:pPr>
            <w:r w:rsidRPr="00A02407">
              <w:rPr>
                <w:rFonts w:ascii="Times New Roman" w:hAnsi="Times New Roman"/>
                <w:sz w:val="22"/>
                <w:szCs w:val="22"/>
              </w:rPr>
              <w:t>Zestaw sit #</w:t>
            </w:r>
          </w:p>
        </w:tc>
        <w:tc>
          <w:tcPr>
            <w:tcW w:w="5132" w:type="dxa"/>
          </w:tcPr>
          <w:p w14:paraId="4506B9FC" w14:textId="77777777" w:rsidR="005D7A5B" w:rsidRPr="00A02407" w:rsidRDefault="0096430C" w:rsidP="00217750">
            <w:pPr>
              <w:rPr>
                <w:rFonts w:ascii="Times New Roman" w:hAnsi="Times New Roman"/>
                <w:sz w:val="22"/>
                <w:szCs w:val="22"/>
              </w:rPr>
            </w:pPr>
            <w:r w:rsidRPr="00A02407">
              <w:rPr>
                <w:rFonts w:ascii="Times New Roman" w:hAnsi="Times New Roman"/>
                <w:sz w:val="22"/>
                <w:szCs w:val="22"/>
              </w:rPr>
              <w:t xml:space="preserve">1; 2; 4; 5,6; 8; 11,2; 16; 22,4; 31,5; 45; 63; 90 (zestaw podstawowy plus zestaw 1). </w:t>
            </w:r>
          </w:p>
          <w:p w14:paraId="2E19DA1B" w14:textId="77777777" w:rsidR="0096430C" w:rsidRPr="00A02407" w:rsidRDefault="0096430C" w:rsidP="00217750">
            <w:pPr>
              <w:rPr>
                <w:rFonts w:ascii="Times New Roman" w:hAnsi="Times New Roman"/>
                <w:sz w:val="22"/>
                <w:szCs w:val="22"/>
              </w:rPr>
            </w:pPr>
            <w:r w:rsidRPr="00A02407">
              <w:rPr>
                <w:rFonts w:ascii="Times New Roman" w:hAnsi="Times New Roman"/>
                <w:sz w:val="22"/>
                <w:szCs w:val="22"/>
              </w:rPr>
              <w:t>Wszystkie frakcje dozwolone</w:t>
            </w:r>
          </w:p>
        </w:tc>
      </w:tr>
      <w:tr w:rsidR="0096430C" w:rsidRPr="00A02407" w14:paraId="6930673C" w14:textId="77777777" w:rsidTr="00BF3171">
        <w:tc>
          <w:tcPr>
            <w:tcW w:w="1384" w:type="dxa"/>
          </w:tcPr>
          <w:p w14:paraId="5F573A8E" w14:textId="77777777" w:rsidR="0096430C" w:rsidRPr="00A02407" w:rsidRDefault="0096430C" w:rsidP="00217750">
            <w:pPr>
              <w:jc w:val="center"/>
              <w:rPr>
                <w:rFonts w:ascii="Times New Roman" w:hAnsi="Times New Roman"/>
                <w:sz w:val="22"/>
                <w:szCs w:val="22"/>
              </w:rPr>
            </w:pPr>
            <w:r w:rsidRPr="00A02407">
              <w:rPr>
                <w:rFonts w:ascii="Times New Roman" w:hAnsi="Times New Roman"/>
                <w:sz w:val="22"/>
                <w:szCs w:val="22"/>
              </w:rPr>
              <w:t>4.3.1.</w:t>
            </w:r>
          </w:p>
        </w:tc>
        <w:tc>
          <w:tcPr>
            <w:tcW w:w="2835" w:type="dxa"/>
          </w:tcPr>
          <w:p w14:paraId="306E3DB1" w14:textId="77777777" w:rsidR="0096430C" w:rsidRPr="00A02407" w:rsidRDefault="0096430C" w:rsidP="00217750">
            <w:pPr>
              <w:rPr>
                <w:rFonts w:ascii="Times New Roman" w:hAnsi="Times New Roman"/>
                <w:sz w:val="22"/>
                <w:szCs w:val="22"/>
              </w:rPr>
            </w:pPr>
            <w:r w:rsidRPr="00A02407">
              <w:rPr>
                <w:rFonts w:ascii="Times New Roman" w:hAnsi="Times New Roman"/>
                <w:sz w:val="22"/>
                <w:szCs w:val="22"/>
              </w:rPr>
              <w:t>Uziarnienie wg. PN-EN 933-1</w:t>
            </w:r>
          </w:p>
        </w:tc>
        <w:tc>
          <w:tcPr>
            <w:tcW w:w="5132" w:type="dxa"/>
          </w:tcPr>
          <w:p w14:paraId="10417C8E" w14:textId="77777777" w:rsidR="0096430C" w:rsidRPr="00A02407" w:rsidRDefault="0096430C" w:rsidP="00657309">
            <w:pPr>
              <w:jc w:val="center"/>
              <w:rPr>
                <w:rFonts w:ascii="Times New Roman" w:hAnsi="Times New Roman"/>
                <w:sz w:val="22"/>
                <w:szCs w:val="22"/>
              </w:rPr>
            </w:pPr>
            <w:r w:rsidRPr="00A02407">
              <w:rPr>
                <w:rFonts w:ascii="Times New Roman" w:hAnsi="Times New Roman"/>
                <w:sz w:val="22"/>
                <w:szCs w:val="22"/>
              </w:rPr>
              <w:t>G</w:t>
            </w:r>
            <w:r w:rsidRPr="00A02407">
              <w:rPr>
                <w:rFonts w:ascii="Times New Roman" w:hAnsi="Times New Roman"/>
                <w:sz w:val="22"/>
                <w:szCs w:val="22"/>
                <w:vertAlign w:val="subscript"/>
              </w:rPr>
              <w:t>C</w:t>
            </w:r>
            <w:r w:rsidRPr="00A02407">
              <w:rPr>
                <w:rFonts w:ascii="Times New Roman" w:hAnsi="Times New Roman"/>
                <w:sz w:val="22"/>
                <w:szCs w:val="22"/>
              </w:rPr>
              <w:t>80/20</w:t>
            </w:r>
          </w:p>
          <w:p w14:paraId="3B54117A" w14:textId="77777777" w:rsidR="0096430C" w:rsidRPr="00A02407" w:rsidRDefault="0096430C" w:rsidP="00657309">
            <w:pPr>
              <w:jc w:val="center"/>
              <w:rPr>
                <w:rFonts w:ascii="Times New Roman" w:hAnsi="Times New Roman"/>
                <w:sz w:val="22"/>
                <w:szCs w:val="22"/>
              </w:rPr>
            </w:pPr>
            <w:r w:rsidRPr="00A02407">
              <w:rPr>
                <w:rFonts w:ascii="Times New Roman" w:hAnsi="Times New Roman"/>
                <w:sz w:val="22"/>
                <w:szCs w:val="22"/>
              </w:rPr>
              <w:t>G</w:t>
            </w:r>
            <w:r w:rsidRPr="00A02407">
              <w:rPr>
                <w:rFonts w:ascii="Times New Roman" w:hAnsi="Times New Roman"/>
                <w:sz w:val="22"/>
                <w:szCs w:val="22"/>
                <w:vertAlign w:val="subscript"/>
              </w:rPr>
              <w:t>F</w:t>
            </w:r>
            <w:r w:rsidRPr="00A02407">
              <w:rPr>
                <w:rFonts w:ascii="Times New Roman" w:hAnsi="Times New Roman"/>
                <w:sz w:val="22"/>
                <w:szCs w:val="22"/>
              </w:rPr>
              <w:t>80</w:t>
            </w:r>
          </w:p>
          <w:p w14:paraId="232F5083" w14:textId="77777777" w:rsidR="0096430C" w:rsidRPr="00A02407" w:rsidRDefault="0096430C" w:rsidP="00657309">
            <w:pPr>
              <w:jc w:val="center"/>
              <w:rPr>
                <w:rFonts w:ascii="Times New Roman" w:hAnsi="Times New Roman"/>
                <w:sz w:val="22"/>
                <w:szCs w:val="22"/>
              </w:rPr>
            </w:pPr>
            <w:r w:rsidRPr="00A02407">
              <w:rPr>
                <w:rFonts w:ascii="Times New Roman" w:hAnsi="Times New Roman"/>
                <w:sz w:val="22"/>
                <w:szCs w:val="22"/>
              </w:rPr>
              <w:t>G</w:t>
            </w:r>
            <w:r w:rsidRPr="00A02407">
              <w:rPr>
                <w:rFonts w:ascii="Times New Roman" w:hAnsi="Times New Roman"/>
                <w:sz w:val="22"/>
                <w:szCs w:val="22"/>
                <w:vertAlign w:val="subscript"/>
              </w:rPr>
              <w:t>A</w:t>
            </w:r>
            <w:r w:rsidRPr="00A02407">
              <w:rPr>
                <w:rFonts w:ascii="Times New Roman" w:hAnsi="Times New Roman"/>
                <w:sz w:val="22"/>
                <w:szCs w:val="22"/>
              </w:rPr>
              <w:t>75</w:t>
            </w:r>
          </w:p>
        </w:tc>
      </w:tr>
      <w:tr w:rsidR="001B49B9" w:rsidRPr="00A02407" w14:paraId="2AEEC4A8" w14:textId="77777777" w:rsidTr="00BF3171">
        <w:tc>
          <w:tcPr>
            <w:tcW w:w="1384" w:type="dxa"/>
          </w:tcPr>
          <w:p w14:paraId="00F56B1A" w14:textId="77777777" w:rsidR="001B49B9" w:rsidRPr="00A02407" w:rsidRDefault="001B49B9" w:rsidP="00217750">
            <w:pPr>
              <w:jc w:val="center"/>
              <w:rPr>
                <w:rFonts w:ascii="Times New Roman" w:hAnsi="Times New Roman"/>
                <w:sz w:val="22"/>
                <w:szCs w:val="22"/>
              </w:rPr>
            </w:pPr>
            <w:r w:rsidRPr="00A02407">
              <w:rPr>
                <w:rFonts w:ascii="Times New Roman" w:hAnsi="Times New Roman"/>
                <w:sz w:val="22"/>
                <w:szCs w:val="22"/>
              </w:rPr>
              <w:t>4.3.2.</w:t>
            </w:r>
          </w:p>
        </w:tc>
        <w:tc>
          <w:tcPr>
            <w:tcW w:w="2835" w:type="dxa"/>
          </w:tcPr>
          <w:p w14:paraId="621A730D" w14:textId="77777777" w:rsidR="001B49B9" w:rsidRPr="00A02407" w:rsidRDefault="001B49B9" w:rsidP="00217750">
            <w:pPr>
              <w:rPr>
                <w:rFonts w:ascii="Times New Roman" w:hAnsi="Times New Roman"/>
                <w:sz w:val="22"/>
                <w:szCs w:val="22"/>
              </w:rPr>
            </w:pPr>
            <w:r w:rsidRPr="00A02407">
              <w:rPr>
                <w:rFonts w:ascii="Times New Roman" w:hAnsi="Times New Roman"/>
                <w:sz w:val="22"/>
                <w:szCs w:val="22"/>
              </w:rPr>
              <w:t>Ogólne granice i tolerancje</w:t>
            </w:r>
          </w:p>
          <w:p w14:paraId="2BBC92D1" w14:textId="77777777" w:rsidR="001B49B9" w:rsidRPr="00A02407" w:rsidRDefault="001B49B9" w:rsidP="00217750">
            <w:pPr>
              <w:rPr>
                <w:rFonts w:ascii="Times New Roman" w:hAnsi="Times New Roman"/>
                <w:sz w:val="22"/>
                <w:szCs w:val="22"/>
              </w:rPr>
            </w:pPr>
            <w:r w:rsidRPr="00A02407">
              <w:rPr>
                <w:rFonts w:ascii="Times New Roman" w:hAnsi="Times New Roman"/>
                <w:sz w:val="22"/>
                <w:szCs w:val="22"/>
              </w:rPr>
              <w:t>uziarnienia kruszywa grubego na sitach pośrednich wg. PN-EN 933-1</w:t>
            </w:r>
          </w:p>
        </w:tc>
        <w:tc>
          <w:tcPr>
            <w:tcW w:w="5132" w:type="dxa"/>
          </w:tcPr>
          <w:p w14:paraId="7C5919BD" w14:textId="77777777" w:rsidR="001B49B9" w:rsidRPr="00A02407" w:rsidRDefault="001B49B9" w:rsidP="00657309">
            <w:pPr>
              <w:jc w:val="center"/>
              <w:rPr>
                <w:rFonts w:ascii="Times New Roman" w:hAnsi="Times New Roman"/>
                <w:sz w:val="22"/>
                <w:szCs w:val="22"/>
              </w:rPr>
            </w:pPr>
            <w:r w:rsidRPr="00A02407">
              <w:rPr>
                <w:rFonts w:ascii="Times New Roman" w:hAnsi="Times New Roman"/>
                <w:sz w:val="22"/>
                <w:szCs w:val="22"/>
              </w:rPr>
              <w:t>GT</w:t>
            </w:r>
            <w:r w:rsidRPr="00A02407">
              <w:rPr>
                <w:rFonts w:ascii="Times New Roman" w:hAnsi="Times New Roman"/>
                <w:sz w:val="22"/>
                <w:szCs w:val="22"/>
                <w:vertAlign w:val="subscript"/>
              </w:rPr>
              <w:t>C</w:t>
            </w:r>
            <w:r w:rsidRPr="00A02407">
              <w:rPr>
                <w:rFonts w:ascii="Times New Roman" w:hAnsi="Times New Roman"/>
                <w:sz w:val="22"/>
                <w:szCs w:val="22"/>
              </w:rPr>
              <w:t>NR</w:t>
            </w:r>
          </w:p>
          <w:p w14:paraId="013D623F" w14:textId="77777777" w:rsidR="001B49B9" w:rsidRPr="00A02407" w:rsidRDefault="001B49B9" w:rsidP="001B49B9">
            <w:pPr>
              <w:jc w:val="center"/>
              <w:rPr>
                <w:rFonts w:ascii="Times New Roman" w:hAnsi="Times New Roman"/>
                <w:sz w:val="22"/>
                <w:szCs w:val="22"/>
              </w:rPr>
            </w:pPr>
          </w:p>
        </w:tc>
      </w:tr>
      <w:tr w:rsidR="001B49B9" w:rsidRPr="00A02407" w14:paraId="7F3D2A7E" w14:textId="77777777" w:rsidTr="00BF3171">
        <w:tc>
          <w:tcPr>
            <w:tcW w:w="1384" w:type="dxa"/>
          </w:tcPr>
          <w:p w14:paraId="24FB3C99" w14:textId="77777777" w:rsidR="001B49B9" w:rsidRPr="00A02407" w:rsidRDefault="001B49B9" w:rsidP="00217750">
            <w:pPr>
              <w:jc w:val="center"/>
              <w:rPr>
                <w:rFonts w:ascii="Times New Roman" w:hAnsi="Times New Roman"/>
                <w:sz w:val="22"/>
                <w:szCs w:val="22"/>
              </w:rPr>
            </w:pPr>
            <w:r w:rsidRPr="00A02407">
              <w:rPr>
                <w:rFonts w:ascii="Times New Roman" w:hAnsi="Times New Roman"/>
                <w:sz w:val="22"/>
                <w:szCs w:val="22"/>
              </w:rPr>
              <w:t>4.3.3.</w:t>
            </w:r>
          </w:p>
        </w:tc>
        <w:tc>
          <w:tcPr>
            <w:tcW w:w="2835" w:type="dxa"/>
          </w:tcPr>
          <w:p w14:paraId="55507736" w14:textId="77777777" w:rsidR="001B49B9" w:rsidRPr="00A02407" w:rsidRDefault="001B49B9" w:rsidP="00217750">
            <w:pPr>
              <w:rPr>
                <w:rFonts w:ascii="Times New Roman" w:hAnsi="Times New Roman"/>
                <w:sz w:val="22"/>
                <w:szCs w:val="22"/>
              </w:rPr>
            </w:pPr>
            <w:r w:rsidRPr="00A02407">
              <w:rPr>
                <w:rFonts w:ascii="Times New Roman" w:hAnsi="Times New Roman"/>
                <w:sz w:val="22"/>
                <w:szCs w:val="22"/>
              </w:rPr>
              <w:t>Tolerancje typowego uziarnienia kruszywa drobnego i kruszywa o</w:t>
            </w:r>
          </w:p>
          <w:p w14:paraId="0AFA289A" w14:textId="77777777" w:rsidR="001B49B9" w:rsidRPr="00A02407" w:rsidRDefault="001B49B9" w:rsidP="00217750">
            <w:pPr>
              <w:rPr>
                <w:rFonts w:ascii="Times New Roman" w:hAnsi="Times New Roman"/>
                <w:sz w:val="22"/>
                <w:szCs w:val="22"/>
              </w:rPr>
            </w:pPr>
            <w:r w:rsidRPr="00A02407">
              <w:rPr>
                <w:rFonts w:ascii="Times New Roman" w:hAnsi="Times New Roman"/>
                <w:sz w:val="22"/>
                <w:szCs w:val="22"/>
              </w:rPr>
              <w:t>ciągłym uziarnieniu wg PN-EN 933-1</w:t>
            </w:r>
          </w:p>
        </w:tc>
        <w:tc>
          <w:tcPr>
            <w:tcW w:w="5132" w:type="dxa"/>
          </w:tcPr>
          <w:p w14:paraId="39F44CCD" w14:textId="77777777" w:rsidR="001B49B9" w:rsidRPr="00A02407" w:rsidRDefault="001B49B9" w:rsidP="00657309">
            <w:pPr>
              <w:jc w:val="center"/>
              <w:rPr>
                <w:rFonts w:ascii="Times New Roman" w:hAnsi="Times New Roman"/>
                <w:sz w:val="22"/>
                <w:szCs w:val="22"/>
              </w:rPr>
            </w:pPr>
            <w:r w:rsidRPr="00A02407">
              <w:rPr>
                <w:rFonts w:ascii="Times New Roman" w:hAnsi="Times New Roman"/>
                <w:sz w:val="22"/>
                <w:szCs w:val="22"/>
              </w:rPr>
              <w:t>GT</w:t>
            </w:r>
            <w:r w:rsidRPr="00A02407">
              <w:rPr>
                <w:rFonts w:ascii="Times New Roman" w:hAnsi="Times New Roman"/>
                <w:sz w:val="22"/>
                <w:szCs w:val="22"/>
                <w:vertAlign w:val="subscript"/>
              </w:rPr>
              <w:t>F</w:t>
            </w:r>
            <w:r w:rsidRPr="00A02407">
              <w:rPr>
                <w:rFonts w:ascii="Times New Roman" w:hAnsi="Times New Roman"/>
                <w:sz w:val="22"/>
                <w:szCs w:val="22"/>
              </w:rPr>
              <w:t>NR</w:t>
            </w:r>
          </w:p>
          <w:p w14:paraId="6C33186E" w14:textId="77777777" w:rsidR="001B49B9" w:rsidRPr="00A02407" w:rsidRDefault="001B49B9" w:rsidP="009E133A">
            <w:pPr>
              <w:jc w:val="center"/>
              <w:rPr>
                <w:rFonts w:ascii="Times New Roman" w:hAnsi="Times New Roman"/>
                <w:sz w:val="22"/>
                <w:szCs w:val="22"/>
              </w:rPr>
            </w:pPr>
            <w:r w:rsidRPr="00A02407">
              <w:rPr>
                <w:rFonts w:ascii="Times New Roman" w:hAnsi="Times New Roman"/>
                <w:sz w:val="22"/>
                <w:szCs w:val="22"/>
              </w:rPr>
              <w:t>GT</w:t>
            </w:r>
            <w:r w:rsidRPr="00A02407">
              <w:rPr>
                <w:rFonts w:ascii="Times New Roman" w:hAnsi="Times New Roman"/>
                <w:sz w:val="22"/>
                <w:szCs w:val="22"/>
                <w:vertAlign w:val="subscript"/>
              </w:rPr>
              <w:t>A</w:t>
            </w:r>
            <w:r w:rsidRPr="00A02407">
              <w:rPr>
                <w:rFonts w:ascii="Times New Roman" w:hAnsi="Times New Roman"/>
                <w:sz w:val="22"/>
                <w:szCs w:val="22"/>
              </w:rPr>
              <w:t>NR</w:t>
            </w:r>
          </w:p>
        </w:tc>
      </w:tr>
      <w:tr w:rsidR="00BF3171" w:rsidRPr="00A02407" w14:paraId="1D16B5A1" w14:textId="77777777" w:rsidTr="00BF3171">
        <w:tc>
          <w:tcPr>
            <w:tcW w:w="1384" w:type="dxa"/>
          </w:tcPr>
          <w:p w14:paraId="689431C3" w14:textId="77777777" w:rsidR="00BF3171" w:rsidRPr="00A02407" w:rsidRDefault="00BF3171" w:rsidP="00217750">
            <w:pPr>
              <w:jc w:val="center"/>
              <w:rPr>
                <w:rFonts w:ascii="Times New Roman" w:hAnsi="Times New Roman"/>
                <w:sz w:val="22"/>
                <w:szCs w:val="22"/>
              </w:rPr>
            </w:pPr>
            <w:r w:rsidRPr="00A02407">
              <w:rPr>
                <w:rFonts w:ascii="Times New Roman" w:hAnsi="Times New Roman"/>
                <w:sz w:val="22"/>
                <w:szCs w:val="22"/>
              </w:rPr>
              <w:t>4.4.</w:t>
            </w:r>
          </w:p>
        </w:tc>
        <w:tc>
          <w:tcPr>
            <w:tcW w:w="2835" w:type="dxa"/>
          </w:tcPr>
          <w:p w14:paraId="1845E7C6" w14:textId="77777777" w:rsidR="00BF3171" w:rsidRPr="00A02407" w:rsidRDefault="00BF3171" w:rsidP="00217750">
            <w:pPr>
              <w:rPr>
                <w:rFonts w:ascii="Times New Roman" w:hAnsi="Times New Roman"/>
                <w:sz w:val="22"/>
                <w:szCs w:val="22"/>
              </w:rPr>
            </w:pPr>
            <w:r w:rsidRPr="00A02407">
              <w:rPr>
                <w:rFonts w:ascii="Times New Roman" w:hAnsi="Times New Roman"/>
                <w:sz w:val="22"/>
                <w:szCs w:val="22"/>
              </w:rPr>
              <w:t>Kształt kruszywa grubego</w:t>
            </w:r>
          </w:p>
          <w:p w14:paraId="4CD959EA" w14:textId="77777777" w:rsidR="00BF3171" w:rsidRPr="00A02407" w:rsidRDefault="00BF3171" w:rsidP="00217750">
            <w:pPr>
              <w:rPr>
                <w:rFonts w:ascii="Times New Roman" w:hAnsi="Times New Roman"/>
                <w:sz w:val="22"/>
                <w:szCs w:val="22"/>
              </w:rPr>
            </w:pPr>
            <w:r w:rsidRPr="00A02407">
              <w:rPr>
                <w:rFonts w:ascii="Times New Roman" w:hAnsi="Times New Roman"/>
                <w:sz w:val="22"/>
                <w:szCs w:val="22"/>
              </w:rPr>
              <w:t>a) maksymalne wartości wskaźnika płaskości wg. PN-EN 933-3*)</w:t>
            </w:r>
          </w:p>
          <w:p w14:paraId="495B4EAF" w14:textId="77777777" w:rsidR="00BF3171" w:rsidRPr="00A02407" w:rsidRDefault="00BF3171" w:rsidP="001B49B9">
            <w:pPr>
              <w:rPr>
                <w:rFonts w:ascii="Times New Roman" w:hAnsi="Times New Roman"/>
                <w:sz w:val="22"/>
                <w:szCs w:val="22"/>
              </w:rPr>
            </w:pPr>
            <w:r w:rsidRPr="00A02407">
              <w:rPr>
                <w:rFonts w:ascii="Times New Roman" w:hAnsi="Times New Roman"/>
                <w:sz w:val="22"/>
                <w:szCs w:val="22"/>
              </w:rPr>
              <w:t>b) maksymalne wartości wskaźnika kształtu wg. PN-EN 933-4 *)</w:t>
            </w:r>
          </w:p>
        </w:tc>
        <w:tc>
          <w:tcPr>
            <w:tcW w:w="5132" w:type="dxa"/>
          </w:tcPr>
          <w:p w14:paraId="4EE65FE6" w14:textId="77777777" w:rsidR="00BF3171" w:rsidRPr="00A02407" w:rsidRDefault="00BF3171" w:rsidP="00657309">
            <w:pPr>
              <w:jc w:val="center"/>
              <w:rPr>
                <w:rFonts w:ascii="Times New Roman" w:hAnsi="Times New Roman"/>
                <w:sz w:val="22"/>
                <w:szCs w:val="22"/>
              </w:rPr>
            </w:pPr>
          </w:p>
          <w:p w14:paraId="76F9C99A" w14:textId="77777777" w:rsidR="00BF3171" w:rsidRPr="00A02407" w:rsidRDefault="00BF3171" w:rsidP="00657309">
            <w:pPr>
              <w:jc w:val="center"/>
              <w:rPr>
                <w:rFonts w:ascii="Times New Roman" w:hAnsi="Times New Roman"/>
                <w:sz w:val="22"/>
                <w:szCs w:val="22"/>
              </w:rPr>
            </w:pPr>
          </w:p>
          <w:p w14:paraId="67B80AFC" w14:textId="77777777" w:rsidR="00BF3171" w:rsidRPr="00A02407" w:rsidRDefault="00BF3171" w:rsidP="00657309">
            <w:pPr>
              <w:jc w:val="center"/>
              <w:rPr>
                <w:rFonts w:ascii="Times New Roman" w:hAnsi="Times New Roman"/>
                <w:sz w:val="22"/>
                <w:szCs w:val="22"/>
              </w:rPr>
            </w:pPr>
            <w:proofErr w:type="spellStart"/>
            <w:r w:rsidRPr="00A02407">
              <w:rPr>
                <w:rFonts w:ascii="Times New Roman" w:hAnsi="Times New Roman"/>
                <w:sz w:val="22"/>
                <w:szCs w:val="22"/>
              </w:rPr>
              <w:t>FI</w:t>
            </w:r>
            <w:r w:rsidRPr="00A02407">
              <w:rPr>
                <w:rFonts w:ascii="Times New Roman" w:hAnsi="Times New Roman"/>
                <w:sz w:val="22"/>
                <w:szCs w:val="22"/>
                <w:vertAlign w:val="subscript"/>
              </w:rPr>
              <w:t>Deklarowana</w:t>
            </w:r>
            <w:proofErr w:type="spellEnd"/>
          </w:p>
          <w:p w14:paraId="1A8A5112" w14:textId="77777777" w:rsidR="00BF3171" w:rsidRPr="00A02407" w:rsidRDefault="00BF3171" w:rsidP="00657309">
            <w:pPr>
              <w:jc w:val="center"/>
              <w:rPr>
                <w:rFonts w:ascii="Times New Roman" w:hAnsi="Times New Roman"/>
                <w:sz w:val="22"/>
                <w:szCs w:val="22"/>
              </w:rPr>
            </w:pPr>
          </w:p>
          <w:p w14:paraId="4754EC1E" w14:textId="77777777" w:rsidR="00BF3171" w:rsidRPr="00A02407" w:rsidRDefault="00BF3171" w:rsidP="00657309">
            <w:pPr>
              <w:jc w:val="center"/>
              <w:rPr>
                <w:rFonts w:ascii="Times New Roman" w:hAnsi="Times New Roman"/>
                <w:sz w:val="22"/>
                <w:szCs w:val="22"/>
              </w:rPr>
            </w:pPr>
            <w:proofErr w:type="spellStart"/>
            <w:r w:rsidRPr="00A02407">
              <w:rPr>
                <w:rFonts w:ascii="Times New Roman" w:hAnsi="Times New Roman"/>
                <w:sz w:val="22"/>
                <w:szCs w:val="22"/>
              </w:rPr>
              <w:t>SI</w:t>
            </w:r>
            <w:r w:rsidRPr="00A02407">
              <w:rPr>
                <w:rFonts w:ascii="Times New Roman" w:hAnsi="Times New Roman"/>
                <w:sz w:val="22"/>
                <w:szCs w:val="22"/>
                <w:vertAlign w:val="subscript"/>
              </w:rPr>
              <w:t>Deklarowana</w:t>
            </w:r>
            <w:proofErr w:type="spellEnd"/>
          </w:p>
          <w:p w14:paraId="1FF306CE" w14:textId="77777777" w:rsidR="00BF3171" w:rsidRPr="00A02407" w:rsidRDefault="00BF3171" w:rsidP="00657309">
            <w:pPr>
              <w:jc w:val="center"/>
              <w:rPr>
                <w:rFonts w:ascii="Times New Roman" w:hAnsi="Times New Roman"/>
                <w:sz w:val="22"/>
                <w:szCs w:val="22"/>
              </w:rPr>
            </w:pPr>
          </w:p>
        </w:tc>
      </w:tr>
      <w:tr w:rsidR="001B49B9" w:rsidRPr="00A02407" w14:paraId="20D8501C" w14:textId="77777777" w:rsidTr="00BF3171">
        <w:tc>
          <w:tcPr>
            <w:tcW w:w="1384" w:type="dxa"/>
          </w:tcPr>
          <w:p w14:paraId="0B429AAA" w14:textId="77777777" w:rsidR="001B49B9" w:rsidRPr="00A02407" w:rsidRDefault="001B49B9" w:rsidP="00217750">
            <w:pPr>
              <w:jc w:val="center"/>
              <w:rPr>
                <w:rFonts w:ascii="Times New Roman" w:hAnsi="Times New Roman"/>
                <w:sz w:val="22"/>
                <w:szCs w:val="22"/>
              </w:rPr>
            </w:pPr>
            <w:r w:rsidRPr="00A02407">
              <w:rPr>
                <w:rFonts w:ascii="Times New Roman" w:hAnsi="Times New Roman"/>
                <w:sz w:val="22"/>
                <w:szCs w:val="22"/>
              </w:rPr>
              <w:t>4.5.</w:t>
            </w:r>
          </w:p>
        </w:tc>
        <w:tc>
          <w:tcPr>
            <w:tcW w:w="2835" w:type="dxa"/>
          </w:tcPr>
          <w:p w14:paraId="15340F94" w14:textId="77777777" w:rsidR="001B49B9" w:rsidRPr="00A02407" w:rsidRDefault="001B49B9" w:rsidP="00217750">
            <w:pPr>
              <w:rPr>
                <w:rFonts w:ascii="Times New Roman" w:hAnsi="Times New Roman"/>
                <w:sz w:val="22"/>
                <w:szCs w:val="22"/>
              </w:rPr>
            </w:pPr>
            <w:r w:rsidRPr="00A02407">
              <w:rPr>
                <w:rFonts w:ascii="Times New Roman" w:hAnsi="Times New Roman"/>
                <w:sz w:val="22"/>
                <w:szCs w:val="22"/>
              </w:rPr>
              <w:t xml:space="preserve">Kategorie procentowych zawartości ziaren o powierzchni </w:t>
            </w:r>
            <w:proofErr w:type="spellStart"/>
            <w:r w:rsidRPr="00A02407">
              <w:rPr>
                <w:rFonts w:ascii="Times New Roman" w:hAnsi="Times New Roman"/>
                <w:sz w:val="22"/>
                <w:szCs w:val="22"/>
              </w:rPr>
              <w:t>przekruszonej</w:t>
            </w:r>
            <w:proofErr w:type="spellEnd"/>
            <w:r w:rsidRPr="00A02407">
              <w:rPr>
                <w:rFonts w:ascii="Times New Roman" w:hAnsi="Times New Roman"/>
                <w:sz w:val="22"/>
                <w:szCs w:val="22"/>
              </w:rPr>
              <w:t xml:space="preserve"> lub łamanych oraz ziaren</w:t>
            </w:r>
          </w:p>
          <w:p w14:paraId="09464D80" w14:textId="77777777" w:rsidR="001B49B9" w:rsidRPr="00A02407" w:rsidRDefault="001B49B9" w:rsidP="00217750">
            <w:pPr>
              <w:rPr>
                <w:rFonts w:ascii="Times New Roman" w:hAnsi="Times New Roman"/>
                <w:sz w:val="22"/>
                <w:szCs w:val="22"/>
              </w:rPr>
            </w:pPr>
            <w:r w:rsidRPr="00A02407">
              <w:rPr>
                <w:rFonts w:ascii="Times New Roman" w:hAnsi="Times New Roman"/>
                <w:sz w:val="22"/>
                <w:szCs w:val="22"/>
              </w:rPr>
              <w:t>całkowicie zaokrąglonych w</w:t>
            </w:r>
          </w:p>
          <w:p w14:paraId="6917EBD5" w14:textId="77777777" w:rsidR="001B49B9" w:rsidRPr="00A02407" w:rsidRDefault="001B49B9" w:rsidP="00217750">
            <w:pPr>
              <w:rPr>
                <w:rFonts w:ascii="Times New Roman" w:hAnsi="Times New Roman"/>
                <w:sz w:val="22"/>
                <w:szCs w:val="22"/>
              </w:rPr>
            </w:pPr>
            <w:r w:rsidRPr="00A02407">
              <w:rPr>
                <w:rFonts w:ascii="Times New Roman" w:hAnsi="Times New Roman"/>
                <w:sz w:val="22"/>
                <w:szCs w:val="22"/>
              </w:rPr>
              <w:t>kruszywie grubym wg PN-EN 933-5</w:t>
            </w:r>
          </w:p>
        </w:tc>
        <w:tc>
          <w:tcPr>
            <w:tcW w:w="5132" w:type="dxa"/>
          </w:tcPr>
          <w:p w14:paraId="55BF3D65" w14:textId="77777777" w:rsidR="001B49B9" w:rsidRPr="00A02407" w:rsidRDefault="001B49B9" w:rsidP="00657309">
            <w:pPr>
              <w:jc w:val="center"/>
              <w:rPr>
                <w:rFonts w:ascii="Times New Roman" w:hAnsi="Times New Roman"/>
                <w:sz w:val="22"/>
                <w:szCs w:val="22"/>
              </w:rPr>
            </w:pPr>
            <w:r w:rsidRPr="00A02407">
              <w:rPr>
                <w:rFonts w:ascii="Times New Roman" w:hAnsi="Times New Roman"/>
                <w:sz w:val="22"/>
                <w:szCs w:val="22"/>
              </w:rPr>
              <w:t>C</w:t>
            </w:r>
            <w:r w:rsidRPr="00A02407">
              <w:rPr>
                <w:rFonts w:ascii="Times New Roman" w:hAnsi="Times New Roman"/>
                <w:sz w:val="22"/>
                <w:szCs w:val="22"/>
                <w:vertAlign w:val="subscript"/>
              </w:rPr>
              <w:t>NR</w:t>
            </w:r>
          </w:p>
          <w:p w14:paraId="24A31E90" w14:textId="77777777" w:rsidR="001B49B9" w:rsidRPr="00A02407" w:rsidRDefault="001B49B9" w:rsidP="009E133A">
            <w:pPr>
              <w:jc w:val="center"/>
              <w:rPr>
                <w:rFonts w:ascii="Times New Roman" w:hAnsi="Times New Roman"/>
                <w:sz w:val="22"/>
                <w:szCs w:val="22"/>
              </w:rPr>
            </w:pPr>
          </w:p>
        </w:tc>
      </w:tr>
      <w:tr w:rsidR="005D7A5B" w:rsidRPr="00A02407" w14:paraId="09EA294A" w14:textId="77777777" w:rsidTr="00BF3171">
        <w:tc>
          <w:tcPr>
            <w:tcW w:w="1384" w:type="dxa"/>
          </w:tcPr>
          <w:p w14:paraId="2585F4D3" w14:textId="77777777" w:rsidR="005D7A5B" w:rsidRPr="00A02407" w:rsidRDefault="005D7A5B" w:rsidP="00217750">
            <w:pPr>
              <w:jc w:val="center"/>
              <w:rPr>
                <w:rFonts w:ascii="Times New Roman" w:hAnsi="Times New Roman"/>
                <w:sz w:val="22"/>
                <w:szCs w:val="22"/>
              </w:rPr>
            </w:pPr>
            <w:r w:rsidRPr="00A02407">
              <w:rPr>
                <w:rFonts w:ascii="Times New Roman" w:hAnsi="Times New Roman"/>
                <w:sz w:val="22"/>
                <w:szCs w:val="22"/>
              </w:rPr>
              <w:lastRenderedPageBreak/>
              <w:t>4.6.</w:t>
            </w:r>
          </w:p>
        </w:tc>
        <w:tc>
          <w:tcPr>
            <w:tcW w:w="2835" w:type="dxa"/>
          </w:tcPr>
          <w:p w14:paraId="1F0E1467" w14:textId="77777777" w:rsidR="005D7A5B" w:rsidRPr="00A02407" w:rsidRDefault="005D7A5B" w:rsidP="00217750">
            <w:pPr>
              <w:rPr>
                <w:rFonts w:ascii="Times New Roman" w:hAnsi="Times New Roman"/>
                <w:sz w:val="22"/>
                <w:szCs w:val="22"/>
              </w:rPr>
            </w:pPr>
            <w:r w:rsidRPr="00A02407">
              <w:rPr>
                <w:rFonts w:ascii="Times New Roman" w:hAnsi="Times New Roman"/>
                <w:sz w:val="22"/>
                <w:szCs w:val="22"/>
              </w:rPr>
              <w:t>Zawartość pyłów wg. PN-EN 933-1</w:t>
            </w:r>
          </w:p>
          <w:p w14:paraId="7A316D69" w14:textId="77777777" w:rsidR="005D7A5B" w:rsidRPr="00A02407" w:rsidRDefault="005D7A5B" w:rsidP="00217750">
            <w:pPr>
              <w:rPr>
                <w:rFonts w:ascii="Times New Roman" w:hAnsi="Times New Roman"/>
                <w:sz w:val="22"/>
                <w:szCs w:val="22"/>
              </w:rPr>
            </w:pPr>
            <w:r w:rsidRPr="00A02407">
              <w:rPr>
                <w:rFonts w:ascii="Times New Roman" w:hAnsi="Times New Roman"/>
                <w:sz w:val="22"/>
                <w:szCs w:val="22"/>
              </w:rPr>
              <w:t>a) w kruszywie grubym</w:t>
            </w:r>
            <w:r w:rsidR="001B49B9" w:rsidRPr="00A02407">
              <w:rPr>
                <w:rFonts w:ascii="Times New Roman" w:hAnsi="Times New Roman"/>
                <w:sz w:val="22"/>
                <w:szCs w:val="22"/>
              </w:rPr>
              <w:t>*</w:t>
            </w:r>
            <w:r w:rsidRPr="00A02407">
              <w:rPr>
                <w:rFonts w:ascii="Times New Roman" w:hAnsi="Times New Roman"/>
                <w:sz w:val="22"/>
                <w:szCs w:val="22"/>
              </w:rPr>
              <w:t xml:space="preserve">*) </w:t>
            </w:r>
          </w:p>
          <w:p w14:paraId="553F459C" w14:textId="77777777" w:rsidR="005D7A5B" w:rsidRPr="00A02407" w:rsidRDefault="005D7A5B" w:rsidP="005D7A5B">
            <w:pPr>
              <w:rPr>
                <w:rFonts w:ascii="Times New Roman" w:hAnsi="Times New Roman"/>
                <w:sz w:val="22"/>
                <w:szCs w:val="22"/>
              </w:rPr>
            </w:pPr>
            <w:r w:rsidRPr="00A02407">
              <w:rPr>
                <w:rFonts w:ascii="Times New Roman" w:hAnsi="Times New Roman"/>
                <w:sz w:val="22"/>
                <w:szCs w:val="22"/>
              </w:rPr>
              <w:t>b) w kruszywie drobnym</w:t>
            </w:r>
            <w:r w:rsidR="001B49B9" w:rsidRPr="00A02407">
              <w:rPr>
                <w:rFonts w:ascii="Times New Roman" w:hAnsi="Times New Roman"/>
                <w:sz w:val="22"/>
                <w:szCs w:val="22"/>
              </w:rPr>
              <w:t>*</w:t>
            </w:r>
            <w:r w:rsidRPr="00A02407">
              <w:rPr>
                <w:rFonts w:ascii="Times New Roman" w:hAnsi="Times New Roman"/>
                <w:sz w:val="22"/>
                <w:szCs w:val="22"/>
              </w:rPr>
              <w:t xml:space="preserve">*) </w:t>
            </w:r>
          </w:p>
        </w:tc>
        <w:tc>
          <w:tcPr>
            <w:tcW w:w="5132" w:type="dxa"/>
          </w:tcPr>
          <w:p w14:paraId="775E643C" w14:textId="77777777" w:rsidR="005D7A5B" w:rsidRPr="00A02407" w:rsidRDefault="005D7A5B" w:rsidP="00657309">
            <w:pPr>
              <w:jc w:val="center"/>
              <w:rPr>
                <w:rFonts w:ascii="Times New Roman" w:hAnsi="Times New Roman"/>
                <w:sz w:val="22"/>
                <w:szCs w:val="22"/>
              </w:rPr>
            </w:pPr>
          </w:p>
          <w:p w14:paraId="7B384795" w14:textId="77777777" w:rsidR="005D7A5B" w:rsidRPr="00A02407" w:rsidRDefault="005D7A5B" w:rsidP="00657309">
            <w:pPr>
              <w:jc w:val="center"/>
              <w:rPr>
                <w:rFonts w:ascii="Times New Roman" w:hAnsi="Times New Roman"/>
                <w:sz w:val="22"/>
                <w:szCs w:val="22"/>
              </w:rPr>
            </w:pPr>
          </w:p>
          <w:p w14:paraId="391F0DA6" w14:textId="77777777" w:rsidR="005D7A5B" w:rsidRPr="00A02407" w:rsidRDefault="005D7A5B" w:rsidP="00657309">
            <w:pPr>
              <w:jc w:val="center"/>
              <w:rPr>
                <w:rFonts w:ascii="Times New Roman" w:hAnsi="Times New Roman"/>
                <w:sz w:val="22"/>
                <w:szCs w:val="22"/>
                <w:vertAlign w:val="subscript"/>
              </w:rPr>
            </w:pPr>
            <w:proofErr w:type="spellStart"/>
            <w:r w:rsidRPr="00A02407">
              <w:rPr>
                <w:rFonts w:ascii="Times New Roman" w:hAnsi="Times New Roman"/>
                <w:sz w:val="22"/>
                <w:szCs w:val="22"/>
              </w:rPr>
              <w:t>f</w:t>
            </w:r>
            <w:r w:rsidRPr="00A02407">
              <w:rPr>
                <w:rFonts w:ascii="Times New Roman" w:hAnsi="Times New Roman"/>
                <w:sz w:val="22"/>
                <w:szCs w:val="22"/>
                <w:vertAlign w:val="subscript"/>
              </w:rPr>
              <w:t>Deklarowana</w:t>
            </w:r>
            <w:proofErr w:type="spellEnd"/>
          </w:p>
          <w:p w14:paraId="775B7025" w14:textId="77777777" w:rsidR="005D7A5B" w:rsidRPr="00A02407" w:rsidRDefault="005D7A5B" w:rsidP="005D7A5B">
            <w:pPr>
              <w:jc w:val="center"/>
              <w:rPr>
                <w:rFonts w:ascii="Times New Roman" w:hAnsi="Times New Roman"/>
                <w:sz w:val="22"/>
                <w:szCs w:val="22"/>
              </w:rPr>
            </w:pPr>
            <w:proofErr w:type="spellStart"/>
            <w:r w:rsidRPr="00A02407">
              <w:rPr>
                <w:rFonts w:ascii="Times New Roman" w:hAnsi="Times New Roman"/>
                <w:sz w:val="22"/>
                <w:szCs w:val="22"/>
              </w:rPr>
              <w:t>f</w:t>
            </w:r>
            <w:r w:rsidRPr="00A02407">
              <w:rPr>
                <w:rFonts w:ascii="Times New Roman" w:hAnsi="Times New Roman"/>
                <w:sz w:val="22"/>
                <w:szCs w:val="22"/>
                <w:vertAlign w:val="subscript"/>
              </w:rPr>
              <w:t>Deklarowana</w:t>
            </w:r>
            <w:proofErr w:type="spellEnd"/>
          </w:p>
        </w:tc>
      </w:tr>
      <w:tr w:rsidR="00F46B1A" w:rsidRPr="00A02407" w14:paraId="645EA625" w14:textId="77777777" w:rsidTr="00BF3171">
        <w:tc>
          <w:tcPr>
            <w:tcW w:w="1384" w:type="dxa"/>
          </w:tcPr>
          <w:p w14:paraId="773EBA72" w14:textId="77777777" w:rsidR="00F46B1A" w:rsidRPr="00A02407" w:rsidRDefault="00F46B1A" w:rsidP="00217750">
            <w:pPr>
              <w:jc w:val="center"/>
              <w:rPr>
                <w:rFonts w:ascii="Times New Roman" w:hAnsi="Times New Roman"/>
                <w:sz w:val="22"/>
                <w:szCs w:val="22"/>
              </w:rPr>
            </w:pPr>
            <w:r w:rsidRPr="00A02407">
              <w:rPr>
                <w:rFonts w:ascii="Times New Roman" w:hAnsi="Times New Roman"/>
                <w:sz w:val="22"/>
                <w:szCs w:val="22"/>
              </w:rPr>
              <w:t>4.7.</w:t>
            </w:r>
          </w:p>
        </w:tc>
        <w:tc>
          <w:tcPr>
            <w:tcW w:w="2835" w:type="dxa"/>
          </w:tcPr>
          <w:p w14:paraId="3C839AF4" w14:textId="77777777" w:rsidR="00F46B1A" w:rsidRPr="00A02407" w:rsidRDefault="00F46B1A" w:rsidP="00217750">
            <w:pPr>
              <w:rPr>
                <w:rFonts w:ascii="Times New Roman" w:hAnsi="Times New Roman"/>
                <w:sz w:val="22"/>
                <w:szCs w:val="22"/>
              </w:rPr>
            </w:pPr>
            <w:r w:rsidRPr="00A02407">
              <w:rPr>
                <w:rFonts w:ascii="Times New Roman" w:hAnsi="Times New Roman"/>
                <w:sz w:val="22"/>
                <w:szCs w:val="22"/>
              </w:rPr>
              <w:t>Jakość pyłów</w:t>
            </w:r>
          </w:p>
        </w:tc>
        <w:tc>
          <w:tcPr>
            <w:tcW w:w="5132" w:type="dxa"/>
          </w:tcPr>
          <w:p w14:paraId="1FDC6014" w14:textId="77777777" w:rsidR="00F46B1A" w:rsidRPr="00A02407" w:rsidRDefault="001B49B9" w:rsidP="00657309">
            <w:pPr>
              <w:jc w:val="center"/>
              <w:rPr>
                <w:rFonts w:ascii="Times New Roman" w:hAnsi="Times New Roman"/>
                <w:sz w:val="22"/>
                <w:szCs w:val="22"/>
              </w:rPr>
            </w:pPr>
            <w:r w:rsidRPr="00A02407">
              <w:rPr>
                <w:rFonts w:ascii="Times New Roman" w:hAnsi="Times New Roman"/>
                <w:sz w:val="22"/>
                <w:szCs w:val="22"/>
              </w:rPr>
              <w:t>Brak wymagań</w:t>
            </w:r>
          </w:p>
        </w:tc>
      </w:tr>
      <w:tr w:rsidR="00BF3171" w:rsidRPr="00A02407" w14:paraId="7AFE24CD" w14:textId="77777777" w:rsidTr="00BF3171">
        <w:tc>
          <w:tcPr>
            <w:tcW w:w="1384" w:type="dxa"/>
          </w:tcPr>
          <w:p w14:paraId="1E18D334" w14:textId="77777777" w:rsidR="00BF3171" w:rsidRPr="00A02407" w:rsidRDefault="00BF3171" w:rsidP="00217750">
            <w:pPr>
              <w:jc w:val="center"/>
              <w:rPr>
                <w:rFonts w:ascii="Times New Roman" w:hAnsi="Times New Roman"/>
                <w:sz w:val="22"/>
                <w:szCs w:val="22"/>
              </w:rPr>
            </w:pPr>
            <w:r w:rsidRPr="00A02407">
              <w:rPr>
                <w:rFonts w:ascii="Times New Roman" w:hAnsi="Times New Roman"/>
                <w:sz w:val="22"/>
                <w:szCs w:val="22"/>
              </w:rPr>
              <w:t>5.2.</w:t>
            </w:r>
          </w:p>
        </w:tc>
        <w:tc>
          <w:tcPr>
            <w:tcW w:w="2835" w:type="dxa"/>
          </w:tcPr>
          <w:p w14:paraId="396B2BBC" w14:textId="77777777" w:rsidR="00BF3171" w:rsidRPr="00A02407" w:rsidRDefault="00BF3171" w:rsidP="00A521C7">
            <w:pPr>
              <w:rPr>
                <w:rFonts w:ascii="Times New Roman" w:hAnsi="Times New Roman"/>
                <w:sz w:val="22"/>
                <w:szCs w:val="22"/>
              </w:rPr>
            </w:pPr>
            <w:r w:rsidRPr="00A02407">
              <w:rPr>
                <w:rFonts w:ascii="Times New Roman" w:hAnsi="Times New Roman"/>
                <w:sz w:val="22"/>
                <w:szCs w:val="22"/>
              </w:rPr>
              <w:t>Odporność na rozdrabnianie kruszywa grubego wg. PN-EN 1097-2, kategoria nie wyższa niż:</w:t>
            </w:r>
          </w:p>
        </w:tc>
        <w:tc>
          <w:tcPr>
            <w:tcW w:w="5132" w:type="dxa"/>
          </w:tcPr>
          <w:p w14:paraId="5F79ADD3" w14:textId="77777777" w:rsidR="00BF3171" w:rsidRPr="00A02407" w:rsidRDefault="00BF3171" w:rsidP="00657309">
            <w:pPr>
              <w:jc w:val="center"/>
              <w:rPr>
                <w:rFonts w:ascii="Times New Roman" w:hAnsi="Times New Roman"/>
                <w:sz w:val="22"/>
                <w:szCs w:val="22"/>
              </w:rPr>
            </w:pPr>
            <w:r w:rsidRPr="00A02407">
              <w:rPr>
                <w:rFonts w:ascii="Times New Roman" w:hAnsi="Times New Roman"/>
                <w:sz w:val="22"/>
                <w:szCs w:val="22"/>
              </w:rPr>
              <w:t>LA</w:t>
            </w:r>
            <w:r w:rsidRPr="00A02407">
              <w:rPr>
                <w:rFonts w:ascii="Times New Roman" w:hAnsi="Times New Roman"/>
                <w:sz w:val="22"/>
                <w:szCs w:val="22"/>
                <w:vertAlign w:val="subscript"/>
              </w:rPr>
              <w:t>60</w:t>
            </w:r>
          </w:p>
          <w:p w14:paraId="5A0E7262" w14:textId="77777777" w:rsidR="00BF3171" w:rsidRPr="00A02407" w:rsidRDefault="00BF3171" w:rsidP="00657309">
            <w:pPr>
              <w:jc w:val="center"/>
              <w:rPr>
                <w:rFonts w:ascii="Times New Roman" w:hAnsi="Times New Roman"/>
                <w:sz w:val="22"/>
                <w:szCs w:val="22"/>
              </w:rPr>
            </w:pPr>
          </w:p>
        </w:tc>
      </w:tr>
      <w:tr w:rsidR="00A521C7" w:rsidRPr="00A02407" w14:paraId="53E2B479" w14:textId="77777777" w:rsidTr="00BF3171">
        <w:tc>
          <w:tcPr>
            <w:tcW w:w="1384" w:type="dxa"/>
          </w:tcPr>
          <w:p w14:paraId="02D6CC14" w14:textId="77777777" w:rsidR="00A521C7" w:rsidRPr="00A02407" w:rsidRDefault="00A521C7" w:rsidP="00217750">
            <w:pPr>
              <w:jc w:val="center"/>
              <w:rPr>
                <w:rFonts w:ascii="Times New Roman" w:hAnsi="Times New Roman"/>
                <w:sz w:val="22"/>
                <w:szCs w:val="22"/>
              </w:rPr>
            </w:pPr>
            <w:r w:rsidRPr="00A02407">
              <w:rPr>
                <w:rFonts w:ascii="Times New Roman" w:hAnsi="Times New Roman"/>
                <w:sz w:val="22"/>
                <w:szCs w:val="22"/>
              </w:rPr>
              <w:t>5.3.</w:t>
            </w:r>
          </w:p>
        </w:tc>
        <w:tc>
          <w:tcPr>
            <w:tcW w:w="2835" w:type="dxa"/>
          </w:tcPr>
          <w:p w14:paraId="055FDBA2" w14:textId="77777777" w:rsidR="00A521C7" w:rsidRPr="00A02407" w:rsidRDefault="00A521C7" w:rsidP="00CE0CAB">
            <w:pPr>
              <w:rPr>
                <w:rFonts w:ascii="Times New Roman" w:hAnsi="Times New Roman"/>
                <w:sz w:val="22"/>
                <w:szCs w:val="22"/>
              </w:rPr>
            </w:pPr>
            <w:r w:rsidRPr="00A02407">
              <w:rPr>
                <w:rFonts w:ascii="Times New Roman" w:hAnsi="Times New Roman"/>
                <w:sz w:val="22"/>
                <w:szCs w:val="22"/>
              </w:rPr>
              <w:t>Odporność na ścieranie wg. PN-EN 1097-1</w:t>
            </w:r>
          </w:p>
        </w:tc>
        <w:tc>
          <w:tcPr>
            <w:tcW w:w="5132" w:type="dxa"/>
          </w:tcPr>
          <w:p w14:paraId="49798A74" w14:textId="77777777" w:rsidR="00A521C7" w:rsidRPr="00A02407" w:rsidRDefault="00A521C7" w:rsidP="00657309">
            <w:pPr>
              <w:jc w:val="center"/>
              <w:rPr>
                <w:rFonts w:ascii="Times New Roman" w:hAnsi="Times New Roman"/>
                <w:sz w:val="22"/>
                <w:szCs w:val="22"/>
              </w:rPr>
            </w:pPr>
            <w:r w:rsidRPr="00A02407">
              <w:rPr>
                <w:rFonts w:ascii="Times New Roman" w:hAnsi="Times New Roman"/>
                <w:sz w:val="22"/>
                <w:szCs w:val="22"/>
              </w:rPr>
              <w:t>M</w:t>
            </w:r>
            <w:r w:rsidRPr="00A02407">
              <w:rPr>
                <w:rFonts w:ascii="Times New Roman" w:hAnsi="Times New Roman"/>
                <w:sz w:val="22"/>
                <w:szCs w:val="22"/>
                <w:vertAlign w:val="subscript"/>
              </w:rPr>
              <w:t>DE</w:t>
            </w:r>
            <w:r w:rsidR="001B49B9" w:rsidRPr="00A02407">
              <w:rPr>
                <w:rFonts w:ascii="Times New Roman" w:hAnsi="Times New Roman"/>
                <w:sz w:val="22"/>
                <w:szCs w:val="22"/>
              </w:rPr>
              <w:t>NR</w:t>
            </w:r>
          </w:p>
          <w:p w14:paraId="56C1623D" w14:textId="77777777" w:rsidR="00A521C7" w:rsidRPr="00A02407" w:rsidRDefault="00A521C7" w:rsidP="00657309">
            <w:pPr>
              <w:jc w:val="center"/>
              <w:rPr>
                <w:rFonts w:ascii="Times New Roman" w:hAnsi="Times New Roman"/>
                <w:sz w:val="22"/>
                <w:szCs w:val="22"/>
              </w:rPr>
            </w:pPr>
          </w:p>
        </w:tc>
      </w:tr>
      <w:tr w:rsidR="00A521C7" w:rsidRPr="00A02407" w14:paraId="358DFD74" w14:textId="77777777" w:rsidTr="00BF3171">
        <w:tc>
          <w:tcPr>
            <w:tcW w:w="1384" w:type="dxa"/>
          </w:tcPr>
          <w:p w14:paraId="3B325887" w14:textId="77777777" w:rsidR="00A521C7" w:rsidRPr="00A02407" w:rsidRDefault="00A521C7" w:rsidP="00217750">
            <w:pPr>
              <w:jc w:val="center"/>
              <w:rPr>
                <w:rFonts w:ascii="Times New Roman" w:hAnsi="Times New Roman"/>
                <w:sz w:val="22"/>
                <w:szCs w:val="22"/>
              </w:rPr>
            </w:pPr>
            <w:r w:rsidRPr="00A02407">
              <w:rPr>
                <w:rFonts w:ascii="Times New Roman" w:hAnsi="Times New Roman"/>
                <w:sz w:val="22"/>
                <w:szCs w:val="22"/>
              </w:rPr>
              <w:t>5.4.</w:t>
            </w:r>
          </w:p>
        </w:tc>
        <w:tc>
          <w:tcPr>
            <w:tcW w:w="2835" w:type="dxa"/>
          </w:tcPr>
          <w:p w14:paraId="157B1354" w14:textId="77777777" w:rsidR="00A521C7" w:rsidRPr="00A02407" w:rsidRDefault="00A521C7" w:rsidP="00217750">
            <w:pPr>
              <w:rPr>
                <w:rFonts w:ascii="Times New Roman" w:hAnsi="Times New Roman"/>
                <w:sz w:val="22"/>
                <w:szCs w:val="22"/>
              </w:rPr>
            </w:pPr>
            <w:r w:rsidRPr="00A02407">
              <w:rPr>
                <w:rFonts w:ascii="Times New Roman" w:hAnsi="Times New Roman"/>
                <w:sz w:val="22"/>
                <w:szCs w:val="22"/>
              </w:rPr>
              <w:t xml:space="preserve">Gęstość wg. PN-EN </w:t>
            </w:r>
            <w:r w:rsidR="005D7A5B" w:rsidRPr="00A02407">
              <w:rPr>
                <w:rFonts w:ascii="Times New Roman" w:hAnsi="Times New Roman"/>
                <w:sz w:val="22"/>
                <w:szCs w:val="22"/>
              </w:rPr>
              <w:t>1097-6 rozdział 7,8 albo 9</w:t>
            </w:r>
          </w:p>
        </w:tc>
        <w:tc>
          <w:tcPr>
            <w:tcW w:w="5132" w:type="dxa"/>
          </w:tcPr>
          <w:p w14:paraId="2DA140A7" w14:textId="77777777" w:rsidR="00A521C7" w:rsidRPr="00A02407" w:rsidRDefault="00A521C7" w:rsidP="00657309">
            <w:pPr>
              <w:jc w:val="center"/>
              <w:rPr>
                <w:rFonts w:ascii="Times New Roman" w:hAnsi="Times New Roman"/>
                <w:sz w:val="22"/>
                <w:szCs w:val="22"/>
              </w:rPr>
            </w:pPr>
            <w:r w:rsidRPr="00A02407">
              <w:rPr>
                <w:rFonts w:ascii="Times New Roman" w:hAnsi="Times New Roman"/>
                <w:sz w:val="22"/>
                <w:szCs w:val="22"/>
              </w:rPr>
              <w:t>Deklarowana</w:t>
            </w:r>
          </w:p>
          <w:p w14:paraId="1E3A16EB" w14:textId="77777777" w:rsidR="00A521C7" w:rsidRPr="00A02407" w:rsidRDefault="00A521C7" w:rsidP="00657309">
            <w:pPr>
              <w:jc w:val="center"/>
              <w:rPr>
                <w:rFonts w:ascii="Times New Roman" w:hAnsi="Times New Roman"/>
                <w:sz w:val="22"/>
                <w:szCs w:val="22"/>
              </w:rPr>
            </w:pPr>
          </w:p>
        </w:tc>
      </w:tr>
      <w:tr w:rsidR="00A521C7" w:rsidRPr="00A02407" w14:paraId="70461154" w14:textId="77777777" w:rsidTr="00BF3171">
        <w:tc>
          <w:tcPr>
            <w:tcW w:w="1384" w:type="dxa"/>
          </w:tcPr>
          <w:p w14:paraId="23411AF1" w14:textId="77777777" w:rsidR="00A521C7" w:rsidRPr="00A02407" w:rsidRDefault="00A521C7" w:rsidP="00217750">
            <w:pPr>
              <w:jc w:val="center"/>
              <w:rPr>
                <w:rFonts w:ascii="Times New Roman" w:hAnsi="Times New Roman"/>
                <w:sz w:val="22"/>
                <w:szCs w:val="22"/>
              </w:rPr>
            </w:pPr>
            <w:r w:rsidRPr="00A02407">
              <w:rPr>
                <w:rFonts w:ascii="Times New Roman" w:hAnsi="Times New Roman"/>
                <w:sz w:val="22"/>
                <w:szCs w:val="22"/>
              </w:rPr>
              <w:t>5.5.</w:t>
            </w:r>
          </w:p>
        </w:tc>
        <w:tc>
          <w:tcPr>
            <w:tcW w:w="2835" w:type="dxa"/>
          </w:tcPr>
          <w:p w14:paraId="13B35430" w14:textId="77777777" w:rsidR="00A521C7" w:rsidRPr="00A02407" w:rsidRDefault="00A521C7" w:rsidP="001B49B9">
            <w:pPr>
              <w:rPr>
                <w:rFonts w:ascii="Times New Roman" w:hAnsi="Times New Roman"/>
                <w:sz w:val="22"/>
                <w:szCs w:val="22"/>
              </w:rPr>
            </w:pPr>
            <w:r w:rsidRPr="00A02407">
              <w:rPr>
                <w:rFonts w:ascii="Times New Roman" w:hAnsi="Times New Roman"/>
                <w:sz w:val="22"/>
                <w:szCs w:val="22"/>
              </w:rPr>
              <w:t xml:space="preserve">Nasiąkliwość wg. PN-EN 1097- 6, rozdział 7,8 albo 9 </w:t>
            </w:r>
          </w:p>
        </w:tc>
        <w:tc>
          <w:tcPr>
            <w:tcW w:w="5132" w:type="dxa"/>
          </w:tcPr>
          <w:p w14:paraId="61B17799" w14:textId="77777777" w:rsidR="00A521C7" w:rsidRPr="00A02407" w:rsidRDefault="001B49B9" w:rsidP="001B49B9">
            <w:pPr>
              <w:jc w:val="center"/>
              <w:rPr>
                <w:rFonts w:ascii="Times New Roman" w:hAnsi="Times New Roman"/>
                <w:sz w:val="22"/>
                <w:szCs w:val="22"/>
              </w:rPr>
            </w:pPr>
            <w:r w:rsidRPr="00A02407">
              <w:rPr>
                <w:rFonts w:ascii="Times New Roman" w:hAnsi="Times New Roman"/>
                <w:sz w:val="22"/>
                <w:szCs w:val="22"/>
              </w:rPr>
              <w:t>Deklarowana</w:t>
            </w:r>
          </w:p>
        </w:tc>
      </w:tr>
      <w:tr w:rsidR="00A521C7" w:rsidRPr="00A02407" w14:paraId="1425D594" w14:textId="77777777" w:rsidTr="00BF3171">
        <w:tc>
          <w:tcPr>
            <w:tcW w:w="1384" w:type="dxa"/>
          </w:tcPr>
          <w:p w14:paraId="4B13C12C" w14:textId="77777777" w:rsidR="00A521C7" w:rsidRPr="00A02407" w:rsidRDefault="00A521C7" w:rsidP="00217750">
            <w:pPr>
              <w:jc w:val="center"/>
              <w:rPr>
                <w:rFonts w:ascii="Times New Roman" w:hAnsi="Times New Roman"/>
                <w:sz w:val="22"/>
                <w:szCs w:val="22"/>
              </w:rPr>
            </w:pPr>
            <w:r w:rsidRPr="00A02407">
              <w:rPr>
                <w:rFonts w:ascii="Times New Roman" w:hAnsi="Times New Roman"/>
                <w:sz w:val="22"/>
                <w:szCs w:val="22"/>
              </w:rPr>
              <w:t>6.2.</w:t>
            </w:r>
          </w:p>
        </w:tc>
        <w:tc>
          <w:tcPr>
            <w:tcW w:w="2835" w:type="dxa"/>
          </w:tcPr>
          <w:p w14:paraId="4FE67FFD" w14:textId="77777777" w:rsidR="00A521C7" w:rsidRPr="00A02407" w:rsidRDefault="00A521C7" w:rsidP="00217750">
            <w:pPr>
              <w:rPr>
                <w:rFonts w:ascii="Times New Roman" w:hAnsi="Times New Roman"/>
                <w:sz w:val="22"/>
                <w:szCs w:val="22"/>
              </w:rPr>
            </w:pPr>
            <w:r w:rsidRPr="00A02407">
              <w:rPr>
                <w:rFonts w:ascii="Times New Roman" w:hAnsi="Times New Roman"/>
                <w:sz w:val="22"/>
                <w:szCs w:val="22"/>
              </w:rPr>
              <w:t>Siarczany rozpuszczalne w kwasie wg PN-EN 1744-1</w:t>
            </w:r>
          </w:p>
        </w:tc>
        <w:tc>
          <w:tcPr>
            <w:tcW w:w="5132" w:type="dxa"/>
          </w:tcPr>
          <w:p w14:paraId="58C8DFEE" w14:textId="77777777" w:rsidR="00A521C7" w:rsidRPr="00A02407" w:rsidRDefault="001B49B9" w:rsidP="00657309">
            <w:pPr>
              <w:jc w:val="center"/>
              <w:rPr>
                <w:rFonts w:ascii="Times New Roman" w:hAnsi="Times New Roman"/>
                <w:sz w:val="22"/>
                <w:szCs w:val="22"/>
              </w:rPr>
            </w:pPr>
            <w:r w:rsidRPr="00A02407">
              <w:rPr>
                <w:rFonts w:ascii="Times New Roman" w:hAnsi="Times New Roman"/>
                <w:sz w:val="22"/>
                <w:szCs w:val="22"/>
              </w:rPr>
              <w:t>- Kruszywo kam. AS0,2</w:t>
            </w:r>
          </w:p>
          <w:p w14:paraId="2D439131" w14:textId="77777777" w:rsidR="001B49B9" w:rsidRPr="00A02407" w:rsidRDefault="001B49B9" w:rsidP="00657309">
            <w:pPr>
              <w:jc w:val="center"/>
              <w:rPr>
                <w:rFonts w:ascii="Times New Roman" w:hAnsi="Times New Roman"/>
                <w:sz w:val="22"/>
                <w:szCs w:val="22"/>
              </w:rPr>
            </w:pPr>
            <w:r w:rsidRPr="00A02407">
              <w:rPr>
                <w:rFonts w:ascii="Times New Roman" w:hAnsi="Times New Roman"/>
                <w:sz w:val="22"/>
                <w:szCs w:val="22"/>
              </w:rPr>
              <w:t>- Żużel kawałkowy wielkopiecowy: AS1,0</w:t>
            </w:r>
          </w:p>
        </w:tc>
      </w:tr>
      <w:tr w:rsidR="00A521C7" w:rsidRPr="00A02407" w14:paraId="130DE34E" w14:textId="77777777" w:rsidTr="00BF3171">
        <w:tc>
          <w:tcPr>
            <w:tcW w:w="1384" w:type="dxa"/>
          </w:tcPr>
          <w:p w14:paraId="0A7F3AE7" w14:textId="77777777" w:rsidR="00A521C7" w:rsidRPr="00A02407" w:rsidRDefault="00A521C7" w:rsidP="00217750">
            <w:pPr>
              <w:jc w:val="center"/>
              <w:rPr>
                <w:rFonts w:ascii="Times New Roman" w:hAnsi="Times New Roman"/>
                <w:sz w:val="22"/>
                <w:szCs w:val="22"/>
              </w:rPr>
            </w:pPr>
            <w:r w:rsidRPr="00A02407">
              <w:rPr>
                <w:rFonts w:ascii="Times New Roman" w:hAnsi="Times New Roman"/>
                <w:sz w:val="22"/>
                <w:szCs w:val="22"/>
              </w:rPr>
              <w:t>6.3.</w:t>
            </w:r>
          </w:p>
        </w:tc>
        <w:tc>
          <w:tcPr>
            <w:tcW w:w="2835" w:type="dxa"/>
          </w:tcPr>
          <w:p w14:paraId="4E0362DE" w14:textId="77777777" w:rsidR="00A521C7" w:rsidRPr="00A02407" w:rsidRDefault="00A521C7" w:rsidP="00217750">
            <w:pPr>
              <w:rPr>
                <w:rFonts w:ascii="Times New Roman" w:hAnsi="Times New Roman"/>
                <w:sz w:val="22"/>
                <w:szCs w:val="22"/>
              </w:rPr>
            </w:pPr>
            <w:r w:rsidRPr="00A02407">
              <w:rPr>
                <w:rFonts w:ascii="Times New Roman" w:hAnsi="Times New Roman"/>
                <w:sz w:val="22"/>
                <w:szCs w:val="22"/>
              </w:rPr>
              <w:t>Całkowita zawartość siarki wg PN-EN 1744-1</w:t>
            </w:r>
          </w:p>
        </w:tc>
        <w:tc>
          <w:tcPr>
            <w:tcW w:w="5132" w:type="dxa"/>
          </w:tcPr>
          <w:p w14:paraId="72F4CC44" w14:textId="77777777" w:rsidR="001B49B9" w:rsidRPr="00A02407" w:rsidRDefault="001B49B9" w:rsidP="001B49B9">
            <w:pPr>
              <w:jc w:val="center"/>
              <w:rPr>
                <w:rFonts w:ascii="Times New Roman" w:hAnsi="Times New Roman"/>
                <w:sz w:val="22"/>
                <w:szCs w:val="22"/>
              </w:rPr>
            </w:pPr>
            <w:r w:rsidRPr="00A02407">
              <w:rPr>
                <w:rFonts w:ascii="Times New Roman" w:hAnsi="Times New Roman"/>
                <w:sz w:val="22"/>
                <w:szCs w:val="22"/>
              </w:rPr>
              <w:t>- Kruszywo kam. SNR</w:t>
            </w:r>
          </w:p>
          <w:p w14:paraId="344D42F1" w14:textId="77777777" w:rsidR="00A521C7" w:rsidRPr="00A02407" w:rsidRDefault="001B49B9" w:rsidP="001B49B9">
            <w:pPr>
              <w:jc w:val="center"/>
              <w:rPr>
                <w:rFonts w:ascii="Times New Roman" w:hAnsi="Times New Roman"/>
                <w:sz w:val="22"/>
                <w:szCs w:val="22"/>
              </w:rPr>
            </w:pPr>
            <w:r w:rsidRPr="00A02407">
              <w:rPr>
                <w:rFonts w:ascii="Times New Roman" w:hAnsi="Times New Roman"/>
                <w:sz w:val="22"/>
                <w:szCs w:val="22"/>
              </w:rPr>
              <w:t>- Żużel kawałkowy wielkopiecowy: S2</w:t>
            </w:r>
          </w:p>
        </w:tc>
      </w:tr>
      <w:tr w:rsidR="00A521C7" w:rsidRPr="00A02407" w14:paraId="1207BDFA" w14:textId="77777777" w:rsidTr="00BF3171">
        <w:tc>
          <w:tcPr>
            <w:tcW w:w="1384" w:type="dxa"/>
          </w:tcPr>
          <w:p w14:paraId="16D5F351" w14:textId="77777777" w:rsidR="00A521C7" w:rsidRPr="00A02407" w:rsidRDefault="00A521C7" w:rsidP="00217750">
            <w:pPr>
              <w:jc w:val="center"/>
              <w:rPr>
                <w:rFonts w:ascii="Times New Roman" w:hAnsi="Times New Roman"/>
                <w:sz w:val="22"/>
                <w:szCs w:val="22"/>
              </w:rPr>
            </w:pPr>
            <w:r w:rsidRPr="00A02407">
              <w:rPr>
                <w:rFonts w:ascii="Times New Roman" w:hAnsi="Times New Roman"/>
                <w:sz w:val="22"/>
                <w:szCs w:val="22"/>
              </w:rPr>
              <w:t>6.4.1.</w:t>
            </w:r>
          </w:p>
        </w:tc>
        <w:tc>
          <w:tcPr>
            <w:tcW w:w="2835" w:type="dxa"/>
          </w:tcPr>
          <w:p w14:paraId="28E424F2" w14:textId="77777777" w:rsidR="00A521C7" w:rsidRPr="00A02407" w:rsidRDefault="00A521C7" w:rsidP="00217750">
            <w:pPr>
              <w:rPr>
                <w:rFonts w:ascii="Times New Roman" w:hAnsi="Times New Roman"/>
                <w:sz w:val="22"/>
                <w:szCs w:val="22"/>
              </w:rPr>
            </w:pPr>
            <w:r w:rsidRPr="00A02407">
              <w:rPr>
                <w:rFonts w:ascii="Times New Roman" w:hAnsi="Times New Roman"/>
                <w:sz w:val="22"/>
                <w:szCs w:val="22"/>
              </w:rPr>
              <w:t>Składniki wpływające na szybkość wiązania i twardnienia mieszanek</w:t>
            </w:r>
          </w:p>
          <w:p w14:paraId="536A2C6F" w14:textId="77777777" w:rsidR="00A521C7" w:rsidRPr="00A02407" w:rsidRDefault="00A521C7" w:rsidP="00217750">
            <w:pPr>
              <w:rPr>
                <w:rFonts w:ascii="Times New Roman" w:hAnsi="Times New Roman"/>
                <w:sz w:val="22"/>
                <w:szCs w:val="22"/>
              </w:rPr>
            </w:pPr>
            <w:r w:rsidRPr="00A02407">
              <w:rPr>
                <w:rFonts w:ascii="Times New Roman" w:hAnsi="Times New Roman"/>
                <w:sz w:val="22"/>
                <w:szCs w:val="22"/>
              </w:rPr>
              <w:t>związanych hydraulicznie</w:t>
            </w:r>
          </w:p>
        </w:tc>
        <w:tc>
          <w:tcPr>
            <w:tcW w:w="5132" w:type="dxa"/>
          </w:tcPr>
          <w:p w14:paraId="2B3773F8" w14:textId="77777777" w:rsidR="00A521C7" w:rsidRPr="00A02407" w:rsidRDefault="00A521C7" w:rsidP="00657309">
            <w:pPr>
              <w:jc w:val="center"/>
              <w:rPr>
                <w:rFonts w:ascii="Times New Roman" w:hAnsi="Times New Roman"/>
                <w:sz w:val="22"/>
                <w:szCs w:val="22"/>
              </w:rPr>
            </w:pPr>
            <w:r w:rsidRPr="00A02407">
              <w:rPr>
                <w:rFonts w:ascii="Times New Roman" w:hAnsi="Times New Roman"/>
                <w:sz w:val="22"/>
                <w:szCs w:val="22"/>
              </w:rPr>
              <w:t>Deklarowana</w:t>
            </w:r>
          </w:p>
          <w:p w14:paraId="0968BC2D" w14:textId="77777777" w:rsidR="00A521C7" w:rsidRPr="00A02407" w:rsidRDefault="00A521C7" w:rsidP="00657309">
            <w:pPr>
              <w:jc w:val="center"/>
              <w:rPr>
                <w:rFonts w:ascii="Times New Roman" w:hAnsi="Times New Roman"/>
                <w:sz w:val="22"/>
                <w:szCs w:val="22"/>
              </w:rPr>
            </w:pPr>
          </w:p>
        </w:tc>
      </w:tr>
      <w:tr w:rsidR="00A521C7" w:rsidRPr="00A02407" w14:paraId="71988228" w14:textId="77777777" w:rsidTr="00BF3171">
        <w:tc>
          <w:tcPr>
            <w:tcW w:w="1384" w:type="dxa"/>
          </w:tcPr>
          <w:p w14:paraId="4E0FD911" w14:textId="77777777" w:rsidR="00A521C7" w:rsidRPr="00A02407" w:rsidRDefault="00A521C7" w:rsidP="00217750">
            <w:pPr>
              <w:jc w:val="center"/>
              <w:rPr>
                <w:rFonts w:ascii="Times New Roman" w:hAnsi="Times New Roman"/>
                <w:sz w:val="22"/>
                <w:szCs w:val="22"/>
              </w:rPr>
            </w:pPr>
            <w:r w:rsidRPr="00A02407">
              <w:rPr>
                <w:rFonts w:ascii="Times New Roman" w:hAnsi="Times New Roman"/>
                <w:sz w:val="22"/>
                <w:szCs w:val="22"/>
              </w:rPr>
              <w:t>6.4.2.1.</w:t>
            </w:r>
          </w:p>
        </w:tc>
        <w:tc>
          <w:tcPr>
            <w:tcW w:w="2835" w:type="dxa"/>
          </w:tcPr>
          <w:p w14:paraId="51073253" w14:textId="77777777" w:rsidR="00A521C7" w:rsidRPr="00A02407" w:rsidRDefault="00A521C7" w:rsidP="00217750">
            <w:pPr>
              <w:rPr>
                <w:rFonts w:ascii="Times New Roman" w:hAnsi="Times New Roman"/>
                <w:sz w:val="22"/>
                <w:szCs w:val="22"/>
              </w:rPr>
            </w:pPr>
            <w:r w:rsidRPr="00A02407">
              <w:rPr>
                <w:rFonts w:ascii="Times New Roman" w:hAnsi="Times New Roman"/>
                <w:sz w:val="22"/>
                <w:szCs w:val="22"/>
              </w:rPr>
              <w:t>Stałość objętości żużla</w:t>
            </w:r>
          </w:p>
          <w:p w14:paraId="1C226921" w14:textId="77777777" w:rsidR="00A521C7" w:rsidRPr="00A02407" w:rsidRDefault="00A521C7" w:rsidP="00217750">
            <w:pPr>
              <w:rPr>
                <w:rFonts w:ascii="Times New Roman" w:hAnsi="Times New Roman"/>
                <w:sz w:val="22"/>
                <w:szCs w:val="22"/>
              </w:rPr>
            </w:pPr>
            <w:r w:rsidRPr="00A02407">
              <w:rPr>
                <w:rFonts w:ascii="Times New Roman" w:hAnsi="Times New Roman"/>
                <w:sz w:val="22"/>
                <w:szCs w:val="22"/>
              </w:rPr>
              <w:t>stalowniczego wg PN-EN 1744-1:1998, rozdział 19.3</w:t>
            </w:r>
          </w:p>
        </w:tc>
        <w:tc>
          <w:tcPr>
            <w:tcW w:w="5132" w:type="dxa"/>
          </w:tcPr>
          <w:p w14:paraId="6F27DBB2" w14:textId="77777777" w:rsidR="00A521C7" w:rsidRPr="00A02407" w:rsidRDefault="00A521C7" w:rsidP="00657309">
            <w:pPr>
              <w:jc w:val="center"/>
              <w:rPr>
                <w:rFonts w:ascii="Times New Roman" w:hAnsi="Times New Roman"/>
                <w:sz w:val="22"/>
                <w:szCs w:val="22"/>
                <w:vertAlign w:val="subscript"/>
              </w:rPr>
            </w:pPr>
            <w:r w:rsidRPr="00A02407">
              <w:rPr>
                <w:rFonts w:ascii="Times New Roman" w:hAnsi="Times New Roman"/>
                <w:sz w:val="22"/>
                <w:szCs w:val="22"/>
              </w:rPr>
              <w:t>V</w:t>
            </w:r>
            <w:r w:rsidRPr="00A02407">
              <w:rPr>
                <w:rFonts w:ascii="Times New Roman" w:hAnsi="Times New Roman"/>
                <w:sz w:val="22"/>
                <w:szCs w:val="22"/>
                <w:vertAlign w:val="subscript"/>
              </w:rPr>
              <w:t>5</w:t>
            </w:r>
          </w:p>
          <w:p w14:paraId="67242B28" w14:textId="77777777" w:rsidR="00A521C7" w:rsidRPr="00A02407" w:rsidRDefault="00A521C7" w:rsidP="00657309">
            <w:pPr>
              <w:jc w:val="center"/>
              <w:rPr>
                <w:rFonts w:ascii="Times New Roman" w:hAnsi="Times New Roman"/>
                <w:sz w:val="22"/>
                <w:szCs w:val="22"/>
              </w:rPr>
            </w:pPr>
          </w:p>
        </w:tc>
      </w:tr>
      <w:tr w:rsidR="00A521C7" w:rsidRPr="00A02407" w14:paraId="044E9B2D" w14:textId="77777777" w:rsidTr="00BF3171">
        <w:tc>
          <w:tcPr>
            <w:tcW w:w="1384" w:type="dxa"/>
          </w:tcPr>
          <w:p w14:paraId="02C63691" w14:textId="77777777" w:rsidR="00A521C7" w:rsidRPr="00A02407" w:rsidRDefault="00A521C7" w:rsidP="00217750">
            <w:pPr>
              <w:jc w:val="center"/>
              <w:rPr>
                <w:rFonts w:ascii="Times New Roman" w:hAnsi="Times New Roman"/>
                <w:sz w:val="22"/>
                <w:szCs w:val="22"/>
              </w:rPr>
            </w:pPr>
            <w:r w:rsidRPr="00A02407">
              <w:rPr>
                <w:rFonts w:ascii="Times New Roman" w:hAnsi="Times New Roman"/>
                <w:sz w:val="22"/>
                <w:szCs w:val="22"/>
              </w:rPr>
              <w:t>6.4.2.2.</w:t>
            </w:r>
          </w:p>
        </w:tc>
        <w:tc>
          <w:tcPr>
            <w:tcW w:w="2835" w:type="dxa"/>
          </w:tcPr>
          <w:p w14:paraId="0927F9DF" w14:textId="77777777" w:rsidR="00A521C7" w:rsidRPr="00A02407" w:rsidRDefault="00A521C7" w:rsidP="00217750">
            <w:pPr>
              <w:rPr>
                <w:rFonts w:ascii="Times New Roman" w:hAnsi="Times New Roman"/>
                <w:sz w:val="22"/>
                <w:szCs w:val="22"/>
              </w:rPr>
            </w:pPr>
            <w:r w:rsidRPr="00A02407">
              <w:rPr>
                <w:rFonts w:ascii="Times New Roman" w:hAnsi="Times New Roman"/>
                <w:sz w:val="22"/>
                <w:szCs w:val="22"/>
              </w:rPr>
              <w:t>Rozpad krzemianowy w żużlu wielkopiecowym kawałkowym wg. PN-EN 1744-1:1998, p.19.1</w:t>
            </w:r>
          </w:p>
        </w:tc>
        <w:tc>
          <w:tcPr>
            <w:tcW w:w="5132" w:type="dxa"/>
          </w:tcPr>
          <w:p w14:paraId="5DA9A565" w14:textId="77777777" w:rsidR="00A521C7" w:rsidRPr="00A02407" w:rsidRDefault="00A521C7" w:rsidP="00657309">
            <w:pPr>
              <w:jc w:val="center"/>
              <w:rPr>
                <w:rFonts w:ascii="Times New Roman" w:hAnsi="Times New Roman"/>
                <w:sz w:val="22"/>
                <w:szCs w:val="22"/>
              </w:rPr>
            </w:pPr>
            <w:r w:rsidRPr="00A02407">
              <w:rPr>
                <w:rFonts w:ascii="Times New Roman" w:hAnsi="Times New Roman"/>
                <w:sz w:val="22"/>
                <w:szCs w:val="22"/>
              </w:rPr>
              <w:t>brak rozpadu</w:t>
            </w:r>
          </w:p>
          <w:p w14:paraId="503B0C2B" w14:textId="77777777" w:rsidR="00A521C7" w:rsidRPr="00A02407" w:rsidRDefault="00A521C7" w:rsidP="00657309">
            <w:pPr>
              <w:jc w:val="center"/>
              <w:rPr>
                <w:rFonts w:ascii="Times New Roman" w:hAnsi="Times New Roman"/>
                <w:sz w:val="22"/>
                <w:szCs w:val="22"/>
              </w:rPr>
            </w:pPr>
          </w:p>
        </w:tc>
      </w:tr>
      <w:tr w:rsidR="00A521C7" w:rsidRPr="00A02407" w14:paraId="2E942970" w14:textId="77777777" w:rsidTr="00BF3171">
        <w:tc>
          <w:tcPr>
            <w:tcW w:w="1384" w:type="dxa"/>
          </w:tcPr>
          <w:p w14:paraId="56A3C0BF" w14:textId="77777777" w:rsidR="00A521C7" w:rsidRPr="00A02407" w:rsidRDefault="00A521C7" w:rsidP="00217750">
            <w:pPr>
              <w:jc w:val="center"/>
              <w:rPr>
                <w:rFonts w:ascii="Times New Roman" w:hAnsi="Times New Roman"/>
                <w:sz w:val="22"/>
                <w:szCs w:val="22"/>
              </w:rPr>
            </w:pPr>
            <w:r w:rsidRPr="00A02407">
              <w:rPr>
                <w:rFonts w:ascii="Times New Roman" w:hAnsi="Times New Roman"/>
                <w:sz w:val="22"/>
                <w:szCs w:val="22"/>
              </w:rPr>
              <w:t>6.4.2.3.</w:t>
            </w:r>
          </w:p>
        </w:tc>
        <w:tc>
          <w:tcPr>
            <w:tcW w:w="2835" w:type="dxa"/>
          </w:tcPr>
          <w:p w14:paraId="63265074" w14:textId="77777777" w:rsidR="00A521C7" w:rsidRPr="00A02407" w:rsidRDefault="00A521C7" w:rsidP="00217750">
            <w:pPr>
              <w:rPr>
                <w:rFonts w:ascii="Times New Roman" w:hAnsi="Times New Roman"/>
                <w:sz w:val="22"/>
                <w:szCs w:val="22"/>
              </w:rPr>
            </w:pPr>
            <w:r w:rsidRPr="00A02407">
              <w:rPr>
                <w:rFonts w:ascii="Times New Roman" w:hAnsi="Times New Roman"/>
                <w:sz w:val="22"/>
                <w:szCs w:val="22"/>
              </w:rPr>
              <w:t>Rozpad żelazawy w żużlu</w:t>
            </w:r>
          </w:p>
          <w:p w14:paraId="4FE94FA7" w14:textId="77777777" w:rsidR="00A521C7" w:rsidRPr="00A02407" w:rsidRDefault="005D7A5B" w:rsidP="00217750">
            <w:pPr>
              <w:rPr>
                <w:rFonts w:ascii="Times New Roman" w:hAnsi="Times New Roman"/>
                <w:sz w:val="22"/>
                <w:szCs w:val="22"/>
              </w:rPr>
            </w:pPr>
            <w:r w:rsidRPr="00A02407">
              <w:rPr>
                <w:rFonts w:ascii="Times New Roman" w:hAnsi="Times New Roman"/>
                <w:sz w:val="22"/>
                <w:szCs w:val="22"/>
              </w:rPr>
              <w:t xml:space="preserve">Wielkopiecowym </w:t>
            </w:r>
            <w:r w:rsidR="00A521C7" w:rsidRPr="00A02407">
              <w:rPr>
                <w:rFonts w:ascii="Times New Roman" w:hAnsi="Times New Roman"/>
                <w:sz w:val="22"/>
                <w:szCs w:val="22"/>
              </w:rPr>
              <w:t>kawałkowym wg. PN-EN 1744-1:1998, p.19.2</w:t>
            </w:r>
          </w:p>
        </w:tc>
        <w:tc>
          <w:tcPr>
            <w:tcW w:w="5132" w:type="dxa"/>
          </w:tcPr>
          <w:p w14:paraId="44A18785" w14:textId="77777777" w:rsidR="00A521C7" w:rsidRPr="00A02407" w:rsidRDefault="00A521C7" w:rsidP="00657309">
            <w:pPr>
              <w:jc w:val="center"/>
              <w:rPr>
                <w:rFonts w:ascii="Times New Roman" w:hAnsi="Times New Roman"/>
                <w:sz w:val="22"/>
                <w:szCs w:val="22"/>
              </w:rPr>
            </w:pPr>
            <w:r w:rsidRPr="00A02407">
              <w:rPr>
                <w:rFonts w:ascii="Times New Roman" w:hAnsi="Times New Roman"/>
                <w:sz w:val="22"/>
                <w:szCs w:val="22"/>
              </w:rPr>
              <w:t>brak rozpadu</w:t>
            </w:r>
          </w:p>
          <w:p w14:paraId="03D8C898" w14:textId="77777777" w:rsidR="00A521C7" w:rsidRPr="00A02407" w:rsidRDefault="00A521C7" w:rsidP="00657309">
            <w:pPr>
              <w:jc w:val="center"/>
              <w:rPr>
                <w:rFonts w:ascii="Times New Roman" w:hAnsi="Times New Roman"/>
                <w:sz w:val="22"/>
                <w:szCs w:val="22"/>
              </w:rPr>
            </w:pPr>
          </w:p>
        </w:tc>
      </w:tr>
      <w:tr w:rsidR="00A521C7" w:rsidRPr="00A02407" w14:paraId="7505F73A" w14:textId="77777777" w:rsidTr="00BF3171">
        <w:tc>
          <w:tcPr>
            <w:tcW w:w="1384" w:type="dxa"/>
          </w:tcPr>
          <w:p w14:paraId="05068CB3" w14:textId="77777777" w:rsidR="00A521C7" w:rsidRPr="00A02407" w:rsidRDefault="00A521C7" w:rsidP="00217750">
            <w:pPr>
              <w:jc w:val="center"/>
              <w:rPr>
                <w:rFonts w:ascii="Times New Roman" w:hAnsi="Times New Roman"/>
                <w:sz w:val="22"/>
                <w:szCs w:val="22"/>
              </w:rPr>
            </w:pPr>
            <w:r w:rsidRPr="00A02407">
              <w:rPr>
                <w:rFonts w:ascii="Times New Roman" w:hAnsi="Times New Roman"/>
                <w:sz w:val="22"/>
                <w:szCs w:val="22"/>
              </w:rPr>
              <w:t>6.4.3.</w:t>
            </w:r>
          </w:p>
        </w:tc>
        <w:tc>
          <w:tcPr>
            <w:tcW w:w="2835" w:type="dxa"/>
          </w:tcPr>
          <w:p w14:paraId="67506ECA" w14:textId="77777777" w:rsidR="00A521C7" w:rsidRPr="00A02407" w:rsidRDefault="00A521C7" w:rsidP="00217750">
            <w:pPr>
              <w:rPr>
                <w:rFonts w:ascii="Times New Roman" w:hAnsi="Times New Roman"/>
                <w:sz w:val="22"/>
                <w:szCs w:val="22"/>
              </w:rPr>
            </w:pPr>
            <w:r w:rsidRPr="00A02407">
              <w:rPr>
                <w:rFonts w:ascii="Times New Roman" w:hAnsi="Times New Roman"/>
                <w:sz w:val="22"/>
                <w:szCs w:val="22"/>
              </w:rPr>
              <w:t>Składniki rozpuszczalne w wodzie wg. PN-EN 1744-3</w:t>
            </w:r>
          </w:p>
        </w:tc>
        <w:tc>
          <w:tcPr>
            <w:tcW w:w="5132" w:type="dxa"/>
          </w:tcPr>
          <w:p w14:paraId="13B72B54" w14:textId="77777777" w:rsidR="00A521C7" w:rsidRPr="00A02407" w:rsidRDefault="00A521C7" w:rsidP="00657309">
            <w:pPr>
              <w:jc w:val="center"/>
              <w:rPr>
                <w:rFonts w:ascii="Times New Roman" w:hAnsi="Times New Roman"/>
                <w:sz w:val="22"/>
                <w:szCs w:val="22"/>
              </w:rPr>
            </w:pPr>
            <w:r w:rsidRPr="00A02407">
              <w:rPr>
                <w:rFonts w:ascii="Times New Roman" w:hAnsi="Times New Roman"/>
                <w:sz w:val="22"/>
                <w:szCs w:val="22"/>
              </w:rPr>
              <w:t xml:space="preserve">Brak substancji szkodliwych w stosunku do środowiska </w:t>
            </w:r>
            <w:proofErr w:type="spellStart"/>
            <w:r w:rsidRPr="00A02407">
              <w:rPr>
                <w:rFonts w:ascii="Times New Roman" w:hAnsi="Times New Roman"/>
                <w:sz w:val="22"/>
                <w:szCs w:val="22"/>
              </w:rPr>
              <w:t>wg.odrębnych</w:t>
            </w:r>
            <w:proofErr w:type="spellEnd"/>
            <w:r w:rsidRPr="00A02407">
              <w:rPr>
                <w:rFonts w:ascii="Times New Roman" w:hAnsi="Times New Roman"/>
                <w:sz w:val="22"/>
                <w:szCs w:val="22"/>
              </w:rPr>
              <w:t xml:space="preserve"> przepisów</w:t>
            </w:r>
          </w:p>
        </w:tc>
      </w:tr>
      <w:tr w:rsidR="00A521C7" w:rsidRPr="00A02407" w14:paraId="65059BA3" w14:textId="77777777" w:rsidTr="00BF3171">
        <w:tc>
          <w:tcPr>
            <w:tcW w:w="1384" w:type="dxa"/>
          </w:tcPr>
          <w:p w14:paraId="00EA5161" w14:textId="77777777" w:rsidR="00A521C7" w:rsidRPr="00A02407" w:rsidRDefault="00A521C7" w:rsidP="00217750">
            <w:pPr>
              <w:jc w:val="center"/>
              <w:rPr>
                <w:rFonts w:ascii="Times New Roman" w:hAnsi="Times New Roman"/>
                <w:sz w:val="22"/>
                <w:szCs w:val="22"/>
              </w:rPr>
            </w:pPr>
            <w:r w:rsidRPr="00A02407">
              <w:rPr>
                <w:rFonts w:ascii="Times New Roman" w:hAnsi="Times New Roman"/>
                <w:sz w:val="22"/>
                <w:szCs w:val="22"/>
              </w:rPr>
              <w:t>6.4.4.</w:t>
            </w:r>
          </w:p>
        </w:tc>
        <w:tc>
          <w:tcPr>
            <w:tcW w:w="2835" w:type="dxa"/>
          </w:tcPr>
          <w:p w14:paraId="38409988" w14:textId="77777777" w:rsidR="00A521C7" w:rsidRPr="00A02407" w:rsidRDefault="00A521C7" w:rsidP="00217750">
            <w:pPr>
              <w:rPr>
                <w:rFonts w:ascii="Times New Roman" w:hAnsi="Times New Roman"/>
                <w:sz w:val="22"/>
                <w:szCs w:val="22"/>
              </w:rPr>
            </w:pPr>
            <w:r w:rsidRPr="00A02407">
              <w:rPr>
                <w:rFonts w:ascii="Times New Roman" w:hAnsi="Times New Roman"/>
                <w:sz w:val="22"/>
                <w:szCs w:val="22"/>
              </w:rPr>
              <w:t>Zanieczyszczenia</w:t>
            </w:r>
          </w:p>
        </w:tc>
        <w:tc>
          <w:tcPr>
            <w:tcW w:w="5132" w:type="dxa"/>
          </w:tcPr>
          <w:p w14:paraId="214EBF17" w14:textId="77777777" w:rsidR="00A521C7" w:rsidRPr="00A02407" w:rsidRDefault="00A521C7" w:rsidP="00657309">
            <w:pPr>
              <w:jc w:val="center"/>
              <w:rPr>
                <w:rFonts w:ascii="Times New Roman" w:hAnsi="Times New Roman"/>
                <w:sz w:val="22"/>
                <w:szCs w:val="22"/>
              </w:rPr>
            </w:pPr>
            <w:r w:rsidRPr="00A02407">
              <w:rPr>
                <w:rFonts w:ascii="Times New Roman" w:hAnsi="Times New Roman"/>
                <w:sz w:val="22"/>
                <w:szCs w:val="22"/>
              </w:rPr>
              <w:t>Brak ciał obcych takich jak drewno, szkło i plastik, mogących pogorszyć wyrób końcowy</w:t>
            </w:r>
          </w:p>
        </w:tc>
      </w:tr>
      <w:tr w:rsidR="001B49B9" w:rsidRPr="00A02407" w14:paraId="0601A7B7" w14:textId="77777777" w:rsidTr="00BF3171">
        <w:tc>
          <w:tcPr>
            <w:tcW w:w="1384" w:type="dxa"/>
          </w:tcPr>
          <w:p w14:paraId="2330A498" w14:textId="77777777" w:rsidR="001B49B9" w:rsidRPr="00A02407" w:rsidRDefault="001B49B9" w:rsidP="00217750">
            <w:pPr>
              <w:jc w:val="center"/>
              <w:rPr>
                <w:rFonts w:ascii="Times New Roman" w:hAnsi="Times New Roman"/>
                <w:sz w:val="22"/>
                <w:szCs w:val="22"/>
              </w:rPr>
            </w:pPr>
            <w:r w:rsidRPr="00A02407">
              <w:rPr>
                <w:rFonts w:ascii="Times New Roman" w:hAnsi="Times New Roman"/>
                <w:sz w:val="22"/>
                <w:szCs w:val="22"/>
              </w:rPr>
              <w:t>7.2.</w:t>
            </w:r>
          </w:p>
        </w:tc>
        <w:tc>
          <w:tcPr>
            <w:tcW w:w="2835" w:type="dxa"/>
          </w:tcPr>
          <w:p w14:paraId="1C270FAC" w14:textId="77777777" w:rsidR="001B49B9" w:rsidRPr="00A02407" w:rsidRDefault="001B49B9" w:rsidP="00217750">
            <w:pPr>
              <w:rPr>
                <w:rFonts w:ascii="Times New Roman" w:hAnsi="Times New Roman"/>
                <w:sz w:val="22"/>
                <w:szCs w:val="22"/>
                <w:lang w:val="en-US"/>
              </w:rPr>
            </w:pPr>
            <w:r w:rsidRPr="00A02407">
              <w:rPr>
                <w:rFonts w:ascii="Times New Roman" w:hAnsi="Times New Roman"/>
                <w:sz w:val="22"/>
                <w:szCs w:val="22"/>
              </w:rPr>
              <w:t xml:space="preserve">Zgorzel słoneczna bazaltu wg. PN-EN 1367-3, wg. </w:t>
            </w:r>
            <w:r w:rsidRPr="00A02407">
              <w:rPr>
                <w:rFonts w:ascii="Times New Roman" w:hAnsi="Times New Roman"/>
                <w:sz w:val="22"/>
                <w:szCs w:val="22"/>
                <w:lang w:val="en-US"/>
              </w:rPr>
              <w:t>PN-EN 1097-2</w:t>
            </w:r>
          </w:p>
        </w:tc>
        <w:tc>
          <w:tcPr>
            <w:tcW w:w="5132" w:type="dxa"/>
          </w:tcPr>
          <w:p w14:paraId="2190F2A8" w14:textId="77777777" w:rsidR="001B49B9" w:rsidRPr="00A02407" w:rsidRDefault="001B49B9" w:rsidP="00657309">
            <w:pPr>
              <w:jc w:val="center"/>
              <w:rPr>
                <w:rFonts w:ascii="Times New Roman" w:hAnsi="Times New Roman"/>
                <w:sz w:val="22"/>
                <w:szCs w:val="22"/>
              </w:rPr>
            </w:pPr>
            <w:r w:rsidRPr="00A02407">
              <w:rPr>
                <w:rFonts w:ascii="Times New Roman" w:hAnsi="Times New Roman"/>
                <w:sz w:val="22"/>
                <w:szCs w:val="22"/>
              </w:rPr>
              <w:t>SB</w:t>
            </w:r>
            <w:r w:rsidRPr="00A02407">
              <w:rPr>
                <w:rFonts w:ascii="Times New Roman" w:hAnsi="Times New Roman"/>
                <w:sz w:val="22"/>
                <w:szCs w:val="22"/>
                <w:vertAlign w:val="subscript"/>
              </w:rPr>
              <w:t>LA</w:t>
            </w:r>
          </w:p>
          <w:p w14:paraId="50B9E136" w14:textId="77777777" w:rsidR="001B49B9" w:rsidRPr="00A02407" w:rsidRDefault="001B49B9" w:rsidP="00657309">
            <w:pPr>
              <w:jc w:val="center"/>
              <w:rPr>
                <w:rFonts w:ascii="Times New Roman" w:hAnsi="Times New Roman"/>
                <w:sz w:val="22"/>
                <w:szCs w:val="22"/>
              </w:rPr>
            </w:pPr>
          </w:p>
        </w:tc>
      </w:tr>
      <w:tr w:rsidR="001B49B9" w:rsidRPr="00A02407" w14:paraId="61791828" w14:textId="77777777" w:rsidTr="00BF3171">
        <w:tc>
          <w:tcPr>
            <w:tcW w:w="1384" w:type="dxa"/>
          </w:tcPr>
          <w:p w14:paraId="088BDBD2" w14:textId="77777777" w:rsidR="001B49B9" w:rsidRPr="00A02407" w:rsidRDefault="001B49B9" w:rsidP="00217750">
            <w:pPr>
              <w:jc w:val="center"/>
              <w:rPr>
                <w:rFonts w:ascii="Times New Roman" w:hAnsi="Times New Roman"/>
                <w:sz w:val="22"/>
                <w:szCs w:val="22"/>
              </w:rPr>
            </w:pPr>
            <w:r w:rsidRPr="00A02407">
              <w:rPr>
                <w:rFonts w:ascii="Times New Roman" w:hAnsi="Times New Roman"/>
                <w:sz w:val="22"/>
                <w:szCs w:val="22"/>
              </w:rPr>
              <w:t>7.3.2.</w:t>
            </w:r>
          </w:p>
        </w:tc>
        <w:tc>
          <w:tcPr>
            <w:tcW w:w="2835" w:type="dxa"/>
          </w:tcPr>
          <w:p w14:paraId="787CAD93" w14:textId="77777777" w:rsidR="001B49B9" w:rsidRPr="00A02407" w:rsidRDefault="001B49B9" w:rsidP="001B49B9">
            <w:pPr>
              <w:rPr>
                <w:rFonts w:ascii="Times New Roman" w:hAnsi="Times New Roman"/>
                <w:sz w:val="22"/>
                <w:szCs w:val="22"/>
              </w:rPr>
            </w:pPr>
            <w:r w:rsidRPr="00A02407">
              <w:rPr>
                <w:rFonts w:ascii="Times New Roman" w:hAnsi="Times New Roman"/>
                <w:sz w:val="22"/>
                <w:szCs w:val="22"/>
              </w:rPr>
              <w:t>Nasiąkliwość wg PN-EN 1097-6, rozdział 7 (Jeśli kruszywo nie spełni warunku WA</w:t>
            </w:r>
            <w:r w:rsidRPr="00A02407">
              <w:rPr>
                <w:rFonts w:ascii="Times New Roman" w:hAnsi="Times New Roman"/>
                <w:sz w:val="22"/>
                <w:szCs w:val="22"/>
                <w:vertAlign w:val="subscript"/>
              </w:rPr>
              <w:t>24</w:t>
            </w:r>
            <w:r w:rsidRPr="00A02407">
              <w:rPr>
                <w:rFonts w:ascii="Times New Roman" w:hAnsi="Times New Roman"/>
                <w:sz w:val="22"/>
                <w:szCs w:val="22"/>
              </w:rPr>
              <w:t>2, to należy sprawdzić mrozoodporność wg. p.7.3.3 tablicy 1)</w:t>
            </w:r>
          </w:p>
        </w:tc>
        <w:tc>
          <w:tcPr>
            <w:tcW w:w="5132" w:type="dxa"/>
          </w:tcPr>
          <w:p w14:paraId="621BD9A2" w14:textId="77777777" w:rsidR="001B49B9" w:rsidRPr="00A02407" w:rsidRDefault="001B49B9" w:rsidP="00657309">
            <w:pPr>
              <w:jc w:val="center"/>
              <w:rPr>
                <w:rFonts w:ascii="Times New Roman" w:hAnsi="Times New Roman"/>
                <w:sz w:val="22"/>
                <w:szCs w:val="22"/>
              </w:rPr>
            </w:pPr>
            <w:r w:rsidRPr="00A02407">
              <w:rPr>
                <w:rFonts w:ascii="Times New Roman" w:hAnsi="Times New Roman"/>
                <w:sz w:val="22"/>
                <w:szCs w:val="22"/>
              </w:rPr>
              <w:t>WA</w:t>
            </w:r>
            <w:r w:rsidRPr="00A02407">
              <w:rPr>
                <w:rFonts w:ascii="Times New Roman" w:hAnsi="Times New Roman"/>
                <w:sz w:val="22"/>
                <w:szCs w:val="22"/>
                <w:vertAlign w:val="subscript"/>
              </w:rPr>
              <w:t>24</w:t>
            </w:r>
            <w:r w:rsidRPr="00A02407">
              <w:rPr>
                <w:rFonts w:ascii="Times New Roman" w:hAnsi="Times New Roman"/>
                <w:sz w:val="22"/>
                <w:szCs w:val="22"/>
              </w:rPr>
              <w:t>2</w:t>
            </w:r>
          </w:p>
        </w:tc>
      </w:tr>
      <w:tr w:rsidR="00BF3171" w:rsidRPr="00A02407" w14:paraId="218D388B" w14:textId="77777777" w:rsidTr="00BF3171">
        <w:tc>
          <w:tcPr>
            <w:tcW w:w="1384" w:type="dxa"/>
          </w:tcPr>
          <w:p w14:paraId="7DA09D7B" w14:textId="77777777" w:rsidR="00BF3171" w:rsidRPr="00A02407" w:rsidRDefault="00BF3171" w:rsidP="00217750">
            <w:pPr>
              <w:jc w:val="center"/>
              <w:rPr>
                <w:rFonts w:ascii="Times New Roman" w:hAnsi="Times New Roman"/>
                <w:sz w:val="22"/>
                <w:szCs w:val="22"/>
              </w:rPr>
            </w:pPr>
            <w:r w:rsidRPr="00A02407">
              <w:rPr>
                <w:rFonts w:ascii="Times New Roman" w:hAnsi="Times New Roman"/>
                <w:sz w:val="22"/>
                <w:szCs w:val="22"/>
              </w:rPr>
              <w:t>7.3.3.</w:t>
            </w:r>
          </w:p>
        </w:tc>
        <w:tc>
          <w:tcPr>
            <w:tcW w:w="2835" w:type="dxa"/>
          </w:tcPr>
          <w:p w14:paraId="15C6678E" w14:textId="77777777" w:rsidR="00BF3171" w:rsidRPr="00A02407" w:rsidRDefault="00BF3171" w:rsidP="00217750">
            <w:pPr>
              <w:rPr>
                <w:rFonts w:ascii="Times New Roman" w:hAnsi="Times New Roman"/>
                <w:sz w:val="22"/>
                <w:szCs w:val="22"/>
              </w:rPr>
            </w:pPr>
            <w:r w:rsidRPr="00A02407">
              <w:rPr>
                <w:rFonts w:ascii="Times New Roman" w:hAnsi="Times New Roman"/>
                <w:sz w:val="22"/>
                <w:szCs w:val="22"/>
              </w:rPr>
              <w:t>Mrozoodporność na frakcji</w:t>
            </w:r>
          </w:p>
          <w:p w14:paraId="777F6D67" w14:textId="77777777" w:rsidR="00BF3171" w:rsidRPr="00A02407" w:rsidRDefault="00BF3171" w:rsidP="00217750">
            <w:pPr>
              <w:rPr>
                <w:rFonts w:ascii="Times New Roman" w:hAnsi="Times New Roman"/>
                <w:sz w:val="22"/>
                <w:szCs w:val="22"/>
              </w:rPr>
            </w:pPr>
            <w:r w:rsidRPr="00A02407">
              <w:rPr>
                <w:rFonts w:ascii="Times New Roman" w:hAnsi="Times New Roman"/>
                <w:sz w:val="22"/>
                <w:szCs w:val="22"/>
              </w:rPr>
              <w:t>kruszywa 8/16 wg PN-EN 1367-1</w:t>
            </w:r>
          </w:p>
        </w:tc>
        <w:tc>
          <w:tcPr>
            <w:tcW w:w="5132" w:type="dxa"/>
          </w:tcPr>
          <w:p w14:paraId="6E94F8CF" w14:textId="77777777" w:rsidR="00BF3171" w:rsidRPr="00A02407" w:rsidRDefault="00BF3171" w:rsidP="00657309">
            <w:pPr>
              <w:jc w:val="center"/>
              <w:rPr>
                <w:rFonts w:ascii="Times New Roman" w:hAnsi="Times New Roman"/>
                <w:sz w:val="22"/>
                <w:szCs w:val="22"/>
              </w:rPr>
            </w:pPr>
            <w:r w:rsidRPr="00A02407">
              <w:rPr>
                <w:rFonts w:ascii="Times New Roman" w:hAnsi="Times New Roman"/>
                <w:sz w:val="22"/>
                <w:szCs w:val="22"/>
              </w:rPr>
              <w:t>skały magmowe i przeobrażone: F4</w:t>
            </w:r>
          </w:p>
          <w:p w14:paraId="641A08B8" w14:textId="77777777" w:rsidR="00BF3171" w:rsidRPr="00A02407" w:rsidRDefault="00BF3171" w:rsidP="00657309">
            <w:pPr>
              <w:jc w:val="center"/>
              <w:rPr>
                <w:rFonts w:ascii="Times New Roman" w:hAnsi="Times New Roman"/>
                <w:sz w:val="22"/>
                <w:szCs w:val="22"/>
              </w:rPr>
            </w:pPr>
            <w:r w:rsidRPr="00A02407">
              <w:rPr>
                <w:rFonts w:ascii="Times New Roman" w:hAnsi="Times New Roman"/>
                <w:sz w:val="22"/>
                <w:szCs w:val="22"/>
              </w:rPr>
              <w:t>skały osadowe: F10</w:t>
            </w:r>
          </w:p>
          <w:p w14:paraId="55CD6DDC" w14:textId="77777777" w:rsidR="00BF3171" w:rsidRPr="00A02407" w:rsidRDefault="00BF3171" w:rsidP="00657309">
            <w:pPr>
              <w:jc w:val="center"/>
              <w:rPr>
                <w:rFonts w:ascii="Times New Roman" w:hAnsi="Times New Roman"/>
                <w:sz w:val="22"/>
                <w:szCs w:val="22"/>
              </w:rPr>
            </w:pPr>
            <w:r w:rsidRPr="00A02407">
              <w:rPr>
                <w:rFonts w:ascii="Times New Roman" w:hAnsi="Times New Roman"/>
                <w:sz w:val="22"/>
                <w:szCs w:val="22"/>
              </w:rPr>
              <w:t>kruszywa z recyklingu: F10 (F25***)</w:t>
            </w:r>
          </w:p>
        </w:tc>
      </w:tr>
      <w:tr w:rsidR="00A521C7" w:rsidRPr="00A02407" w14:paraId="5FD5B13B" w14:textId="77777777" w:rsidTr="00BF3171">
        <w:tc>
          <w:tcPr>
            <w:tcW w:w="1384" w:type="dxa"/>
          </w:tcPr>
          <w:p w14:paraId="41BEDF26" w14:textId="77777777" w:rsidR="00A521C7" w:rsidRPr="00A02407" w:rsidRDefault="00A521C7" w:rsidP="00217750">
            <w:pPr>
              <w:rPr>
                <w:rFonts w:ascii="Times New Roman" w:hAnsi="Times New Roman"/>
                <w:sz w:val="22"/>
                <w:szCs w:val="22"/>
              </w:rPr>
            </w:pPr>
            <w:r w:rsidRPr="00A02407">
              <w:rPr>
                <w:rFonts w:ascii="Times New Roman" w:hAnsi="Times New Roman"/>
                <w:sz w:val="22"/>
                <w:szCs w:val="22"/>
              </w:rPr>
              <w:t>Załącznik C</w:t>
            </w:r>
          </w:p>
        </w:tc>
        <w:tc>
          <w:tcPr>
            <w:tcW w:w="2835" w:type="dxa"/>
          </w:tcPr>
          <w:p w14:paraId="5283868D" w14:textId="77777777" w:rsidR="00A521C7" w:rsidRPr="00A02407" w:rsidRDefault="00A521C7" w:rsidP="00217750">
            <w:pPr>
              <w:rPr>
                <w:rFonts w:ascii="Times New Roman" w:hAnsi="Times New Roman"/>
                <w:sz w:val="22"/>
                <w:szCs w:val="22"/>
              </w:rPr>
            </w:pPr>
            <w:r w:rsidRPr="00A02407">
              <w:rPr>
                <w:rFonts w:ascii="Times New Roman" w:hAnsi="Times New Roman"/>
                <w:sz w:val="22"/>
                <w:szCs w:val="22"/>
              </w:rPr>
              <w:t>Skład mineralogiczny</w:t>
            </w:r>
          </w:p>
        </w:tc>
        <w:tc>
          <w:tcPr>
            <w:tcW w:w="5132" w:type="dxa"/>
          </w:tcPr>
          <w:p w14:paraId="1ACDAF95" w14:textId="77777777" w:rsidR="00A521C7" w:rsidRPr="00A02407" w:rsidRDefault="00A521C7" w:rsidP="00A521C7">
            <w:pPr>
              <w:jc w:val="center"/>
              <w:rPr>
                <w:rFonts w:ascii="Times New Roman" w:hAnsi="Times New Roman"/>
                <w:sz w:val="22"/>
                <w:szCs w:val="22"/>
              </w:rPr>
            </w:pPr>
            <w:r w:rsidRPr="00A02407">
              <w:rPr>
                <w:rFonts w:ascii="Times New Roman" w:hAnsi="Times New Roman"/>
                <w:sz w:val="22"/>
                <w:szCs w:val="22"/>
              </w:rPr>
              <w:t>deklarowany</w:t>
            </w:r>
          </w:p>
        </w:tc>
      </w:tr>
      <w:tr w:rsidR="00A521C7" w:rsidRPr="00A02407" w14:paraId="304DDEDA" w14:textId="77777777" w:rsidTr="00BF3171">
        <w:tc>
          <w:tcPr>
            <w:tcW w:w="1384" w:type="dxa"/>
          </w:tcPr>
          <w:p w14:paraId="23FD16ED" w14:textId="77777777" w:rsidR="00A521C7" w:rsidRPr="00A02407" w:rsidRDefault="00A521C7" w:rsidP="00217750">
            <w:pPr>
              <w:rPr>
                <w:rFonts w:ascii="Times New Roman" w:hAnsi="Times New Roman"/>
                <w:sz w:val="22"/>
                <w:szCs w:val="22"/>
              </w:rPr>
            </w:pPr>
            <w:r w:rsidRPr="00A02407">
              <w:rPr>
                <w:rFonts w:ascii="Times New Roman" w:hAnsi="Times New Roman"/>
                <w:sz w:val="22"/>
                <w:szCs w:val="22"/>
              </w:rPr>
              <w:lastRenderedPageBreak/>
              <w:t>Załącznik</w:t>
            </w:r>
          </w:p>
          <w:p w14:paraId="3F654A8E" w14:textId="77777777" w:rsidR="00A521C7" w:rsidRPr="00A02407" w:rsidRDefault="00CE0CAB" w:rsidP="00217750">
            <w:pPr>
              <w:rPr>
                <w:rFonts w:ascii="Times New Roman" w:hAnsi="Times New Roman"/>
                <w:sz w:val="22"/>
                <w:szCs w:val="22"/>
              </w:rPr>
            </w:pPr>
            <w:r w:rsidRPr="00A02407">
              <w:rPr>
                <w:rFonts w:ascii="Times New Roman" w:hAnsi="Times New Roman"/>
                <w:sz w:val="22"/>
                <w:szCs w:val="22"/>
              </w:rPr>
              <w:t xml:space="preserve">C, </w:t>
            </w:r>
            <w:r w:rsidR="00A521C7" w:rsidRPr="00A02407">
              <w:rPr>
                <w:rFonts w:ascii="Times New Roman" w:hAnsi="Times New Roman"/>
                <w:sz w:val="22"/>
                <w:szCs w:val="22"/>
              </w:rPr>
              <w:t>podrozdział</w:t>
            </w:r>
          </w:p>
          <w:p w14:paraId="2BE9F5DD" w14:textId="77777777" w:rsidR="00A521C7" w:rsidRPr="00A02407" w:rsidRDefault="00A521C7" w:rsidP="00217750">
            <w:pPr>
              <w:rPr>
                <w:rFonts w:ascii="Times New Roman" w:hAnsi="Times New Roman"/>
                <w:sz w:val="22"/>
                <w:szCs w:val="22"/>
              </w:rPr>
            </w:pPr>
            <w:r w:rsidRPr="00A02407">
              <w:rPr>
                <w:rFonts w:ascii="Times New Roman" w:hAnsi="Times New Roman"/>
                <w:sz w:val="22"/>
                <w:szCs w:val="22"/>
              </w:rPr>
              <w:t>C.3.4.</w:t>
            </w:r>
          </w:p>
        </w:tc>
        <w:tc>
          <w:tcPr>
            <w:tcW w:w="2835" w:type="dxa"/>
          </w:tcPr>
          <w:p w14:paraId="4989F5AD" w14:textId="77777777" w:rsidR="00A521C7" w:rsidRPr="00A02407" w:rsidRDefault="00A521C7" w:rsidP="00217750">
            <w:pPr>
              <w:rPr>
                <w:rFonts w:ascii="Times New Roman" w:hAnsi="Times New Roman"/>
                <w:sz w:val="22"/>
                <w:szCs w:val="22"/>
              </w:rPr>
            </w:pPr>
            <w:r w:rsidRPr="00A02407">
              <w:rPr>
                <w:rFonts w:ascii="Times New Roman" w:hAnsi="Times New Roman"/>
                <w:sz w:val="22"/>
                <w:szCs w:val="22"/>
              </w:rPr>
              <w:t>Istotne cechy środowiskowe</w:t>
            </w:r>
          </w:p>
          <w:p w14:paraId="4CA2D83F" w14:textId="77777777" w:rsidR="00A521C7" w:rsidRPr="00A02407" w:rsidRDefault="00A521C7" w:rsidP="00217750">
            <w:pPr>
              <w:rPr>
                <w:rFonts w:ascii="Times New Roman" w:hAnsi="Times New Roman"/>
                <w:sz w:val="22"/>
                <w:szCs w:val="22"/>
              </w:rPr>
            </w:pPr>
          </w:p>
        </w:tc>
        <w:tc>
          <w:tcPr>
            <w:tcW w:w="5132" w:type="dxa"/>
          </w:tcPr>
          <w:p w14:paraId="1E4EC008" w14:textId="77777777" w:rsidR="00A521C7" w:rsidRPr="00A02407" w:rsidRDefault="00A521C7" w:rsidP="00657309">
            <w:pPr>
              <w:jc w:val="center"/>
              <w:rPr>
                <w:rFonts w:ascii="Times New Roman" w:hAnsi="Times New Roman"/>
                <w:sz w:val="22"/>
                <w:szCs w:val="22"/>
              </w:rPr>
            </w:pPr>
            <w:r w:rsidRPr="00A02407">
              <w:rPr>
                <w:rFonts w:ascii="Times New Roman" w:hAnsi="Times New Roman"/>
                <w:sz w:val="22"/>
                <w:szCs w:val="22"/>
              </w:rPr>
              <w:t>Większość substancji niebezpiecznych określonych w dyrektywie Rady 76/769/EWG zazwyczaj nie występuje w źródłach kruszywa pochodzenia</w:t>
            </w:r>
          </w:p>
          <w:p w14:paraId="4E29AFE6" w14:textId="77777777" w:rsidR="00A521C7" w:rsidRPr="00A02407" w:rsidRDefault="00A521C7" w:rsidP="00657309">
            <w:pPr>
              <w:jc w:val="center"/>
              <w:rPr>
                <w:rFonts w:ascii="Times New Roman" w:hAnsi="Times New Roman"/>
                <w:sz w:val="22"/>
                <w:szCs w:val="22"/>
              </w:rPr>
            </w:pPr>
            <w:r w:rsidRPr="00A02407">
              <w:rPr>
                <w:rFonts w:ascii="Times New Roman" w:hAnsi="Times New Roman"/>
                <w:sz w:val="22"/>
                <w:szCs w:val="22"/>
              </w:rPr>
              <w:t>mineralnego. Jednak w odniesieniu do kruszyw sztucznych i odpadowych należy badać czy zawartość substancji niebezpiecznych nie przekracza wartości dopuszczalnych wg. odrębnych przepisów</w:t>
            </w:r>
          </w:p>
        </w:tc>
      </w:tr>
    </w:tbl>
    <w:p w14:paraId="366B11EF" w14:textId="77777777" w:rsidR="006F57BA" w:rsidRPr="00A02407" w:rsidRDefault="006F57BA" w:rsidP="006F57BA">
      <w:pPr>
        <w:rPr>
          <w:rFonts w:ascii="Times New Roman" w:hAnsi="Times New Roman"/>
          <w:sz w:val="22"/>
          <w:szCs w:val="22"/>
        </w:rPr>
      </w:pPr>
    </w:p>
    <w:p w14:paraId="449BD544" w14:textId="77777777" w:rsidR="001B49B9" w:rsidRPr="00A02407" w:rsidRDefault="001B49B9" w:rsidP="006F57BA">
      <w:pPr>
        <w:rPr>
          <w:rFonts w:ascii="Times New Roman" w:hAnsi="Times New Roman"/>
          <w:sz w:val="22"/>
          <w:szCs w:val="22"/>
        </w:rPr>
      </w:pPr>
      <w:r w:rsidRPr="00A02407">
        <w:rPr>
          <w:rFonts w:ascii="Times New Roman" w:hAnsi="Times New Roman"/>
          <w:sz w:val="22"/>
          <w:szCs w:val="22"/>
        </w:rPr>
        <w:t>*) Badaniem wzorcowym oznaczenia kształtu kruszywa grubego jest badanie wskaźnika płaskości</w:t>
      </w:r>
    </w:p>
    <w:p w14:paraId="29516A92" w14:textId="77777777" w:rsidR="005D7A5B" w:rsidRPr="00A02407" w:rsidRDefault="005D7A5B" w:rsidP="006F57BA">
      <w:pPr>
        <w:rPr>
          <w:rFonts w:ascii="Times New Roman" w:hAnsi="Times New Roman"/>
          <w:sz w:val="22"/>
          <w:szCs w:val="22"/>
        </w:rPr>
      </w:pPr>
      <w:r w:rsidRPr="00A02407">
        <w:rPr>
          <w:rFonts w:ascii="Times New Roman" w:hAnsi="Times New Roman"/>
          <w:sz w:val="22"/>
          <w:szCs w:val="22"/>
        </w:rPr>
        <w:t>*</w:t>
      </w:r>
      <w:r w:rsidR="001B49B9" w:rsidRPr="00A02407">
        <w:rPr>
          <w:rFonts w:ascii="Times New Roman" w:hAnsi="Times New Roman"/>
          <w:sz w:val="22"/>
          <w:szCs w:val="22"/>
        </w:rPr>
        <w:t>*</w:t>
      </w:r>
      <w:r w:rsidRPr="00A02407">
        <w:rPr>
          <w:rFonts w:ascii="Times New Roman" w:hAnsi="Times New Roman"/>
          <w:sz w:val="22"/>
          <w:szCs w:val="22"/>
        </w:rPr>
        <w:t>) Łączna zawartość pyłów w mieszance powinna mieścić się w wybranych krzywych granicznych</w:t>
      </w:r>
    </w:p>
    <w:p w14:paraId="337226DA" w14:textId="77777777" w:rsidR="006F57BA" w:rsidRPr="00A02407" w:rsidRDefault="006F57BA" w:rsidP="006F57BA">
      <w:pPr>
        <w:rPr>
          <w:rFonts w:ascii="Times New Roman" w:hAnsi="Times New Roman"/>
          <w:sz w:val="22"/>
          <w:szCs w:val="22"/>
        </w:rPr>
      </w:pPr>
      <w:r w:rsidRPr="00A02407">
        <w:rPr>
          <w:rFonts w:ascii="Times New Roman" w:hAnsi="Times New Roman"/>
          <w:sz w:val="22"/>
          <w:szCs w:val="22"/>
        </w:rPr>
        <w:t>**</w:t>
      </w:r>
      <w:r w:rsidR="001B49B9" w:rsidRPr="00A02407">
        <w:rPr>
          <w:rFonts w:ascii="Times New Roman" w:hAnsi="Times New Roman"/>
          <w:sz w:val="22"/>
          <w:szCs w:val="22"/>
        </w:rPr>
        <w:t>*</w:t>
      </w:r>
      <w:r w:rsidRPr="00A02407">
        <w:rPr>
          <w:rFonts w:ascii="Times New Roman" w:hAnsi="Times New Roman"/>
          <w:sz w:val="22"/>
          <w:szCs w:val="22"/>
        </w:rPr>
        <w:t>) Pod warunkiem, gdy zawartość w mieszance nie przekracza 50% m/m</w:t>
      </w:r>
    </w:p>
    <w:p w14:paraId="3D493B6F" w14:textId="77777777" w:rsidR="006F57BA" w:rsidRPr="00A02407" w:rsidRDefault="006F57BA" w:rsidP="006F57BA">
      <w:pPr>
        <w:rPr>
          <w:rFonts w:ascii="Times New Roman" w:hAnsi="Times New Roman"/>
          <w:sz w:val="22"/>
          <w:szCs w:val="22"/>
        </w:rPr>
      </w:pPr>
    </w:p>
    <w:p w14:paraId="3D79DAAE" w14:textId="77777777" w:rsidR="006F57BA" w:rsidRPr="00A02407" w:rsidRDefault="006F57BA" w:rsidP="006F57BA">
      <w:pPr>
        <w:rPr>
          <w:rFonts w:ascii="Times New Roman" w:hAnsi="Times New Roman"/>
          <w:b/>
          <w:sz w:val="22"/>
          <w:szCs w:val="22"/>
        </w:rPr>
      </w:pPr>
      <w:r w:rsidRPr="00A02407">
        <w:rPr>
          <w:rFonts w:ascii="Times New Roman" w:hAnsi="Times New Roman"/>
          <w:b/>
          <w:sz w:val="22"/>
          <w:szCs w:val="22"/>
        </w:rPr>
        <w:t>2.2. Cement</w:t>
      </w:r>
    </w:p>
    <w:p w14:paraId="06C71863" w14:textId="77777777" w:rsidR="006F57BA" w:rsidRPr="00A02407" w:rsidRDefault="006F57BA" w:rsidP="006F57BA">
      <w:pPr>
        <w:rPr>
          <w:rFonts w:ascii="Times New Roman" w:hAnsi="Times New Roman"/>
          <w:sz w:val="22"/>
          <w:szCs w:val="22"/>
        </w:rPr>
      </w:pPr>
      <w:r w:rsidRPr="00A02407">
        <w:rPr>
          <w:rFonts w:ascii="Times New Roman" w:hAnsi="Times New Roman"/>
          <w:sz w:val="22"/>
          <w:szCs w:val="22"/>
        </w:rPr>
        <w:t>Jako spoiwo stosuje się cement wg. PN-EN 197-1</w:t>
      </w:r>
    </w:p>
    <w:p w14:paraId="1EFF32E8" w14:textId="77777777" w:rsidR="006F57BA" w:rsidRPr="00A02407" w:rsidRDefault="006F57BA" w:rsidP="006F57BA">
      <w:pPr>
        <w:rPr>
          <w:rFonts w:ascii="Times New Roman" w:hAnsi="Times New Roman"/>
          <w:sz w:val="22"/>
          <w:szCs w:val="22"/>
        </w:rPr>
      </w:pPr>
      <w:r w:rsidRPr="00A02407">
        <w:rPr>
          <w:rFonts w:ascii="Times New Roman" w:hAnsi="Times New Roman"/>
          <w:sz w:val="22"/>
          <w:szCs w:val="22"/>
        </w:rPr>
        <w:t>Cement używany do stabilizacji powinien być sypki. Nale</w:t>
      </w:r>
      <w:r w:rsidR="00CE0CAB" w:rsidRPr="00A02407">
        <w:rPr>
          <w:rFonts w:ascii="Times New Roman" w:hAnsi="Times New Roman"/>
          <w:sz w:val="22"/>
          <w:szCs w:val="22"/>
        </w:rPr>
        <w:t xml:space="preserve">ży używać cementu luzem </w:t>
      </w:r>
      <w:r w:rsidRPr="00A02407">
        <w:rPr>
          <w:rFonts w:ascii="Times New Roman" w:hAnsi="Times New Roman"/>
          <w:sz w:val="22"/>
          <w:szCs w:val="22"/>
        </w:rPr>
        <w:t>przechowywanego wyłącznie w silosach nie dłużej niż 3 miesiące.</w:t>
      </w:r>
    </w:p>
    <w:p w14:paraId="3F50B6D0" w14:textId="77777777" w:rsidR="006F57BA" w:rsidRPr="00A02407" w:rsidRDefault="006F57BA" w:rsidP="006F57BA">
      <w:pPr>
        <w:rPr>
          <w:rFonts w:ascii="Times New Roman" w:hAnsi="Times New Roman"/>
          <w:sz w:val="22"/>
          <w:szCs w:val="22"/>
        </w:rPr>
      </w:pPr>
      <w:r w:rsidRPr="00A02407">
        <w:rPr>
          <w:rFonts w:ascii="Times New Roman" w:hAnsi="Times New Roman"/>
          <w:sz w:val="22"/>
          <w:szCs w:val="22"/>
        </w:rPr>
        <w:t>Każda dostawa cementu winna posiadać atest producenta. Wykonawca ma obowiązek badania dla każdej dostawy czasów wiązan</w:t>
      </w:r>
      <w:r w:rsidR="00AA614A" w:rsidRPr="00A02407">
        <w:rPr>
          <w:rFonts w:ascii="Times New Roman" w:hAnsi="Times New Roman"/>
          <w:sz w:val="22"/>
          <w:szCs w:val="22"/>
        </w:rPr>
        <w:t>ia</w:t>
      </w:r>
      <w:r w:rsidRPr="00A02407">
        <w:rPr>
          <w:rFonts w:ascii="Times New Roman" w:hAnsi="Times New Roman"/>
          <w:sz w:val="22"/>
          <w:szCs w:val="22"/>
        </w:rPr>
        <w:t xml:space="preserve">, stałości objętości i 28-dniowej wytrzymałości cementu wg. </w:t>
      </w:r>
      <w:r w:rsidR="002407A4" w:rsidRPr="00A02407">
        <w:rPr>
          <w:rFonts w:ascii="Times New Roman" w:hAnsi="Times New Roman"/>
          <w:sz w:val="22"/>
          <w:szCs w:val="22"/>
        </w:rPr>
        <w:t>PN-EN 197-1.</w:t>
      </w:r>
    </w:p>
    <w:p w14:paraId="16821CD0" w14:textId="77777777" w:rsidR="006F57BA" w:rsidRPr="00A02407" w:rsidRDefault="006F57BA" w:rsidP="006F57BA">
      <w:pPr>
        <w:rPr>
          <w:rFonts w:ascii="Times New Roman" w:hAnsi="Times New Roman"/>
          <w:sz w:val="22"/>
          <w:szCs w:val="22"/>
        </w:rPr>
      </w:pPr>
    </w:p>
    <w:p w14:paraId="18980379" w14:textId="77777777" w:rsidR="006F57BA" w:rsidRPr="00A02407" w:rsidRDefault="006F57BA" w:rsidP="006F57BA">
      <w:pPr>
        <w:rPr>
          <w:rFonts w:ascii="Times New Roman" w:hAnsi="Times New Roman"/>
          <w:b/>
          <w:sz w:val="22"/>
          <w:szCs w:val="22"/>
        </w:rPr>
      </w:pPr>
      <w:r w:rsidRPr="00A02407">
        <w:rPr>
          <w:rFonts w:ascii="Times New Roman" w:hAnsi="Times New Roman"/>
          <w:b/>
          <w:sz w:val="22"/>
          <w:szCs w:val="22"/>
        </w:rPr>
        <w:t>2.3. Woda</w:t>
      </w:r>
    </w:p>
    <w:p w14:paraId="1AC9FD5F" w14:textId="77777777" w:rsidR="006F57BA" w:rsidRPr="00A02407" w:rsidRDefault="006F57BA" w:rsidP="006F57BA">
      <w:pPr>
        <w:rPr>
          <w:rFonts w:ascii="Times New Roman" w:hAnsi="Times New Roman"/>
          <w:sz w:val="22"/>
          <w:szCs w:val="22"/>
        </w:rPr>
      </w:pPr>
      <w:r w:rsidRPr="00A02407">
        <w:rPr>
          <w:rFonts w:ascii="Times New Roman" w:hAnsi="Times New Roman"/>
          <w:sz w:val="22"/>
          <w:szCs w:val="22"/>
        </w:rPr>
        <w:t>Woda do stabilizacji gruntu powinna być czysta , bez zawartości szkodliwych dodatków odpowiadająca wymaganiom normy PN-EN 1008. Bez badań laboratoryjnych można stosować wodociągową wodę pitną.</w:t>
      </w:r>
    </w:p>
    <w:p w14:paraId="5209D2C5" w14:textId="77777777" w:rsidR="002279D4" w:rsidRPr="00A02407" w:rsidRDefault="002279D4" w:rsidP="006F57BA">
      <w:pPr>
        <w:rPr>
          <w:rFonts w:ascii="Times New Roman" w:hAnsi="Times New Roman"/>
          <w:sz w:val="22"/>
          <w:szCs w:val="22"/>
        </w:rPr>
      </w:pPr>
    </w:p>
    <w:p w14:paraId="5DE79E51" w14:textId="77777777" w:rsidR="006F57BA" w:rsidRPr="00A02407" w:rsidRDefault="006F57BA" w:rsidP="006F57BA">
      <w:pPr>
        <w:rPr>
          <w:rFonts w:ascii="Times New Roman" w:hAnsi="Times New Roman"/>
          <w:sz w:val="22"/>
          <w:szCs w:val="22"/>
        </w:rPr>
      </w:pPr>
    </w:p>
    <w:p w14:paraId="19B15F99" w14:textId="77777777" w:rsidR="006F57BA" w:rsidRPr="00A02407" w:rsidRDefault="006F57BA" w:rsidP="006F57BA">
      <w:pPr>
        <w:rPr>
          <w:rFonts w:ascii="Times New Roman" w:hAnsi="Times New Roman"/>
          <w:b/>
          <w:sz w:val="22"/>
          <w:szCs w:val="22"/>
        </w:rPr>
      </w:pPr>
      <w:r w:rsidRPr="00A02407">
        <w:rPr>
          <w:rFonts w:ascii="Times New Roman" w:hAnsi="Times New Roman"/>
          <w:b/>
          <w:sz w:val="22"/>
          <w:szCs w:val="22"/>
        </w:rPr>
        <w:t>2.4. Dodatki ulepszające</w:t>
      </w:r>
    </w:p>
    <w:p w14:paraId="44AD1FB6" w14:textId="77777777" w:rsidR="006F57BA" w:rsidRPr="00A02407" w:rsidRDefault="006F57BA" w:rsidP="006F57BA">
      <w:pPr>
        <w:rPr>
          <w:rFonts w:ascii="Times New Roman" w:hAnsi="Times New Roman"/>
          <w:sz w:val="22"/>
          <w:szCs w:val="22"/>
        </w:rPr>
      </w:pPr>
      <w:r w:rsidRPr="00A02407">
        <w:rPr>
          <w:rFonts w:ascii="Times New Roman" w:hAnsi="Times New Roman"/>
          <w:sz w:val="22"/>
          <w:szCs w:val="22"/>
        </w:rPr>
        <w:t xml:space="preserve">Zastosowanie wielkopiecowego mielonego </w:t>
      </w:r>
      <w:proofErr w:type="spellStart"/>
      <w:r w:rsidRPr="00A02407">
        <w:rPr>
          <w:rFonts w:ascii="Times New Roman" w:hAnsi="Times New Roman"/>
          <w:sz w:val="22"/>
          <w:szCs w:val="22"/>
        </w:rPr>
        <w:t>żuzla</w:t>
      </w:r>
      <w:proofErr w:type="spellEnd"/>
      <w:r w:rsidRPr="00A02407">
        <w:rPr>
          <w:rFonts w:ascii="Times New Roman" w:hAnsi="Times New Roman"/>
          <w:sz w:val="22"/>
          <w:szCs w:val="22"/>
        </w:rPr>
        <w:t xml:space="preserve"> granulowanego jest możliwe pod warunkiem, że odpowiada on wymaganiom europejskiej lub krajowej </w:t>
      </w:r>
      <w:r w:rsidR="00CE0CAB" w:rsidRPr="00A02407">
        <w:rPr>
          <w:rFonts w:ascii="Times New Roman" w:hAnsi="Times New Roman"/>
          <w:sz w:val="22"/>
          <w:szCs w:val="22"/>
        </w:rPr>
        <w:t>Aprobaty T</w:t>
      </w:r>
      <w:r w:rsidRPr="00A02407">
        <w:rPr>
          <w:rFonts w:ascii="Times New Roman" w:hAnsi="Times New Roman"/>
          <w:sz w:val="22"/>
          <w:szCs w:val="22"/>
        </w:rPr>
        <w:t>echnicznej.</w:t>
      </w:r>
      <w:r w:rsidR="00CE0CAB" w:rsidRPr="00A02407">
        <w:rPr>
          <w:rFonts w:ascii="Times New Roman" w:hAnsi="Times New Roman"/>
          <w:sz w:val="22"/>
          <w:szCs w:val="22"/>
        </w:rPr>
        <w:t xml:space="preserve"> Składnik ten powinien być uwzględniony w projekcie mieszanki.</w:t>
      </w:r>
    </w:p>
    <w:p w14:paraId="40A66C9F" w14:textId="77777777" w:rsidR="006F57BA" w:rsidRPr="00A02407" w:rsidRDefault="006F57BA" w:rsidP="006F57BA">
      <w:pPr>
        <w:rPr>
          <w:rFonts w:ascii="Times New Roman" w:hAnsi="Times New Roman"/>
          <w:sz w:val="22"/>
          <w:szCs w:val="22"/>
        </w:rPr>
      </w:pPr>
    </w:p>
    <w:p w14:paraId="4BA1F1FE" w14:textId="77777777" w:rsidR="006F57BA" w:rsidRPr="00A02407" w:rsidRDefault="006F57BA" w:rsidP="006F57BA">
      <w:pPr>
        <w:rPr>
          <w:rFonts w:ascii="Times New Roman" w:hAnsi="Times New Roman"/>
          <w:b/>
          <w:sz w:val="22"/>
          <w:szCs w:val="22"/>
        </w:rPr>
      </w:pPr>
      <w:r w:rsidRPr="00A02407">
        <w:rPr>
          <w:rFonts w:ascii="Times New Roman" w:hAnsi="Times New Roman"/>
          <w:b/>
          <w:sz w:val="22"/>
          <w:szCs w:val="22"/>
        </w:rPr>
        <w:t>2.5. Domieszki</w:t>
      </w:r>
    </w:p>
    <w:p w14:paraId="1ECD7C23" w14:textId="77777777" w:rsidR="006F57BA" w:rsidRPr="00A02407" w:rsidRDefault="006F57BA" w:rsidP="006F57BA">
      <w:pPr>
        <w:rPr>
          <w:rFonts w:ascii="Times New Roman" w:hAnsi="Times New Roman"/>
          <w:sz w:val="22"/>
          <w:szCs w:val="22"/>
        </w:rPr>
      </w:pPr>
      <w:r w:rsidRPr="00A02407">
        <w:rPr>
          <w:rFonts w:ascii="Times New Roman" w:hAnsi="Times New Roman"/>
          <w:sz w:val="22"/>
          <w:szCs w:val="22"/>
        </w:rPr>
        <w:t>Domieszki powinny być zgodne z PN-EN 934-2</w:t>
      </w:r>
      <w:r w:rsidR="00CE0CAB" w:rsidRPr="00A02407">
        <w:rPr>
          <w:rFonts w:ascii="Times New Roman" w:hAnsi="Times New Roman"/>
          <w:sz w:val="22"/>
          <w:szCs w:val="22"/>
        </w:rPr>
        <w:t>.</w:t>
      </w:r>
    </w:p>
    <w:p w14:paraId="4C1FFC8B" w14:textId="77777777" w:rsidR="00CE0CAB" w:rsidRPr="00A02407" w:rsidRDefault="00CE0CAB" w:rsidP="006F57BA">
      <w:pPr>
        <w:rPr>
          <w:rFonts w:ascii="Times New Roman" w:hAnsi="Times New Roman"/>
          <w:sz w:val="22"/>
          <w:szCs w:val="22"/>
        </w:rPr>
      </w:pPr>
      <w:r w:rsidRPr="00A02407">
        <w:rPr>
          <w:rFonts w:ascii="Times New Roman" w:hAnsi="Times New Roman"/>
          <w:sz w:val="22"/>
          <w:szCs w:val="22"/>
        </w:rPr>
        <w:t>Jeśli w mieszance mają być zastosowane środki przyspieszające lub opóźniające wiązanie, należy to uwzględnić w projekcie mieszanki.</w:t>
      </w:r>
    </w:p>
    <w:p w14:paraId="02283252" w14:textId="77777777" w:rsidR="006F57BA" w:rsidRPr="00A02407" w:rsidRDefault="006F57BA" w:rsidP="006F57BA">
      <w:pPr>
        <w:rPr>
          <w:rFonts w:ascii="Times New Roman" w:hAnsi="Times New Roman"/>
          <w:sz w:val="22"/>
          <w:szCs w:val="22"/>
        </w:rPr>
      </w:pPr>
    </w:p>
    <w:p w14:paraId="5B1F34C0" w14:textId="77777777" w:rsidR="006F57BA" w:rsidRPr="00A02407" w:rsidRDefault="006F57BA" w:rsidP="006F57BA">
      <w:pPr>
        <w:rPr>
          <w:rFonts w:ascii="Times New Roman" w:hAnsi="Times New Roman"/>
          <w:b/>
          <w:sz w:val="22"/>
          <w:szCs w:val="22"/>
        </w:rPr>
      </w:pPr>
      <w:r w:rsidRPr="00A02407">
        <w:rPr>
          <w:rFonts w:ascii="Times New Roman" w:hAnsi="Times New Roman"/>
          <w:b/>
          <w:sz w:val="22"/>
          <w:szCs w:val="22"/>
        </w:rPr>
        <w:t>3. SPRZĘT</w:t>
      </w:r>
    </w:p>
    <w:p w14:paraId="57379619" w14:textId="77777777" w:rsidR="006F57BA" w:rsidRPr="00A02407" w:rsidRDefault="006F57BA" w:rsidP="006F57BA">
      <w:pPr>
        <w:rPr>
          <w:rFonts w:ascii="Times New Roman" w:hAnsi="Times New Roman"/>
          <w:sz w:val="22"/>
          <w:szCs w:val="22"/>
        </w:rPr>
      </w:pPr>
      <w:r w:rsidRPr="00A02407">
        <w:rPr>
          <w:rFonts w:ascii="Times New Roman" w:hAnsi="Times New Roman"/>
          <w:sz w:val="22"/>
          <w:szCs w:val="22"/>
        </w:rPr>
        <w:t xml:space="preserve">Mieszankę </w:t>
      </w:r>
      <w:r w:rsidR="002407A4" w:rsidRPr="00A02407">
        <w:rPr>
          <w:rFonts w:ascii="Times New Roman" w:hAnsi="Times New Roman"/>
          <w:sz w:val="22"/>
          <w:szCs w:val="22"/>
        </w:rPr>
        <w:t>związaną cementem</w:t>
      </w:r>
      <w:r w:rsidRPr="00A02407">
        <w:rPr>
          <w:rFonts w:ascii="Times New Roman" w:hAnsi="Times New Roman"/>
          <w:sz w:val="22"/>
          <w:szCs w:val="22"/>
        </w:rPr>
        <w:t xml:space="preserve"> należy wytwarzać w mieszarkach stacjonarnych zapewniających wagowe dozowanie gruntu i cementu oraz objętościowe wody w odpowiednich proporcjach oraz jednorodne wymieszanie.</w:t>
      </w:r>
    </w:p>
    <w:p w14:paraId="0A862097" w14:textId="77777777" w:rsidR="006F57BA" w:rsidRPr="00A02407" w:rsidRDefault="006F57BA" w:rsidP="006F57BA">
      <w:pPr>
        <w:rPr>
          <w:rFonts w:ascii="Times New Roman" w:hAnsi="Times New Roman"/>
          <w:sz w:val="22"/>
          <w:szCs w:val="22"/>
        </w:rPr>
      </w:pPr>
      <w:r w:rsidRPr="00A02407">
        <w:rPr>
          <w:rFonts w:ascii="Times New Roman" w:hAnsi="Times New Roman"/>
          <w:sz w:val="22"/>
          <w:szCs w:val="22"/>
        </w:rPr>
        <w:t>Wydajność sprzętu powinna być taka , aby zapewnić zachowanie warunków technologicznych dotyczących czasu mieszania i zagęszczania.</w:t>
      </w:r>
    </w:p>
    <w:p w14:paraId="569CFCB9" w14:textId="77777777" w:rsidR="006F57BA" w:rsidRPr="00A02407" w:rsidRDefault="006F57BA" w:rsidP="006F57BA">
      <w:pPr>
        <w:rPr>
          <w:rFonts w:ascii="Times New Roman" w:hAnsi="Times New Roman"/>
          <w:sz w:val="22"/>
          <w:szCs w:val="22"/>
        </w:rPr>
      </w:pPr>
    </w:p>
    <w:p w14:paraId="5F982411" w14:textId="77777777" w:rsidR="006F57BA" w:rsidRPr="00A02407" w:rsidRDefault="006F57BA" w:rsidP="006F57BA">
      <w:pPr>
        <w:rPr>
          <w:rFonts w:ascii="Times New Roman" w:hAnsi="Times New Roman"/>
          <w:b/>
          <w:sz w:val="22"/>
          <w:szCs w:val="22"/>
        </w:rPr>
      </w:pPr>
      <w:r w:rsidRPr="00A02407">
        <w:rPr>
          <w:rFonts w:ascii="Times New Roman" w:hAnsi="Times New Roman"/>
          <w:b/>
          <w:sz w:val="22"/>
          <w:szCs w:val="22"/>
        </w:rPr>
        <w:t>4. TRANSPORT</w:t>
      </w:r>
    </w:p>
    <w:p w14:paraId="5876A945" w14:textId="77777777" w:rsidR="00FE7E6C" w:rsidRPr="00A02407" w:rsidRDefault="00FE7E6C" w:rsidP="006F57BA">
      <w:pPr>
        <w:rPr>
          <w:rFonts w:ascii="Times New Roman" w:hAnsi="Times New Roman"/>
          <w:b/>
          <w:sz w:val="22"/>
          <w:szCs w:val="22"/>
        </w:rPr>
      </w:pPr>
    </w:p>
    <w:p w14:paraId="6AAC785D" w14:textId="77777777" w:rsidR="006F57BA" w:rsidRPr="00A02407" w:rsidRDefault="006F57BA" w:rsidP="006F57BA">
      <w:pPr>
        <w:rPr>
          <w:rFonts w:ascii="Times New Roman" w:hAnsi="Times New Roman"/>
          <w:sz w:val="22"/>
          <w:szCs w:val="22"/>
        </w:rPr>
      </w:pPr>
      <w:r w:rsidRPr="00A02407">
        <w:rPr>
          <w:rFonts w:ascii="Times New Roman" w:hAnsi="Times New Roman"/>
          <w:sz w:val="22"/>
          <w:szCs w:val="22"/>
        </w:rPr>
        <w:t xml:space="preserve">Wszystkie materiały użyte do wykonania mieszanki </w:t>
      </w:r>
      <w:r w:rsidR="002407A4" w:rsidRPr="00A02407">
        <w:rPr>
          <w:rFonts w:ascii="Times New Roman" w:hAnsi="Times New Roman"/>
          <w:sz w:val="22"/>
          <w:szCs w:val="22"/>
        </w:rPr>
        <w:t>związanej cementem</w:t>
      </w:r>
      <w:r w:rsidRPr="00A02407">
        <w:rPr>
          <w:rFonts w:ascii="Times New Roman" w:hAnsi="Times New Roman"/>
          <w:sz w:val="22"/>
          <w:szCs w:val="22"/>
        </w:rPr>
        <w:t xml:space="preserve"> jak również sama mieszanka powinny być transportowane w sposób uniemożliwiający zanieczyszczenie.</w:t>
      </w:r>
    </w:p>
    <w:p w14:paraId="0A1A7399" w14:textId="77777777" w:rsidR="00363241" w:rsidRPr="00A02407" w:rsidRDefault="00363241" w:rsidP="006F57BA">
      <w:pPr>
        <w:rPr>
          <w:rFonts w:ascii="Times New Roman" w:hAnsi="Times New Roman"/>
          <w:sz w:val="22"/>
          <w:szCs w:val="22"/>
        </w:rPr>
      </w:pPr>
    </w:p>
    <w:p w14:paraId="1044346C" w14:textId="77777777" w:rsidR="00000A41" w:rsidRPr="00A02407" w:rsidRDefault="006F57BA" w:rsidP="00571CC7">
      <w:pPr>
        <w:pStyle w:val="Akapitzlist"/>
        <w:numPr>
          <w:ilvl w:val="0"/>
          <w:numId w:val="8"/>
        </w:numPr>
        <w:rPr>
          <w:rFonts w:ascii="Times New Roman" w:hAnsi="Times New Roman"/>
          <w:b/>
        </w:rPr>
      </w:pPr>
      <w:r w:rsidRPr="00A02407">
        <w:rPr>
          <w:rFonts w:ascii="Times New Roman" w:hAnsi="Times New Roman"/>
          <w:b/>
        </w:rPr>
        <w:t>WYKONANIE ROBÓT</w:t>
      </w:r>
    </w:p>
    <w:p w14:paraId="239BD94B" w14:textId="77777777" w:rsidR="006F57BA" w:rsidRPr="00A02407" w:rsidRDefault="006F57BA" w:rsidP="006F57BA">
      <w:pPr>
        <w:rPr>
          <w:rFonts w:ascii="Times New Roman" w:hAnsi="Times New Roman"/>
          <w:b/>
          <w:sz w:val="22"/>
          <w:szCs w:val="22"/>
        </w:rPr>
      </w:pPr>
      <w:r w:rsidRPr="00A02407">
        <w:rPr>
          <w:rFonts w:ascii="Times New Roman" w:hAnsi="Times New Roman"/>
          <w:b/>
          <w:sz w:val="22"/>
          <w:szCs w:val="22"/>
        </w:rPr>
        <w:t>5.1. Wymagania wobec mieszanek</w:t>
      </w:r>
    </w:p>
    <w:p w14:paraId="2CEBE5B8" w14:textId="77777777" w:rsidR="006F57BA" w:rsidRPr="00A02407" w:rsidRDefault="006F57BA" w:rsidP="006F57BA">
      <w:pPr>
        <w:rPr>
          <w:rFonts w:ascii="Times New Roman" w:hAnsi="Times New Roman"/>
          <w:sz w:val="22"/>
          <w:szCs w:val="22"/>
        </w:rPr>
      </w:pPr>
      <w:r w:rsidRPr="00A02407">
        <w:rPr>
          <w:rFonts w:ascii="Times New Roman" w:hAnsi="Times New Roman"/>
          <w:sz w:val="22"/>
          <w:szCs w:val="22"/>
        </w:rPr>
        <w:t>Wymagania wobec mieszanek zostały podane w tablicy nr 2</w:t>
      </w:r>
    </w:p>
    <w:p w14:paraId="7BF0EABE" w14:textId="77777777" w:rsidR="00CE0CAB" w:rsidRPr="00A02407" w:rsidRDefault="00CE0CAB" w:rsidP="006F57BA">
      <w:pPr>
        <w:rPr>
          <w:rFonts w:ascii="Times New Roman" w:hAnsi="Times New Roman"/>
          <w:sz w:val="22"/>
          <w:szCs w:val="22"/>
        </w:rPr>
      </w:pPr>
    </w:p>
    <w:p w14:paraId="646A8171" w14:textId="53B112DB" w:rsidR="006F57BA" w:rsidRPr="00A02407" w:rsidRDefault="006F57BA" w:rsidP="006F57BA">
      <w:pPr>
        <w:rPr>
          <w:rFonts w:ascii="Times New Roman" w:hAnsi="Times New Roman"/>
          <w:sz w:val="22"/>
          <w:szCs w:val="22"/>
        </w:rPr>
      </w:pPr>
      <w:r w:rsidRPr="00A02407">
        <w:rPr>
          <w:rFonts w:ascii="Times New Roman" w:hAnsi="Times New Roman"/>
          <w:sz w:val="22"/>
          <w:szCs w:val="22"/>
        </w:rPr>
        <w:lastRenderedPageBreak/>
        <w:t>Tablica 2 – Wymagania wobec mieszanek związanych cementem d</w:t>
      </w:r>
      <w:r w:rsidR="00C2247C" w:rsidRPr="00A02407">
        <w:rPr>
          <w:rFonts w:ascii="Times New Roman" w:hAnsi="Times New Roman"/>
          <w:sz w:val="22"/>
          <w:szCs w:val="22"/>
        </w:rPr>
        <w:t>o warstwy ulepszonego podłoża</w:t>
      </w:r>
      <w:r w:rsidR="00FE7E6C" w:rsidRPr="00A02407">
        <w:rPr>
          <w:rFonts w:ascii="Times New Roman" w:hAnsi="Times New Roman"/>
          <w:sz w:val="22"/>
          <w:szCs w:val="22"/>
        </w:rPr>
        <w:t xml:space="preserve">, warstwy </w:t>
      </w:r>
      <w:proofErr w:type="spellStart"/>
      <w:r w:rsidR="00FE7E6C" w:rsidRPr="00A02407">
        <w:rPr>
          <w:rFonts w:ascii="Times New Roman" w:hAnsi="Times New Roman"/>
          <w:sz w:val="22"/>
          <w:szCs w:val="22"/>
        </w:rPr>
        <w:t>mroz</w:t>
      </w:r>
      <w:r w:rsidR="00491C1E" w:rsidRPr="00A02407">
        <w:rPr>
          <w:rFonts w:ascii="Times New Roman" w:hAnsi="Times New Roman"/>
          <w:sz w:val="22"/>
          <w:szCs w:val="22"/>
        </w:rPr>
        <w:t>o</w:t>
      </w:r>
      <w:r w:rsidR="00FE7E6C" w:rsidRPr="00A02407">
        <w:rPr>
          <w:rFonts w:ascii="Times New Roman" w:hAnsi="Times New Roman"/>
          <w:sz w:val="22"/>
          <w:szCs w:val="22"/>
        </w:rPr>
        <w:t>ochronnej</w:t>
      </w:r>
      <w:proofErr w:type="spellEnd"/>
      <w:r w:rsidR="00C2247C" w:rsidRPr="00A02407">
        <w:rPr>
          <w:rFonts w:ascii="Times New Roman" w:hAnsi="Times New Roman"/>
          <w:sz w:val="22"/>
          <w:szCs w:val="22"/>
        </w:rPr>
        <w:t xml:space="preserve"> </w:t>
      </w:r>
      <w:r w:rsidR="00FE7E6C" w:rsidRPr="00A02407">
        <w:rPr>
          <w:rFonts w:ascii="Times New Roman" w:hAnsi="Times New Roman"/>
          <w:sz w:val="22"/>
          <w:szCs w:val="22"/>
        </w:rPr>
        <w:t>oraz</w:t>
      </w:r>
      <w:r w:rsidR="00CE0CAB" w:rsidRPr="00A02407">
        <w:rPr>
          <w:rFonts w:ascii="Times New Roman" w:hAnsi="Times New Roman"/>
          <w:sz w:val="22"/>
          <w:szCs w:val="22"/>
        </w:rPr>
        <w:t xml:space="preserve"> podbudowy</w:t>
      </w:r>
      <w:r w:rsidR="00FE7E6C" w:rsidRPr="00A02407">
        <w:rPr>
          <w:rFonts w:ascii="Times New Roman" w:hAnsi="Times New Roman"/>
          <w:sz w:val="22"/>
          <w:szCs w:val="22"/>
        </w:rPr>
        <w:t xml:space="preserve"> pomocniczej i</w:t>
      </w:r>
      <w:r w:rsidR="00CE0CAB" w:rsidRPr="00A02407">
        <w:rPr>
          <w:rFonts w:ascii="Times New Roman" w:hAnsi="Times New Roman"/>
          <w:sz w:val="22"/>
          <w:szCs w:val="22"/>
        </w:rPr>
        <w:t xml:space="preserve"> zasadniczej.</w:t>
      </w:r>
    </w:p>
    <w:tbl>
      <w:tblPr>
        <w:tblStyle w:val="Tabela-Siatka"/>
        <w:tblW w:w="8784" w:type="dxa"/>
        <w:tblLook w:val="04A0" w:firstRow="1" w:lastRow="0" w:firstColumn="1" w:lastColumn="0" w:noHBand="0" w:noVBand="1"/>
      </w:tblPr>
      <w:tblGrid>
        <w:gridCol w:w="571"/>
        <w:gridCol w:w="2939"/>
        <w:gridCol w:w="2864"/>
        <w:gridCol w:w="2410"/>
      </w:tblGrid>
      <w:tr w:rsidR="00FE7E6C" w:rsidRPr="00A02407" w14:paraId="278D2FAE" w14:textId="77777777" w:rsidTr="00BF3171">
        <w:tc>
          <w:tcPr>
            <w:tcW w:w="571" w:type="dxa"/>
            <w:vMerge w:val="restart"/>
          </w:tcPr>
          <w:p w14:paraId="749EDF23" w14:textId="77777777" w:rsidR="00FE7E6C" w:rsidRPr="00A02407" w:rsidRDefault="00FE7E6C" w:rsidP="00FE7E6C">
            <w:pPr>
              <w:jc w:val="center"/>
              <w:rPr>
                <w:rFonts w:ascii="Times New Roman" w:hAnsi="Times New Roman"/>
                <w:sz w:val="22"/>
                <w:szCs w:val="22"/>
              </w:rPr>
            </w:pPr>
            <w:r w:rsidRPr="00A02407">
              <w:rPr>
                <w:rFonts w:ascii="Times New Roman" w:hAnsi="Times New Roman"/>
                <w:sz w:val="22"/>
                <w:szCs w:val="22"/>
              </w:rPr>
              <w:t>L.p.</w:t>
            </w:r>
          </w:p>
        </w:tc>
        <w:tc>
          <w:tcPr>
            <w:tcW w:w="2939" w:type="dxa"/>
            <w:vMerge w:val="restart"/>
          </w:tcPr>
          <w:p w14:paraId="0DE324D9" w14:textId="77777777" w:rsidR="00FE7E6C" w:rsidRPr="00A02407" w:rsidRDefault="00FE7E6C" w:rsidP="00FE7E6C">
            <w:pPr>
              <w:rPr>
                <w:rFonts w:ascii="Times New Roman" w:hAnsi="Times New Roman"/>
                <w:sz w:val="22"/>
                <w:szCs w:val="22"/>
              </w:rPr>
            </w:pPr>
            <w:r w:rsidRPr="00A02407">
              <w:rPr>
                <w:rFonts w:ascii="Times New Roman" w:hAnsi="Times New Roman"/>
                <w:sz w:val="22"/>
                <w:szCs w:val="22"/>
              </w:rPr>
              <w:t>Właściwość</w:t>
            </w:r>
          </w:p>
        </w:tc>
        <w:tc>
          <w:tcPr>
            <w:tcW w:w="5274" w:type="dxa"/>
            <w:gridSpan w:val="2"/>
          </w:tcPr>
          <w:p w14:paraId="5E09584B" w14:textId="77777777" w:rsidR="00FE7E6C" w:rsidRPr="00A02407" w:rsidRDefault="00FE7E6C" w:rsidP="00FE7E6C">
            <w:pPr>
              <w:jc w:val="center"/>
              <w:rPr>
                <w:rFonts w:ascii="Times New Roman" w:hAnsi="Times New Roman"/>
                <w:sz w:val="22"/>
                <w:szCs w:val="22"/>
              </w:rPr>
            </w:pPr>
            <w:r w:rsidRPr="00A02407">
              <w:rPr>
                <w:rFonts w:ascii="Times New Roman" w:hAnsi="Times New Roman"/>
                <w:sz w:val="22"/>
                <w:szCs w:val="22"/>
              </w:rPr>
              <w:t>Wymagania</w:t>
            </w:r>
          </w:p>
        </w:tc>
      </w:tr>
      <w:tr w:rsidR="00BF3171" w:rsidRPr="00A02407" w14:paraId="0F459515" w14:textId="77777777" w:rsidTr="00BF3171">
        <w:tc>
          <w:tcPr>
            <w:tcW w:w="571" w:type="dxa"/>
            <w:vMerge/>
          </w:tcPr>
          <w:p w14:paraId="6E6AF868" w14:textId="77777777" w:rsidR="00BF3171" w:rsidRPr="00A02407" w:rsidRDefault="00BF3171" w:rsidP="00FE7E6C">
            <w:pPr>
              <w:jc w:val="center"/>
              <w:rPr>
                <w:rFonts w:ascii="Times New Roman" w:hAnsi="Times New Roman"/>
                <w:sz w:val="22"/>
                <w:szCs w:val="22"/>
              </w:rPr>
            </w:pPr>
          </w:p>
        </w:tc>
        <w:tc>
          <w:tcPr>
            <w:tcW w:w="2939" w:type="dxa"/>
            <w:vMerge/>
          </w:tcPr>
          <w:p w14:paraId="18C89197" w14:textId="77777777" w:rsidR="00BF3171" w:rsidRPr="00A02407" w:rsidRDefault="00BF3171" w:rsidP="00FE7E6C">
            <w:pPr>
              <w:rPr>
                <w:rFonts w:ascii="Times New Roman" w:hAnsi="Times New Roman"/>
                <w:sz w:val="22"/>
                <w:szCs w:val="22"/>
              </w:rPr>
            </w:pPr>
          </w:p>
        </w:tc>
        <w:tc>
          <w:tcPr>
            <w:tcW w:w="2864" w:type="dxa"/>
          </w:tcPr>
          <w:p w14:paraId="6185FF3B" w14:textId="77777777" w:rsidR="00BF3171" w:rsidRPr="00A02407" w:rsidRDefault="00BF3171" w:rsidP="00FE7E6C">
            <w:pPr>
              <w:jc w:val="center"/>
              <w:rPr>
                <w:rFonts w:ascii="Times New Roman" w:hAnsi="Times New Roman"/>
                <w:sz w:val="22"/>
                <w:szCs w:val="22"/>
              </w:rPr>
            </w:pPr>
            <w:r w:rsidRPr="00A02407">
              <w:rPr>
                <w:rFonts w:ascii="Times New Roman" w:hAnsi="Times New Roman"/>
                <w:sz w:val="22"/>
                <w:szCs w:val="22"/>
              </w:rPr>
              <w:t>warstwa ulepszonego</w:t>
            </w:r>
          </w:p>
          <w:p w14:paraId="6C9D6F2B" w14:textId="0369DB59" w:rsidR="00BF3171" w:rsidRPr="00A02407" w:rsidRDefault="00BF3171" w:rsidP="00BF3171">
            <w:pPr>
              <w:jc w:val="center"/>
              <w:rPr>
                <w:rFonts w:ascii="Times New Roman" w:hAnsi="Times New Roman"/>
                <w:sz w:val="22"/>
                <w:szCs w:val="22"/>
              </w:rPr>
            </w:pPr>
            <w:r w:rsidRPr="00A02407">
              <w:rPr>
                <w:rFonts w:ascii="Times New Roman" w:hAnsi="Times New Roman"/>
                <w:sz w:val="22"/>
                <w:szCs w:val="22"/>
              </w:rPr>
              <w:t xml:space="preserve">podłoża </w:t>
            </w:r>
          </w:p>
        </w:tc>
        <w:tc>
          <w:tcPr>
            <w:tcW w:w="2410" w:type="dxa"/>
          </w:tcPr>
          <w:p w14:paraId="6EBEC4AC" w14:textId="77777777" w:rsidR="00BF3171" w:rsidRPr="00A02407" w:rsidRDefault="00BF3171" w:rsidP="00FE7E6C">
            <w:pPr>
              <w:jc w:val="center"/>
              <w:rPr>
                <w:rFonts w:ascii="Times New Roman" w:hAnsi="Times New Roman"/>
                <w:sz w:val="22"/>
                <w:szCs w:val="22"/>
              </w:rPr>
            </w:pPr>
            <w:r w:rsidRPr="00A02407">
              <w:rPr>
                <w:rFonts w:ascii="Times New Roman" w:hAnsi="Times New Roman"/>
                <w:sz w:val="22"/>
                <w:szCs w:val="22"/>
              </w:rPr>
              <w:t>warstwa podbudowy</w:t>
            </w:r>
          </w:p>
          <w:p w14:paraId="278BE4A9" w14:textId="77777777" w:rsidR="00BF3171" w:rsidRPr="00A02407" w:rsidRDefault="00BF3171" w:rsidP="00FE7E6C">
            <w:pPr>
              <w:jc w:val="center"/>
              <w:rPr>
                <w:rFonts w:ascii="Times New Roman" w:hAnsi="Times New Roman"/>
                <w:sz w:val="22"/>
                <w:szCs w:val="22"/>
              </w:rPr>
            </w:pPr>
            <w:r w:rsidRPr="00A02407">
              <w:rPr>
                <w:rFonts w:ascii="Times New Roman" w:hAnsi="Times New Roman"/>
                <w:sz w:val="22"/>
                <w:szCs w:val="22"/>
              </w:rPr>
              <w:t xml:space="preserve">pomocniczej </w:t>
            </w:r>
          </w:p>
        </w:tc>
      </w:tr>
      <w:tr w:rsidR="00BF3171" w:rsidRPr="00A02407" w14:paraId="36C051E1" w14:textId="77777777" w:rsidTr="00BF3171">
        <w:tc>
          <w:tcPr>
            <w:tcW w:w="571" w:type="dxa"/>
          </w:tcPr>
          <w:p w14:paraId="7B74EF50" w14:textId="77777777" w:rsidR="00BF3171" w:rsidRPr="00A02407" w:rsidRDefault="00BF3171" w:rsidP="00FE7E6C">
            <w:pPr>
              <w:jc w:val="center"/>
              <w:rPr>
                <w:rFonts w:ascii="Times New Roman" w:hAnsi="Times New Roman"/>
                <w:sz w:val="22"/>
                <w:szCs w:val="22"/>
              </w:rPr>
            </w:pPr>
            <w:r w:rsidRPr="00A02407">
              <w:rPr>
                <w:rFonts w:ascii="Times New Roman" w:hAnsi="Times New Roman"/>
                <w:sz w:val="22"/>
                <w:szCs w:val="22"/>
              </w:rPr>
              <w:t>1</w:t>
            </w:r>
          </w:p>
        </w:tc>
        <w:tc>
          <w:tcPr>
            <w:tcW w:w="2939" w:type="dxa"/>
          </w:tcPr>
          <w:p w14:paraId="500DC21A" w14:textId="77777777" w:rsidR="00BF3171" w:rsidRPr="00A02407" w:rsidRDefault="00BF3171" w:rsidP="00FE7E6C">
            <w:pPr>
              <w:rPr>
                <w:rFonts w:ascii="Times New Roman" w:hAnsi="Times New Roman"/>
                <w:sz w:val="22"/>
                <w:szCs w:val="22"/>
              </w:rPr>
            </w:pPr>
            <w:r w:rsidRPr="00A02407">
              <w:rPr>
                <w:rFonts w:ascii="Times New Roman" w:hAnsi="Times New Roman"/>
                <w:sz w:val="22"/>
                <w:szCs w:val="22"/>
              </w:rPr>
              <w:t>Składniki</w:t>
            </w:r>
          </w:p>
        </w:tc>
        <w:tc>
          <w:tcPr>
            <w:tcW w:w="2864" w:type="dxa"/>
          </w:tcPr>
          <w:p w14:paraId="3ADC4AF8" w14:textId="77777777" w:rsidR="00BF3171" w:rsidRPr="00A02407" w:rsidRDefault="00BF3171" w:rsidP="00FE7E6C">
            <w:pPr>
              <w:rPr>
                <w:rFonts w:ascii="Times New Roman" w:hAnsi="Times New Roman"/>
                <w:sz w:val="22"/>
                <w:szCs w:val="22"/>
              </w:rPr>
            </w:pPr>
          </w:p>
        </w:tc>
        <w:tc>
          <w:tcPr>
            <w:tcW w:w="2410" w:type="dxa"/>
          </w:tcPr>
          <w:p w14:paraId="3034D8AC" w14:textId="77777777" w:rsidR="00BF3171" w:rsidRPr="00A02407" w:rsidRDefault="00BF3171" w:rsidP="00FE7E6C">
            <w:pPr>
              <w:rPr>
                <w:rFonts w:ascii="Times New Roman" w:hAnsi="Times New Roman"/>
                <w:sz w:val="22"/>
                <w:szCs w:val="22"/>
              </w:rPr>
            </w:pPr>
          </w:p>
        </w:tc>
      </w:tr>
      <w:tr w:rsidR="005536A4" w:rsidRPr="00A02407" w14:paraId="6A2D2584" w14:textId="77777777" w:rsidTr="00BF3171">
        <w:tc>
          <w:tcPr>
            <w:tcW w:w="571" w:type="dxa"/>
          </w:tcPr>
          <w:p w14:paraId="0B11FD62" w14:textId="77777777" w:rsidR="005536A4" w:rsidRPr="00A02407" w:rsidRDefault="005536A4" w:rsidP="00FE7E6C">
            <w:pPr>
              <w:jc w:val="center"/>
              <w:rPr>
                <w:rFonts w:ascii="Times New Roman" w:hAnsi="Times New Roman"/>
                <w:sz w:val="22"/>
                <w:szCs w:val="22"/>
              </w:rPr>
            </w:pPr>
            <w:r w:rsidRPr="00A02407">
              <w:rPr>
                <w:rFonts w:ascii="Times New Roman" w:hAnsi="Times New Roman"/>
                <w:sz w:val="22"/>
                <w:szCs w:val="22"/>
              </w:rPr>
              <w:t>1.1.</w:t>
            </w:r>
          </w:p>
        </w:tc>
        <w:tc>
          <w:tcPr>
            <w:tcW w:w="2939" w:type="dxa"/>
          </w:tcPr>
          <w:p w14:paraId="4C324782" w14:textId="77777777" w:rsidR="005536A4" w:rsidRPr="00A02407" w:rsidRDefault="005536A4" w:rsidP="00FE7E6C">
            <w:pPr>
              <w:rPr>
                <w:rFonts w:ascii="Times New Roman" w:hAnsi="Times New Roman"/>
                <w:sz w:val="22"/>
                <w:szCs w:val="22"/>
              </w:rPr>
            </w:pPr>
            <w:r w:rsidRPr="00A02407">
              <w:rPr>
                <w:rFonts w:ascii="Times New Roman" w:hAnsi="Times New Roman"/>
                <w:sz w:val="22"/>
                <w:szCs w:val="22"/>
              </w:rPr>
              <w:t>Cement</w:t>
            </w:r>
          </w:p>
        </w:tc>
        <w:tc>
          <w:tcPr>
            <w:tcW w:w="5274" w:type="dxa"/>
            <w:gridSpan w:val="2"/>
          </w:tcPr>
          <w:p w14:paraId="79E53B9E" w14:textId="5F7566B5" w:rsidR="005536A4" w:rsidRPr="00A02407" w:rsidRDefault="005536A4" w:rsidP="005536A4">
            <w:pPr>
              <w:jc w:val="center"/>
              <w:rPr>
                <w:rFonts w:ascii="Times New Roman" w:hAnsi="Times New Roman"/>
                <w:sz w:val="22"/>
                <w:szCs w:val="22"/>
              </w:rPr>
            </w:pPr>
            <w:r w:rsidRPr="00A02407">
              <w:rPr>
                <w:rFonts w:ascii="Times New Roman" w:hAnsi="Times New Roman"/>
                <w:sz w:val="22"/>
                <w:szCs w:val="22"/>
              </w:rPr>
              <w:t>wg. PN-EN 197-1</w:t>
            </w:r>
          </w:p>
        </w:tc>
      </w:tr>
      <w:tr w:rsidR="005536A4" w:rsidRPr="00A02407" w14:paraId="0CEBCB7B" w14:textId="77777777" w:rsidTr="00BF3171">
        <w:tc>
          <w:tcPr>
            <w:tcW w:w="571" w:type="dxa"/>
          </w:tcPr>
          <w:p w14:paraId="61052260" w14:textId="77777777" w:rsidR="005536A4" w:rsidRPr="00A02407" w:rsidRDefault="005536A4" w:rsidP="00FE7E6C">
            <w:pPr>
              <w:jc w:val="center"/>
              <w:rPr>
                <w:rFonts w:ascii="Times New Roman" w:hAnsi="Times New Roman"/>
                <w:sz w:val="22"/>
                <w:szCs w:val="22"/>
              </w:rPr>
            </w:pPr>
            <w:r w:rsidRPr="00A02407">
              <w:rPr>
                <w:rFonts w:ascii="Times New Roman" w:hAnsi="Times New Roman"/>
                <w:sz w:val="22"/>
                <w:szCs w:val="22"/>
              </w:rPr>
              <w:t>1.2.</w:t>
            </w:r>
          </w:p>
        </w:tc>
        <w:tc>
          <w:tcPr>
            <w:tcW w:w="2939" w:type="dxa"/>
          </w:tcPr>
          <w:p w14:paraId="1D04AC85" w14:textId="77777777" w:rsidR="005536A4" w:rsidRPr="00A02407" w:rsidRDefault="005536A4" w:rsidP="00FE7E6C">
            <w:pPr>
              <w:rPr>
                <w:rFonts w:ascii="Times New Roman" w:hAnsi="Times New Roman"/>
                <w:sz w:val="22"/>
                <w:szCs w:val="22"/>
              </w:rPr>
            </w:pPr>
            <w:r w:rsidRPr="00A02407">
              <w:rPr>
                <w:rFonts w:ascii="Times New Roman" w:hAnsi="Times New Roman"/>
                <w:sz w:val="22"/>
                <w:szCs w:val="22"/>
              </w:rPr>
              <w:t>Kruszywo</w:t>
            </w:r>
          </w:p>
        </w:tc>
        <w:tc>
          <w:tcPr>
            <w:tcW w:w="5274" w:type="dxa"/>
            <w:gridSpan w:val="2"/>
          </w:tcPr>
          <w:p w14:paraId="0997502F" w14:textId="4438D1D0" w:rsidR="005536A4" w:rsidRPr="00A02407" w:rsidRDefault="005536A4" w:rsidP="005536A4">
            <w:pPr>
              <w:jc w:val="center"/>
              <w:rPr>
                <w:rFonts w:ascii="Times New Roman" w:hAnsi="Times New Roman"/>
                <w:sz w:val="22"/>
                <w:szCs w:val="22"/>
              </w:rPr>
            </w:pPr>
            <w:r w:rsidRPr="00A02407">
              <w:rPr>
                <w:rFonts w:ascii="Times New Roman" w:hAnsi="Times New Roman"/>
                <w:sz w:val="22"/>
                <w:szCs w:val="22"/>
              </w:rPr>
              <w:t>tablica nr 1.</w:t>
            </w:r>
          </w:p>
        </w:tc>
      </w:tr>
      <w:tr w:rsidR="005536A4" w:rsidRPr="00A02407" w14:paraId="7B9AFDAE" w14:textId="77777777" w:rsidTr="00BF3171">
        <w:tc>
          <w:tcPr>
            <w:tcW w:w="571" w:type="dxa"/>
          </w:tcPr>
          <w:p w14:paraId="4CE9EE32" w14:textId="77777777" w:rsidR="005536A4" w:rsidRPr="00A02407" w:rsidRDefault="005536A4" w:rsidP="00FE7E6C">
            <w:pPr>
              <w:jc w:val="center"/>
              <w:rPr>
                <w:rFonts w:ascii="Times New Roman" w:hAnsi="Times New Roman"/>
                <w:sz w:val="22"/>
                <w:szCs w:val="22"/>
              </w:rPr>
            </w:pPr>
            <w:r w:rsidRPr="00A02407">
              <w:rPr>
                <w:rFonts w:ascii="Times New Roman" w:hAnsi="Times New Roman"/>
                <w:sz w:val="22"/>
                <w:szCs w:val="22"/>
              </w:rPr>
              <w:t>1.3.</w:t>
            </w:r>
          </w:p>
        </w:tc>
        <w:tc>
          <w:tcPr>
            <w:tcW w:w="2939" w:type="dxa"/>
          </w:tcPr>
          <w:p w14:paraId="4563DD10" w14:textId="77777777" w:rsidR="005536A4" w:rsidRPr="00A02407" w:rsidRDefault="005536A4" w:rsidP="00FE7E6C">
            <w:pPr>
              <w:rPr>
                <w:rFonts w:ascii="Times New Roman" w:hAnsi="Times New Roman"/>
                <w:sz w:val="22"/>
                <w:szCs w:val="22"/>
              </w:rPr>
            </w:pPr>
            <w:r w:rsidRPr="00A02407">
              <w:rPr>
                <w:rFonts w:ascii="Times New Roman" w:hAnsi="Times New Roman"/>
                <w:sz w:val="22"/>
                <w:szCs w:val="22"/>
              </w:rPr>
              <w:t>Woda zarobowa</w:t>
            </w:r>
          </w:p>
        </w:tc>
        <w:tc>
          <w:tcPr>
            <w:tcW w:w="5274" w:type="dxa"/>
            <w:gridSpan w:val="2"/>
          </w:tcPr>
          <w:p w14:paraId="17CF0261" w14:textId="7F36A1FD" w:rsidR="005536A4" w:rsidRPr="00A02407" w:rsidRDefault="005536A4" w:rsidP="005536A4">
            <w:pPr>
              <w:jc w:val="center"/>
              <w:rPr>
                <w:rFonts w:ascii="Times New Roman" w:hAnsi="Times New Roman"/>
                <w:sz w:val="22"/>
                <w:szCs w:val="22"/>
              </w:rPr>
            </w:pPr>
            <w:r w:rsidRPr="00A02407">
              <w:rPr>
                <w:rFonts w:ascii="Times New Roman" w:hAnsi="Times New Roman"/>
                <w:sz w:val="22"/>
                <w:szCs w:val="22"/>
              </w:rPr>
              <w:t>Zgodna z PN-EN 197-1</w:t>
            </w:r>
          </w:p>
        </w:tc>
      </w:tr>
      <w:tr w:rsidR="005536A4" w:rsidRPr="00A02407" w14:paraId="41372981" w14:textId="77777777" w:rsidTr="00BF3171">
        <w:tc>
          <w:tcPr>
            <w:tcW w:w="571" w:type="dxa"/>
          </w:tcPr>
          <w:p w14:paraId="0402F021" w14:textId="77777777" w:rsidR="005536A4" w:rsidRPr="00A02407" w:rsidRDefault="005536A4" w:rsidP="00FE7E6C">
            <w:pPr>
              <w:jc w:val="center"/>
              <w:rPr>
                <w:rFonts w:ascii="Times New Roman" w:hAnsi="Times New Roman"/>
                <w:sz w:val="22"/>
                <w:szCs w:val="22"/>
              </w:rPr>
            </w:pPr>
            <w:r w:rsidRPr="00A02407">
              <w:rPr>
                <w:rFonts w:ascii="Times New Roman" w:hAnsi="Times New Roman"/>
                <w:sz w:val="22"/>
                <w:szCs w:val="22"/>
              </w:rPr>
              <w:t>1.4.</w:t>
            </w:r>
          </w:p>
        </w:tc>
        <w:tc>
          <w:tcPr>
            <w:tcW w:w="2939" w:type="dxa"/>
          </w:tcPr>
          <w:p w14:paraId="7FC2D576" w14:textId="77777777" w:rsidR="005536A4" w:rsidRPr="00A02407" w:rsidRDefault="005536A4" w:rsidP="00FE7E6C">
            <w:pPr>
              <w:rPr>
                <w:rFonts w:ascii="Times New Roman" w:hAnsi="Times New Roman"/>
                <w:sz w:val="22"/>
                <w:szCs w:val="22"/>
              </w:rPr>
            </w:pPr>
            <w:r w:rsidRPr="00A02407">
              <w:rPr>
                <w:rFonts w:ascii="Times New Roman" w:hAnsi="Times New Roman"/>
                <w:sz w:val="22"/>
                <w:szCs w:val="22"/>
              </w:rPr>
              <w:t>Dodatki</w:t>
            </w:r>
          </w:p>
        </w:tc>
        <w:tc>
          <w:tcPr>
            <w:tcW w:w="5274" w:type="dxa"/>
            <w:gridSpan w:val="2"/>
          </w:tcPr>
          <w:p w14:paraId="10DB1EBE" w14:textId="3958DA85" w:rsidR="005536A4" w:rsidRPr="00A02407" w:rsidRDefault="005536A4" w:rsidP="005536A4">
            <w:pPr>
              <w:jc w:val="center"/>
              <w:rPr>
                <w:rFonts w:ascii="Times New Roman" w:hAnsi="Times New Roman"/>
                <w:sz w:val="22"/>
                <w:szCs w:val="22"/>
              </w:rPr>
            </w:pPr>
            <w:r w:rsidRPr="00A02407">
              <w:rPr>
                <w:rFonts w:ascii="Times New Roman" w:hAnsi="Times New Roman"/>
                <w:sz w:val="22"/>
                <w:szCs w:val="22"/>
              </w:rPr>
              <w:t>Wielkopiecowy mielony żużel granulowany, popiół lotny zgodnie z WT-5</w:t>
            </w:r>
          </w:p>
        </w:tc>
      </w:tr>
      <w:tr w:rsidR="005536A4" w:rsidRPr="00A02407" w14:paraId="7F9E4629" w14:textId="77777777" w:rsidTr="00BF3171">
        <w:tc>
          <w:tcPr>
            <w:tcW w:w="571" w:type="dxa"/>
          </w:tcPr>
          <w:p w14:paraId="7C400277" w14:textId="77777777" w:rsidR="005536A4" w:rsidRPr="00A02407" w:rsidRDefault="005536A4" w:rsidP="00FE7E6C">
            <w:pPr>
              <w:jc w:val="center"/>
              <w:rPr>
                <w:rFonts w:ascii="Times New Roman" w:hAnsi="Times New Roman"/>
                <w:sz w:val="22"/>
                <w:szCs w:val="22"/>
              </w:rPr>
            </w:pPr>
            <w:r w:rsidRPr="00A02407">
              <w:rPr>
                <w:rFonts w:ascii="Times New Roman" w:hAnsi="Times New Roman"/>
                <w:sz w:val="22"/>
                <w:szCs w:val="22"/>
              </w:rPr>
              <w:t>2</w:t>
            </w:r>
          </w:p>
        </w:tc>
        <w:tc>
          <w:tcPr>
            <w:tcW w:w="2939" w:type="dxa"/>
          </w:tcPr>
          <w:p w14:paraId="3EAB8FCF" w14:textId="77777777" w:rsidR="005536A4" w:rsidRPr="00A02407" w:rsidRDefault="005536A4" w:rsidP="00FE7E6C">
            <w:pPr>
              <w:rPr>
                <w:rFonts w:ascii="Times New Roman" w:hAnsi="Times New Roman"/>
                <w:sz w:val="22"/>
                <w:szCs w:val="22"/>
              </w:rPr>
            </w:pPr>
            <w:r w:rsidRPr="00A02407">
              <w:rPr>
                <w:rFonts w:ascii="Times New Roman" w:hAnsi="Times New Roman"/>
                <w:sz w:val="22"/>
                <w:szCs w:val="22"/>
              </w:rPr>
              <w:t>Mieszanka</w:t>
            </w:r>
          </w:p>
        </w:tc>
        <w:tc>
          <w:tcPr>
            <w:tcW w:w="5274" w:type="dxa"/>
            <w:gridSpan w:val="2"/>
          </w:tcPr>
          <w:p w14:paraId="149051C9" w14:textId="77777777" w:rsidR="005536A4" w:rsidRPr="00A02407" w:rsidRDefault="005536A4" w:rsidP="00FE7E6C">
            <w:pPr>
              <w:jc w:val="center"/>
              <w:rPr>
                <w:rFonts w:ascii="Times New Roman" w:hAnsi="Times New Roman"/>
                <w:sz w:val="22"/>
                <w:szCs w:val="22"/>
              </w:rPr>
            </w:pPr>
          </w:p>
        </w:tc>
      </w:tr>
      <w:tr w:rsidR="00FE7E6C" w:rsidRPr="00A02407" w14:paraId="4FA667FC" w14:textId="77777777" w:rsidTr="00BF3171">
        <w:tc>
          <w:tcPr>
            <w:tcW w:w="571" w:type="dxa"/>
          </w:tcPr>
          <w:p w14:paraId="75F6914C" w14:textId="77777777" w:rsidR="00FE7E6C" w:rsidRPr="00A02407" w:rsidRDefault="00FE7E6C" w:rsidP="00FE7E6C">
            <w:pPr>
              <w:jc w:val="center"/>
              <w:rPr>
                <w:rFonts w:ascii="Times New Roman" w:hAnsi="Times New Roman"/>
                <w:sz w:val="22"/>
                <w:szCs w:val="22"/>
              </w:rPr>
            </w:pPr>
            <w:r w:rsidRPr="00A02407">
              <w:rPr>
                <w:rFonts w:ascii="Times New Roman" w:hAnsi="Times New Roman"/>
                <w:sz w:val="22"/>
                <w:szCs w:val="22"/>
              </w:rPr>
              <w:t>2.1.</w:t>
            </w:r>
          </w:p>
        </w:tc>
        <w:tc>
          <w:tcPr>
            <w:tcW w:w="2939" w:type="dxa"/>
          </w:tcPr>
          <w:p w14:paraId="0F30FAF0" w14:textId="77777777" w:rsidR="00FE7E6C" w:rsidRPr="00A02407" w:rsidRDefault="00FE7E6C" w:rsidP="00FE7E6C">
            <w:pPr>
              <w:rPr>
                <w:rFonts w:ascii="Times New Roman" w:hAnsi="Times New Roman"/>
                <w:sz w:val="22"/>
                <w:szCs w:val="22"/>
              </w:rPr>
            </w:pPr>
            <w:r w:rsidRPr="00A02407">
              <w:rPr>
                <w:rFonts w:ascii="Times New Roman" w:hAnsi="Times New Roman"/>
                <w:sz w:val="22"/>
                <w:szCs w:val="22"/>
              </w:rPr>
              <w:t>Uziarnienie:</w:t>
            </w:r>
          </w:p>
        </w:tc>
        <w:tc>
          <w:tcPr>
            <w:tcW w:w="5274" w:type="dxa"/>
            <w:gridSpan w:val="2"/>
          </w:tcPr>
          <w:p w14:paraId="65177312" w14:textId="77777777" w:rsidR="00FE7E6C" w:rsidRPr="00A02407" w:rsidRDefault="00FE7E6C" w:rsidP="00FE7E6C">
            <w:pPr>
              <w:jc w:val="center"/>
              <w:rPr>
                <w:rFonts w:ascii="Times New Roman" w:hAnsi="Times New Roman"/>
                <w:sz w:val="22"/>
                <w:szCs w:val="22"/>
              </w:rPr>
            </w:pPr>
            <w:r w:rsidRPr="00A02407">
              <w:rPr>
                <w:rFonts w:ascii="Times New Roman" w:hAnsi="Times New Roman"/>
                <w:sz w:val="22"/>
                <w:szCs w:val="22"/>
              </w:rPr>
              <w:t>krzywe graniczne uziarnienia</w:t>
            </w:r>
          </w:p>
        </w:tc>
      </w:tr>
      <w:tr w:rsidR="00BF3171" w:rsidRPr="00A02407" w14:paraId="5643077B" w14:textId="77777777" w:rsidTr="00BF3171">
        <w:tc>
          <w:tcPr>
            <w:tcW w:w="571" w:type="dxa"/>
          </w:tcPr>
          <w:p w14:paraId="2A917E47" w14:textId="77777777" w:rsidR="00BF3171" w:rsidRPr="00A02407" w:rsidRDefault="00BF3171" w:rsidP="00FE7E6C">
            <w:pPr>
              <w:jc w:val="center"/>
              <w:rPr>
                <w:rFonts w:ascii="Times New Roman" w:hAnsi="Times New Roman"/>
                <w:sz w:val="22"/>
                <w:szCs w:val="22"/>
              </w:rPr>
            </w:pPr>
          </w:p>
        </w:tc>
        <w:tc>
          <w:tcPr>
            <w:tcW w:w="2939" w:type="dxa"/>
          </w:tcPr>
          <w:p w14:paraId="2AA62104" w14:textId="08BD5B95" w:rsidR="00BF3171" w:rsidRPr="00A02407" w:rsidRDefault="00BF3171" w:rsidP="00FE7E6C">
            <w:pPr>
              <w:rPr>
                <w:rFonts w:ascii="Times New Roman" w:hAnsi="Times New Roman"/>
                <w:sz w:val="22"/>
                <w:szCs w:val="22"/>
              </w:rPr>
            </w:pPr>
            <w:r w:rsidRPr="00A02407">
              <w:rPr>
                <w:rFonts w:ascii="Times New Roman" w:hAnsi="Times New Roman"/>
                <w:sz w:val="22"/>
                <w:szCs w:val="22"/>
              </w:rPr>
              <w:t>- mieszanka CBGM 0/8 mm</w:t>
            </w:r>
          </w:p>
        </w:tc>
        <w:tc>
          <w:tcPr>
            <w:tcW w:w="2864" w:type="dxa"/>
          </w:tcPr>
          <w:p w14:paraId="424D6B46" w14:textId="402B71F5" w:rsidR="00BF3171" w:rsidRPr="00A02407" w:rsidRDefault="00BF3171" w:rsidP="00491C1E">
            <w:pPr>
              <w:jc w:val="center"/>
              <w:rPr>
                <w:rFonts w:ascii="Times New Roman" w:hAnsi="Times New Roman"/>
                <w:sz w:val="22"/>
                <w:szCs w:val="22"/>
              </w:rPr>
            </w:pPr>
            <w:r w:rsidRPr="00A02407">
              <w:rPr>
                <w:rFonts w:ascii="Times New Roman" w:hAnsi="Times New Roman"/>
                <w:sz w:val="22"/>
                <w:szCs w:val="22"/>
              </w:rPr>
              <w:t>rys.1.5. WT-5</w:t>
            </w:r>
          </w:p>
        </w:tc>
        <w:tc>
          <w:tcPr>
            <w:tcW w:w="2410" w:type="dxa"/>
          </w:tcPr>
          <w:p w14:paraId="2F192796" w14:textId="2AC152A2" w:rsidR="00BF3171" w:rsidRPr="00A02407" w:rsidRDefault="00BF3171" w:rsidP="00FE7E6C">
            <w:pPr>
              <w:jc w:val="center"/>
              <w:rPr>
                <w:rFonts w:ascii="Times New Roman" w:hAnsi="Times New Roman"/>
                <w:sz w:val="22"/>
                <w:szCs w:val="22"/>
              </w:rPr>
            </w:pPr>
            <w:r w:rsidRPr="00A02407">
              <w:rPr>
                <w:rFonts w:ascii="Times New Roman" w:hAnsi="Times New Roman"/>
                <w:sz w:val="22"/>
                <w:szCs w:val="22"/>
              </w:rPr>
              <w:t>-</w:t>
            </w:r>
          </w:p>
        </w:tc>
      </w:tr>
      <w:tr w:rsidR="00BF3171" w:rsidRPr="00A02407" w14:paraId="6B7F6731" w14:textId="77777777" w:rsidTr="00BF3171">
        <w:tc>
          <w:tcPr>
            <w:tcW w:w="571" w:type="dxa"/>
          </w:tcPr>
          <w:p w14:paraId="3DEFFE59" w14:textId="77777777" w:rsidR="00BF3171" w:rsidRPr="00A02407" w:rsidRDefault="00BF3171" w:rsidP="00FE7E6C">
            <w:pPr>
              <w:jc w:val="center"/>
              <w:rPr>
                <w:rFonts w:ascii="Times New Roman" w:hAnsi="Times New Roman"/>
                <w:sz w:val="22"/>
                <w:szCs w:val="22"/>
              </w:rPr>
            </w:pPr>
          </w:p>
        </w:tc>
        <w:tc>
          <w:tcPr>
            <w:tcW w:w="2939" w:type="dxa"/>
          </w:tcPr>
          <w:p w14:paraId="3AFD60F8" w14:textId="636F0F1C" w:rsidR="00BF3171" w:rsidRPr="00A02407" w:rsidRDefault="00BF3171" w:rsidP="00FE7E6C">
            <w:pPr>
              <w:rPr>
                <w:rFonts w:ascii="Times New Roman" w:hAnsi="Times New Roman"/>
                <w:sz w:val="22"/>
                <w:szCs w:val="22"/>
              </w:rPr>
            </w:pPr>
            <w:r w:rsidRPr="00A02407">
              <w:rPr>
                <w:rFonts w:ascii="Times New Roman" w:hAnsi="Times New Roman"/>
                <w:sz w:val="22"/>
                <w:szCs w:val="22"/>
              </w:rPr>
              <w:t>- mieszanka CBGM 0/11,2 mm</w:t>
            </w:r>
          </w:p>
        </w:tc>
        <w:tc>
          <w:tcPr>
            <w:tcW w:w="2864" w:type="dxa"/>
          </w:tcPr>
          <w:p w14:paraId="257DCC42" w14:textId="77777777" w:rsidR="00BF3171" w:rsidRPr="00A02407" w:rsidRDefault="00BF3171" w:rsidP="00FE7E6C">
            <w:pPr>
              <w:jc w:val="center"/>
              <w:rPr>
                <w:rFonts w:ascii="Times New Roman" w:hAnsi="Times New Roman"/>
                <w:sz w:val="22"/>
                <w:szCs w:val="22"/>
              </w:rPr>
            </w:pPr>
            <w:r w:rsidRPr="00A02407">
              <w:rPr>
                <w:rFonts w:ascii="Times New Roman" w:hAnsi="Times New Roman"/>
                <w:sz w:val="22"/>
                <w:szCs w:val="22"/>
              </w:rPr>
              <w:t>rys.1.4. WT-5</w:t>
            </w:r>
          </w:p>
        </w:tc>
        <w:tc>
          <w:tcPr>
            <w:tcW w:w="2410" w:type="dxa"/>
          </w:tcPr>
          <w:p w14:paraId="6611C25C" w14:textId="77777777" w:rsidR="00BF3171" w:rsidRPr="00A02407" w:rsidRDefault="00BF3171" w:rsidP="00FE7E6C">
            <w:pPr>
              <w:jc w:val="center"/>
              <w:rPr>
                <w:rFonts w:ascii="Times New Roman" w:hAnsi="Times New Roman"/>
                <w:sz w:val="22"/>
                <w:szCs w:val="22"/>
              </w:rPr>
            </w:pPr>
            <w:r w:rsidRPr="00A02407">
              <w:rPr>
                <w:rFonts w:ascii="Times New Roman" w:hAnsi="Times New Roman"/>
                <w:sz w:val="22"/>
                <w:szCs w:val="22"/>
              </w:rPr>
              <w:t>rys.1.4. WT-5</w:t>
            </w:r>
          </w:p>
        </w:tc>
      </w:tr>
      <w:tr w:rsidR="00BF3171" w:rsidRPr="00A02407" w14:paraId="74C1F983" w14:textId="77777777" w:rsidTr="00BF3171">
        <w:tc>
          <w:tcPr>
            <w:tcW w:w="571" w:type="dxa"/>
          </w:tcPr>
          <w:p w14:paraId="11A6B538" w14:textId="77777777" w:rsidR="00BF3171" w:rsidRPr="00A02407" w:rsidRDefault="00BF3171" w:rsidP="00FE7E6C">
            <w:pPr>
              <w:jc w:val="center"/>
              <w:rPr>
                <w:rFonts w:ascii="Times New Roman" w:hAnsi="Times New Roman"/>
                <w:sz w:val="22"/>
                <w:szCs w:val="22"/>
              </w:rPr>
            </w:pPr>
          </w:p>
        </w:tc>
        <w:tc>
          <w:tcPr>
            <w:tcW w:w="2939" w:type="dxa"/>
          </w:tcPr>
          <w:p w14:paraId="4382E6E8" w14:textId="36A396EA" w:rsidR="00BF3171" w:rsidRPr="00A02407" w:rsidRDefault="00BF3171" w:rsidP="00FE7E6C">
            <w:pPr>
              <w:rPr>
                <w:rFonts w:ascii="Times New Roman" w:hAnsi="Times New Roman"/>
                <w:sz w:val="22"/>
                <w:szCs w:val="22"/>
              </w:rPr>
            </w:pPr>
            <w:r w:rsidRPr="00A02407">
              <w:rPr>
                <w:rFonts w:ascii="Times New Roman" w:hAnsi="Times New Roman"/>
                <w:sz w:val="22"/>
                <w:szCs w:val="22"/>
              </w:rPr>
              <w:t>- mieszanka CBGM 0/16 mm</w:t>
            </w:r>
          </w:p>
        </w:tc>
        <w:tc>
          <w:tcPr>
            <w:tcW w:w="2864" w:type="dxa"/>
          </w:tcPr>
          <w:p w14:paraId="0FE129A7" w14:textId="77777777" w:rsidR="00BF3171" w:rsidRPr="00A02407" w:rsidRDefault="00BF3171" w:rsidP="00FE7E6C">
            <w:pPr>
              <w:jc w:val="center"/>
              <w:rPr>
                <w:rFonts w:ascii="Times New Roman" w:hAnsi="Times New Roman"/>
                <w:sz w:val="22"/>
                <w:szCs w:val="22"/>
              </w:rPr>
            </w:pPr>
            <w:r w:rsidRPr="00A02407">
              <w:rPr>
                <w:rFonts w:ascii="Times New Roman" w:hAnsi="Times New Roman"/>
                <w:sz w:val="22"/>
                <w:szCs w:val="22"/>
              </w:rPr>
              <w:t>rys.1.3. WT-5</w:t>
            </w:r>
          </w:p>
        </w:tc>
        <w:tc>
          <w:tcPr>
            <w:tcW w:w="2410" w:type="dxa"/>
          </w:tcPr>
          <w:p w14:paraId="4C079733" w14:textId="77777777" w:rsidR="00BF3171" w:rsidRPr="00A02407" w:rsidRDefault="00BF3171" w:rsidP="00FE7E6C">
            <w:pPr>
              <w:jc w:val="center"/>
              <w:rPr>
                <w:rFonts w:ascii="Times New Roman" w:hAnsi="Times New Roman"/>
                <w:sz w:val="22"/>
                <w:szCs w:val="22"/>
              </w:rPr>
            </w:pPr>
            <w:r w:rsidRPr="00A02407">
              <w:rPr>
                <w:rFonts w:ascii="Times New Roman" w:hAnsi="Times New Roman"/>
                <w:sz w:val="22"/>
                <w:szCs w:val="22"/>
              </w:rPr>
              <w:t>rys.1.3. WT-5</w:t>
            </w:r>
          </w:p>
        </w:tc>
      </w:tr>
      <w:tr w:rsidR="00BF3171" w:rsidRPr="00A02407" w14:paraId="4F544E83" w14:textId="77777777" w:rsidTr="00BF3171">
        <w:tc>
          <w:tcPr>
            <w:tcW w:w="571" w:type="dxa"/>
          </w:tcPr>
          <w:p w14:paraId="508E09D4" w14:textId="77777777" w:rsidR="00BF3171" w:rsidRPr="00A02407" w:rsidRDefault="00BF3171" w:rsidP="00FE7E6C">
            <w:pPr>
              <w:jc w:val="center"/>
              <w:rPr>
                <w:rFonts w:ascii="Times New Roman" w:hAnsi="Times New Roman"/>
                <w:sz w:val="22"/>
                <w:szCs w:val="22"/>
              </w:rPr>
            </w:pPr>
          </w:p>
        </w:tc>
        <w:tc>
          <w:tcPr>
            <w:tcW w:w="2939" w:type="dxa"/>
          </w:tcPr>
          <w:p w14:paraId="741BF1F0" w14:textId="3CE15E82" w:rsidR="00BF3171" w:rsidRPr="00A02407" w:rsidRDefault="00BF3171" w:rsidP="00FE7E6C">
            <w:pPr>
              <w:rPr>
                <w:rFonts w:ascii="Times New Roman" w:hAnsi="Times New Roman"/>
                <w:sz w:val="22"/>
                <w:szCs w:val="22"/>
              </w:rPr>
            </w:pPr>
            <w:r w:rsidRPr="00A02407">
              <w:rPr>
                <w:rFonts w:ascii="Times New Roman" w:hAnsi="Times New Roman"/>
                <w:sz w:val="22"/>
                <w:szCs w:val="22"/>
              </w:rPr>
              <w:t>- mieszanka CBGM 0/22,4 mm</w:t>
            </w:r>
          </w:p>
        </w:tc>
        <w:tc>
          <w:tcPr>
            <w:tcW w:w="2864" w:type="dxa"/>
          </w:tcPr>
          <w:p w14:paraId="6F1D81EA" w14:textId="77777777" w:rsidR="00BF3171" w:rsidRPr="00A02407" w:rsidRDefault="00BF3171" w:rsidP="00FE7E6C">
            <w:pPr>
              <w:jc w:val="center"/>
              <w:rPr>
                <w:rFonts w:ascii="Times New Roman" w:hAnsi="Times New Roman"/>
                <w:sz w:val="22"/>
                <w:szCs w:val="22"/>
              </w:rPr>
            </w:pPr>
            <w:r w:rsidRPr="00A02407">
              <w:rPr>
                <w:rFonts w:ascii="Times New Roman" w:hAnsi="Times New Roman"/>
                <w:sz w:val="22"/>
                <w:szCs w:val="22"/>
              </w:rPr>
              <w:t>rys.1.2. WT-5</w:t>
            </w:r>
          </w:p>
        </w:tc>
        <w:tc>
          <w:tcPr>
            <w:tcW w:w="2410" w:type="dxa"/>
          </w:tcPr>
          <w:p w14:paraId="5A0DE66B" w14:textId="77777777" w:rsidR="00BF3171" w:rsidRPr="00A02407" w:rsidRDefault="00BF3171" w:rsidP="00FE7E6C">
            <w:pPr>
              <w:jc w:val="center"/>
              <w:rPr>
                <w:rFonts w:ascii="Times New Roman" w:hAnsi="Times New Roman"/>
                <w:sz w:val="22"/>
                <w:szCs w:val="22"/>
              </w:rPr>
            </w:pPr>
            <w:r w:rsidRPr="00A02407">
              <w:rPr>
                <w:rFonts w:ascii="Times New Roman" w:hAnsi="Times New Roman"/>
                <w:sz w:val="22"/>
                <w:szCs w:val="22"/>
              </w:rPr>
              <w:t>rys.1.2. WT-5</w:t>
            </w:r>
          </w:p>
        </w:tc>
      </w:tr>
      <w:tr w:rsidR="00BF3171" w:rsidRPr="00A02407" w14:paraId="11E37656" w14:textId="77777777" w:rsidTr="00BF3171">
        <w:tc>
          <w:tcPr>
            <w:tcW w:w="571" w:type="dxa"/>
          </w:tcPr>
          <w:p w14:paraId="7054E775" w14:textId="77777777" w:rsidR="00BF3171" w:rsidRPr="00A02407" w:rsidRDefault="00BF3171" w:rsidP="00FE7E6C">
            <w:pPr>
              <w:jc w:val="center"/>
              <w:rPr>
                <w:rFonts w:ascii="Times New Roman" w:hAnsi="Times New Roman"/>
                <w:sz w:val="22"/>
                <w:szCs w:val="22"/>
              </w:rPr>
            </w:pPr>
          </w:p>
        </w:tc>
        <w:tc>
          <w:tcPr>
            <w:tcW w:w="2939" w:type="dxa"/>
          </w:tcPr>
          <w:p w14:paraId="0440549D" w14:textId="2CF3705A" w:rsidR="00BF3171" w:rsidRPr="00A02407" w:rsidRDefault="00BF3171" w:rsidP="00FE7E6C">
            <w:pPr>
              <w:rPr>
                <w:rFonts w:ascii="Times New Roman" w:hAnsi="Times New Roman"/>
                <w:sz w:val="22"/>
                <w:szCs w:val="22"/>
              </w:rPr>
            </w:pPr>
            <w:r w:rsidRPr="00A02407">
              <w:rPr>
                <w:rFonts w:ascii="Times New Roman" w:hAnsi="Times New Roman"/>
                <w:sz w:val="22"/>
                <w:szCs w:val="22"/>
              </w:rPr>
              <w:t>- mieszanka CBGM 0/31,5 mm</w:t>
            </w:r>
          </w:p>
        </w:tc>
        <w:tc>
          <w:tcPr>
            <w:tcW w:w="2864" w:type="dxa"/>
          </w:tcPr>
          <w:p w14:paraId="32FACE19" w14:textId="77777777" w:rsidR="00BF3171" w:rsidRPr="00A02407" w:rsidRDefault="00BF3171" w:rsidP="00FE7E6C">
            <w:pPr>
              <w:jc w:val="center"/>
              <w:rPr>
                <w:rFonts w:ascii="Times New Roman" w:hAnsi="Times New Roman"/>
                <w:sz w:val="22"/>
                <w:szCs w:val="22"/>
              </w:rPr>
            </w:pPr>
            <w:r w:rsidRPr="00A02407">
              <w:rPr>
                <w:rFonts w:ascii="Times New Roman" w:hAnsi="Times New Roman"/>
                <w:sz w:val="22"/>
                <w:szCs w:val="22"/>
              </w:rPr>
              <w:t>rys.1.1. WT-5</w:t>
            </w:r>
          </w:p>
        </w:tc>
        <w:tc>
          <w:tcPr>
            <w:tcW w:w="2410" w:type="dxa"/>
          </w:tcPr>
          <w:p w14:paraId="5AC15E5C" w14:textId="77777777" w:rsidR="00BF3171" w:rsidRPr="00A02407" w:rsidRDefault="00BF3171" w:rsidP="00FE7E6C">
            <w:pPr>
              <w:jc w:val="center"/>
              <w:rPr>
                <w:rFonts w:ascii="Times New Roman" w:hAnsi="Times New Roman"/>
                <w:sz w:val="22"/>
                <w:szCs w:val="22"/>
              </w:rPr>
            </w:pPr>
            <w:r w:rsidRPr="00A02407">
              <w:rPr>
                <w:rFonts w:ascii="Times New Roman" w:hAnsi="Times New Roman"/>
                <w:sz w:val="22"/>
                <w:szCs w:val="22"/>
              </w:rPr>
              <w:t>rys.1.1. WT-5</w:t>
            </w:r>
          </w:p>
        </w:tc>
      </w:tr>
      <w:tr w:rsidR="00BF3171" w:rsidRPr="00A02407" w14:paraId="53224586" w14:textId="77777777" w:rsidTr="00BF3171">
        <w:tc>
          <w:tcPr>
            <w:tcW w:w="571" w:type="dxa"/>
          </w:tcPr>
          <w:p w14:paraId="5E3F8966" w14:textId="77777777" w:rsidR="00BF3171" w:rsidRPr="00A02407" w:rsidRDefault="00BF3171" w:rsidP="00FE7E6C">
            <w:pPr>
              <w:rPr>
                <w:rFonts w:ascii="Times New Roman" w:hAnsi="Times New Roman"/>
                <w:sz w:val="22"/>
                <w:szCs w:val="22"/>
              </w:rPr>
            </w:pPr>
            <w:r w:rsidRPr="00A02407">
              <w:rPr>
                <w:rFonts w:ascii="Times New Roman" w:hAnsi="Times New Roman"/>
                <w:sz w:val="22"/>
                <w:szCs w:val="22"/>
              </w:rPr>
              <w:t>2.2.</w:t>
            </w:r>
          </w:p>
        </w:tc>
        <w:tc>
          <w:tcPr>
            <w:tcW w:w="2939" w:type="dxa"/>
          </w:tcPr>
          <w:p w14:paraId="4686E4D2" w14:textId="77777777" w:rsidR="00BF3171" w:rsidRPr="00A02407" w:rsidRDefault="00BF3171" w:rsidP="00FE7E6C">
            <w:pPr>
              <w:rPr>
                <w:rFonts w:ascii="Times New Roman" w:hAnsi="Times New Roman"/>
                <w:sz w:val="22"/>
                <w:szCs w:val="22"/>
              </w:rPr>
            </w:pPr>
            <w:r w:rsidRPr="00A02407">
              <w:rPr>
                <w:rFonts w:ascii="Times New Roman" w:hAnsi="Times New Roman"/>
                <w:sz w:val="22"/>
                <w:szCs w:val="22"/>
              </w:rPr>
              <w:t>Minimalna zawartość cementu</w:t>
            </w:r>
          </w:p>
        </w:tc>
        <w:tc>
          <w:tcPr>
            <w:tcW w:w="2864" w:type="dxa"/>
          </w:tcPr>
          <w:p w14:paraId="4005332A" w14:textId="12116979" w:rsidR="00BF3171" w:rsidRPr="00A02407" w:rsidRDefault="00BF3171" w:rsidP="005536A4">
            <w:pPr>
              <w:jc w:val="center"/>
              <w:rPr>
                <w:rFonts w:ascii="Times New Roman" w:hAnsi="Times New Roman"/>
                <w:sz w:val="22"/>
                <w:szCs w:val="22"/>
              </w:rPr>
            </w:pPr>
            <w:r w:rsidRPr="00A02407">
              <w:rPr>
                <w:rFonts w:ascii="Times New Roman" w:hAnsi="Times New Roman"/>
                <w:sz w:val="22"/>
                <w:szCs w:val="22"/>
              </w:rPr>
              <w:t>wg. tablicy 4</w:t>
            </w:r>
          </w:p>
        </w:tc>
        <w:tc>
          <w:tcPr>
            <w:tcW w:w="2410" w:type="dxa"/>
          </w:tcPr>
          <w:p w14:paraId="2288BB29" w14:textId="2AA9837E" w:rsidR="00BF3171" w:rsidRPr="00A02407" w:rsidRDefault="00BF3171" w:rsidP="005536A4">
            <w:pPr>
              <w:jc w:val="center"/>
              <w:rPr>
                <w:rFonts w:ascii="Times New Roman" w:hAnsi="Times New Roman"/>
                <w:sz w:val="22"/>
                <w:szCs w:val="22"/>
              </w:rPr>
            </w:pPr>
            <w:r w:rsidRPr="00A02407">
              <w:rPr>
                <w:rFonts w:ascii="Times New Roman" w:hAnsi="Times New Roman"/>
                <w:sz w:val="22"/>
                <w:szCs w:val="22"/>
              </w:rPr>
              <w:t>wg. tablicy 4</w:t>
            </w:r>
          </w:p>
        </w:tc>
      </w:tr>
      <w:tr w:rsidR="00BF3171" w:rsidRPr="00A02407" w14:paraId="72E87536" w14:textId="77777777" w:rsidTr="00BF3171">
        <w:tc>
          <w:tcPr>
            <w:tcW w:w="571" w:type="dxa"/>
          </w:tcPr>
          <w:p w14:paraId="64D218FE" w14:textId="77777777" w:rsidR="00BF3171" w:rsidRPr="00A02407" w:rsidRDefault="00BF3171" w:rsidP="00FE7E6C">
            <w:pPr>
              <w:rPr>
                <w:rFonts w:ascii="Times New Roman" w:hAnsi="Times New Roman"/>
                <w:sz w:val="22"/>
                <w:szCs w:val="22"/>
              </w:rPr>
            </w:pPr>
            <w:r w:rsidRPr="00A02407">
              <w:rPr>
                <w:rFonts w:ascii="Times New Roman" w:hAnsi="Times New Roman"/>
                <w:sz w:val="22"/>
                <w:szCs w:val="22"/>
              </w:rPr>
              <w:t>2.3.</w:t>
            </w:r>
          </w:p>
        </w:tc>
        <w:tc>
          <w:tcPr>
            <w:tcW w:w="2939" w:type="dxa"/>
          </w:tcPr>
          <w:p w14:paraId="6B15B704" w14:textId="77777777" w:rsidR="00BF3171" w:rsidRPr="00A02407" w:rsidRDefault="00BF3171" w:rsidP="00FE7E6C">
            <w:pPr>
              <w:rPr>
                <w:rFonts w:ascii="Times New Roman" w:hAnsi="Times New Roman"/>
                <w:sz w:val="22"/>
                <w:szCs w:val="22"/>
              </w:rPr>
            </w:pPr>
            <w:r w:rsidRPr="00A02407">
              <w:rPr>
                <w:rFonts w:ascii="Times New Roman" w:hAnsi="Times New Roman"/>
                <w:sz w:val="22"/>
                <w:szCs w:val="22"/>
              </w:rPr>
              <w:t>Zawartość wody</w:t>
            </w:r>
          </w:p>
        </w:tc>
        <w:tc>
          <w:tcPr>
            <w:tcW w:w="2864" w:type="dxa"/>
          </w:tcPr>
          <w:p w14:paraId="3B1B0020" w14:textId="77777777" w:rsidR="00BF3171" w:rsidRPr="00A02407" w:rsidRDefault="00BF3171" w:rsidP="00FE7E6C">
            <w:pPr>
              <w:jc w:val="center"/>
              <w:rPr>
                <w:rFonts w:ascii="Times New Roman" w:hAnsi="Times New Roman"/>
                <w:sz w:val="22"/>
                <w:szCs w:val="22"/>
              </w:rPr>
            </w:pPr>
            <w:r w:rsidRPr="00A02407">
              <w:rPr>
                <w:rFonts w:ascii="Times New Roman" w:hAnsi="Times New Roman"/>
                <w:sz w:val="22"/>
                <w:szCs w:val="22"/>
              </w:rPr>
              <w:t>Wg projektu</w:t>
            </w:r>
          </w:p>
        </w:tc>
        <w:tc>
          <w:tcPr>
            <w:tcW w:w="2410" w:type="dxa"/>
          </w:tcPr>
          <w:p w14:paraId="15E0A637" w14:textId="77777777" w:rsidR="00BF3171" w:rsidRPr="00A02407" w:rsidRDefault="00BF3171" w:rsidP="00FE7E6C">
            <w:pPr>
              <w:jc w:val="center"/>
              <w:rPr>
                <w:rFonts w:ascii="Times New Roman" w:hAnsi="Times New Roman"/>
                <w:sz w:val="22"/>
                <w:szCs w:val="22"/>
              </w:rPr>
            </w:pPr>
            <w:r w:rsidRPr="00A02407">
              <w:rPr>
                <w:rFonts w:ascii="Times New Roman" w:hAnsi="Times New Roman"/>
                <w:sz w:val="22"/>
                <w:szCs w:val="22"/>
              </w:rPr>
              <w:t>Wg projektu</w:t>
            </w:r>
          </w:p>
        </w:tc>
      </w:tr>
      <w:tr w:rsidR="00BF3171" w:rsidRPr="00A02407" w14:paraId="4F1270C3" w14:textId="77777777" w:rsidTr="00BF3171">
        <w:tc>
          <w:tcPr>
            <w:tcW w:w="571" w:type="dxa"/>
          </w:tcPr>
          <w:p w14:paraId="5AE590F3" w14:textId="77777777" w:rsidR="00BF3171" w:rsidRPr="00A02407" w:rsidRDefault="00BF3171" w:rsidP="00FE7E6C">
            <w:pPr>
              <w:rPr>
                <w:rFonts w:ascii="Times New Roman" w:hAnsi="Times New Roman"/>
                <w:sz w:val="22"/>
                <w:szCs w:val="22"/>
              </w:rPr>
            </w:pPr>
            <w:r w:rsidRPr="00A02407">
              <w:rPr>
                <w:rFonts w:ascii="Times New Roman" w:hAnsi="Times New Roman"/>
                <w:sz w:val="22"/>
                <w:szCs w:val="22"/>
              </w:rPr>
              <w:t>2.4.</w:t>
            </w:r>
          </w:p>
        </w:tc>
        <w:tc>
          <w:tcPr>
            <w:tcW w:w="2939" w:type="dxa"/>
          </w:tcPr>
          <w:p w14:paraId="33F6AFB1" w14:textId="77777777" w:rsidR="00BF3171" w:rsidRPr="00A02407" w:rsidRDefault="00BF3171" w:rsidP="00FE7E6C">
            <w:pPr>
              <w:rPr>
                <w:rFonts w:ascii="Times New Roman" w:hAnsi="Times New Roman"/>
                <w:sz w:val="22"/>
                <w:szCs w:val="22"/>
              </w:rPr>
            </w:pPr>
            <w:r w:rsidRPr="00A02407">
              <w:rPr>
                <w:rFonts w:ascii="Times New Roman" w:hAnsi="Times New Roman"/>
                <w:sz w:val="22"/>
                <w:szCs w:val="22"/>
              </w:rPr>
              <w:t>Wytrzymałość na ściskanie</w:t>
            </w:r>
          </w:p>
          <w:p w14:paraId="19BEE4FB" w14:textId="77777777" w:rsidR="00BF3171" w:rsidRPr="00A02407" w:rsidRDefault="00BF3171" w:rsidP="00FE7E6C">
            <w:pPr>
              <w:rPr>
                <w:rFonts w:ascii="Times New Roman" w:hAnsi="Times New Roman"/>
                <w:sz w:val="22"/>
                <w:szCs w:val="22"/>
              </w:rPr>
            </w:pPr>
            <w:r w:rsidRPr="00A02407">
              <w:rPr>
                <w:rFonts w:ascii="Times New Roman" w:hAnsi="Times New Roman"/>
                <w:sz w:val="22"/>
                <w:szCs w:val="22"/>
              </w:rPr>
              <w:t xml:space="preserve">(system I) – klasa wytrzymałości </w:t>
            </w:r>
            <w:proofErr w:type="spellStart"/>
            <w:r w:rsidRPr="00A02407">
              <w:rPr>
                <w:rFonts w:ascii="Times New Roman" w:hAnsi="Times New Roman"/>
                <w:sz w:val="22"/>
                <w:szCs w:val="22"/>
              </w:rPr>
              <w:t>Rc</w:t>
            </w:r>
            <w:proofErr w:type="spellEnd"/>
            <w:r w:rsidRPr="00A02407">
              <w:rPr>
                <w:rFonts w:ascii="Times New Roman" w:hAnsi="Times New Roman"/>
                <w:sz w:val="22"/>
                <w:szCs w:val="22"/>
              </w:rPr>
              <w:t xml:space="preserve"> wg tablicy 1.2. WT-5</w:t>
            </w:r>
          </w:p>
        </w:tc>
        <w:tc>
          <w:tcPr>
            <w:tcW w:w="2864" w:type="dxa"/>
          </w:tcPr>
          <w:p w14:paraId="464C0899" w14:textId="7F36873A" w:rsidR="00BF3171" w:rsidRPr="00A02407" w:rsidRDefault="00BF3171" w:rsidP="00FE7E6C">
            <w:pPr>
              <w:jc w:val="center"/>
              <w:rPr>
                <w:rFonts w:ascii="Times New Roman" w:hAnsi="Times New Roman"/>
                <w:sz w:val="22"/>
                <w:szCs w:val="22"/>
              </w:rPr>
            </w:pPr>
            <w:r w:rsidRPr="00A02407">
              <w:rPr>
                <w:rFonts w:ascii="Times New Roman" w:hAnsi="Times New Roman"/>
                <w:sz w:val="22"/>
                <w:szCs w:val="22"/>
              </w:rPr>
              <w:t>klasa C</w:t>
            </w:r>
            <w:r w:rsidRPr="00A02407">
              <w:rPr>
                <w:rFonts w:ascii="Times New Roman" w:hAnsi="Times New Roman"/>
                <w:sz w:val="22"/>
                <w:szCs w:val="22"/>
                <w:vertAlign w:val="subscript"/>
              </w:rPr>
              <w:t>0,4/0,5</w:t>
            </w:r>
          </w:p>
          <w:p w14:paraId="4B633631" w14:textId="77777777" w:rsidR="00BF3171" w:rsidRPr="00A02407" w:rsidRDefault="00BF3171" w:rsidP="00FE7E6C">
            <w:pPr>
              <w:jc w:val="center"/>
              <w:rPr>
                <w:rFonts w:ascii="Times New Roman" w:hAnsi="Times New Roman"/>
                <w:sz w:val="22"/>
                <w:szCs w:val="22"/>
              </w:rPr>
            </w:pPr>
            <w:r w:rsidRPr="00A02407">
              <w:rPr>
                <w:rFonts w:ascii="Times New Roman" w:hAnsi="Times New Roman"/>
                <w:sz w:val="22"/>
                <w:szCs w:val="22"/>
              </w:rPr>
              <w:t>klasa C</w:t>
            </w:r>
            <w:r w:rsidRPr="00A02407">
              <w:rPr>
                <w:rFonts w:ascii="Times New Roman" w:hAnsi="Times New Roman"/>
                <w:sz w:val="22"/>
                <w:szCs w:val="22"/>
                <w:vertAlign w:val="subscript"/>
              </w:rPr>
              <w:t xml:space="preserve">1,5/2,0, </w:t>
            </w:r>
            <w:r w:rsidRPr="00A02407">
              <w:rPr>
                <w:rFonts w:ascii="Times New Roman" w:hAnsi="Times New Roman"/>
                <w:sz w:val="22"/>
                <w:szCs w:val="22"/>
              </w:rPr>
              <w:t>badanie wg. PN-EN 13286-41 po 28 dniach pielęgnacji</w:t>
            </w:r>
          </w:p>
          <w:p w14:paraId="3822DACE" w14:textId="77777777" w:rsidR="00BF3171" w:rsidRPr="00A02407" w:rsidRDefault="00BF3171" w:rsidP="00FE7E6C">
            <w:pPr>
              <w:jc w:val="center"/>
              <w:rPr>
                <w:rFonts w:ascii="Times New Roman" w:hAnsi="Times New Roman"/>
                <w:sz w:val="22"/>
                <w:szCs w:val="22"/>
              </w:rPr>
            </w:pPr>
          </w:p>
        </w:tc>
        <w:tc>
          <w:tcPr>
            <w:tcW w:w="2410" w:type="dxa"/>
          </w:tcPr>
          <w:p w14:paraId="2C30E4FB" w14:textId="77777777" w:rsidR="00BF3171" w:rsidRPr="00A02407" w:rsidRDefault="00BF3171" w:rsidP="00FE7E6C">
            <w:pPr>
              <w:jc w:val="center"/>
              <w:rPr>
                <w:rFonts w:ascii="Times New Roman" w:hAnsi="Times New Roman"/>
                <w:sz w:val="22"/>
                <w:szCs w:val="22"/>
              </w:rPr>
            </w:pPr>
            <w:r w:rsidRPr="00A02407">
              <w:rPr>
                <w:rFonts w:ascii="Times New Roman" w:hAnsi="Times New Roman"/>
                <w:sz w:val="22"/>
                <w:szCs w:val="22"/>
              </w:rPr>
              <w:t>Klasa C</w:t>
            </w:r>
            <w:r w:rsidRPr="00A02407">
              <w:rPr>
                <w:rFonts w:ascii="Times New Roman" w:hAnsi="Times New Roman"/>
                <w:sz w:val="22"/>
                <w:szCs w:val="22"/>
                <w:vertAlign w:val="subscript"/>
              </w:rPr>
              <w:t xml:space="preserve">3/4  </w:t>
            </w:r>
            <w:r w:rsidRPr="00A02407">
              <w:rPr>
                <w:rFonts w:ascii="Times New Roman" w:hAnsi="Times New Roman"/>
                <w:sz w:val="22"/>
                <w:szCs w:val="22"/>
              </w:rPr>
              <w:t>(nie więcej niż</w:t>
            </w:r>
          </w:p>
          <w:p w14:paraId="6ACD4A59" w14:textId="77777777" w:rsidR="00BF3171" w:rsidRPr="00A02407" w:rsidRDefault="00BF3171" w:rsidP="00FE7E6C">
            <w:pPr>
              <w:jc w:val="center"/>
              <w:rPr>
                <w:rFonts w:ascii="Times New Roman" w:hAnsi="Times New Roman"/>
                <w:sz w:val="22"/>
                <w:szCs w:val="22"/>
              </w:rPr>
            </w:pPr>
            <w:r w:rsidRPr="00A02407">
              <w:rPr>
                <w:rFonts w:ascii="Times New Roman" w:hAnsi="Times New Roman"/>
                <w:sz w:val="22"/>
                <w:szCs w:val="22"/>
              </w:rPr>
              <w:t>6,0MPa), badanie wg. PN-EN 13286-41 po 28 dniach pielęgnacji</w:t>
            </w:r>
          </w:p>
        </w:tc>
      </w:tr>
      <w:tr w:rsidR="00BF3171" w:rsidRPr="00A02407" w14:paraId="03456D25" w14:textId="77777777" w:rsidTr="00BF3171">
        <w:tc>
          <w:tcPr>
            <w:tcW w:w="571" w:type="dxa"/>
          </w:tcPr>
          <w:p w14:paraId="117CD02B" w14:textId="77777777" w:rsidR="00BF3171" w:rsidRPr="00A02407" w:rsidRDefault="00BF3171" w:rsidP="00FE7E6C">
            <w:pPr>
              <w:rPr>
                <w:rFonts w:ascii="Times New Roman" w:hAnsi="Times New Roman"/>
                <w:sz w:val="22"/>
                <w:szCs w:val="22"/>
              </w:rPr>
            </w:pPr>
            <w:r w:rsidRPr="00A02407">
              <w:rPr>
                <w:rFonts w:ascii="Times New Roman" w:hAnsi="Times New Roman"/>
                <w:sz w:val="22"/>
                <w:szCs w:val="22"/>
              </w:rPr>
              <w:t>2.5.</w:t>
            </w:r>
          </w:p>
        </w:tc>
        <w:tc>
          <w:tcPr>
            <w:tcW w:w="2939" w:type="dxa"/>
          </w:tcPr>
          <w:p w14:paraId="7C4AC79A" w14:textId="77777777" w:rsidR="00BF3171" w:rsidRPr="00A02407" w:rsidRDefault="00BF3171" w:rsidP="00FE7E6C">
            <w:pPr>
              <w:rPr>
                <w:rFonts w:ascii="Times New Roman" w:hAnsi="Times New Roman"/>
                <w:sz w:val="22"/>
                <w:szCs w:val="22"/>
              </w:rPr>
            </w:pPr>
            <w:r w:rsidRPr="00A02407">
              <w:rPr>
                <w:rFonts w:ascii="Times New Roman" w:hAnsi="Times New Roman"/>
                <w:sz w:val="22"/>
                <w:szCs w:val="22"/>
              </w:rPr>
              <w:t>Mrozoodporność</w:t>
            </w:r>
          </w:p>
        </w:tc>
        <w:tc>
          <w:tcPr>
            <w:tcW w:w="2864" w:type="dxa"/>
          </w:tcPr>
          <w:p w14:paraId="5BD851CF" w14:textId="0B068D67" w:rsidR="00BF3171" w:rsidRPr="00A02407" w:rsidRDefault="00BF3171" w:rsidP="00FE7E6C">
            <w:pPr>
              <w:jc w:val="center"/>
              <w:rPr>
                <w:rFonts w:ascii="Times New Roman" w:hAnsi="Times New Roman"/>
                <w:sz w:val="22"/>
                <w:szCs w:val="22"/>
              </w:rPr>
            </w:pPr>
            <w:r w:rsidRPr="00A02407">
              <w:rPr>
                <w:rFonts w:ascii="Times New Roman" w:hAnsi="Times New Roman"/>
                <w:sz w:val="22"/>
                <w:szCs w:val="22"/>
              </w:rPr>
              <w:t>-</w:t>
            </w:r>
          </w:p>
        </w:tc>
        <w:tc>
          <w:tcPr>
            <w:tcW w:w="2410" w:type="dxa"/>
          </w:tcPr>
          <w:p w14:paraId="14C75D93" w14:textId="77777777" w:rsidR="00BF3171" w:rsidRPr="00A02407" w:rsidRDefault="00BF3171" w:rsidP="00FE7E6C">
            <w:pPr>
              <w:jc w:val="center"/>
              <w:rPr>
                <w:rFonts w:ascii="Times New Roman" w:hAnsi="Times New Roman"/>
                <w:sz w:val="22"/>
                <w:szCs w:val="22"/>
              </w:rPr>
            </w:pPr>
            <w:r w:rsidRPr="00A02407">
              <w:rPr>
                <w:rFonts w:ascii="Times New Roman" w:hAnsi="Times New Roman"/>
                <w:sz w:val="22"/>
                <w:szCs w:val="22"/>
              </w:rPr>
              <w:t>≥0,6</w:t>
            </w:r>
          </w:p>
        </w:tc>
      </w:tr>
    </w:tbl>
    <w:p w14:paraId="2F2EDF24" w14:textId="77777777" w:rsidR="006F57BA" w:rsidRPr="00A02407" w:rsidRDefault="006F57BA" w:rsidP="006F57BA">
      <w:pPr>
        <w:rPr>
          <w:rFonts w:ascii="Times New Roman" w:hAnsi="Times New Roman"/>
          <w:sz w:val="22"/>
          <w:szCs w:val="22"/>
        </w:rPr>
      </w:pPr>
    </w:p>
    <w:p w14:paraId="0F4D10C7" w14:textId="77777777" w:rsidR="00CE0CAB" w:rsidRPr="00A02407" w:rsidRDefault="00CE0CAB" w:rsidP="006F57BA">
      <w:pPr>
        <w:rPr>
          <w:rFonts w:ascii="Times New Roman" w:hAnsi="Times New Roman"/>
          <w:b/>
          <w:sz w:val="22"/>
          <w:szCs w:val="22"/>
        </w:rPr>
      </w:pPr>
    </w:p>
    <w:p w14:paraId="1A895938" w14:textId="77777777" w:rsidR="006F57BA" w:rsidRPr="00A02407" w:rsidRDefault="006F57BA" w:rsidP="006F57BA">
      <w:pPr>
        <w:rPr>
          <w:rFonts w:ascii="Times New Roman" w:hAnsi="Times New Roman"/>
          <w:b/>
          <w:sz w:val="22"/>
          <w:szCs w:val="22"/>
        </w:rPr>
      </w:pPr>
      <w:r w:rsidRPr="00A02407">
        <w:rPr>
          <w:rFonts w:ascii="Times New Roman" w:hAnsi="Times New Roman"/>
          <w:b/>
          <w:sz w:val="22"/>
          <w:szCs w:val="22"/>
        </w:rPr>
        <w:t>5.2. Projektowanie składu mieszanki</w:t>
      </w:r>
    </w:p>
    <w:p w14:paraId="2230724B" w14:textId="77777777" w:rsidR="006F57BA" w:rsidRPr="00A02407" w:rsidRDefault="006F57BA" w:rsidP="006F57BA">
      <w:pPr>
        <w:rPr>
          <w:rFonts w:ascii="Times New Roman" w:hAnsi="Times New Roman"/>
          <w:sz w:val="22"/>
          <w:szCs w:val="22"/>
        </w:rPr>
      </w:pPr>
      <w:r w:rsidRPr="00A02407">
        <w:rPr>
          <w:rFonts w:ascii="Times New Roman" w:hAnsi="Times New Roman"/>
          <w:sz w:val="22"/>
          <w:szCs w:val="22"/>
        </w:rPr>
        <w:t xml:space="preserve">Procedura projektowa powinna być oparta na próbach laboratoryjnych i/lub polowych przeprowadzonych na tych samych składnikach, z tych samych źródeł i o takich samych właściwościach jak te, które będą zastosowane w określonej ilości wyrobu lub kontrakcie. Skład mieszanki projektuje się ze względu na wytrzymałość na ściskanie próbek (System I wg. WT-5), zagęszczanych metodą </w:t>
      </w:r>
      <w:proofErr w:type="spellStart"/>
      <w:r w:rsidRPr="00A02407">
        <w:rPr>
          <w:rFonts w:ascii="Times New Roman" w:hAnsi="Times New Roman"/>
          <w:sz w:val="22"/>
          <w:szCs w:val="22"/>
        </w:rPr>
        <w:t>Proctora</w:t>
      </w:r>
      <w:proofErr w:type="spellEnd"/>
      <w:r w:rsidRPr="00A02407">
        <w:rPr>
          <w:rFonts w:ascii="Times New Roman" w:hAnsi="Times New Roman"/>
          <w:sz w:val="22"/>
          <w:szCs w:val="22"/>
        </w:rPr>
        <w:t xml:space="preserve"> wg PN-EN 13286-50 w formach walcowych H/D=1. Klasy wytrzymałości przyjmuje się wg. tablicy 3.</w:t>
      </w:r>
    </w:p>
    <w:p w14:paraId="379D5C85" w14:textId="77777777" w:rsidR="006F57BA" w:rsidRPr="00A02407" w:rsidRDefault="006F57BA" w:rsidP="006F57BA">
      <w:pPr>
        <w:rPr>
          <w:rFonts w:ascii="Times New Roman" w:hAnsi="Times New Roman"/>
          <w:sz w:val="22"/>
          <w:szCs w:val="22"/>
        </w:rPr>
      </w:pPr>
      <w:r w:rsidRPr="00A02407">
        <w:rPr>
          <w:rFonts w:ascii="Times New Roman" w:hAnsi="Times New Roman"/>
          <w:sz w:val="22"/>
          <w:szCs w:val="22"/>
        </w:rPr>
        <w:t xml:space="preserve">Wytrzymałość na ściskanie </w:t>
      </w:r>
      <w:proofErr w:type="spellStart"/>
      <w:r w:rsidRPr="00A02407">
        <w:rPr>
          <w:rFonts w:ascii="Times New Roman" w:hAnsi="Times New Roman"/>
          <w:sz w:val="22"/>
          <w:szCs w:val="22"/>
        </w:rPr>
        <w:t>Rc</w:t>
      </w:r>
      <w:proofErr w:type="spellEnd"/>
      <w:r w:rsidRPr="00A02407">
        <w:rPr>
          <w:rFonts w:ascii="Times New Roman" w:hAnsi="Times New Roman"/>
          <w:sz w:val="22"/>
          <w:szCs w:val="22"/>
        </w:rPr>
        <w:t xml:space="preserve"> określonej mieszanki oznaczona zgodnie z PN-EN 13286-41 powinna być równa lub większa od wytrzymałości na ściskanie wymaganej dla danej klasy wytrzymałości podanej w tablicy 3.</w:t>
      </w:r>
    </w:p>
    <w:p w14:paraId="3A4401FC" w14:textId="77777777" w:rsidR="004F2D0F" w:rsidRPr="00A02407" w:rsidRDefault="004F2D0F" w:rsidP="006F57BA">
      <w:pPr>
        <w:rPr>
          <w:rFonts w:ascii="Times New Roman" w:hAnsi="Times New Roman"/>
          <w:sz w:val="22"/>
          <w:szCs w:val="22"/>
        </w:rPr>
      </w:pPr>
    </w:p>
    <w:p w14:paraId="4FFC4A81" w14:textId="77777777" w:rsidR="006F57BA" w:rsidRPr="00A02407" w:rsidRDefault="006F57BA" w:rsidP="006F57BA">
      <w:pPr>
        <w:rPr>
          <w:rFonts w:ascii="Times New Roman" w:hAnsi="Times New Roman"/>
          <w:sz w:val="22"/>
          <w:szCs w:val="22"/>
        </w:rPr>
      </w:pPr>
      <w:r w:rsidRPr="00A02407">
        <w:rPr>
          <w:rFonts w:ascii="Times New Roman" w:hAnsi="Times New Roman"/>
          <w:sz w:val="22"/>
          <w:szCs w:val="22"/>
        </w:rPr>
        <w:t>Tablica 3. Klasy wytrzymałości wg normy PN-EN 14227-1</w:t>
      </w:r>
    </w:p>
    <w:tbl>
      <w:tblPr>
        <w:tblStyle w:val="Tabela-Siatka"/>
        <w:tblW w:w="0" w:type="auto"/>
        <w:tblLook w:val="04A0" w:firstRow="1" w:lastRow="0" w:firstColumn="1" w:lastColumn="0" w:noHBand="0" w:noVBand="1"/>
      </w:tblPr>
      <w:tblGrid>
        <w:gridCol w:w="1488"/>
        <w:gridCol w:w="2811"/>
        <w:gridCol w:w="2672"/>
        <w:gridCol w:w="2090"/>
      </w:tblGrid>
      <w:tr w:rsidR="006F57BA" w:rsidRPr="00A02407" w14:paraId="7FD002BC" w14:textId="77777777" w:rsidTr="006275AF">
        <w:tc>
          <w:tcPr>
            <w:tcW w:w="1488" w:type="dxa"/>
            <w:vMerge w:val="restart"/>
          </w:tcPr>
          <w:p w14:paraId="1CC30E15" w14:textId="31D5D49F" w:rsidR="006F57BA" w:rsidRPr="00A02407" w:rsidRDefault="00457291" w:rsidP="004F2D0F">
            <w:pPr>
              <w:rPr>
                <w:rFonts w:ascii="Times New Roman" w:hAnsi="Times New Roman"/>
                <w:sz w:val="22"/>
                <w:szCs w:val="22"/>
              </w:rPr>
            </w:pPr>
            <w:r w:rsidRPr="00A02407">
              <w:rPr>
                <w:rFonts w:ascii="Times New Roman" w:hAnsi="Times New Roman"/>
                <w:sz w:val="22"/>
                <w:szCs w:val="22"/>
              </w:rPr>
              <w:t xml:space="preserve">Rodzaj </w:t>
            </w:r>
            <w:r w:rsidR="004F2D0F" w:rsidRPr="00A02407">
              <w:rPr>
                <w:rFonts w:ascii="Times New Roman" w:hAnsi="Times New Roman"/>
                <w:sz w:val="22"/>
                <w:szCs w:val="22"/>
              </w:rPr>
              <w:t>warstwy</w:t>
            </w:r>
          </w:p>
        </w:tc>
        <w:tc>
          <w:tcPr>
            <w:tcW w:w="5483" w:type="dxa"/>
            <w:gridSpan w:val="2"/>
          </w:tcPr>
          <w:p w14:paraId="01FFFF98" w14:textId="77777777" w:rsidR="006F57BA" w:rsidRPr="00A02407" w:rsidRDefault="006F57BA" w:rsidP="00217750">
            <w:pPr>
              <w:jc w:val="center"/>
              <w:rPr>
                <w:rFonts w:ascii="Times New Roman" w:hAnsi="Times New Roman"/>
                <w:sz w:val="22"/>
                <w:szCs w:val="22"/>
              </w:rPr>
            </w:pPr>
            <w:r w:rsidRPr="00A02407">
              <w:rPr>
                <w:rFonts w:ascii="Times New Roman" w:hAnsi="Times New Roman"/>
                <w:sz w:val="22"/>
                <w:szCs w:val="22"/>
              </w:rPr>
              <w:t xml:space="preserve">Wytrzymałość na ściskanie po 28 dniach, </w:t>
            </w:r>
            <w:proofErr w:type="spellStart"/>
            <w:r w:rsidRPr="00A02407">
              <w:rPr>
                <w:rFonts w:ascii="Times New Roman" w:hAnsi="Times New Roman"/>
                <w:sz w:val="22"/>
                <w:szCs w:val="22"/>
              </w:rPr>
              <w:t>MPa</w:t>
            </w:r>
            <w:proofErr w:type="spellEnd"/>
          </w:p>
        </w:tc>
        <w:tc>
          <w:tcPr>
            <w:tcW w:w="2090" w:type="dxa"/>
            <w:vMerge w:val="restart"/>
          </w:tcPr>
          <w:p w14:paraId="54FD1407" w14:textId="77777777" w:rsidR="006F57BA" w:rsidRPr="00A02407" w:rsidRDefault="006F57BA" w:rsidP="00217750">
            <w:pPr>
              <w:rPr>
                <w:rFonts w:ascii="Times New Roman" w:hAnsi="Times New Roman"/>
                <w:sz w:val="22"/>
                <w:szCs w:val="22"/>
              </w:rPr>
            </w:pPr>
            <w:r w:rsidRPr="00A02407">
              <w:rPr>
                <w:rFonts w:ascii="Times New Roman" w:hAnsi="Times New Roman"/>
                <w:sz w:val="22"/>
                <w:szCs w:val="22"/>
              </w:rPr>
              <w:t>Klasa wytrzymałości</w:t>
            </w:r>
          </w:p>
          <w:p w14:paraId="0BF63806" w14:textId="77777777" w:rsidR="006F57BA" w:rsidRPr="00A02407" w:rsidRDefault="006F57BA" w:rsidP="00217750">
            <w:pPr>
              <w:rPr>
                <w:rFonts w:ascii="Times New Roman" w:hAnsi="Times New Roman"/>
                <w:sz w:val="22"/>
                <w:szCs w:val="22"/>
              </w:rPr>
            </w:pPr>
          </w:p>
        </w:tc>
      </w:tr>
      <w:tr w:rsidR="006F57BA" w:rsidRPr="00A02407" w14:paraId="301FD4C5" w14:textId="77777777" w:rsidTr="006275AF">
        <w:tc>
          <w:tcPr>
            <w:tcW w:w="1488" w:type="dxa"/>
            <w:vMerge/>
          </w:tcPr>
          <w:p w14:paraId="6A05EE37" w14:textId="77777777" w:rsidR="006F57BA" w:rsidRPr="00A02407" w:rsidRDefault="006F57BA" w:rsidP="00217750">
            <w:pPr>
              <w:rPr>
                <w:rFonts w:ascii="Times New Roman" w:hAnsi="Times New Roman"/>
                <w:sz w:val="22"/>
                <w:szCs w:val="22"/>
              </w:rPr>
            </w:pPr>
          </w:p>
        </w:tc>
        <w:tc>
          <w:tcPr>
            <w:tcW w:w="5483" w:type="dxa"/>
            <w:gridSpan w:val="2"/>
          </w:tcPr>
          <w:p w14:paraId="0090A101" w14:textId="77777777" w:rsidR="006F57BA" w:rsidRPr="00A02407" w:rsidRDefault="006F57BA" w:rsidP="00217750">
            <w:pPr>
              <w:jc w:val="center"/>
              <w:rPr>
                <w:rFonts w:ascii="Times New Roman" w:hAnsi="Times New Roman"/>
                <w:sz w:val="22"/>
                <w:szCs w:val="22"/>
              </w:rPr>
            </w:pPr>
            <w:r w:rsidRPr="00A02407">
              <w:rPr>
                <w:rFonts w:ascii="Times New Roman" w:hAnsi="Times New Roman"/>
                <w:sz w:val="22"/>
                <w:szCs w:val="22"/>
              </w:rPr>
              <w:t xml:space="preserve">Wytrzymałość charakterystyczna </w:t>
            </w:r>
            <w:proofErr w:type="spellStart"/>
            <w:r w:rsidRPr="00A02407">
              <w:rPr>
                <w:rFonts w:ascii="Times New Roman" w:hAnsi="Times New Roman"/>
                <w:sz w:val="22"/>
                <w:szCs w:val="22"/>
              </w:rPr>
              <w:t>Rc</w:t>
            </w:r>
            <w:proofErr w:type="spellEnd"/>
          </w:p>
        </w:tc>
        <w:tc>
          <w:tcPr>
            <w:tcW w:w="2090" w:type="dxa"/>
            <w:vMerge/>
          </w:tcPr>
          <w:p w14:paraId="477D61DA" w14:textId="77777777" w:rsidR="006F57BA" w:rsidRPr="00A02407" w:rsidRDefault="006F57BA" w:rsidP="00217750">
            <w:pPr>
              <w:rPr>
                <w:rFonts w:ascii="Times New Roman" w:hAnsi="Times New Roman"/>
                <w:sz w:val="22"/>
                <w:szCs w:val="22"/>
              </w:rPr>
            </w:pPr>
          </w:p>
        </w:tc>
      </w:tr>
      <w:tr w:rsidR="006F57BA" w:rsidRPr="00A02407" w14:paraId="125D4168" w14:textId="77777777" w:rsidTr="006275AF">
        <w:tc>
          <w:tcPr>
            <w:tcW w:w="1488" w:type="dxa"/>
            <w:vMerge/>
          </w:tcPr>
          <w:p w14:paraId="50325013" w14:textId="77777777" w:rsidR="006F57BA" w:rsidRPr="00A02407" w:rsidRDefault="006F57BA" w:rsidP="00217750">
            <w:pPr>
              <w:rPr>
                <w:rFonts w:ascii="Times New Roman" w:hAnsi="Times New Roman"/>
                <w:sz w:val="22"/>
                <w:szCs w:val="22"/>
              </w:rPr>
            </w:pPr>
          </w:p>
        </w:tc>
        <w:tc>
          <w:tcPr>
            <w:tcW w:w="2811" w:type="dxa"/>
          </w:tcPr>
          <w:p w14:paraId="3536BFD2" w14:textId="77777777" w:rsidR="006F57BA" w:rsidRPr="00A02407" w:rsidRDefault="006F57BA" w:rsidP="00217750">
            <w:pPr>
              <w:rPr>
                <w:rFonts w:ascii="Times New Roman" w:hAnsi="Times New Roman"/>
                <w:sz w:val="22"/>
                <w:szCs w:val="22"/>
              </w:rPr>
            </w:pPr>
            <w:r w:rsidRPr="00A02407">
              <w:rPr>
                <w:rFonts w:ascii="Times New Roman" w:hAnsi="Times New Roman"/>
                <w:sz w:val="22"/>
                <w:szCs w:val="22"/>
              </w:rPr>
              <w:t>Próbki walcowe H/D</w:t>
            </w:r>
            <w:r w:rsidRPr="00A02407">
              <w:rPr>
                <w:rFonts w:ascii="Times New Roman" w:hAnsi="Times New Roman"/>
                <w:sz w:val="22"/>
                <w:szCs w:val="22"/>
                <w:vertAlign w:val="superscript"/>
              </w:rPr>
              <w:t>a</w:t>
            </w:r>
            <w:r w:rsidRPr="00A02407">
              <w:rPr>
                <w:rFonts w:ascii="Times New Roman" w:hAnsi="Times New Roman"/>
                <w:sz w:val="22"/>
                <w:szCs w:val="22"/>
              </w:rPr>
              <w:t>=2,0</w:t>
            </w:r>
          </w:p>
        </w:tc>
        <w:tc>
          <w:tcPr>
            <w:tcW w:w="2672" w:type="dxa"/>
          </w:tcPr>
          <w:p w14:paraId="1069A9BE" w14:textId="77777777" w:rsidR="006F57BA" w:rsidRPr="00A02407" w:rsidRDefault="006F57BA" w:rsidP="00217750">
            <w:pPr>
              <w:rPr>
                <w:rFonts w:ascii="Times New Roman" w:hAnsi="Times New Roman"/>
                <w:sz w:val="22"/>
                <w:szCs w:val="22"/>
              </w:rPr>
            </w:pPr>
            <w:r w:rsidRPr="00A02407">
              <w:rPr>
                <w:rFonts w:ascii="Times New Roman" w:hAnsi="Times New Roman"/>
                <w:sz w:val="22"/>
                <w:szCs w:val="22"/>
              </w:rPr>
              <w:t>Próbki walcowe H/D</w:t>
            </w:r>
            <w:r w:rsidRPr="00A02407">
              <w:rPr>
                <w:rFonts w:ascii="Times New Roman" w:hAnsi="Times New Roman"/>
                <w:sz w:val="22"/>
                <w:szCs w:val="22"/>
                <w:vertAlign w:val="superscript"/>
              </w:rPr>
              <w:t>a</w:t>
            </w:r>
            <w:r w:rsidRPr="00A02407">
              <w:rPr>
                <w:rFonts w:ascii="Times New Roman" w:hAnsi="Times New Roman"/>
                <w:sz w:val="22"/>
                <w:szCs w:val="22"/>
              </w:rPr>
              <w:t>=1,0</w:t>
            </w:r>
            <w:r w:rsidRPr="00A02407">
              <w:rPr>
                <w:rFonts w:ascii="Times New Roman" w:hAnsi="Times New Roman"/>
                <w:sz w:val="22"/>
                <w:szCs w:val="22"/>
                <w:vertAlign w:val="superscript"/>
              </w:rPr>
              <w:t>b</w:t>
            </w:r>
          </w:p>
        </w:tc>
        <w:tc>
          <w:tcPr>
            <w:tcW w:w="2090" w:type="dxa"/>
            <w:vMerge/>
          </w:tcPr>
          <w:p w14:paraId="40A19851" w14:textId="77777777" w:rsidR="006F57BA" w:rsidRPr="00A02407" w:rsidRDefault="006F57BA" w:rsidP="00217750">
            <w:pPr>
              <w:rPr>
                <w:rFonts w:ascii="Times New Roman" w:hAnsi="Times New Roman"/>
                <w:sz w:val="22"/>
                <w:szCs w:val="22"/>
              </w:rPr>
            </w:pPr>
          </w:p>
        </w:tc>
      </w:tr>
      <w:tr w:rsidR="006F57BA" w:rsidRPr="00A02407" w14:paraId="19B84B8C" w14:textId="77777777" w:rsidTr="006275AF">
        <w:tc>
          <w:tcPr>
            <w:tcW w:w="1488" w:type="dxa"/>
          </w:tcPr>
          <w:p w14:paraId="1EA2EE6D" w14:textId="53FA05B6" w:rsidR="006F57BA" w:rsidRPr="00A02407" w:rsidRDefault="006275AF" w:rsidP="00217750">
            <w:pPr>
              <w:jc w:val="center"/>
              <w:rPr>
                <w:rFonts w:ascii="Times New Roman" w:hAnsi="Times New Roman"/>
                <w:sz w:val="22"/>
                <w:szCs w:val="22"/>
              </w:rPr>
            </w:pPr>
            <w:r w:rsidRPr="00A02407">
              <w:rPr>
                <w:rFonts w:ascii="Times New Roman" w:hAnsi="Times New Roman"/>
                <w:sz w:val="22"/>
                <w:szCs w:val="22"/>
              </w:rPr>
              <w:t>Ulepszone podłoże i podbudowa pomocnicza</w:t>
            </w:r>
          </w:p>
        </w:tc>
        <w:tc>
          <w:tcPr>
            <w:tcW w:w="2811" w:type="dxa"/>
          </w:tcPr>
          <w:p w14:paraId="6BA1958D" w14:textId="77777777" w:rsidR="006F57BA" w:rsidRPr="00A02407" w:rsidRDefault="006F57BA" w:rsidP="00217750">
            <w:pPr>
              <w:jc w:val="center"/>
              <w:rPr>
                <w:rFonts w:ascii="Times New Roman" w:hAnsi="Times New Roman"/>
                <w:sz w:val="22"/>
                <w:szCs w:val="22"/>
              </w:rPr>
            </w:pPr>
            <w:r w:rsidRPr="00A02407">
              <w:rPr>
                <w:rFonts w:ascii="Times New Roman" w:hAnsi="Times New Roman"/>
                <w:sz w:val="22"/>
                <w:szCs w:val="22"/>
              </w:rPr>
              <w:t>1,5</w:t>
            </w:r>
          </w:p>
        </w:tc>
        <w:tc>
          <w:tcPr>
            <w:tcW w:w="2672" w:type="dxa"/>
          </w:tcPr>
          <w:p w14:paraId="30F326C7" w14:textId="77777777" w:rsidR="006F57BA" w:rsidRPr="00A02407" w:rsidRDefault="006F57BA" w:rsidP="00217750">
            <w:pPr>
              <w:jc w:val="center"/>
              <w:rPr>
                <w:rFonts w:ascii="Times New Roman" w:hAnsi="Times New Roman"/>
                <w:sz w:val="22"/>
                <w:szCs w:val="22"/>
              </w:rPr>
            </w:pPr>
            <w:r w:rsidRPr="00A02407">
              <w:rPr>
                <w:rFonts w:ascii="Times New Roman" w:hAnsi="Times New Roman"/>
                <w:sz w:val="22"/>
                <w:szCs w:val="22"/>
              </w:rPr>
              <w:t>2,0</w:t>
            </w:r>
          </w:p>
        </w:tc>
        <w:tc>
          <w:tcPr>
            <w:tcW w:w="2090" w:type="dxa"/>
          </w:tcPr>
          <w:p w14:paraId="7B237123" w14:textId="77777777" w:rsidR="006F57BA" w:rsidRPr="00A02407" w:rsidRDefault="006F57BA" w:rsidP="00217750">
            <w:pPr>
              <w:jc w:val="center"/>
              <w:rPr>
                <w:rFonts w:ascii="Times New Roman" w:hAnsi="Times New Roman"/>
                <w:sz w:val="22"/>
                <w:szCs w:val="22"/>
              </w:rPr>
            </w:pPr>
            <w:r w:rsidRPr="00A02407">
              <w:rPr>
                <w:rFonts w:ascii="Times New Roman" w:hAnsi="Times New Roman"/>
                <w:sz w:val="22"/>
                <w:szCs w:val="22"/>
              </w:rPr>
              <w:t>C</w:t>
            </w:r>
            <w:r w:rsidRPr="00A02407">
              <w:rPr>
                <w:rFonts w:ascii="Times New Roman" w:hAnsi="Times New Roman"/>
                <w:sz w:val="22"/>
                <w:szCs w:val="22"/>
                <w:vertAlign w:val="subscript"/>
              </w:rPr>
              <w:t>1,5/2,0</w:t>
            </w:r>
          </w:p>
        </w:tc>
      </w:tr>
      <w:tr w:rsidR="006F57BA" w:rsidRPr="00A02407" w14:paraId="6CD70C86" w14:textId="77777777" w:rsidTr="006275AF">
        <w:tc>
          <w:tcPr>
            <w:tcW w:w="9061" w:type="dxa"/>
            <w:gridSpan w:val="4"/>
          </w:tcPr>
          <w:p w14:paraId="4AFD273C" w14:textId="77777777" w:rsidR="006F57BA" w:rsidRPr="00A02407" w:rsidRDefault="006F57BA" w:rsidP="00217750">
            <w:pPr>
              <w:rPr>
                <w:rFonts w:ascii="Times New Roman" w:hAnsi="Times New Roman"/>
                <w:sz w:val="22"/>
                <w:szCs w:val="22"/>
              </w:rPr>
            </w:pPr>
            <w:r w:rsidRPr="00A02407">
              <w:rPr>
                <w:rFonts w:ascii="Times New Roman" w:hAnsi="Times New Roman"/>
                <w:sz w:val="22"/>
                <w:szCs w:val="22"/>
                <w:vertAlign w:val="superscript"/>
              </w:rPr>
              <w:t>a</w:t>
            </w:r>
            <w:r w:rsidRPr="00A02407">
              <w:rPr>
                <w:rFonts w:ascii="Times New Roman" w:hAnsi="Times New Roman"/>
                <w:sz w:val="22"/>
                <w:szCs w:val="22"/>
              </w:rPr>
              <w:t xml:space="preserve"> H/D=stosunek wysokości do średnicy próbki</w:t>
            </w:r>
          </w:p>
        </w:tc>
      </w:tr>
      <w:tr w:rsidR="006F57BA" w:rsidRPr="00A02407" w14:paraId="0A838F93" w14:textId="77777777" w:rsidTr="006275AF">
        <w:tc>
          <w:tcPr>
            <w:tcW w:w="9061" w:type="dxa"/>
            <w:gridSpan w:val="4"/>
          </w:tcPr>
          <w:p w14:paraId="110867D2" w14:textId="77777777" w:rsidR="006F57BA" w:rsidRPr="00A02407" w:rsidRDefault="006F57BA" w:rsidP="00217750">
            <w:pPr>
              <w:rPr>
                <w:rFonts w:ascii="Times New Roman" w:hAnsi="Times New Roman"/>
                <w:sz w:val="22"/>
                <w:szCs w:val="22"/>
              </w:rPr>
            </w:pPr>
            <w:r w:rsidRPr="00A02407">
              <w:rPr>
                <w:rFonts w:ascii="Times New Roman" w:hAnsi="Times New Roman"/>
                <w:sz w:val="22"/>
                <w:szCs w:val="22"/>
                <w:vertAlign w:val="superscript"/>
              </w:rPr>
              <w:t>b</w:t>
            </w:r>
            <w:r w:rsidRPr="00A02407">
              <w:rPr>
                <w:rFonts w:ascii="Times New Roman" w:hAnsi="Times New Roman"/>
                <w:sz w:val="22"/>
                <w:szCs w:val="22"/>
              </w:rPr>
              <w:t xml:space="preserve"> H/D=0,8 do 1,21</w:t>
            </w:r>
          </w:p>
        </w:tc>
      </w:tr>
    </w:tbl>
    <w:p w14:paraId="0D101D35" w14:textId="77777777" w:rsidR="002C1377" w:rsidRDefault="002C1377" w:rsidP="006F57BA">
      <w:pPr>
        <w:rPr>
          <w:rFonts w:ascii="Times New Roman" w:hAnsi="Times New Roman"/>
          <w:b/>
          <w:sz w:val="22"/>
          <w:szCs w:val="22"/>
        </w:rPr>
      </w:pPr>
    </w:p>
    <w:p w14:paraId="459D5D29" w14:textId="050ADEC0" w:rsidR="006F57BA" w:rsidRPr="00A02407" w:rsidRDefault="006F57BA" w:rsidP="006F57BA">
      <w:pPr>
        <w:rPr>
          <w:rFonts w:ascii="Times New Roman" w:hAnsi="Times New Roman"/>
          <w:b/>
          <w:sz w:val="22"/>
          <w:szCs w:val="22"/>
        </w:rPr>
      </w:pPr>
      <w:r w:rsidRPr="00A02407">
        <w:rPr>
          <w:rFonts w:ascii="Times New Roman" w:hAnsi="Times New Roman"/>
          <w:b/>
          <w:sz w:val="22"/>
          <w:szCs w:val="22"/>
        </w:rPr>
        <w:lastRenderedPageBreak/>
        <w:t>5.2.1. Uziarnienie mieszanki mineralnej</w:t>
      </w:r>
    </w:p>
    <w:p w14:paraId="410BCB55" w14:textId="77777777" w:rsidR="006F57BA" w:rsidRPr="00A02407" w:rsidRDefault="006F57BA" w:rsidP="006F57BA">
      <w:pPr>
        <w:rPr>
          <w:rFonts w:ascii="Times New Roman" w:hAnsi="Times New Roman"/>
          <w:sz w:val="22"/>
          <w:szCs w:val="22"/>
        </w:rPr>
      </w:pPr>
      <w:r w:rsidRPr="00A02407">
        <w:rPr>
          <w:rFonts w:ascii="Times New Roman" w:hAnsi="Times New Roman"/>
          <w:sz w:val="22"/>
          <w:szCs w:val="22"/>
        </w:rPr>
        <w:t>Sprawdzenie uziarnienia mieszanki należy wykonać zgodnie z PN-EN 933-1. Do analizy stosuje się zestaw sit podstawowy +1. Krzywa uziarnienia mieszanki powinna zawierać się w obszarze między krzywymi granicznymi uziarnienia przedstawionych na rys. 1.1.-1.5, odpowiednio dla każdego rodzaju mieszanki.</w:t>
      </w:r>
    </w:p>
    <w:p w14:paraId="7902063B" w14:textId="77777777" w:rsidR="006F57BA" w:rsidRPr="00A02407" w:rsidRDefault="006F57BA" w:rsidP="006F57BA">
      <w:pPr>
        <w:rPr>
          <w:rFonts w:ascii="Times New Roman" w:hAnsi="Times New Roman"/>
          <w:sz w:val="22"/>
          <w:szCs w:val="22"/>
        </w:rPr>
      </w:pPr>
      <w:r w:rsidRPr="00A02407">
        <w:rPr>
          <w:rFonts w:ascii="Times New Roman" w:hAnsi="Times New Roman"/>
          <w:sz w:val="22"/>
          <w:szCs w:val="22"/>
        </w:rPr>
        <w:t>Zawartość spoiwa nie powinna być mniejsza od minimalnych wartości przedstawionych w tablic 4.</w:t>
      </w:r>
    </w:p>
    <w:p w14:paraId="5DB60C14" w14:textId="77777777" w:rsidR="00924637" w:rsidRPr="00A02407" w:rsidRDefault="00924637" w:rsidP="006F57BA">
      <w:pPr>
        <w:rPr>
          <w:rFonts w:ascii="Times New Roman" w:hAnsi="Times New Roman"/>
          <w:sz w:val="22"/>
          <w:szCs w:val="22"/>
        </w:rPr>
      </w:pPr>
    </w:p>
    <w:p w14:paraId="2BFA44D7" w14:textId="77777777" w:rsidR="006F57BA" w:rsidRPr="00A02407" w:rsidRDefault="006F57BA" w:rsidP="006F57BA">
      <w:pPr>
        <w:rPr>
          <w:rFonts w:ascii="Times New Roman" w:hAnsi="Times New Roman"/>
          <w:sz w:val="22"/>
          <w:szCs w:val="22"/>
        </w:rPr>
      </w:pPr>
      <w:r w:rsidRPr="00A02407">
        <w:rPr>
          <w:rFonts w:ascii="Times New Roman" w:hAnsi="Times New Roman"/>
          <w:sz w:val="22"/>
          <w:szCs w:val="22"/>
        </w:rPr>
        <w:t>Tablica 4. Minimalna zawartość spoiwa w mieszance wg. PN-EN 14227-1</w:t>
      </w:r>
    </w:p>
    <w:tbl>
      <w:tblPr>
        <w:tblStyle w:val="Tabela-Siatka"/>
        <w:tblW w:w="0" w:type="auto"/>
        <w:tblLook w:val="04A0" w:firstRow="1" w:lastRow="0" w:firstColumn="1" w:lastColumn="0" w:noHBand="0" w:noVBand="1"/>
      </w:tblPr>
      <w:tblGrid>
        <w:gridCol w:w="4533"/>
        <w:gridCol w:w="4528"/>
      </w:tblGrid>
      <w:tr w:rsidR="006F57BA" w:rsidRPr="00A02407" w14:paraId="696827B5" w14:textId="77777777" w:rsidTr="00217750">
        <w:tc>
          <w:tcPr>
            <w:tcW w:w="4606" w:type="dxa"/>
          </w:tcPr>
          <w:p w14:paraId="3B2FC353" w14:textId="77777777" w:rsidR="006F57BA" w:rsidRPr="00A02407" w:rsidRDefault="006F57BA" w:rsidP="00217750">
            <w:pPr>
              <w:jc w:val="center"/>
              <w:rPr>
                <w:rFonts w:ascii="Times New Roman" w:hAnsi="Times New Roman"/>
                <w:b/>
                <w:sz w:val="22"/>
                <w:szCs w:val="22"/>
              </w:rPr>
            </w:pPr>
            <w:r w:rsidRPr="00A02407">
              <w:rPr>
                <w:rFonts w:ascii="Times New Roman" w:hAnsi="Times New Roman"/>
                <w:b/>
                <w:sz w:val="22"/>
                <w:szCs w:val="22"/>
              </w:rPr>
              <w:t>Maksymalny normalny wymiar kruszywa</w:t>
            </w:r>
          </w:p>
        </w:tc>
        <w:tc>
          <w:tcPr>
            <w:tcW w:w="4606" w:type="dxa"/>
          </w:tcPr>
          <w:p w14:paraId="32650B1D" w14:textId="77777777" w:rsidR="006F57BA" w:rsidRPr="00A02407" w:rsidRDefault="006F57BA" w:rsidP="00217750">
            <w:pPr>
              <w:jc w:val="center"/>
              <w:rPr>
                <w:rFonts w:ascii="Times New Roman" w:hAnsi="Times New Roman"/>
                <w:b/>
                <w:sz w:val="22"/>
                <w:szCs w:val="22"/>
              </w:rPr>
            </w:pPr>
            <w:r w:rsidRPr="00A02407">
              <w:rPr>
                <w:rFonts w:ascii="Times New Roman" w:hAnsi="Times New Roman"/>
                <w:b/>
                <w:sz w:val="22"/>
                <w:szCs w:val="22"/>
              </w:rPr>
              <w:t>Minimalna zawartość spoiwa</w:t>
            </w:r>
          </w:p>
        </w:tc>
      </w:tr>
      <w:tr w:rsidR="006F57BA" w:rsidRPr="00A02407" w14:paraId="5474C851" w14:textId="77777777" w:rsidTr="00217750">
        <w:tc>
          <w:tcPr>
            <w:tcW w:w="4606" w:type="dxa"/>
          </w:tcPr>
          <w:p w14:paraId="5BC8323A" w14:textId="77777777" w:rsidR="006F57BA" w:rsidRPr="00A02407" w:rsidRDefault="006F57BA" w:rsidP="00217750">
            <w:pPr>
              <w:jc w:val="center"/>
              <w:rPr>
                <w:rFonts w:ascii="Times New Roman" w:hAnsi="Times New Roman"/>
                <w:sz w:val="22"/>
                <w:szCs w:val="22"/>
              </w:rPr>
            </w:pPr>
            <w:r w:rsidRPr="00A02407">
              <w:rPr>
                <w:rFonts w:ascii="Times New Roman" w:hAnsi="Times New Roman"/>
                <w:sz w:val="22"/>
                <w:szCs w:val="22"/>
              </w:rPr>
              <w:t>mm</w:t>
            </w:r>
          </w:p>
        </w:tc>
        <w:tc>
          <w:tcPr>
            <w:tcW w:w="4606" w:type="dxa"/>
          </w:tcPr>
          <w:p w14:paraId="2A3BD55B" w14:textId="77777777" w:rsidR="006F57BA" w:rsidRPr="00A02407" w:rsidRDefault="006F57BA" w:rsidP="00217750">
            <w:pPr>
              <w:jc w:val="center"/>
              <w:rPr>
                <w:rFonts w:ascii="Times New Roman" w:hAnsi="Times New Roman"/>
                <w:sz w:val="22"/>
                <w:szCs w:val="22"/>
              </w:rPr>
            </w:pPr>
            <w:r w:rsidRPr="00A02407">
              <w:rPr>
                <w:rFonts w:ascii="Times New Roman" w:hAnsi="Times New Roman"/>
                <w:sz w:val="22"/>
                <w:szCs w:val="22"/>
              </w:rPr>
              <w:t>% m/m</w:t>
            </w:r>
          </w:p>
        </w:tc>
      </w:tr>
      <w:tr w:rsidR="006F57BA" w:rsidRPr="00A02407" w14:paraId="408906B2" w14:textId="77777777" w:rsidTr="00217750">
        <w:tc>
          <w:tcPr>
            <w:tcW w:w="4606" w:type="dxa"/>
          </w:tcPr>
          <w:p w14:paraId="1F35B77A" w14:textId="77777777" w:rsidR="006F57BA" w:rsidRPr="00A02407" w:rsidRDefault="006F57BA" w:rsidP="00217750">
            <w:pPr>
              <w:jc w:val="center"/>
              <w:rPr>
                <w:rFonts w:ascii="Times New Roman" w:hAnsi="Times New Roman"/>
                <w:sz w:val="22"/>
                <w:szCs w:val="22"/>
              </w:rPr>
            </w:pPr>
            <w:r w:rsidRPr="00A02407">
              <w:rPr>
                <w:rFonts w:ascii="Times New Roman" w:hAnsi="Times New Roman"/>
                <w:sz w:val="22"/>
                <w:szCs w:val="22"/>
              </w:rPr>
              <w:t>&gt;8,0 do 31,5</w:t>
            </w:r>
          </w:p>
        </w:tc>
        <w:tc>
          <w:tcPr>
            <w:tcW w:w="4606" w:type="dxa"/>
          </w:tcPr>
          <w:p w14:paraId="6ACC73F2" w14:textId="77777777" w:rsidR="006F57BA" w:rsidRPr="00A02407" w:rsidRDefault="006F57BA" w:rsidP="00217750">
            <w:pPr>
              <w:jc w:val="center"/>
              <w:rPr>
                <w:rFonts w:ascii="Times New Roman" w:hAnsi="Times New Roman"/>
                <w:sz w:val="22"/>
                <w:szCs w:val="22"/>
              </w:rPr>
            </w:pPr>
            <w:r w:rsidRPr="00A02407">
              <w:rPr>
                <w:rFonts w:ascii="Times New Roman" w:hAnsi="Times New Roman"/>
                <w:sz w:val="22"/>
                <w:szCs w:val="22"/>
              </w:rPr>
              <w:t>3</w:t>
            </w:r>
          </w:p>
        </w:tc>
      </w:tr>
      <w:tr w:rsidR="006F57BA" w:rsidRPr="00A02407" w14:paraId="78AD6738" w14:textId="77777777" w:rsidTr="00217750">
        <w:tc>
          <w:tcPr>
            <w:tcW w:w="4606" w:type="dxa"/>
          </w:tcPr>
          <w:p w14:paraId="63D2B733" w14:textId="77777777" w:rsidR="006F57BA" w:rsidRPr="00A02407" w:rsidRDefault="006F57BA" w:rsidP="00217750">
            <w:pPr>
              <w:jc w:val="center"/>
              <w:rPr>
                <w:rFonts w:ascii="Times New Roman" w:hAnsi="Times New Roman"/>
                <w:sz w:val="22"/>
                <w:szCs w:val="22"/>
              </w:rPr>
            </w:pPr>
            <w:r w:rsidRPr="00A02407">
              <w:rPr>
                <w:rFonts w:ascii="Times New Roman" w:hAnsi="Times New Roman"/>
                <w:sz w:val="22"/>
                <w:szCs w:val="22"/>
              </w:rPr>
              <w:t>2,0 do 8,0</w:t>
            </w:r>
          </w:p>
        </w:tc>
        <w:tc>
          <w:tcPr>
            <w:tcW w:w="4606" w:type="dxa"/>
          </w:tcPr>
          <w:p w14:paraId="25CB05E2" w14:textId="77777777" w:rsidR="006F57BA" w:rsidRPr="00A02407" w:rsidRDefault="006F57BA" w:rsidP="00217750">
            <w:pPr>
              <w:jc w:val="center"/>
              <w:rPr>
                <w:rFonts w:ascii="Times New Roman" w:hAnsi="Times New Roman"/>
                <w:sz w:val="22"/>
                <w:szCs w:val="22"/>
              </w:rPr>
            </w:pPr>
            <w:r w:rsidRPr="00A02407">
              <w:rPr>
                <w:rFonts w:ascii="Times New Roman" w:hAnsi="Times New Roman"/>
                <w:sz w:val="22"/>
                <w:szCs w:val="22"/>
              </w:rPr>
              <w:t>4</w:t>
            </w:r>
          </w:p>
        </w:tc>
      </w:tr>
      <w:tr w:rsidR="006F57BA" w:rsidRPr="00A02407" w14:paraId="230B3510" w14:textId="77777777" w:rsidTr="00217750">
        <w:tc>
          <w:tcPr>
            <w:tcW w:w="4606" w:type="dxa"/>
          </w:tcPr>
          <w:p w14:paraId="2F5DD16C" w14:textId="77777777" w:rsidR="006F57BA" w:rsidRPr="00A02407" w:rsidRDefault="006F57BA" w:rsidP="00217750">
            <w:pPr>
              <w:jc w:val="center"/>
              <w:rPr>
                <w:rFonts w:ascii="Times New Roman" w:hAnsi="Times New Roman"/>
                <w:sz w:val="22"/>
                <w:szCs w:val="22"/>
              </w:rPr>
            </w:pPr>
            <w:r w:rsidRPr="00A02407">
              <w:rPr>
                <w:rFonts w:ascii="Times New Roman" w:hAnsi="Times New Roman"/>
                <w:sz w:val="22"/>
                <w:szCs w:val="22"/>
              </w:rPr>
              <w:t>&lt;2,0</w:t>
            </w:r>
          </w:p>
        </w:tc>
        <w:tc>
          <w:tcPr>
            <w:tcW w:w="4606" w:type="dxa"/>
          </w:tcPr>
          <w:p w14:paraId="3D37DC4C" w14:textId="77777777" w:rsidR="006F57BA" w:rsidRPr="00A02407" w:rsidRDefault="006F57BA" w:rsidP="00217750">
            <w:pPr>
              <w:jc w:val="center"/>
              <w:rPr>
                <w:rFonts w:ascii="Times New Roman" w:hAnsi="Times New Roman"/>
                <w:sz w:val="22"/>
                <w:szCs w:val="22"/>
              </w:rPr>
            </w:pPr>
            <w:r w:rsidRPr="00A02407">
              <w:rPr>
                <w:rFonts w:ascii="Times New Roman" w:hAnsi="Times New Roman"/>
                <w:sz w:val="22"/>
                <w:szCs w:val="22"/>
              </w:rPr>
              <w:t>5</w:t>
            </w:r>
          </w:p>
        </w:tc>
      </w:tr>
    </w:tbl>
    <w:p w14:paraId="7FFF7E66" w14:textId="77777777" w:rsidR="006F57BA" w:rsidRPr="00A02407" w:rsidRDefault="006F57BA" w:rsidP="006F57BA">
      <w:pPr>
        <w:rPr>
          <w:rFonts w:ascii="Times New Roman" w:hAnsi="Times New Roman"/>
          <w:sz w:val="22"/>
          <w:szCs w:val="22"/>
        </w:rPr>
      </w:pPr>
    </w:p>
    <w:p w14:paraId="07A11C39" w14:textId="77777777" w:rsidR="006F57BA" w:rsidRPr="00A02407" w:rsidRDefault="006F57BA" w:rsidP="006F57BA">
      <w:pPr>
        <w:rPr>
          <w:rFonts w:ascii="Times New Roman" w:hAnsi="Times New Roman"/>
          <w:sz w:val="22"/>
          <w:szCs w:val="22"/>
        </w:rPr>
      </w:pPr>
      <w:r w:rsidRPr="00A02407">
        <w:rPr>
          <w:rFonts w:ascii="Times New Roman" w:hAnsi="Times New Roman"/>
          <w:sz w:val="22"/>
          <w:szCs w:val="22"/>
        </w:rPr>
        <w:t>Dopuszczalne jest zastosowanie mniejszej ilości spoiwa niż podano w tablicy 4. jeżeli podczas procesu produkcyjnego stwierdzone zostanie, że zachowana jest zgodność z wymaganiami tablicy 2.</w:t>
      </w:r>
    </w:p>
    <w:p w14:paraId="4AC47246" w14:textId="77777777" w:rsidR="006F57BA" w:rsidRPr="00A02407" w:rsidRDefault="006F57BA" w:rsidP="006F57BA">
      <w:pPr>
        <w:rPr>
          <w:rFonts w:ascii="Times New Roman" w:hAnsi="Times New Roman"/>
          <w:sz w:val="22"/>
          <w:szCs w:val="22"/>
        </w:rPr>
      </w:pPr>
    </w:p>
    <w:p w14:paraId="6D60D0C7" w14:textId="77777777" w:rsidR="006F57BA" w:rsidRPr="00A02407" w:rsidRDefault="006F57BA" w:rsidP="006F57BA">
      <w:pPr>
        <w:rPr>
          <w:rFonts w:ascii="Times New Roman" w:hAnsi="Times New Roman"/>
          <w:b/>
          <w:sz w:val="22"/>
          <w:szCs w:val="22"/>
        </w:rPr>
      </w:pPr>
      <w:r w:rsidRPr="00A02407">
        <w:rPr>
          <w:rFonts w:ascii="Times New Roman" w:hAnsi="Times New Roman"/>
          <w:b/>
          <w:sz w:val="22"/>
          <w:szCs w:val="22"/>
        </w:rPr>
        <w:t>5.2.2. Zawartość wody</w:t>
      </w:r>
    </w:p>
    <w:p w14:paraId="36364AF8" w14:textId="77777777" w:rsidR="006F57BA" w:rsidRPr="00A02407" w:rsidRDefault="006F57BA" w:rsidP="006F57BA">
      <w:pPr>
        <w:rPr>
          <w:rFonts w:ascii="Times New Roman" w:hAnsi="Times New Roman"/>
          <w:sz w:val="22"/>
          <w:szCs w:val="22"/>
        </w:rPr>
      </w:pPr>
      <w:r w:rsidRPr="00A02407">
        <w:rPr>
          <w:rFonts w:ascii="Times New Roman" w:hAnsi="Times New Roman"/>
          <w:sz w:val="22"/>
          <w:szCs w:val="22"/>
        </w:rPr>
        <w:t>Zawartość wody należy określić zgodnie z PN-EN 13286-2</w:t>
      </w:r>
    </w:p>
    <w:p w14:paraId="5BE6DC7E" w14:textId="77777777" w:rsidR="006F57BA" w:rsidRPr="00A02407" w:rsidRDefault="006F57BA" w:rsidP="006F57BA">
      <w:pPr>
        <w:rPr>
          <w:rFonts w:ascii="Times New Roman" w:hAnsi="Times New Roman"/>
          <w:sz w:val="22"/>
          <w:szCs w:val="22"/>
        </w:rPr>
      </w:pPr>
    </w:p>
    <w:p w14:paraId="42A5A3CB" w14:textId="77777777" w:rsidR="006F57BA" w:rsidRPr="00A02407" w:rsidRDefault="006F57BA" w:rsidP="006F57BA">
      <w:pPr>
        <w:rPr>
          <w:rFonts w:ascii="Times New Roman" w:hAnsi="Times New Roman"/>
          <w:b/>
          <w:sz w:val="22"/>
          <w:szCs w:val="22"/>
        </w:rPr>
      </w:pPr>
      <w:r w:rsidRPr="00A02407">
        <w:rPr>
          <w:rFonts w:ascii="Times New Roman" w:hAnsi="Times New Roman"/>
          <w:b/>
          <w:sz w:val="22"/>
          <w:szCs w:val="22"/>
        </w:rPr>
        <w:t>5.2.3. Warunki przygotowania i pielęgnacji próbek</w:t>
      </w:r>
    </w:p>
    <w:p w14:paraId="67896A4D" w14:textId="77777777" w:rsidR="006F57BA" w:rsidRPr="00A02407" w:rsidRDefault="006F57BA" w:rsidP="006F57BA">
      <w:pPr>
        <w:rPr>
          <w:rFonts w:ascii="Times New Roman" w:hAnsi="Times New Roman"/>
          <w:sz w:val="22"/>
          <w:szCs w:val="22"/>
        </w:rPr>
      </w:pPr>
      <w:r w:rsidRPr="00A02407">
        <w:rPr>
          <w:rFonts w:ascii="Times New Roman" w:hAnsi="Times New Roman"/>
          <w:sz w:val="22"/>
          <w:szCs w:val="22"/>
        </w:rPr>
        <w:t xml:space="preserve">Próbki walcowe, zagęszczane ubijakiem </w:t>
      </w:r>
      <w:proofErr w:type="spellStart"/>
      <w:r w:rsidRPr="00A02407">
        <w:rPr>
          <w:rFonts w:ascii="Times New Roman" w:hAnsi="Times New Roman"/>
          <w:sz w:val="22"/>
          <w:szCs w:val="22"/>
        </w:rPr>
        <w:t>Proctora</w:t>
      </w:r>
      <w:proofErr w:type="spellEnd"/>
      <w:r w:rsidRPr="00A02407">
        <w:rPr>
          <w:rFonts w:ascii="Times New Roman" w:hAnsi="Times New Roman"/>
          <w:sz w:val="22"/>
          <w:szCs w:val="22"/>
        </w:rPr>
        <w:t>, powinny być przygotowane zgodnie z PN-EN 13286-50. Próbki należy przechowywać przez 14 dni w temperaturze pokojowej, z zabezpieczaniem przed wysychaniem i następnie zanurzyć na 14 dni do wody o temp. pokojowej.</w:t>
      </w:r>
    </w:p>
    <w:p w14:paraId="1DBFF7B9" w14:textId="77777777" w:rsidR="006F57BA" w:rsidRPr="00A02407" w:rsidRDefault="006F57BA" w:rsidP="006F57BA">
      <w:pPr>
        <w:rPr>
          <w:rFonts w:ascii="Times New Roman" w:hAnsi="Times New Roman"/>
          <w:sz w:val="22"/>
          <w:szCs w:val="22"/>
        </w:rPr>
      </w:pPr>
    </w:p>
    <w:p w14:paraId="688F2F53" w14:textId="77777777" w:rsidR="006F57BA" w:rsidRPr="00A02407" w:rsidRDefault="006F57BA" w:rsidP="006F57BA">
      <w:pPr>
        <w:rPr>
          <w:rFonts w:ascii="Times New Roman" w:hAnsi="Times New Roman"/>
          <w:b/>
          <w:sz w:val="22"/>
          <w:szCs w:val="22"/>
        </w:rPr>
      </w:pPr>
      <w:r w:rsidRPr="00A02407">
        <w:rPr>
          <w:rFonts w:ascii="Times New Roman" w:hAnsi="Times New Roman"/>
          <w:b/>
          <w:sz w:val="22"/>
          <w:szCs w:val="22"/>
        </w:rPr>
        <w:t>5.2.4. Badanie wytrzymałości</w:t>
      </w:r>
    </w:p>
    <w:p w14:paraId="5817690E" w14:textId="77777777" w:rsidR="006F57BA" w:rsidRPr="00A02407" w:rsidRDefault="006F57BA" w:rsidP="006F57BA">
      <w:pPr>
        <w:rPr>
          <w:rFonts w:ascii="Times New Roman" w:hAnsi="Times New Roman"/>
          <w:sz w:val="22"/>
          <w:szCs w:val="22"/>
        </w:rPr>
      </w:pPr>
      <w:r w:rsidRPr="00A02407">
        <w:rPr>
          <w:rFonts w:ascii="Times New Roman" w:hAnsi="Times New Roman"/>
          <w:sz w:val="22"/>
          <w:szCs w:val="22"/>
        </w:rPr>
        <w:t>Wytrzymałość na ściskanie określonej mieszanki powinna być oznaczana zgodnie z PN-EN 13286-41 po 28 dniach pielęgnacji.</w:t>
      </w:r>
    </w:p>
    <w:p w14:paraId="15261920" w14:textId="77777777" w:rsidR="006F57BA" w:rsidRPr="00A02407" w:rsidRDefault="006F57BA" w:rsidP="006F57BA">
      <w:pPr>
        <w:rPr>
          <w:rFonts w:ascii="Times New Roman" w:hAnsi="Times New Roman"/>
          <w:sz w:val="22"/>
          <w:szCs w:val="22"/>
        </w:rPr>
      </w:pPr>
    </w:p>
    <w:p w14:paraId="719EAEB3" w14:textId="77777777" w:rsidR="006F57BA" w:rsidRPr="00A02407" w:rsidRDefault="006F57BA" w:rsidP="006F57BA">
      <w:pPr>
        <w:rPr>
          <w:rFonts w:ascii="Times New Roman" w:hAnsi="Times New Roman"/>
          <w:b/>
          <w:sz w:val="22"/>
          <w:szCs w:val="22"/>
        </w:rPr>
      </w:pPr>
      <w:r w:rsidRPr="00A02407">
        <w:rPr>
          <w:rFonts w:ascii="Times New Roman" w:hAnsi="Times New Roman"/>
          <w:b/>
          <w:sz w:val="22"/>
          <w:szCs w:val="22"/>
        </w:rPr>
        <w:t>5.2.5. Badanie mrozoodporności</w:t>
      </w:r>
    </w:p>
    <w:p w14:paraId="6FA0ED34" w14:textId="77777777" w:rsidR="006F57BA" w:rsidRPr="00A02407" w:rsidRDefault="006F57BA" w:rsidP="006F57BA">
      <w:pPr>
        <w:rPr>
          <w:rFonts w:ascii="Times New Roman" w:hAnsi="Times New Roman"/>
          <w:sz w:val="22"/>
          <w:szCs w:val="22"/>
        </w:rPr>
      </w:pPr>
      <w:r w:rsidRPr="00A02407">
        <w:rPr>
          <w:rFonts w:ascii="Times New Roman" w:hAnsi="Times New Roman"/>
          <w:sz w:val="22"/>
          <w:szCs w:val="22"/>
        </w:rPr>
        <w:t xml:space="preserve">Wskaźnik mrozoodporności mieszanki związanej cementem określany jest stosunkiem wytrzymałości na ściskanie </w:t>
      </w:r>
      <w:proofErr w:type="spellStart"/>
      <w:r w:rsidRPr="00A02407">
        <w:rPr>
          <w:rFonts w:ascii="Times New Roman" w:hAnsi="Times New Roman"/>
          <w:sz w:val="22"/>
          <w:szCs w:val="22"/>
        </w:rPr>
        <w:t>R</w:t>
      </w:r>
      <w:r w:rsidRPr="00A02407">
        <w:rPr>
          <w:rFonts w:ascii="Times New Roman" w:hAnsi="Times New Roman"/>
          <w:sz w:val="22"/>
          <w:szCs w:val="22"/>
          <w:vertAlign w:val="subscript"/>
        </w:rPr>
        <w:t>c</w:t>
      </w:r>
      <w:proofErr w:type="spellEnd"/>
      <w:r w:rsidRPr="00A02407">
        <w:rPr>
          <w:rFonts w:ascii="Times New Roman" w:hAnsi="Times New Roman"/>
          <w:sz w:val="22"/>
          <w:szCs w:val="22"/>
        </w:rPr>
        <w:t xml:space="preserve"> z-o próbki po 28 dniach pielęgnacji i po 14 cyklach zamrażania i odmrażania do wytrzymałości na ściskanie </w:t>
      </w:r>
      <w:proofErr w:type="spellStart"/>
      <w:r w:rsidRPr="00A02407">
        <w:rPr>
          <w:rFonts w:ascii="Times New Roman" w:hAnsi="Times New Roman"/>
          <w:sz w:val="22"/>
          <w:szCs w:val="22"/>
        </w:rPr>
        <w:t>Rc</w:t>
      </w:r>
      <w:proofErr w:type="spellEnd"/>
      <w:r w:rsidRPr="00A02407">
        <w:rPr>
          <w:rFonts w:ascii="Times New Roman" w:hAnsi="Times New Roman"/>
          <w:sz w:val="22"/>
          <w:szCs w:val="22"/>
        </w:rPr>
        <w:t xml:space="preserve"> próbki po 28 dniach pielęgnacji.</w:t>
      </w:r>
    </w:p>
    <w:p w14:paraId="0BB8DE8D" w14:textId="77777777" w:rsidR="006F57BA" w:rsidRPr="00A02407" w:rsidRDefault="006F57BA" w:rsidP="006F57BA">
      <w:pPr>
        <w:rPr>
          <w:rFonts w:ascii="Times New Roman" w:hAnsi="Times New Roman"/>
          <w:sz w:val="22"/>
          <w:szCs w:val="22"/>
        </w:rPr>
      </w:pPr>
      <w:r w:rsidRPr="00A02407">
        <w:rPr>
          <w:rFonts w:ascii="Times New Roman" w:hAnsi="Times New Roman"/>
          <w:sz w:val="22"/>
          <w:szCs w:val="22"/>
        </w:rPr>
        <w:t xml:space="preserve">Wskaźnik mrozoodporności = </w:t>
      </w:r>
      <w:proofErr w:type="spellStart"/>
      <w:r w:rsidRPr="00A02407">
        <w:rPr>
          <w:rFonts w:ascii="Times New Roman" w:hAnsi="Times New Roman"/>
          <w:sz w:val="22"/>
          <w:szCs w:val="22"/>
        </w:rPr>
        <w:t>Rc</w:t>
      </w:r>
      <w:proofErr w:type="spellEnd"/>
      <w:r w:rsidRPr="00A02407">
        <w:rPr>
          <w:rFonts w:ascii="Times New Roman" w:hAnsi="Times New Roman"/>
          <w:sz w:val="22"/>
          <w:szCs w:val="22"/>
        </w:rPr>
        <w:t xml:space="preserve"> </w:t>
      </w:r>
      <w:r w:rsidRPr="00A02407">
        <w:rPr>
          <w:rFonts w:ascii="Times New Roman" w:hAnsi="Times New Roman"/>
          <w:sz w:val="22"/>
          <w:szCs w:val="22"/>
          <w:vertAlign w:val="superscript"/>
        </w:rPr>
        <w:t>z-o</w:t>
      </w:r>
      <w:r w:rsidRPr="00A02407">
        <w:rPr>
          <w:rFonts w:ascii="Times New Roman" w:hAnsi="Times New Roman"/>
          <w:sz w:val="22"/>
          <w:szCs w:val="22"/>
        </w:rPr>
        <w:t xml:space="preserve"> / </w:t>
      </w:r>
      <w:proofErr w:type="spellStart"/>
      <w:r w:rsidRPr="00A02407">
        <w:rPr>
          <w:rFonts w:ascii="Times New Roman" w:hAnsi="Times New Roman"/>
          <w:sz w:val="22"/>
          <w:szCs w:val="22"/>
        </w:rPr>
        <w:t>Rc</w:t>
      </w:r>
      <w:proofErr w:type="spellEnd"/>
    </w:p>
    <w:p w14:paraId="4E3E8809" w14:textId="77777777" w:rsidR="006F57BA" w:rsidRPr="00A02407" w:rsidRDefault="006F57BA" w:rsidP="006F57BA">
      <w:pPr>
        <w:rPr>
          <w:rFonts w:ascii="Times New Roman" w:hAnsi="Times New Roman"/>
          <w:sz w:val="22"/>
          <w:szCs w:val="22"/>
        </w:rPr>
      </w:pPr>
      <w:r w:rsidRPr="00A02407">
        <w:rPr>
          <w:rFonts w:ascii="Times New Roman" w:hAnsi="Times New Roman"/>
          <w:sz w:val="22"/>
          <w:szCs w:val="22"/>
        </w:rPr>
        <w:t>Na co najmniej 30 dni przed rozpoczęciem robót Wykonawca powinien dostarczyć Inżynierowi do akceptacji projekt składu mieszanki opracowany w oparciu o:</w:t>
      </w:r>
    </w:p>
    <w:p w14:paraId="4FF59FAE" w14:textId="77777777" w:rsidR="006F57BA" w:rsidRPr="00A02407" w:rsidRDefault="006F57BA" w:rsidP="006F57BA">
      <w:pPr>
        <w:ind w:left="708"/>
        <w:rPr>
          <w:rFonts w:ascii="Times New Roman" w:hAnsi="Times New Roman"/>
          <w:sz w:val="22"/>
          <w:szCs w:val="22"/>
        </w:rPr>
      </w:pPr>
      <w:r w:rsidRPr="00A02407">
        <w:rPr>
          <w:rFonts w:ascii="Times New Roman" w:hAnsi="Times New Roman"/>
          <w:sz w:val="22"/>
          <w:szCs w:val="22"/>
        </w:rPr>
        <w:t>a) wyniki badań kruszywa do stabilizacji</w:t>
      </w:r>
    </w:p>
    <w:p w14:paraId="1CFBAAF5" w14:textId="77777777" w:rsidR="006F57BA" w:rsidRPr="00A02407" w:rsidRDefault="006F57BA" w:rsidP="006F57BA">
      <w:pPr>
        <w:ind w:left="708"/>
        <w:rPr>
          <w:rFonts w:ascii="Times New Roman" w:hAnsi="Times New Roman"/>
          <w:sz w:val="22"/>
          <w:szCs w:val="22"/>
        </w:rPr>
      </w:pPr>
      <w:r w:rsidRPr="00A02407">
        <w:rPr>
          <w:rFonts w:ascii="Times New Roman" w:hAnsi="Times New Roman"/>
          <w:sz w:val="22"/>
          <w:szCs w:val="22"/>
        </w:rPr>
        <w:t>b) wyniki badań cementu</w:t>
      </w:r>
    </w:p>
    <w:p w14:paraId="7DDA3D2F" w14:textId="77777777" w:rsidR="006F57BA" w:rsidRPr="00A02407" w:rsidRDefault="006F57BA" w:rsidP="006F57BA">
      <w:pPr>
        <w:ind w:left="708"/>
        <w:rPr>
          <w:rFonts w:ascii="Times New Roman" w:hAnsi="Times New Roman"/>
          <w:sz w:val="22"/>
          <w:szCs w:val="22"/>
        </w:rPr>
      </w:pPr>
      <w:r w:rsidRPr="00A02407">
        <w:rPr>
          <w:rFonts w:ascii="Times New Roman" w:hAnsi="Times New Roman"/>
          <w:sz w:val="22"/>
          <w:szCs w:val="22"/>
        </w:rPr>
        <w:t>c) wyniki badań wytrzymałości i mrozoodporności mieszanki stabilizowanej cementem</w:t>
      </w:r>
    </w:p>
    <w:p w14:paraId="386A3F84" w14:textId="77777777" w:rsidR="006F57BA" w:rsidRPr="00A02407" w:rsidRDefault="006F57BA" w:rsidP="006F57BA">
      <w:pPr>
        <w:rPr>
          <w:rFonts w:ascii="Times New Roman" w:hAnsi="Times New Roman"/>
          <w:sz w:val="22"/>
          <w:szCs w:val="22"/>
        </w:rPr>
      </w:pPr>
      <w:r w:rsidRPr="00A02407">
        <w:rPr>
          <w:rFonts w:ascii="Times New Roman" w:hAnsi="Times New Roman"/>
          <w:sz w:val="22"/>
          <w:szCs w:val="22"/>
        </w:rPr>
        <w:t>Projekt składu mieszanki powinien zawierać:</w:t>
      </w:r>
    </w:p>
    <w:p w14:paraId="5F138624" w14:textId="77777777" w:rsidR="006F57BA" w:rsidRPr="00A02407" w:rsidRDefault="006F57BA" w:rsidP="006F57BA">
      <w:pPr>
        <w:ind w:left="708"/>
        <w:rPr>
          <w:rFonts w:ascii="Times New Roman" w:hAnsi="Times New Roman"/>
          <w:sz w:val="22"/>
          <w:szCs w:val="22"/>
        </w:rPr>
      </w:pPr>
      <w:r w:rsidRPr="00A02407">
        <w:rPr>
          <w:rFonts w:ascii="Times New Roman" w:hAnsi="Times New Roman"/>
          <w:sz w:val="22"/>
          <w:szCs w:val="22"/>
        </w:rPr>
        <w:t>- wymaganą zawartość w mieszance cementu i w razie potrzeby dodatków ulepszających</w:t>
      </w:r>
    </w:p>
    <w:p w14:paraId="0B0DEF18" w14:textId="77777777" w:rsidR="006F57BA" w:rsidRPr="00A02407" w:rsidRDefault="006F57BA" w:rsidP="006F57BA">
      <w:pPr>
        <w:ind w:left="708"/>
        <w:rPr>
          <w:rFonts w:ascii="Times New Roman" w:hAnsi="Times New Roman"/>
          <w:sz w:val="22"/>
          <w:szCs w:val="22"/>
        </w:rPr>
      </w:pPr>
      <w:r w:rsidRPr="00A02407">
        <w:rPr>
          <w:rFonts w:ascii="Times New Roman" w:hAnsi="Times New Roman"/>
          <w:sz w:val="22"/>
          <w:szCs w:val="22"/>
        </w:rPr>
        <w:t>- wymaganą zawartość wody w mieszance zapewniającą uzyskanie wilgotności optymalnej</w:t>
      </w:r>
    </w:p>
    <w:p w14:paraId="309A214B" w14:textId="77777777" w:rsidR="006F57BA" w:rsidRPr="00A02407" w:rsidRDefault="006F57BA" w:rsidP="006F57BA">
      <w:pPr>
        <w:ind w:left="708"/>
        <w:rPr>
          <w:rFonts w:ascii="Times New Roman" w:hAnsi="Times New Roman"/>
          <w:sz w:val="22"/>
          <w:szCs w:val="22"/>
        </w:rPr>
      </w:pPr>
    </w:p>
    <w:p w14:paraId="23FC0F38" w14:textId="77777777" w:rsidR="006F57BA" w:rsidRPr="00A02407" w:rsidRDefault="006F57BA" w:rsidP="006F57BA">
      <w:pPr>
        <w:rPr>
          <w:rFonts w:ascii="Times New Roman" w:hAnsi="Times New Roman"/>
          <w:b/>
          <w:sz w:val="22"/>
          <w:szCs w:val="22"/>
        </w:rPr>
      </w:pPr>
      <w:r w:rsidRPr="00A02407">
        <w:rPr>
          <w:rFonts w:ascii="Times New Roman" w:hAnsi="Times New Roman"/>
          <w:b/>
          <w:sz w:val="22"/>
          <w:szCs w:val="22"/>
        </w:rPr>
        <w:t>5.3. Grubość warstwy i metody stabilizacji</w:t>
      </w:r>
    </w:p>
    <w:p w14:paraId="17E08A13" w14:textId="77777777" w:rsidR="006F57BA" w:rsidRPr="00A02407" w:rsidRDefault="006F57BA" w:rsidP="006F57BA">
      <w:pPr>
        <w:rPr>
          <w:rFonts w:ascii="Times New Roman" w:hAnsi="Times New Roman"/>
          <w:sz w:val="22"/>
          <w:szCs w:val="22"/>
        </w:rPr>
      </w:pPr>
      <w:r w:rsidRPr="00A02407">
        <w:rPr>
          <w:rFonts w:ascii="Times New Roman" w:hAnsi="Times New Roman"/>
          <w:sz w:val="22"/>
          <w:szCs w:val="22"/>
        </w:rPr>
        <w:t>Warstwę mieszanki stabilizowanej cementem grubości 25 cm należy wykonać w jednej warstwie stosując technologię mieszania w mieszarkach stacjonarnych, o ile uzyska się wymagane zagęszczenie potwierdzone na odcinku próbnym.</w:t>
      </w:r>
    </w:p>
    <w:p w14:paraId="1C1DAD42" w14:textId="77777777" w:rsidR="006F57BA" w:rsidRPr="00A02407" w:rsidRDefault="006F57BA" w:rsidP="006F57BA">
      <w:pPr>
        <w:rPr>
          <w:rFonts w:ascii="Times New Roman" w:hAnsi="Times New Roman"/>
          <w:sz w:val="22"/>
          <w:szCs w:val="22"/>
        </w:rPr>
      </w:pPr>
    </w:p>
    <w:p w14:paraId="398C72DA" w14:textId="77777777" w:rsidR="006F57BA" w:rsidRPr="00A02407" w:rsidRDefault="006F57BA" w:rsidP="006F57BA">
      <w:pPr>
        <w:rPr>
          <w:rFonts w:ascii="Times New Roman" w:hAnsi="Times New Roman"/>
          <w:b/>
          <w:sz w:val="22"/>
          <w:szCs w:val="22"/>
        </w:rPr>
      </w:pPr>
      <w:r w:rsidRPr="00A02407">
        <w:rPr>
          <w:rFonts w:ascii="Times New Roman" w:hAnsi="Times New Roman"/>
          <w:b/>
          <w:sz w:val="22"/>
          <w:szCs w:val="22"/>
        </w:rPr>
        <w:t>5.4. Warunki atmosferyczne</w:t>
      </w:r>
    </w:p>
    <w:p w14:paraId="5C1EDFAC" w14:textId="77777777" w:rsidR="006F57BA" w:rsidRPr="00A02407" w:rsidRDefault="006F57BA" w:rsidP="006F57BA">
      <w:pPr>
        <w:rPr>
          <w:rFonts w:ascii="Times New Roman" w:hAnsi="Times New Roman"/>
          <w:sz w:val="22"/>
          <w:szCs w:val="22"/>
        </w:rPr>
      </w:pPr>
      <w:r w:rsidRPr="00A02407">
        <w:rPr>
          <w:rFonts w:ascii="Times New Roman" w:hAnsi="Times New Roman"/>
          <w:sz w:val="22"/>
          <w:szCs w:val="22"/>
        </w:rPr>
        <w:t>Warstwa mieszanki nie może być wykonywana przy temperaturze poniżej 2°C oraz podczas opadów deszczu.</w:t>
      </w:r>
    </w:p>
    <w:p w14:paraId="2777B874" w14:textId="77777777" w:rsidR="006F57BA" w:rsidRPr="00A02407" w:rsidRDefault="006F57BA" w:rsidP="006F57BA">
      <w:pPr>
        <w:rPr>
          <w:rFonts w:ascii="Times New Roman" w:hAnsi="Times New Roman"/>
          <w:sz w:val="22"/>
          <w:szCs w:val="22"/>
        </w:rPr>
      </w:pPr>
      <w:r w:rsidRPr="00A02407">
        <w:rPr>
          <w:rFonts w:ascii="Times New Roman" w:hAnsi="Times New Roman"/>
          <w:sz w:val="22"/>
          <w:szCs w:val="22"/>
        </w:rPr>
        <w:t>Nie należy rozpoczynać stabilizacji gdy prognoza pogody przewiduje spadek temperatury poniżej 2°C w czasie najbliższych 7 dni.</w:t>
      </w:r>
    </w:p>
    <w:p w14:paraId="36EC145B" w14:textId="77777777" w:rsidR="006F57BA" w:rsidRPr="00A02407" w:rsidRDefault="006F57BA" w:rsidP="006F57BA">
      <w:pPr>
        <w:rPr>
          <w:rFonts w:ascii="Times New Roman" w:hAnsi="Times New Roman"/>
          <w:sz w:val="22"/>
          <w:szCs w:val="22"/>
        </w:rPr>
      </w:pPr>
    </w:p>
    <w:p w14:paraId="19D5B536" w14:textId="77777777" w:rsidR="006F57BA" w:rsidRPr="00A02407" w:rsidRDefault="006F57BA" w:rsidP="006F57BA">
      <w:pPr>
        <w:rPr>
          <w:rFonts w:ascii="Times New Roman" w:hAnsi="Times New Roman"/>
          <w:b/>
          <w:sz w:val="22"/>
          <w:szCs w:val="22"/>
        </w:rPr>
      </w:pPr>
      <w:r w:rsidRPr="00A02407">
        <w:rPr>
          <w:rFonts w:ascii="Times New Roman" w:hAnsi="Times New Roman"/>
          <w:b/>
          <w:sz w:val="22"/>
          <w:szCs w:val="22"/>
        </w:rPr>
        <w:t>5.5. Przygotowanie podłoża</w:t>
      </w:r>
    </w:p>
    <w:p w14:paraId="36959D67" w14:textId="77777777" w:rsidR="006F57BA" w:rsidRPr="00A02407" w:rsidRDefault="006F57BA" w:rsidP="006F57BA">
      <w:pPr>
        <w:rPr>
          <w:rFonts w:ascii="Times New Roman" w:hAnsi="Times New Roman"/>
          <w:sz w:val="22"/>
          <w:szCs w:val="22"/>
        </w:rPr>
      </w:pPr>
      <w:r w:rsidRPr="00A02407">
        <w:rPr>
          <w:rFonts w:ascii="Times New Roman" w:hAnsi="Times New Roman"/>
          <w:sz w:val="22"/>
          <w:szCs w:val="22"/>
        </w:rPr>
        <w:t>Podłoże gruntowe powinno spełniać wymagania określone w SST D.02.00.00. „Roboty ziemne” oraz  SST D.04.01.01. „Koryto wraz z profilo</w:t>
      </w:r>
      <w:r w:rsidR="008313AA" w:rsidRPr="00A02407">
        <w:rPr>
          <w:rFonts w:ascii="Times New Roman" w:hAnsi="Times New Roman"/>
          <w:sz w:val="22"/>
          <w:szCs w:val="22"/>
        </w:rPr>
        <w:t>waniem i zagęszczaniem podłoża”.</w:t>
      </w:r>
    </w:p>
    <w:p w14:paraId="24C44885" w14:textId="77777777" w:rsidR="006F57BA" w:rsidRPr="00A02407" w:rsidRDefault="006F57BA" w:rsidP="006F57BA">
      <w:pPr>
        <w:rPr>
          <w:rFonts w:ascii="Times New Roman" w:hAnsi="Times New Roman"/>
          <w:sz w:val="22"/>
          <w:szCs w:val="22"/>
        </w:rPr>
      </w:pPr>
    </w:p>
    <w:p w14:paraId="191ED077" w14:textId="77777777" w:rsidR="006F57BA" w:rsidRPr="00A02407" w:rsidRDefault="006F57BA" w:rsidP="006F57BA">
      <w:pPr>
        <w:rPr>
          <w:rFonts w:ascii="Times New Roman" w:hAnsi="Times New Roman"/>
          <w:b/>
          <w:sz w:val="22"/>
          <w:szCs w:val="22"/>
        </w:rPr>
      </w:pPr>
      <w:r w:rsidRPr="00A02407">
        <w:rPr>
          <w:rFonts w:ascii="Times New Roman" w:hAnsi="Times New Roman"/>
          <w:b/>
          <w:sz w:val="22"/>
          <w:szCs w:val="22"/>
        </w:rPr>
        <w:t>5.6. Wytwarzanie i rozkładanie mieszanki</w:t>
      </w:r>
    </w:p>
    <w:p w14:paraId="4E3016E8" w14:textId="77777777" w:rsidR="006F57BA" w:rsidRPr="00A02407" w:rsidRDefault="006F57BA" w:rsidP="006F57BA">
      <w:pPr>
        <w:rPr>
          <w:rFonts w:ascii="Times New Roman" w:hAnsi="Times New Roman"/>
          <w:sz w:val="22"/>
          <w:szCs w:val="22"/>
        </w:rPr>
      </w:pPr>
      <w:r w:rsidRPr="00A02407">
        <w:rPr>
          <w:rFonts w:ascii="Times New Roman" w:hAnsi="Times New Roman"/>
          <w:sz w:val="22"/>
          <w:szCs w:val="22"/>
        </w:rPr>
        <w:t>Do wytwarzania mieszanki należy stosować wytwórnie mieszanki betonowej typu cyklicznego lub typu ciągłego.</w:t>
      </w:r>
    </w:p>
    <w:p w14:paraId="25EBAC88" w14:textId="77777777" w:rsidR="006F57BA" w:rsidRPr="00A02407" w:rsidRDefault="006F57BA" w:rsidP="006F57BA">
      <w:pPr>
        <w:rPr>
          <w:rFonts w:ascii="Times New Roman" w:hAnsi="Times New Roman"/>
          <w:sz w:val="22"/>
          <w:szCs w:val="22"/>
        </w:rPr>
      </w:pPr>
      <w:r w:rsidRPr="00A02407">
        <w:rPr>
          <w:rFonts w:ascii="Times New Roman" w:hAnsi="Times New Roman"/>
          <w:sz w:val="22"/>
          <w:szCs w:val="22"/>
        </w:rPr>
        <w:t>Mieszarka powinna być wyposażona w urządzenia do wagowego dozowania kruszywa i cementu oraz objętościowego wody, gwarantujące następujące tolerancje dozowania / w stosunku do masy suchej mieszanki:</w:t>
      </w:r>
    </w:p>
    <w:p w14:paraId="5D46A69C" w14:textId="77777777" w:rsidR="006F57BA" w:rsidRPr="00A02407" w:rsidRDefault="006F57BA" w:rsidP="006F57BA">
      <w:pPr>
        <w:ind w:left="708"/>
        <w:rPr>
          <w:rFonts w:ascii="Times New Roman" w:hAnsi="Times New Roman"/>
          <w:sz w:val="22"/>
          <w:szCs w:val="22"/>
        </w:rPr>
      </w:pPr>
      <w:r w:rsidRPr="00A02407">
        <w:rPr>
          <w:rFonts w:ascii="Times New Roman" w:hAnsi="Times New Roman"/>
          <w:sz w:val="22"/>
          <w:szCs w:val="22"/>
        </w:rPr>
        <w:t>- grunt ± 3%</w:t>
      </w:r>
    </w:p>
    <w:p w14:paraId="7A729A44" w14:textId="77777777" w:rsidR="006F57BA" w:rsidRPr="00A02407" w:rsidRDefault="006F57BA" w:rsidP="006F57BA">
      <w:pPr>
        <w:ind w:left="708"/>
        <w:rPr>
          <w:rFonts w:ascii="Times New Roman" w:hAnsi="Times New Roman"/>
          <w:sz w:val="22"/>
          <w:szCs w:val="22"/>
        </w:rPr>
      </w:pPr>
      <w:r w:rsidRPr="00A02407">
        <w:rPr>
          <w:rFonts w:ascii="Times New Roman" w:hAnsi="Times New Roman"/>
          <w:sz w:val="22"/>
          <w:szCs w:val="22"/>
        </w:rPr>
        <w:t>- cement ± 0,5%</w:t>
      </w:r>
    </w:p>
    <w:p w14:paraId="19951C9D" w14:textId="77777777" w:rsidR="006F57BA" w:rsidRPr="00A02407" w:rsidRDefault="006F57BA" w:rsidP="006F57BA">
      <w:pPr>
        <w:ind w:left="708"/>
        <w:rPr>
          <w:rFonts w:ascii="Times New Roman" w:hAnsi="Times New Roman"/>
          <w:sz w:val="22"/>
          <w:szCs w:val="22"/>
        </w:rPr>
      </w:pPr>
      <w:r w:rsidRPr="00A02407">
        <w:rPr>
          <w:rFonts w:ascii="Times New Roman" w:hAnsi="Times New Roman"/>
          <w:sz w:val="22"/>
          <w:szCs w:val="22"/>
        </w:rPr>
        <w:t>- woda ± 2% w stosunku do wilgotności optymalnej</w:t>
      </w:r>
    </w:p>
    <w:p w14:paraId="08777AE5" w14:textId="77777777" w:rsidR="006F57BA" w:rsidRPr="00A02407" w:rsidRDefault="006F57BA" w:rsidP="006F57BA">
      <w:pPr>
        <w:rPr>
          <w:rFonts w:ascii="Times New Roman" w:hAnsi="Times New Roman"/>
          <w:sz w:val="22"/>
          <w:szCs w:val="22"/>
        </w:rPr>
      </w:pPr>
      <w:r w:rsidRPr="00A02407">
        <w:rPr>
          <w:rFonts w:ascii="Times New Roman" w:hAnsi="Times New Roman"/>
          <w:sz w:val="22"/>
          <w:szCs w:val="22"/>
        </w:rPr>
        <w:t>Czas mieszania w mieszarkach cyklicznych nie powinien być krótszy od 1 minuty.</w:t>
      </w:r>
    </w:p>
    <w:p w14:paraId="6AB25E15" w14:textId="77777777" w:rsidR="006F57BA" w:rsidRPr="00A02407" w:rsidRDefault="006F57BA" w:rsidP="006F57BA">
      <w:pPr>
        <w:rPr>
          <w:rFonts w:ascii="Times New Roman" w:hAnsi="Times New Roman"/>
          <w:sz w:val="22"/>
          <w:szCs w:val="22"/>
        </w:rPr>
      </w:pPr>
      <w:r w:rsidRPr="00A02407">
        <w:rPr>
          <w:rFonts w:ascii="Times New Roman" w:hAnsi="Times New Roman"/>
          <w:sz w:val="22"/>
          <w:szCs w:val="22"/>
        </w:rPr>
        <w:t>W mieszarkach typu ciągłego prędkość podawania materiałów powinna być ustalona i na bieżąco kontrolowana w taki sposób , aby zapewnić jednorodność mieszanki.</w:t>
      </w:r>
    </w:p>
    <w:p w14:paraId="57D042FD" w14:textId="77777777" w:rsidR="006F57BA" w:rsidRPr="00A02407" w:rsidRDefault="006F57BA" w:rsidP="006F57BA">
      <w:pPr>
        <w:rPr>
          <w:rFonts w:ascii="Times New Roman" w:hAnsi="Times New Roman"/>
          <w:sz w:val="22"/>
          <w:szCs w:val="22"/>
        </w:rPr>
      </w:pPr>
      <w:r w:rsidRPr="00A02407">
        <w:rPr>
          <w:rFonts w:ascii="Times New Roman" w:hAnsi="Times New Roman"/>
          <w:sz w:val="22"/>
          <w:szCs w:val="22"/>
        </w:rPr>
        <w:t>Przed ułożeniem mieszanki należy ustawić prowadnice. Mieszankę układać przy pomocy układarek lub równiarek. Grubość układania mieszanki powinna być taka , aby zapewnić uzyskanie wymaganej grubości warstwy po zagęszczeniu.</w:t>
      </w:r>
    </w:p>
    <w:p w14:paraId="6BA6CB4F" w14:textId="77777777" w:rsidR="006F57BA" w:rsidRPr="00A02407" w:rsidRDefault="006F57BA" w:rsidP="006F57BA">
      <w:pPr>
        <w:rPr>
          <w:rFonts w:ascii="Times New Roman" w:hAnsi="Times New Roman"/>
          <w:sz w:val="22"/>
          <w:szCs w:val="22"/>
        </w:rPr>
      </w:pPr>
      <w:r w:rsidRPr="00A02407">
        <w:rPr>
          <w:rFonts w:ascii="Times New Roman" w:hAnsi="Times New Roman"/>
          <w:sz w:val="22"/>
          <w:szCs w:val="22"/>
        </w:rPr>
        <w:t>Przed zagęszczeniem warstwa powinna być wyprofilowana do wymaganych rzędnych , spadków podłużnych i poprzecznych.</w:t>
      </w:r>
    </w:p>
    <w:p w14:paraId="78D28903" w14:textId="77777777" w:rsidR="006F57BA" w:rsidRPr="00A02407" w:rsidRDefault="006F57BA" w:rsidP="006F57BA">
      <w:pPr>
        <w:rPr>
          <w:rFonts w:ascii="Times New Roman" w:hAnsi="Times New Roman"/>
          <w:b/>
          <w:sz w:val="22"/>
          <w:szCs w:val="22"/>
        </w:rPr>
      </w:pPr>
    </w:p>
    <w:p w14:paraId="3FDF26E9" w14:textId="77777777" w:rsidR="006F57BA" w:rsidRPr="00A02407" w:rsidRDefault="006F57BA" w:rsidP="006F57BA">
      <w:pPr>
        <w:rPr>
          <w:rFonts w:ascii="Times New Roman" w:hAnsi="Times New Roman"/>
          <w:b/>
          <w:sz w:val="22"/>
          <w:szCs w:val="22"/>
        </w:rPr>
      </w:pPr>
      <w:r w:rsidRPr="00A02407">
        <w:rPr>
          <w:rFonts w:ascii="Times New Roman" w:hAnsi="Times New Roman"/>
          <w:b/>
          <w:sz w:val="22"/>
          <w:szCs w:val="22"/>
        </w:rPr>
        <w:t>5.7. Zagęszczanie</w:t>
      </w:r>
    </w:p>
    <w:p w14:paraId="6EE484FE" w14:textId="77777777" w:rsidR="006F57BA" w:rsidRPr="00A02407" w:rsidRDefault="006F57BA" w:rsidP="006F57BA">
      <w:pPr>
        <w:rPr>
          <w:rFonts w:ascii="Times New Roman" w:hAnsi="Times New Roman"/>
          <w:sz w:val="22"/>
          <w:szCs w:val="22"/>
        </w:rPr>
      </w:pPr>
      <w:r w:rsidRPr="00A02407">
        <w:rPr>
          <w:rFonts w:ascii="Times New Roman" w:hAnsi="Times New Roman"/>
          <w:sz w:val="22"/>
          <w:szCs w:val="22"/>
        </w:rPr>
        <w:t>Zagęszczanie warstwy o jednostronnym spadku poprzecznym powinno rozpocząć się od niżej położonej krawędzi i przesuwać się pasami podłużnymi w stronę wyżej położonej krawędzi.</w:t>
      </w:r>
    </w:p>
    <w:p w14:paraId="4FCF07FF" w14:textId="77777777" w:rsidR="006F57BA" w:rsidRPr="00A02407" w:rsidRDefault="006F57BA" w:rsidP="006F57BA">
      <w:pPr>
        <w:rPr>
          <w:rFonts w:ascii="Times New Roman" w:hAnsi="Times New Roman"/>
          <w:sz w:val="22"/>
          <w:szCs w:val="22"/>
        </w:rPr>
      </w:pPr>
      <w:r w:rsidRPr="00A02407">
        <w:rPr>
          <w:rFonts w:ascii="Times New Roman" w:hAnsi="Times New Roman"/>
          <w:sz w:val="22"/>
          <w:szCs w:val="22"/>
        </w:rPr>
        <w:t>Sprzęt do zagęszczania opisano w pkt. 3 niniejszej SST. Pojawiające się w czasie zagęszczania zaniżenia , ubytki , rozwarstwienia i podobne wady powinny być natychmiast naprawione przez wymianę mieszanki na pełną głębokość , wyrównanie i ponowne zagęszczenie.</w:t>
      </w:r>
    </w:p>
    <w:p w14:paraId="5472A810" w14:textId="77777777" w:rsidR="006F57BA" w:rsidRPr="00A02407" w:rsidRDefault="006F57BA" w:rsidP="006F57BA">
      <w:pPr>
        <w:rPr>
          <w:rFonts w:ascii="Times New Roman" w:hAnsi="Times New Roman"/>
          <w:sz w:val="22"/>
          <w:szCs w:val="22"/>
        </w:rPr>
      </w:pPr>
      <w:r w:rsidRPr="00A02407">
        <w:rPr>
          <w:rFonts w:ascii="Times New Roman" w:hAnsi="Times New Roman"/>
          <w:sz w:val="22"/>
          <w:szCs w:val="22"/>
        </w:rPr>
        <w:t>Zagęszczenie powinno być ukończone przed upływem dwóch godzin od chwili dodania wody do mieszanki.</w:t>
      </w:r>
    </w:p>
    <w:p w14:paraId="4DA65344" w14:textId="77777777" w:rsidR="006F57BA" w:rsidRPr="00A02407" w:rsidRDefault="006F57BA" w:rsidP="006F57BA">
      <w:pPr>
        <w:rPr>
          <w:rFonts w:ascii="Times New Roman" w:hAnsi="Times New Roman"/>
          <w:sz w:val="22"/>
          <w:szCs w:val="22"/>
        </w:rPr>
      </w:pPr>
      <w:r w:rsidRPr="00A02407">
        <w:rPr>
          <w:rFonts w:ascii="Times New Roman" w:hAnsi="Times New Roman"/>
          <w:sz w:val="22"/>
          <w:szCs w:val="22"/>
        </w:rPr>
        <w:t>Przerwy w zagęszczaniu nie powinny być dłuższe niż 30 minut.</w:t>
      </w:r>
    </w:p>
    <w:p w14:paraId="00D52F4C" w14:textId="77777777" w:rsidR="006F57BA" w:rsidRPr="00A02407" w:rsidRDefault="006F57BA" w:rsidP="006F57BA">
      <w:pPr>
        <w:rPr>
          <w:rFonts w:ascii="Times New Roman" w:hAnsi="Times New Roman"/>
          <w:sz w:val="22"/>
          <w:szCs w:val="22"/>
        </w:rPr>
      </w:pPr>
      <w:r w:rsidRPr="00A02407">
        <w:rPr>
          <w:rFonts w:ascii="Times New Roman" w:hAnsi="Times New Roman"/>
          <w:sz w:val="22"/>
          <w:szCs w:val="22"/>
        </w:rPr>
        <w:t xml:space="preserve">Zagęszczanie należy kontynuować do osiągnięcia wskaźnika zagęszczenia nie mniejszego od 1,00 według normalnej próby </w:t>
      </w:r>
      <w:proofErr w:type="spellStart"/>
      <w:r w:rsidRPr="00A02407">
        <w:rPr>
          <w:rFonts w:ascii="Times New Roman" w:hAnsi="Times New Roman"/>
          <w:sz w:val="22"/>
          <w:szCs w:val="22"/>
        </w:rPr>
        <w:t>Proctora</w:t>
      </w:r>
      <w:proofErr w:type="spellEnd"/>
      <w:r w:rsidRPr="00A02407">
        <w:rPr>
          <w:rFonts w:ascii="Times New Roman" w:hAnsi="Times New Roman"/>
          <w:sz w:val="22"/>
          <w:szCs w:val="22"/>
        </w:rPr>
        <w:t xml:space="preserve"> , zgodnie z normą PN-88/B-04481.</w:t>
      </w:r>
    </w:p>
    <w:p w14:paraId="0D84370D" w14:textId="4742BD56" w:rsidR="006F57BA" w:rsidRDefault="006F57BA" w:rsidP="006F57BA">
      <w:pPr>
        <w:rPr>
          <w:rFonts w:ascii="Times New Roman" w:hAnsi="Times New Roman"/>
          <w:sz w:val="22"/>
          <w:szCs w:val="22"/>
        </w:rPr>
      </w:pPr>
      <w:r w:rsidRPr="00A02407">
        <w:rPr>
          <w:rFonts w:ascii="Times New Roman" w:hAnsi="Times New Roman"/>
          <w:sz w:val="22"/>
          <w:szCs w:val="22"/>
        </w:rPr>
        <w:t>Należy unikać podłużnych spoin roboczych poprzez wykonanie warstwy na całej szerokości. Poprzeczne spoiny robocze na połączeniu działek roboczych należy wyrównać przez pionowe obcięcie krawędzi po skończeniu zagęszczania.</w:t>
      </w:r>
    </w:p>
    <w:p w14:paraId="66667298" w14:textId="77777777" w:rsidR="002C1377" w:rsidRPr="00A02407" w:rsidRDefault="002C1377" w:rsidP="006F57BA">
      <w:pPr>
        <w:rPr>
          <w:rFonts w:ascii="Times New Roman" w:hAnsi="Times New Roman"/>
          <w:sz w:val="22"/>
          <w:szCs w:val="22"/>
        </w:rPr>
      </w:pPr>
    </w:p>
    <w:p w14:paraId="5FAB70BB" w14:textId="77777777" w:rsidR="006F57BA" w:rsidRPr="00A02407" w:rsidRDefault="006F57BA" w:rsidP="006F57BA">
      <w:pPr>
        <w:rPr>
          <w:rFonts w:ascii="Times New Roman" w:hAnsi="Times New Roman"/>
          <w:b/>
          <w:sz w:val="22"/>
          <w:szCs w:val="22"/>
        </w:rPr>
      </w:pPr>
      <w:r w:rsidRPr="00A02407">
        <w:rPr>
          <w:rFonts w:ascii="Times New Roman" w:hAnsi="Times New Roman"/>
          <w:b/>
          <w:sz w:val="22"/>
          <w:szCs w:val="22"/>
        </w:rPr>
        <w:t>5.8. Pielęgnacja warstwy mieszanki związanej cementem</w:t>
      </w:r>
    </w:p>
    <w:p w14:paraId="4F10AD42" w14:textId="77777777" w:rsidR="006F57BA" w:rsidRPr="00A02407" w:rsidRDefault="006F57BA" w:rsidP="006F57BA">
      <w:pPr>
        <w:rPr>
          <w:rFonts w:ascii="Times New Roman" w:hAnsi="Times New Roman"/>
          <w:sz w:val="22"/>
          <w:szCs w:val="22"/>
        </w:rPr>
      </w:pPr>
      <w:r w:rsidRPr="00A02407">
        <w:rPr>
          <w:rFonts w:ascii="Times New Roman" w:hAnsi="Times New Roman"/>
          <w:sz w:val="22"/>
          <w:szCs w:val="22"/>
        </w:rPr>
        <w:t>O ile w czasie 2 godzin po zagęszczeniu warstwa podbudowy nie zostanie przykryta następną warstwą to powinna być ona natychmiast poddana pielęgnacji według jednego z następujących sposobów :</w:t>
      </w:r>
    </w:p>
    <w:p w14:paraId="4DD38DC0" w14:textId="77777777" w:rsidR="006F57BA" w:rsidRPr="00A02407" w:rsidRDefault="006F57BA" w:rsidP="006F57BA">
      <w:pPr>
        <w:ind w:left="708"/>
        <w:rPr>
          <w:rFonts w:ascii="Times New Roman" w:hAnsi="Times New Roman"/>
          <w:sz w:val="22"/>
          <w:szCs w:val="22"/>
        </w:rPr>
      </w:pPr>
      <w:r w:rsidRPr="00A02407">
        <w:rPr>
          <w:rFonts w:ascii="Times New Roman" w:hAnsi="Times New Roman"/>
          <w:sz w:val="22"/>
          <w:szCs w:val="22"/>
        </w:rPr>
        <w:t>a) skropienie warstwy emulsją asfaltową , asfaltem D200 lub D300 w ilości 0,5 - 1,0 kg/m2</w:t>
      </w:r>
    </w:p>
    <w:p w14:paraId="47F1D13F" w14:textId="77777777" w:rsidR="006F57BA" w:rsidRPr="00A02407" w:rsidRDefault="006F57BA" w:rsidP="006F57BA">
      <w:pPr>
        <w:ind w:left="708"/>
        <w:rPr>
          <w:rFonts w:ascii="Times New Roman" w:hAnsi="Times New Roman"/>
          <w:sz w:val="22"/>
          <w:szCs w:val="22"/>
        </w:rPr>
      </w:pPr>
      <w:r w:rsidRPr="00A02407">
        <w:rPr>
          <w:rFonts w:ascii="Times New Roman" w:hAnsi="Times New Roman"/>
          <w:sz w:val="22"/>
          <w:szCs w:val="22"/>
        </w:rPr>
        <w:t>b) skropienie specjalnymi preparatami powłokotwórczymi posiadającymi świadectwo dopuszczenia</w:t>
      </w:r>
    </w:p>
    <w:p w14:paraId="22F53734" w14:textId="77777777" w:rsidR="006F57BA" w:rsidRPr="00A02407" w:rsidRDefault="006F57BA" w:rsidP="006F57BA">
      <w:pPr>
        <w:ind w:left="708"/>
        <w:rPr>
          <w:rFonts w:ascii="Times New Roman" w:hAnsi="Times New Roman"/>
          <w:sz w:val="22"/>
          <w:szCs w:val="22"/>
        </w:rPr>
      </w:pPr>
      <w:r w:rsidRPr="00A02407">
        <w:rPr>
          <w:rFonts w:ascii="Times New Roman" w:hAnsi="Times New Roman"/>
          <w:sz w:val="22"/>
          <w:szCs w:val="22"/>
        </w:rPr>
        <w:t>do stosowania w budownictwie drogowym , w ilości do 0,5 kg/m2 , po uprzednim zaakceptowaniu ich przez Inżyniera</w:t>
      </w:r>
    </w:p>
    <w:p w14:paraId="34538D26" w14:textId="77777777" w:rsidR="006F57BA" w:rsidRPr="00A02407" w:rsidRDefault="006F57BA" w:rsidP="006F57BA">
      <w:pPr>
        <w:ind w:left="708"/>
        <w:rPr>
          <w:rFonts w:ascii="Times New Roman" w:hAnsi="Times New Roman"/>
          <w:sz w:val="22"/>
          <w:szCs w:val="22"/>
        </w:rPr>
      </w:pPr>
      <w:r w:rsidRPr="00A02407">
        <w:rPr>
          <w:rFonts w:ascii="Times New Roman" w:hAnsi="Times New Roman"/>
          <w:sz w:val="22"/>
          <w:szCs w:val="22"/>
        </w:rPr>
        <w:t>c) utrzymywanie w stanie wilgotnym poprzez kilkakrotne skrapianie wodą w ciągu dnia , w czasie co najmniej 3 dni , lub 7 dni w czasie suchej i wietrznej pogody</w:t>
      </w:r>
    </w:p>
    <w:p w14:paraId="045ABAAF" w14:textId="77777777" w:rsidR="006F57BA" w:rsidRPr="00A02407" w:rsidRDefault="006F57BA" w:rsidP="006F57BA">
      <w:pPr>
        <w:ind w:left="708"/>
        <w:rPr>
          <w:rFonts w:ascii="Times New Roman" w:hAnsi="Times New Roman"/>
          <w:sz w:val="22"/>
          <w:szCs w:val="22"/>
        </w:rPr>
      </w:pPr>
      <w:r w:rsidRPr="00A02407">
        <w:rPr>
          <w:rFonts w:ascii="Times New Roman" w:hAnsi="Times New Roman"/>
          <w:sz w:val="22"/>
          <w:szCs w:val="22"/>
        </w:rPr>
        <w:t>d) przykrycie na okres 7 dni nieprzepuszczalną folią , grubą włókniną techniczną lub warstwą piasku w celu utrzymania podbudowy w stanie wilgotnym.</w:t>
      </w:r>
    </w:p>
    <w:p w14:paraId="27B870D1" w14:textId="77777777" w:rsidR="006F57BA" w:rsidRPr="00A02407" w:rsidRDefault="006F57BA" w:rsidP="006F57BA">
      <w:pPr>
        <w:rPr>
          <w:rFonts w:ascii="Times New Roman" w:hAnsi="Times New Roman"/>
          <w:sz w:val="22"/>
          <w:szCs w:val="22"/>
        </w:rPr>
      </w:pPr>
      <w:r w:rsidRPr="00A02407">
        <w:rPr>
          <w:rFonts w:ascii="Times New Roman" w:hAnsi="Times New Roman"/>
          <w:sz w:val="22"/>
          <w:szCs w:val="22"/>
        </w:rPr>
        <w:t>Nie należy dopuszczać żadnego ruchu pojazdów i maszyn po podbudowie w okresie 7 dni po wykonaniu. Po tym czasie ruch technologiczny może odbywać się za zgodą Inżyniera.</w:t>
      </w:r>
    </w:p>
    <w:p w14:paraId="69CCBFF7" w14:textId="2D31A18B" w:rsidR="006F57BA" w:rsidRDefault="006F57BA" w:rsidP="006F57BA">
      <w:pPr>
        <w:rPr>
          <w:rFonts w:ascii="Times New Roman" w:hAnsi="Times New Roman"/>
          <w:sz w:val="22"/>
          <w:szCs w:val="22"/>
        </w:rPr>
      </w:pPr>
    </w:p>
    <w:p w14:paraId="77C3A53A" w14:textId="271C10F1" w:rsidR="006F57BA" w:rsidRPr="00A02407" w:rsidRDefault="006F57BA" w:rsidP="006F57BA">
      <w:pPr>
        <w:rPr>
          <w:rFonts w:ascii="Times New Roman" w:hAnsi="Times New Roman"/>
          <w:sz w:val="22"/>
          <w:szCs w:val="22"/>
        </w:rPr>
      </w:pPr>
    </w:p>
    <w:p w14:paraId="27A69889" w14:textId="77777777" w:rsidR="006F57BA" w:rsidRPr="00A02407" w:rsidRDefault="006F57BA" w:rsidP="006F57BA">
      <w:pPr>
        <w:rPr>
          <w:rFonts w:ascii="Times New Roman" w:hAnsi="Times New Roman"/>
          <w:b/>
          <w:sz w:val="22"/>
          <w:szCs w:val="22"/>
        </w:rPr>
      </w:pPr>
      <w:r w:rsidRPr="00A02407">
        <w:rPr>
          <w:rFonts w:ascii="Times New Roman" w:hAnsi="Times New Roman"/>
          <w:b/>
          <w:sz w:val="22"/>
          <w:szCs w:val="22"/>
        </w:rPr>
        <w:lastRenderedPageBreak/>
        <w:t>6. KONTROLA JAKOŚCI ROBÓT</w:t>
      </w:r>
    </w:p>
    <w:p w14:paraId="6024E691" w14:textId="77777777" w:rsidR="00363241" w:rsidRPr="00A02407" w:rsidRDefault="00363241" w:rsidP="006F57BA">
      <w:pPr>
        <w:rPr>
          <w:rFonts w:ascii="Times New Roman" w:hAnsi="Times New Roman"/>
          <w:b/>
          <w:sz w:val="22"/>
          <w:szCs w:val="22"/>
        </w:rPr>
      </w:pPr>
    </w:p>
    <w:p w14:paraId="3D3679FD" w14:textId="77777777" w:rsidR="006F57BA" w:rsidRPr="00A02407" w:rsidRDefault="006F57BA" w:rsidP="006F57BA">
      <w:pPr>
        <w:rPr>
          <w:rFonts w:ascii="Times New Roman" w:hAnsi="Times New Roman"/>
          <w:b/>
          <w:sz w:val="22"/>
          <w:szCs w:val="22"/>
        </w:rPr>
      </w:pPr>
      <w:r w:rsidRPr="00A02407">
        <w:rPr>
          <w:rFonts w:ascii="Times New Roman" w:hAnsi="Times New Roman"/>
          <w:b/>
          <w:sz w:val="22"/>
          <w:szCs w:val="22"/>
        </w:rPr>
        <w:t>6.1. Właściwości mieszanki związanej cementem</w:t>
      </w:r>
    </w:p>
    <w:p w14:paraId="6DF2BDEB" w14:textId="77777777" w:rsidR="006F57BA" w:rsidRPr="00A02407" w:rsidRDefault="006F57BA" w:rsidP="006F57BA">
      <w:pPr>
        <w:rPr>
          <w:rFonts w:ascii="Times New Roman" w:hAnsi="Times New Roman"/>
          <w:sz w:val="22"/>
          <w:szCs w:val="22"/>
        </w:rPr>
      </w:pPr>
      <w:r w:rsidRPr="00A02407">
        <w:rPr>
          <w:rFonts w:ascii="Times New Roman" w:hAnsi="Times New Roman"/>
          <w:sz w:val="22"/>
          <w:szCs w:val="22"/>
        </w:rPr>
        <w:t>Mieszanki związane cementem powinny spełniać wymagania podane w tablicy 2</w:t>
      </w:r>
    </w:p>
    <w:p w14:paraId="146CC680" w14:textId="77777777" w:rsidR="006F57BA" w:rsidRPr="00A02407" w:rsidRDefault="006F57BA" w:rsidP="006F57BA">
      <w:pPr>
        <w:rPr>
          <w:rFonts w:ascii="Times New Roman" w:hAnsi="Times New Roman"/>
          <w:sz w:val="22"/>
          <w:szCs w:val="22"/>
        </w:rPr>
      </w:pPr>
    </w:p>
    <w:p w14:paraId="2C07E628" w14:textId="77777777" w:rsidR="006F57BA" w:rsidRPr="00A02407" w:rsidRDefault="006F57BA" w:rsidP="006F57BA">
      <w:pPr>
        <w:rPr>
          <w:rFonts w:ascii="Times New Roman" w:hAnsi="Times New Roman"/>
          <w:b/>
          <w:sz w:val="22"/>
          <w:szCs w:val="22"/>
        </w:rPr>
      </w:pPr>
      <w:r w:rsidRPr="00A02407">
        <w:rPr>
          <w:rFonts w:ascii="Times New Roman" w:hAnsi="Times New Roman"/>
          <w:b/>
          <w:sz w:val="22"/>
          <w:szCs w:val="22"/>
        </w:rPr>
        <w:t>6.2. Badania przed przystąpieniem do robót</w:t>
      </w:r>
    </w:p>
    <w:p w14:paraId="46155536" w14:textId="77777777" w:rsidR="006F57BA" w:rsidRPr="00A02407" w:rsidRDefault="006F57BA" w:rsidP="006F57BA">
      <w:pPr>
        <w:rPr>
          <w:rFonts w:ascii="Times New Roman" w:hAnsi="Times New Roman"/>
          <w:sz w:val="22"/>
          <w:szCs w:val="22"/>
        </w:rPr>
      </w:pPr>
      <w:r w:rsidRPr="00A02407">
        <w:rPr>
          <w:rFonts w:ascii="Times New Roman" w:hAnsi="Times New Roman"/>
          <w:sz w:val="22"/>
          <w:szCs w:val="22"/>
        </w:rPr>
        <w:t>Wykonawca powinien wykonać badania niezbędne do opracowania składu mieszanki , w zakresie</w:t>
      </w:r>
    </w:p>
    <w:p w14:paraId="3B72D9CD" w14:textId="77777777" w:rsidR="006F57BA" w:rsidRPr="00A02407" w:rsidRDefault="006F57BA" w:rsidP="006F57BA">
      <w:pPr>
        <w:rPr>
          <w:rFonts w:ascii="Times New Roman" w:hAnsi="Times New Roman"/>
          <w:sz w:val="22"/>
          <w:szCs w:val="22"/>
        </w:rPr>
      </w:pPr>
      <w:r w:rsidRPr="00A02407">
        <w:rPr>
          <w:rFonts w:ascii="Times New Roman" w:hAnsi="Times New Roman"/>
          <w:sz w:val="22"/>
          <w:szCs w:val="22"/>
        </w:rPr>
        <w:t>określonym w pkt. 5.2.</w:t>
      </w:r>
    </w:p>
    <w:p w14:paraId="401A5781" w14:textId="77777777" w:rsidR="006F57BA" w:rsidRPr="00A02407" w:rsidRDefault="006F57BA" w:rsidP="006F57BA">
      <w:pPr>
        <w:rPr>
          <w:rFonts w:ascii="Times New Roman" w:hAnsi="Times New Roman"/>
          <w:sz w:val="22"/>
          <w:szCs w:val="22"/>
        </w:rPr>
      </w:pPr>
    </w:p>
    <w:p w14:paraId="4D9BB506" w14:textId="77777777" w:rsidR="006F57BA" w:rsidRPr="00A02407" w:rsidRDefault="006F57BA" w:rsidP="006F57BA">
      <w:pPr>
        <w:rPr>
          <w:rFonts w:ascii="Times New Roman" w:hAnsi="Times New Roman"/>
          <w:b/>
          <w:sz w:val="22"/>
          <w:szCs w:val="22"/>
        </w:rPr>
      </w:pPr>
      <w:r w:rsidRPr="00A02407">
        <w:rPr>
          <w:rFonts w:ascii="Times New Roman" w:hAnsi="Times New Roman"/>
          <w:b/>
          <w:sz w:val="22"/>
          <w:szCs w:val="22"/>
        </w:rPr>
        <w:t>6.3. Badania w czasie robót</w:t>
      </w:r>
    </w:p>
    <w:p w14:paraId="697C73C1" w14:textId="77777777" w:rsidR="006F57BA" w:rsidRPr="00A02407" w:rsidRDefault="006F57BA" w:rsidP="006F57BA">
      <w:pPr>
        <w:rPr>
          <w:rFonts w:ascii="Times New Roman" w:hAnsi="Times New Roman"/>
          <w:sz w:val="22"/>
          <w:szCs w:val="22"/>
        </w:rPr>
      </w:pPr>
      <w:r w:rsidRPr="00A02407">
        <w:rPr>
          <w:rFonts w:ascii="Times New Roman" w:hAnsi="Times New Roman"/>
          <w:sz w:val="22"/>
          <w:szCs w:val="22"/>
        </w:rPr>
        <w:t xml:space="preserve">Częstotliwość badań przy budowie </w:t>
      </w:r>
      <w:r w:rsidR="003A7033" w:rsidRPr="00A02407">
        <w:rPr>
          <w:rFonts w:ascii="Times New Roman" w:hAnsi="Times New Roman"/>
          <w:sz w:val="22"/>
          <w:szCs w:val="22"/>
        </w:rPr>
        <w:t>podłoża ulepszonego</w:t>
      </w:r>
      <w:r w:rsidRPr="00A02407">
        <w:rPr>
          <w:rFonts w:ascii="Times New Roman" w:hAnsi="Times New Roman"/>
          <w:sz w:val="22"/>
          <w:szCs w:val="22"/>
        </w:rPr>
        <w:t xml:space="preserve"> z mieszanki związanej cementem podano w tabeli 5.</w:t>
      </w:r>
    </w:p>
    <w:p w14:paraId="6671A560" w14:textId="77777777" w:rsidR="00BE16DA" w:rsidRPr="00A02407" w:rsidRDefault="00BE16DA" w:rsidP="006F57BA">
      <w:pPr>
        <w:rPr>
          <w:rFonts w:ascii="Times New Roman" w:hAnsi="Times New Roman"/>
          <w:sz w:val="22"/>
          <w:szCs w:val="22"/>
        </w:rPr>
      </w:pPr>
    </w:p>
    <w:p w14:paraId="30E25427" w14:textId="77777777" w:rsidR="006F57BA" w:rsidRPr="00A02407" w:rsidRDefault="006F57BA" w:rsidP="006F57BA">
      <w:pPr>
        <w:rPr>
          <w:rFonts w:ascii="Times New Roman" w:hAnsi="Times New Roman"/>
          <w:sz w:val="22"/>
          <w:szCs w:val="22"/>
        </w:rPr>
      </w:pPr>
      <w:r w:rsidRPr="00A02407">
        <w:rPr>
          <w:rFonts w:ascii="Times New Roman" w:hAnsi="Times New Roman"/>
          <w:sz w:val="22"/>
          <w:szCs w:val="22"/>
        </w:rPr>
        <w:t>Tabela 5</w:t>
      </w:r>
    </w:p>
    <w:tbl>
      <w:tblPr>
        <w:tblStyle w:val="Tabela-Siatka"/>
        <w:tblW w:w="0" w:type="auto"/>
        <w:tblLook w:val="04A0" w:firstRow="1" w:lastRow="0" w:firstColumn="1" w:lastColumn="0" w:noHBand="0" w:noVBand="1"/>
      </w:tblPr>
      <w:tblGrid>
        <w:gridCol w:w="805"/>
        <w:gridCol w:w="3737"/>
        <w:gridCol w:w="2255"/>
        <w:gridCol w:w="2264"/>
      </w:tblGrid>
      <w:tr w:rsidR="006F57BA" w:rsidRPr="00A02407" w14:paraId="0C159624" w14:textId="77777777" w:rsidTr="00217750">
        <w:tc>
          <w:tcPr>
            <w:tcW w:w="817" w:type="dxa"/>
            <w:vMerge w:val="restart"/>
          </w:tcPr>
          <w:p w14:paraId="75C334CE" w14:textId="77777777" w:rsidR="006F57BA" w:rsidRPr="00A02407" w:rsidRDefault="006F57BA" w:rsidP="00217750">
            <w:pPr>
              <w:jc w:val="center"/>
              <w:rPr>
                <w:rFonts w:ascii="Times New Roman" w:hAnsi="Times New Roman"/>
                <w:b/>
                <w:sz w:val="22"/>
                <w:szCs w:val="22"/>
              </w:rPr>
            </w:pPr>
            <w:r w:rsidRPr="00A02407">
              <w:rPr>
                <w:rFonts w:ascii="Times New Roman" w:hAnsi="Times New Roman"/>
                <w:b/>
                <w:sz w:val="22"/>
                <w:szCs w:val="22"/>
              </w:rPr>
              <w:t>Lp.</w:t>
            </w:r>
          </w:p>
        </w:tc>
        <w:tc>
          <w:tcPr>
            <w:tcW w:w="3789" w:type="dxa"/>
            <w:vMerge w:val="restart"/>
          </w:tcPr>
          <w:p w14:paraId="5CCDBE77" w14:textId="77777777" w:rsidR="006F57BA" w:rsidRPr="00A02407" w:rsidRDefault="006F57BA" w:rsidP="00217750">
            <w:pPr>
              <w:rPr>
                <w:rFonts w:ascii="Times New Roman" w:hAnsi="Times New Roman"/>
                <w:b/>
                <w:sz w:val="22"/>
                <w:szCs w:val="22"/>
              </w:rPr>
            </w:pPr>
            <w:r w:rsidRPr="00A02407">
              <w:rPr>
                <w:rFonts w:ascii="Times New Roman" w:hAnsi="Times New Roman"/>
                <w:b/>
                <w:sz w:val="22"/>
                <w:szCs w:val="22"/>
              </w:rPr>
              <w:t>WYSZCZEGÓLNIENIE BADAŃ</w:t>
            </w:r>
          </w:p>
        </w:tc>
        <w:tc>
          <w:tcPr>
            <w:tcW w:w="4606" w:type="dxa"/>
            <w:gridSpan w:val="2"/>
          </w:tcPr>
          <w:p w14:paraId="5C10D058" w14:textId="77777777" w:rsidR="006F57BA" w:rsidRPr="00A02407" w:rsidRDefault="006F57BA" w:rsidP="00217750">
            <w:pPr>
              <w:jc w:val="center"/>
              <w:rPr>
                <w:rFonts w:ascii="Times New Roman" w:hAnsi="Times New Roman"/>
                <w:b/>
                <w:sz w:val="22"/>
                <w:szCs w:val="22"/>
              </w:rPr>
            </w:pPr>
            <w:r w:rsidRPr="00A02407">
              <w:rPr>
                <w:rFonts w:ascii="Times New Roman" w:hAnsi="Times New Roman"/>
                <w:b/>
                <w:sz w:val="22"/>
                <w:szCs w:val="22"/>
              </w:rPr>
              <w:t>CZĘSTOTLIWOŚĆ BADAŃ</w:t>
            </w:r>
          </w:p>
        </w:tc>
      </w:tr>
      <w:tr w:rsidR="006F57BA" w:rsidRPr="00A02407" w14:paraId="35FEA319" w14:textId="77777777" w:rsidTr="00217750">
        <w:tc>
          <w:tcPr>
            <w:tcW w:w="817" w:type="dxa"/>
            <w:vMerge/>
          </w:tcPr>
          <w:p w14:paraId="332D9236" w14:textId="77777777" w:rsidR="006F57BA" w:rsidRPr="00A02407" w:rsidRDefault="006F57BA" w:rsidP="00217750">
            <w:pPr>
              <w:rPr>
                <w:rFonts w:ascii="Times New Roman" w:hAnsi="Times New Roman"/>
                <w:sz w:val="22"/>
                <w:szCs w:val="22"/>
              </w:rPr>
            </w:pPr>
          </w:p>
        </w:tc>
        <w:tc>
          <w:tcPr>
            <w:tcW w:w="3789" w:type="dxa"/>
            <w:vMerge/>
          </w:tcPr>
          <w:p w14:paraId="764EDEC1" w14:textId="77777777" w:rsidR="006F57BA" w:rsidRPr="00A02407" w:rsidRDefault="006F57BA" w:rsidP="00217750">
            <w:pPr>
              <w:rPr>
                <w:rFonts w:ascii="Times New Roman" w:hAnsi="Times New Roman"/>
                <w:sz w:val="22"/>
                <w:szCs w:val="22"/>
              </w:rPr>
            </w:pPr>
          </w:p>
        </w:tc>
        <w:tc>
          <w:tcPr>
            <w:tcW w:w="2303" w:type="dxa"/>
          </w:tcPr>
          <w:p w14:paraId="4AC49AB5" w14:textId="77777777" w:rsidR="006F57BA" w:rsidRPr="00A02407" w:rsidRDefault="006F57BA" w:rsidP="00217750">
            <w:pPr>
              <w:rPr>
                <w:rFonts w:ascii="Times New Roman" w:hAnsi="Times New Roman"/>
                <w:sz w:val="22"/>
                <w:szCs w:val="22"/>
              </w:rPr>
            </w:pPr>
            <w:r w:rsidRPr="00A02407">
              <w:rPr>
                <w:rFonts w:ascii="Times New Roman" w:hAnsi="Times New Roman"/>
                <w:sz w:val="22"/>
                <w:szCs w:val="22"/>
              </w:rPr>
              <w:t>Minimalna ilość badań na dziennej działce</w:t>
            </w:r>
          </w:p>
          <w:p w14:paraId="736FF0AF" w14:textId="77777777" w:rsidR="006F57BA" w:rsidRPr="00A02407" w:rsidRDefault="006F57BA" w:rsidP="00217750">
            <w:pPr>
              <w:rPr>
                <w:rFonts w:ascii="Times New Roman" w:hAnsi="Times New Roman"/>
                <w:sz w:val="22"/>
                <w:szCs w:val="22"/>
              </w:rPr>
            </w:pPr>
            <w:r w:rsidRPr="00A02407">
              <w:rPr>
                <w:rFonts w:ascii="Times New Roman" w:hAnsi="Times New Roman"/>
                <w:sz w:val="22"/>
                <w:szCs w:val="22"/>
              </w:rPr>
              <w:t>roboczej</w:t>
            </w:r>
          </w:p>
        </w:tc>
        <w:tc>
          <w:tcPr>
            <w:tcW w:w="2303" w:type="dxa"/>
          </w:tcPr>
          <w:p w14:paraId="28716F19" w14:textId="77777777" w:rsidR="006F57BA" w:rsidRPr="00A02407" w:rsidRDefault="006F57BA" w:rsidP="00217750">
            <w:pPr>
              <w:rPr>
                <w:rFonts w:ascii="Times New Roman" w:hAnsi="Times New Roman"/>
                <w:sz w:val="22"/>
                <w:szCs w:val="22"/>
              </w:rPr>
            </w:pPr>
            <w:r w:rsidRPr="00A02407">
              <w:rPr>
                <w:rFonts w:ascii="Times New Roman" w:hAnsi="Times New Roman"/>
                <w:sz w:val="22"/>
                <w:szCs w:val="22"/>
              </w:rPr>
              <w:t>Maksymalna powierzchnia przypadająca na jedno</w:t>
            </w:r>
          </w:p>
          <w:p w14:paraId="22BFDFEF" w14:textId="77777777" w:rsidR="006F57BA" w:rsidRPr="00A02407" w:rsidRDefault="006F57BA" w:rsidP="00217750">
            <w:pPr>
              <w:rPr>
                <w:rFonts w:ascii="Times New Roman" w:hAnsi="Times New Roman"/>
                <w:sz w:val="22"/>
                <w:szCs w:val="22"/>
              </w:rPr>
            </w:pPr>
            <w:r w:rsidRPr="00A02407">
              <w:rPr>
                <w:rFonts w:ascii="Times New Roman" w:hAnsi="Times New Roman"/>
                <w:sz w:val="22"/>
                <w:szCs w:val="22"/>
              </w:rPr>
              <w:t>badanie [ m2 ]</w:t>
            </w:r>
          </w:p>
        </w:tc>
      </w:tr>
      <w:tr w:rsidR="006F57BA" w:rsidRPr="00A02407" w14:paraId="27D644D7" w14:textId="77777777" w:rsidTr="00217750">
        <w:tc>
          <w:tcPr>
            <w:tcW w:w="817" w:type="dxa"/>
          </w:tcPr>
          <w:p w14:paraId="04C3D6AB" w14:textId="77777777" w:rsidR="006F57BA" w:rsidRPr="00A02407" w:rsidRDefault="006F57BA" w:rsidP="00217750">
            <w:pPr>
              <w:jc w:val="center"/>
              <w:rPr>
                <w:rFonts w:ascii="Times New Roman" w:hAnsi="Times New Roman"/>
                <w:sz w:val="22"/>
                <w:szCs w:val="22"/>
              </w:rPr>
            </w:pPr>
            <w:r w:rsidRPr="00A02407">
              <w:rPr>
                <w:rFonts w:ascii="Times New Roman" w:hAnsi="Times New Roman"/>
                <w:sz w:val="22"/>
                <w:szCs w:val="22"/>
              </w:rPr>
              <w:t>1.</w:t>
            </w:r>
          </w:p>
          <w:p w14:paraId="680F16C4" w14:textId="77777777" w:rsidR="002407A4" w:rsidRPr="00A02407" w:rsidRDefault="002407A4" w:rsidP="00217750">
            <w:pPr>
              <w:jc w:val="center"/>
              <w:rPr>
                <w:rFonts w:ascii="Times New Roman" w:hAnsi="Times New Roman"/>
                <w:sz w:val="22"/>
                <w:szCs w:val="22"/>
              </w:rPr>
            </w:pPr>
          </w:p>
          <w:p w14:paraId="25E94355" w14:textId="77777777" w:rsidR="006F57BA" w:rsidRPr="00A02407" w:rsidRDefault="006F57BA" w:rsidP="00217750">
            <w:pPr>
              <w:jc w:val="center"/>
              <w:rPr>
                <w:rFonts w:ascii="Times New Roman" w:hAnsi="Times New Roman"/>
                <w:sz w:val="22"/>
                <w:szCs w:val="22"/>
              </w:rPr>
            </w:pPr>
            <w:r w:rsidRPr="00A02407">
              <w:rPr>
                <w:rFonts w:ascii="Times New Roman" w:hAnsi="Times New Roman"/>
                <w:sz w:val="22"/>
                <w:szCs w:val="22"/>
              </w:rPr>
              <w:t>2.</w:t>
            </w:r>
          </w:p>
          <w:p w14:paraId="00C8DD76" w14:textId="77777777" w:rsidR="006F57BA" w:rsidRPr="00A02407" w:rsidRDefault="006F57BA" w:rsidP="00217750">
            <w:pPr>
              <w:jc w:val="center"/>
              <w:rPr>
                <w:rFonts w:ascii="Times New Roman" w:hAnsi="Times New Roman"/>
                <w:sz w:val="22"/>
                <w:szCs w:val="22"/>
              </w:rPr>
            </w:pPr>
          </w:p>
          <w:p w14:paraId="34E4B995" w14:textId="77777777" w:rsidR="006F57BA" w:rsidRPr="00A02407" w:rsidRDefault="006F57BA" w:rsidP="00217750">
            <w:pPr>
              <w:jc w:val="center"/>
              <w:rPr>
                <w:rFonts w:ascii="Times New Roman" w:hAnsi="Times New Roman"/>
                <w:sz w:val="22"/>
                <w:szCs w:val="22"/>
              </w:rPr>
            </w:pPr>
            <w:r w:rsidRPr="00A02407">
              <w:rPr>
                <w:rFonts w:ascii="Times New Roman" w:hAnsi="Times New Roman"/>
                <w:sz w:val="22"/>
                <w:szCs w:val="22"/>
              </w:rPr>
              <w:t>3.</w:t>
            </w:r>
          </w:p>
        </w:tc>
        <w:tc>
          <w:tcPr>
            <w:tcW w:w="3789" w:type="dxa"/>
          </w:tcPr>
          <w:p w14:paraId="45B04812" w14:textId="77777777" w:rsidR="006F57BA" w:rsidRPr="00A02407" w:rsidRDefault="006F57BA" w:rsidP="00217750">
            <w:pPr>
              <w:rPr>
                <w:rFonts w:ascii="Times New Roman" w:hAnsi="Times New Roman"/>
                <w:sz w:val="22"/>
                <w:szCs w:val="22"/>
              </w:rPr>
            </w:pPr>
            <w:r w:rsidRPr="00A02407">
              <w:rPr>
                <w:rFonts w:ascii="Times New Roman" w:hAnsi="Times New Roman"/>
                <w:sz w:val="22"/>
                <w:szCs w:val="22"/>
              </w:rPr>
              <w:t xml:space="preserve">Uziarnienie </w:t>
            </w:r>
            <w:r w:rsidR="002407A4" w:rsidRPr="00A02407">
              <w:rPr>
                <w:rFonts w:ascii="Times New Roman" w:hAnsi="Times New Roman"/>
                <w:sz w:val="22"/>
                <w:szCs w:val="22"/>
              </w:rPr>
              <w:t>podłoża ulepszonego i podbudowy zasadniczej</w:t>
            </w:r>
          </w:p>
          <w:p w14:paraId="16C9AFB3" w14:textId="77777777" w:rsidR="006F57BA" w:rsidRPr="00A02407" w:rsidRDefault="006F57BA" w:rsidP="00217750">
            <w:pPr>
              <w:rPr>
                <w:rFonts w:ascii="Times New Roman" w:hAnsi="Times New Roman"/>
                <w:sz w:val="22"/>
                <w:szCs w:val="22"/>
              </w:rPr>
            </w:pPr>
            <w:r w:rsidRPr="00A02407">
              <w:rPr>
                <w:rFonts w:ascii="Times New Roman" w:hAnsi="Times New Roman"/>
                <w:sz w:val="22"/>
                <w:szCs w:val="22"/>
              </w:rPr>
              <w:t>Wilgotność mieszanki gruntu z cementem</w:t>
            </w:r>
          </w:p>
          <w:p w14:paraId="52661708" w14:textId="77777777" w:rsidR="006F57BA" w:rsidRPr="00A02407" w:rsidRDefault="006F57BA" w:rsidP="00217750">
            <w:pPr>
              <w:rPr>
                <w:rFonts w:ascii="Times New Roman" w:hAnsi="Times New Roman"/>
                <w:sz w:val="22"/>
                <w:szCs w:val="22"/>
              </w:rPr>
            </w:pPr>
            <w:r w:rsidRPr="00A02407">
              <w:rPr>
                <w:rFonts w:ascii="Times New Roman" w:hAnsi="Times New Roman"/>
                <w:sz w:val="22"/>
                <w:szCs w:val="22"/>
              </w:rPr>
              <w:t>Zagęszczenie warstwy</w:t>
            </w:r>
          </w:p>
        </w:tc>
        <w:tc>
          <w:tcPr>
            <w:tcW w:w="2303" w:type="dxa"/>
          </w:tcPr>
          <w:p w14:paraId="318E5FCE" w14:textId="77777777" w:rsidR="006F57BA" w:rsidRPr="00A02407" w:rsidRDefault="006F57BA" w:rsidP="00217750">
            <w:pPr>
              <w:jc w:val="center"/>
              <w:rPr>
                <w:rFonts w:ascii="Times New Roman" w:hAnsi="Times New Roman"/>
                <w:sz w:val="22"/>
                <w:szCs w:val="22"/>
              </w:rPr>
            </w:pPr>
            <w:r w:rsidRPr="00A02407">
              <w:rPr>
                <w:rFonts w:ascii="Times New Roman" w:hAnsi="Times New Roman"/>
                <w:sz w:val="22"/>
                <w:szCs w:val="22"/>
              </w:rPr>
              <w:t>2</w:t>
            </w:r>
          </w:p>
        </w:tc>
        <w:tc>
          <w:tcPr>
            <w:tcW w:w="2303" w:type="dxa"/>
          </w:tcPr>
          <w:p w14:paraId="3DFE29C4" w14:textId="77777777" w:rsidR="006F57BA" w:rsidRPr="00A02407" w:rsidRDefault="006F57BA" w:rsidP="00217750">
            <w:pPr>
              <w:jc w:val="center"/>
              <w:rPr>
                <w:rFonts w:ascii="Times New Roman" w:hAnsi="Times New Roman"/>
                <w:sz w:val="22"/>
                <w:szCs w:val="22"/>
              </w:rPr>
            </w:pPr>
            <w:r w:rsidRPr="00A02407">
              <w:rPr>
                <w:rFonts w:ascii="Times New Roman" w:hAnsi="Times New Roman"/>
                <w:sz w:val="22"/>
                <w:szCs w:val="22"/>
              </w:rPr>
              <w:t>600</w:t>
            </w:r>
          </w:p>
          <w:p w14:paraId="5A952C6D" w14:textId="77777777" w:rsidR="006F57BA" w:rsidRPr="00A02407" w:rsidRDefault="006F57BA" w:rsidP="00217750">
            <w:pPr>
              <w:jc w:val="center"/>
              <w:rPr>
                <w:rFonts w:ascii="Times New Roman" w:hAnsi="Times New Roman"/>
                <w:sz w:val="22"/>
                <w:szCs w:val="22"/>
              </w:rPr>
            </w:pPr>
          </w:p>
        </w:tc>
      </w:tr>
      <w:tr w:rsidR="006F57BA" w:rsidRPr="00A02407" w14:paraId="1D56E354" w14:textId="77777777" w:rsidTr="00217750">
        <w:tc>
          <w:tcPr>
            <w:tcW w:w="817" w:type="dxa"/>
          </w:tcPr>
          <w:p w14:paraId="621BAD84" w14:textId="77777777" w:rsidR="006F57BA" w:rsidRPr="00A02407" w:rsidRDefault="006F57BA" w:rsidP="00217750">
            <w:pPr>
              <w:jc w:val="center"/>
              <w:rPr>
                <w:rFonts w:ascii="Times New Roman" w:hAnsi="Times New Roman"/>
                <w:sz w:val="22"/>
                <w:szCs w:val="22"/>
              </w:rPr>
            </w:pPr>
            <w:r w:rsidRPr="00A02407">
              <w:rPr>
                <w:rFonts w:ascii="Times New Roman" w:hAnsi="Times New Roman"/>
                <w:sz w:val="22"/>
                <w:szCs w:val="22"/>
              </w:rPr>
              <w:t>4.</w:t>
            </w:r>
          </w:p>
          <w:p w14:paraId="5ADC90BF" w14:textId="77777777" w:rsidR="006F57BA" w:rsidRPr="00A02407" w:rsidRDefault="006F57BA" w:rsidP="00217750">
            <w:pPr>
              <w:jc w:val="center"/>
              <w:rPr>
                <w:rFonts w:ascii="Times New Roman" w:hAnsi="Times New Roman"/>
                <w:sz w:val="22"/>
                <w:szCs w:val="22"/>
              </w:rPr>
            </w:pPr>
            <w:r w:rsidRPr="00A02407">
              <w:rPr>
                <w:rFonts w:ascii="Times New Roman" w:hAnsi="Times New Roman"/>
                <w:sz w:val="22"/>
                <w:szCs w:val="22"/>
              </w:rPr>
              <w:t>5.</w:t>
            </w:r>
          </w:p>
        </w:tc>
        <w:tc>
          <w:tcPr>
            <w:tcW w:w="3789" w:type="dxa"/>
          </w:tcPr>
          <w:p w14:paraId="5AA9C986" w14:textId="77777777" w:rsidR="006F57BA" w:rsidRPr="00A02407" w:rsidRDefault="006F57BA" w:rsidP="00217750">
            <w:pPr>
              <w:rPr>
                <w:rFonts w:ascii="Times New Roman" w:hAnsi="Times New Roman"/>
                <w:sz w:val="22"/>
                <w:szCs w:val="22"/>
              </w:rPr>
            </w:pPr>
            <w:r w:rsidRPr="00A02407">
              <w:rPr>
                <w:rFonts w:ascii="Times New Roman" w:hAnsi="Times New Roman"/>
                <w:sz w:val="22"/>
                <w:szCs w:val="22"/>
              </w:rPr>
              <w:t>Wytrzymałość 7-dniowa</w:t>
            </w:r>
          </w:p>
          <w:p w14:paraId="3EA5073A" w14:textId="77777777" w:rsidR="006F57BA" w:rsidRPr="00A02407" w:rsidRDefault="006F57BA" w:rsidP="00217750">
            <w:pPr>
              <w:rPr>
                <w:rFonts w:ascii="Times New Roman" w:hAnsi="Times New Roman"/>
                <w:sz w:val="22"/>
                <w:szCs w:val="22"/>
              </w:rPr>
            </w:pPr>
            <w:r w:rsidRPr="00A02407">
              <w:rPr>
                <w:rFonts w:ascii="Times New Roman" w:hAnsi="Times New Roman"/>
                <w:sz w:val="22"/>
                <w:szCs w:val="22"/>
              </w:rPr>
              <w:t>Wytrzymałość 28-dniowa</w:t>
            </w:r>
          </w:p>
        </w:tc>
        <w:tc>
          <w:tcPr>
            <w:tcW w:w="2303" w:type="dxa"/>
          </w:tcPr>
          <w:p w14:paraId="5C1304F9" w14:textId="77777777" w:rsidR="006F57BA" w:rsidRPr="00A02407" w:rsidRDefault="006F57BA" w:rsidP="00217750">
            <w:pPr>
              <w:jc w:val="center"/>
              <w:rPr>
                <w:rFonts w:ascii="Times New Roman" w:hAnsi="Times New Roman"/>
                <w:sz w:val="22"/>
                <w:szCs w:val="22"/>
              </w:rPr>
            </w:pPr>
            <w:r w:rsidRPr="00A02407">
              <w:rPr>
                <w:rFonts w:ascii="Times New Roman" w:hAnsi="Times New Roman"/>
                <w:sz w:val="22"/>
                <w:szCs w:val="22"/>
              </w:rPr>
              <w:t>3</w:t>
            </w:r>
          </w:p>
        </w:tc>
        <w:tc>
          <w:tcPr>
            <w:tcW w:w="2303" w:type="dxa"/>
          </w:tcPr>
          <w:p w14:paraId="60B2BA8B" w14:textId="77777777" w:rsidR="006F57BA" w:rsidRPr="00A02407" w:rsidRDefault="006F57BA" w:rsidP="00217750">
            <w:pPr>
              <w:jc w:val="center"/>
              <w:rPr>
                <w:rFonts w:ascii="Times New Roman" w:hAnsi="Times New Roman"/>
                <w:sz w:val="22"/>
                <w:szCs w:val="22"/>
              </w:rPr>
            </w:pPr>
            <w:r w:rsidRPr="00A02407">
              <w:rPr>
                <w:rFonts w:ascii="Times New Roman" w:hAnsi="Times New Roman"/>
                <w:sz w:val="22"/>
                <w:szCs w:val="22"/>
              </w:rPr>
              <w:t>400</w:t>
            </w:r>
          </w:p>
          <w:p w14:paraId="43AB4A87" w14:textId="77777777" w:rsidR="006F57BA" w:rsidRPr="00A02407" w:rsidRDefault="006F57BA" w:rsidP="00217750">
            <w:pPr>
              <w:jc w:val="center"/>
              <w:rPr>
                <w:rFonts w:ascii="Times New Roman" w:hAnsi="Times New Roman"/>
                <w:sz w:val="22"/>
                <w:szCs w:val="22"/>
              </w:rPr>
            </w:pPr>
          </w:p>
        </w:tc>
      </w:tr>
      <w:tr w:rsidR="006F57BA" w:rsidRPr="00A02407" w14:paraId="4CED37E6" w14:textId="77777777" w:rsidTr="00217750">
        <w:tc>
          <w:tcPr>
            <w:tcW w:w="817" w:type="dxa"/>
          </w:tcPr>
          <w:p w14:paraId="295BCF87" w14:textId="77777777" w:rsidR="006F57BA" w:rsidRPr="00A02407" w:rsidRDefault="006F57BA" w:rsidP="00217750">
            <w:pPr>
              <w:jc w:val="center"/>
              <w:rPr>
                <w:rFonts w:ascii="Times New Roman" w:hAnsi="Times New Roman"/>
                <w:sz w:val="22"/>
                <w:szCs w:val="22"/>
              </w:rPr>
            </w:pPr>
            <w:r w:rsidRPr="00A02407">
              <w:rPr>
                <w:rFonts w:ascii="Times New Roman" w:hAnsi="Times New Roman"/>
                <w:sz w:val="22"/>
                <w:szCs w:val="22"/>
              </w:rPr>
              <w:t>6.</w:t>
            </w:r>
          </w:p>
        </w:tc>
        <w:tc>
          <w:tcPr>
            <w:tcW w:w="3789" w:type="dxa"/>
          </w:tcPr>
          <w:p w14:paraId="423548DB" w14:textId="77777777" w:rsidR="006F57BA" w:rsidRPr="00A02407" w:rsidRDefault="006F57BA" w:rsidP="002407A4">
            <w:pPr>
              <w:rPr>
                <w:rFonts w:ascii="Times New Roman" w:hAnsi="Times New Roman"/>
                <w:sz w:val="22"/>
                <w:szCs w:val="22"/>
              </w:rPr>
            </w:pPr>
            <w:r w:rsidRPr="00A02407">
              <w:rPr>
                <w:rFonts w:ascii="Times New Roman" w:hAnsi="Times New Roman"/>
                <w:sz w:val="22"/>
                <w:szCs w:val="22"/>
              </w:rPr>
              <w:t xml:space="preserve">Mrozoodporność </w:t>
            </w:r>
            <w:r w:rsidR="002407A4" w:rsidRPr="00A02407">
              <w:rPr>
                <w:rFonts w:ascii="Times New Roman" w:hAnsi="Times New Roman"/>
                <w:sz w:val="22"/>
                <w:szCs w:val="22"/>
              </w:rPr>
              <w:t>podłoża ulepszonego i podbudowy zasadniczej</w:t>
            </w:r>
          </w:p>
        </w:tc>
        <w:tc>
          <w:tcPr>
            <w:tcW w:w="4606" w:type="dxa"/>
            <w:gridSpan w:val="2"/>
          </w:tcPr>
          <w:p w14:paraId="1138D918" w14:textId="77777777" w:rsidR="006F57BA" w:rsidRPr="00A02407" w:rsidRDefault="006F57BA" w:rsidP="00217750">
            <w:pPr>
              <w:rPr>
                <w:rFonts w:ascii="Times New Roman" w:hAnsi="Times New Roman"/>
                <w:sz w:val="22"/>
                <w:szCs w:val="22"/>
              </w:rPr>
            </w:pPr>
            <w:r w:rsidRPr="00A02407">
              <w:rPr>
                <w:rFonts w:ascii="Times New Roman" w:hAnsi="Times New Roman"/>
                <w:sz w:val="22"/>
                <w:szCs w:val="22"/>
              </w:rPr>
              <w:t>Przy projektowaniu oraz w przypadkach wątpliwych</w:t>
            </w:r>
          </w:p>
        </w:tc>
      </w:tr>
      <w:tr w:rsidR="006F57BA" w:rsidRPr="00A02407" w14:paraId="1DE66F54" w14:textId="77777777" w:rsidTr="00217750">
        <w:tc>
          <w:tcPr>
            <w:tcW w:w="817" w:type="dxa"/>
          </w:tcPr>
          <w:p w14:paraId="438645A6" w14:textId="77777777" w:rsidR="006F57BA" w:rsidRPr="00A02407" w:rsidRDefault="006F57BA" w:rsidP="00217750">
            <w:pPr>
              <w:jc w:val="center"/>
              <w:rPr>
                <w:rFonts w:ascii="Times New Roman" w:hAnsi="Times New Roman"/>
                <w:sz w:val="22"/>
                <w:szCs w:val="22"/>
              </w:rPr>
            </w:pPr>
            <w:r w:rsidRPr="00A02407">
              <w:rPr>
                <w:rFonts w:ascii="Times New Roman" w:hAnsi="Times New Roman"/>
                <w:sz w:val="22"/>
                <w:szCs w:val="22"/>
              </w:rPr>
              <w:t>7.</w:t>
            </w:r>
          </w:p>
        </w:tc>
        <w:tc>
          <w:tcPr>
            <w:tcW w:w="3789" w:type="dxa"/>
          </w:tcPr>
          <w:p w14:paraId="112ADC01" w14:textId="77777777" w:rsidR="006F57BA" w:rsidRPr="00A02407" w:rsidRDefault="006F57BA" w:rsidP="00217750">
            <w:pPr>
              <w:rPr>
                <w:rFonts w:ascii="Times New Roman" w:hAnsi="Times New Roman"/>
                <w:sz w:val="22"/>
                <w:szCs w:val="22"/>
              </w:rPr>
            </w:pPr>
            <w:r w:rsidRPr="00A02407">
              <w:rPr>
                <w:rFonts w:ascii="Times New Roman" w:hAnsi="Times New Roman"/>
                <w:sz w:val="22"/>
                <w:szCs w:val="22"/>
              </w:rPr>
              <w:t>Badania cementu</w:t>
            </w:r>
          </w:p>
        </w:tc>
        <w:tc>
          <w:tcPr>
            <w:tcW w:w="4606" w:type="dxa"/>
            <w:gridSpan w:val="2"/>
          </w:tcPr>
          <w:p w14:paraId="3446DF04" w14:textId="77777777" w:rsidR="006F57BA" w:rsidRPr="00A02407" w:rsidRDefault="006F57BA" w:rsidP="00217750">
            <w:pPr>
              <w:jc w:val="center"/>
              <w:rPr>
                <w:rFonts w:ascii="Times New Roman" w:hAnsi="Times New Roman"/>
                <w:sz w:val="22"/>
                <w:szCs w:val="22"/>
              </w:rPr>
            </w:pPr>
            <w:r w:rsidRPr="00A02407">
              <w:rPr>
                <w:rFonts w:ascii="Times New Roman" w:hAnsi="Times New Roman"/>
                <w:sz w:val="22"/>
                <w:szCs w:val="22"/>
              </w:rPr>
              <w:t>Dla każdej dostawy</w:t>
            </w:r>
          </w:p>
        </w:tc>
      </w:tr>
      <w:tr w:rsidR="006F57BA" w:rsidRPr="00A02407" w14:paraId="5184D19C" w14:textId="77777777" w:rsidTr="00217750">
        <w:tc>
          <w:tcPr>
            <w:tcW w:w="817" w:type="dxa"/>
          </w:tcPr>
          <w:p w14:paraId="2C4998F2" w14:textId="77777777" w:rsidR="006F57BA" w:rsidRPr="00A02407" w:rsidRDefault="006F57BA" w:rsidP="00217750">
            <w:pPr>
              <w:jc w:val="center"/>
              <w:rPr>
                <w:rFonts w:ascii="Times New Roman" w:hAnsi="Times New Roman"/>
                <w:sz w:val="22"/>
                <w:szCs w:val="22"/>
              </w:rPr>
            </w:pPr>
            <w:r w:rsidRPr="00A02407">
              <w:rPr>
                <w:rFonts w:ascii="Times New Roman" w:hAnsi="Times New Roman"/>
                <w:sz w:val="22"/>
                <w:szCs w:val="22"/>
              </w:rPr>
              <w:t>8.</w:t>
            </w:r>
          </w:p>
        </w:tc>
        <w:tc>
          <w:tcPr>
            <w:tcW w:w="3789" w:type="dxa"/>
          </w:tcPr>
          <w:p w14:paraId="1E7D54EE" w14:textId="77777777" w:rsidR="006F57BA" w:rsidRPr="00A02407" w:rsidRDefault="006F57BA" w:rsidP="002407A4">
            <w:pPr>
              <w:rPr>
                <w:rFonts w:ascii="Times New Roman" w:hAnsi="Times New Roman"/>
                <w:sz w:val="22"/>
                <w:szCs w:val="22"/>
              </w:rPr>
            </w:pPr>
            <w:r w:rsidRPr="00A02407">
              <w:rPr>
                <w:rFonts w:ascii="Times New Roman" w:hAnsi="Times New Roman"/>
                <w:sz w:val="22"/>
                <w:szCs w:val="22"/>
              </w:rPr>
              <w:t xml:space="preserve">Szczegółowe badania </w:t>
            </w:r>
            <w:r w:rsidR="002407A4" w:rsidRPr="00A02407">
              <w:rPr>
                <w:rFonts w:ascii="Times New Roman" w:hAnsi="Times New Roman"/>
                <w:sz w:val="22"/>
                <w:szCs w:val="22"/>
              </w:rPr>
              <w:t>podłoża ulepszonego cementem i podbudowy zasadniczej</w:t>
            </w:r>
            <w:r w:rsidRPr="00A02407">
              <w:rPr>
                <w:rFonts w:ascii="Times New Roman" w:hAnsi="Times New Roman"/>
                <w:sz w:val="22"/>
                <w:szCs w:val="22"/>
              </w:rPr>
              <w:t xml:space="preserve"> w zakresie podanym w tabeli 1 w pkt. 2.1</w:t>
            </w:r>
          </w:p>
        </w:tc>
        <w:tc>
          <w:tcPr>
            <w:tcW w:w="4606" w:type="dxa"/>
            <w:gridSpan w:val="2"/>
          </w:tcPr>
          <w:p w14:paraId="49300035" w14:textId="77777777" w:rsidR="006F57BA" w:rsidRPr="00A02407" w:rsidRDefault="006F57BA" w:rsidP="002407A4">
            <w:pPr>
              <w:rPr>
                <w:rFonts w:ascii="Times New Roman" w:hAnsi="Times New Roman"/>
                <w:sz w:val="22"/>
                <w:szCs w:val="22"/>
              </w:rPr>
            </w:pPr>
            <w:r w:rsidRPr="00A02407">
              <w:rPr>
                <w:rFonts w:ascii="Times New Roman" w:hAnsi="Times New Roman"/>
                <w:sz w:val="22"/>
                <w:szCs w:val="22"/>
              </w:rPr>
              <w:t xml:space="preserve">Przy każdej zmianie rodzaju </w:t>
            </w:r>
            <w:r w:rsidR="002407A4" w:rsidRPr="00A02407">
              <w:rPr>
                <w:rFonts w:ascii="Times New Roman" w:hAnsi="Times New Roman"/>
                <w:sz w:val="22"/>
                <w:szCs w:val="22"/>
              </w:rPr>
              <w:t>podłoża ulepszonego cementem lub podbudowy zasadniczej</w:t>
            </w:r>
            <w:r w:rsidRPr="00A02407">
              <w:rPr>
                <w:rFonts w:ascii="Times New Roman" w:hAnsi="Times New Roman"/>
                <w:sz w:val="22"/>
                <w:szCs w:val="22"/>
              </w:rPr>
              <w:t xml:space="preserve"> *</w:t>
            </w:r>
          </w:p>
        </w:tc>
      </w:tr>
    </w:tbl>
    <w:p w14:paraId="6F6A3E23" w14:textId="77777777" w:rsidR="006F57BA" w:rsidRPr="00A02407" w:rsidRDefault="006F57BA" w:rsidP="006F57BA">
      <w:pPr>
        <w:rPr>
          <w:rFonts w:ascii="Times New Roman" w:hAnsi="Times New Roman"/>
          <w:sz w:val="22"/>
          <w:szCs w:val="22"/>
        </w:rPr>
      </w:pPr>
      <w:r w:rsidRPr="00A02407">
        <w:rPr>
          <w:rFonts w:ascii="Times New Roman" w:hAnsi="Times New Roman"/>
          <w:sz w:val="22"/>
          <w:szCs w:val="22"/>
        </w:rPr>
        <w:t xml:space="preserve">* Przy każdej zmianie rodzaju </w:t>
      </w:r>
      <w:r w:rsidR="002407A4" w:rsidRPr="00A02407">
        <w:rPr>
          <w:rFonts w:ascii="Times New Roman" w:hAnsi="Times New Roman"/>
          <w:sz w:val="22"/>
          <w:szCs w:val="22"/>
        </w:rPr>
        <w:t>podłoża ulepszonego cementem lub podbudowy zasadniczej</w:t>
      </w:r>
      <w:r w:rsidRPr="00A02407">
        <w:rPr>
          <w:rFonts w:ascii="Times New Roman" w:hAnsi="Times New Roman"/>
          <w:sz w:val="22"/>
          <w:szCs w:val="22"/>
        </w:rPr>
        <w:t xml:space="preserve"> należy opracować nowy skład mieszanki cementowo-gruntowej.</w:t>
      </w:r>
    </w:p>
    <w:p w14:paraId="59DEB734" w14:textId="77777777" w:rsidR="006F57BA" w:rsidRPr="00A02407" w:rsidRDefault="006F57BA" w:rsidP="006F57BA">
      <w:pPr>
        <w:rPr>
          <w:rFonts w:ascii="Times New Roman" w:hAnsi="Times New Roman"/>
          <w:sz w:val="22"/>
          <w:szCs w:val="22"/>
        </w:rPr>
      </w:pPr>
    </w:p>
    <w:p w14:paraId="502734B5" w14:textId="77777777" w:rsidR="006F57BA" w:rsidRPr="00A02407" w:rsidRDefault="006F57BA" w:rsidP="006F57BA">
      <w:pPr>
        <w:rPr>
          <w:rFonts w:ascii="Times New Roman" w:hAnsi="Times New Roman"/>
          <w:sz w:val="22"/>
          <w:szCs w:val="22"/>
        </w:rPr>
      </w:pPr>
      <w:r w:rsidRPr="00A02407">
        <w:rPr>
          <w:rFonts w:ascii="Times New Roman" w:hAnsi="Times New Roman"/>
          <w:b/>
          <w:sz w:val="22"/>
          <w:szCs w:val="22"/>
        </w:rPr>
        <w:t>6.4. Badania i pomiary wykonanej warstwy z mieszanki związanej cementem</w:t>
      </w:r>
      <w:r w:rsidRPr="00A02407">
        <w:rPr>
          <w:rFonts w:ascii="Times New Roman" w:hAnsi="Times New Roman"/>
          <w:sz w:val="22"/>
          <w:szCs w:val="22"/>
        </w:rPr>
        <w:t>.</w:t>
      </w:r>
    </w:p>
    <w:p w14:paraId="0B1DF666" w14:textId="77777777" w:rsidR="006F57BA" w:rsidRPr="00A02407" w:rsidRDefault="006F57BA" w:rsidP="006F57BA">
      <w:pPr>
        <w:rPr>
          <w:rFonts w:ascii="Times New Roman" w:hAnsi="Times New Roman"/>
          <w:sz w:val="22"/>
          <w:szCs w:val="22"/>
        </w:rPr>
      </w:pPr>
      <w:r w:rsidRPr="00A02407">
        <w:rPr>
          <w:rFonts w:ascii="Times New Roman" w:hAnsi="Times New Roman"/>
          <w:sz w:val="22"/>
          <w:szCs w:val="22"/>
        </w:rPr>
        <w:t xml:space="preserve">Częstotliwość i zakres badań oraz pomiarów wykonanej </w:t>
      </w:r>
      <w:r w:rsidR="003A7033" w:rsidRPr="00A02407">
        <w:rPr>
          <w:rFonts w:ascii="Times New Roman" w:hAnsi="Times New Roman"/>
          <w:sz w:val="22"/>
          <w:szCs w:val="22"/>
        </w:rPr>
        <w:t>warstwy podłoża</w:t>
      </w:r>
      <w:r w:rsidRPr="00A02407">
        <w:rPr>
          <w:rFonts w:ascii="Times New Roman" w:hAnsi="Times New Roman"/>
          <w:sz w:val="22"/>
          <w:szCs w:val="22"/>
        </w:rPr>
        <w:t xml:space="preserve"> podano w tabeli 6.</w:t>
      </w:r>
    </w:p>
    <w:p w14:paraId="08D4D702" w14:textId="77777777" w:rsidR="00C653B6" w:rsidRPr="00A02407" w:rsidRDefault="00C653B6" w:rsidP="006F57BA">
      <w:pPr>
        <w:rPr>
          <w:rFonts w:ascii="Times New Roman" w:hAnsi="Times New Roman"/>
          <w:sz w:val="22"/>
          <w:szCs w:val="22"/>
        </w:rPr>
      </w:pPr>
    </w:p>
    <w:p w14:paraId="68491CB3" w14:textId="77777777" w:rsidR="00C653B6" w:rsidRPr="00A02407" w:rsidRDefault="00C653B6" w:rsidP="006F57BA">
      <w:pPr>
        <w:rPr>
          <w:rFonts w:ascii="Times New Roman" w:hAnsi="Times New Roman"/>
          <w:sz w:val="22"/>
          <w:szCs w:val="22"/>
        </w:rPr>
      </w:pPr>
    </w:p>
    <w:p w14:paraId="57DEE8FA" w14:textId="77777777" w:rsidR="006F57BA" w:rsidRPr="00A02407" w:rsidRDefault="006F57BA" w:rsidP="006F57BA">
      <w:pPr>
        <w:rPr>
          <w:rFonts w:ascii="Times New Roman" w:hAnsi="Times New Roman"/>
          <w:sz w:val="22"/>
          <w:szCs w:val="22"/>
        </w:rPr>
      </w:pPr>
      <w:r w:rsidRPr="00A02407">
        <w:rPr>
          <w:rFonts w:ascii="Times New Roman" w:hAnsi="Times New Roman"/>
          <w:sz w:val="22"/>
          <w:szCs w:val="22"/>
        </w:rPr>
        <w:t>Tabela 6</w:t>
      </w:r>
    </w:p>
    <w:tbl>
      <w:tblPr>
        <w:tblStyle w:val="Tabela-Siatka"/>
        <w:tblW w:w="0" w:type="auto"/>
        <w:tblLook w:val="04A0" w:firstRow="1" w:lastRow="0" w:firstColumn="1" w:lastColumn="0" w:noHBand="0" w:noVBand="1"/>
      </w:tblPr>
      <w:tblGrid>
        <w:gridCol w:w="807"/>
        <w:gridCol w:w="3779"/>
        <w:gridCol w:w="4475"/>
      </w:tblGrid>
      <w:tr w:rsidR="006F57BA" w:rsidRPr="00A02407" w14:paraId="70B3F369" w14:textId="77777777" w:rsidTr="00217750">
        <w:tc>
          <w:tcPr>
            <w:tcW w:w="817" w:type="dxa"/>
          </w:tcPr>
          <w:p w14:paraId="1D9C9285" w14:textId="77777777" w:rsidR="006F57BA" w:rsidRPr="00A02407" w:rsidRDefault="006F57BA" w:rsidP="00217750">
            <w:pPr>
              <w:jc w:val="center"/>
              <w:rPr>
                <w:rFonts w:ascii="Times New Roman" w:hAnsi="Times New Roman"/>
                <w:b/>
                <w:sz w:val="22"/>
                <w:szCs w:val="22"/>
              </w:rPr>
            </w:pPr>
            <w:r w:rsidRPr="00A02407">
              <w:rPr>
                <w:rFonts w:ascii="Times New Roman" w:hAnsi="Times New Roman"/>
                <w:b/>
                <w:sz w:val="22"/>
                <w:szCs w:val="22"/>
              </w:rPr>
              <w:t>Lp.</w:t>
            </w:r>
          </w:p>
        </w:tc>
        <w:tc>
          <w:tcPr>
            <w:tcW w:w="3827" w:type="dxa"/>
          </w:tcPr>
          <w:p w14:paraId="1AADA7AC" w14:textId="77777777" w:rsidR="006F57BA" w:rsidRPr="00A02407" w:rsidRDefault="006F57BA" w:rsidP="00217750">
            <w:pPr>
              <w:jc w:val="center"/>
              <w:rPr>
                <w:rFonts w:ascii="Times New Roman" w:hAnsi="Times New Roman"/>
                <w:b/>
                <w:sz w:val="22"/>
                <w:szCs w:val="22"/>
              </w:rPr>
            </w:pPr>
            <w:r w:rsidRPr="00A02407">
              <w:rPr>
                <w:rFonts w:ascii="Times New Roman" w:hAnsi="Times New Roman"/>
                <w:b/>
                <w:sz w:val="22"/>
                <w:szCs w:val="22"/>
              </w:rPr>
              <w:t>WYSZCZEGÓLNIENIE BADAŃ</w:t>
            </w:r>
          </w:p>
        </w:tc>
        <w:tc>
          <w:tcPr>
            <w:tcW w:w="4568" w:type="dxa"/>
          </w:tcPr>
          <w:p w14:paraId="13064389" w14:textId="77777777" w:rsidR="006F57BA" w:rsidRPr="00A02407" w:rsidRDefault="006F57BA" w:rsidP="00217750">
            <w:pPr>
              <w:jc w:val="center"/>
              <w:rPr>
                <w:rFonts w:ascii="Times New Roman" w:hAnsi="Times New Roman"/>
                <w:b/>
                <w:sz w:val="22"/>
                <w:szCs w:val="22"/>
              </w:rPr>
            </w:pPr>
            <w:r w:rsidRPr="00A02407">
              <w:rPr>
                <w:rFonts w:ascii="Times New Roman" w:hAnsi="Times New Roman"/>
                <w:b/>
                <w:sz w:val="22"/>
                <w:szCs w:val="22"/>
              </w:rPr>
              <w:t>MINIMALNA CZĘSTOTLIWOŚĆ</w:t>
            </w:r>
          </w:p>
          <w:p w14:paraId="72598E45" w14:textId="77777777" w:rsidR="006F57BA" w:rsidRPr="00A02407" w:rsidRDefault="006F57BA" w:rsidP="00217750">
            <w:pPr>
              <w:jc w:val="center"/>
              <w:rPr>
                <w:rFonts w:ascii="Times New Roman" w:hAnsi="Times New Roman"/>
                <w:b/>
                <w:sz w:val="22"/>
                <w:szCs w:val="22"/>
              </w:rPr>
            </w:pPr>
            <w:r w:rsidRPr="00A02407">
              <w:rPr>
                <w:rFonts w:ascii="Times New Roman" w:hAnsi="Times New Roman"/>
                <w:b/>
                <w:sz w:val="22"/>
                <w:szCs w:val="22"/>
              </w:rPr>
              <w:t>I POMIARÓW BADAŃ I POMIARÓW</w:t>
            </w:r>
          </w:p>
        </w:tc>
      </w:tr>
      <w:tr w:rsidR="006F57BA" w:rsidRPr="00A02407" w14:paraId="5AB2EAEC" w14:textId="77777777" w:rsidTr="00217750">
        <w:tc>
          <w:tcPr>
            <w:tcW w:w="817" w:type="dxa"/>
          </w:tcPr>
          <w:p w14:paraId="428DF735" w14:textId="77777777" w:rsidR="006F57BA" w:rsidRPr="00A02407" w:rsidRDefault="006F57BA" w:rsidP="00217750">
            <w:pPr>
              <w:jc w:val="center"/>
              <w:rPr>
                <w:rFonts w:ascii="Times New Roman" w:hAnsi="Times New Roman"/>
                <w:sz w:val="22"/>
                <w:szCs w:val="22"/>
              </w:rPr>
            </w:pPr>
            <w:r w:rsidRPr="00A02407">
              <w:rPr>
                <w:rFonts w:ascii="Times New Roman" w:hAnsi="Times New Roman"/>
                <w:sz w:val="22"/>
                <w:szCs w:val="22"/>
              </w:rPr>
              <w:t>1.</w:t>
            </w:r>
          </w:p>
        </w:tc>
        <w:tc>
          <w:tcPr>
            <w:tcW w:w="3827" w:type="dxa"/>
          </w:tcPr>
          <w:p w14:paraId="5B519407" w14:textId="3B0A7459" w:rsidR="006F57BA" w:rsidRPr="00A02407" w:rsidRDefault="006F57BA" w:rsidP="006275AF">
            <w:pPr>
              <w:rPr>
                <w:rFonts w:ascii="Times New Roman" w:hAnsi="Times New Roman"/>
                <w:sz w:val="22"/>
                <w:szCs w:val="22"/>
              </w:rPr>
            </w:pPr>
            <w:r w:rsidRPr="00A02407">
              <w:rPr>
                <w:rFonts w:ascii="Times New Roman" w:hAnsi="Times New Roman"/>
                <w:sz w:val="22"/>
                <w:szCs w:val="22"/>
              </w:rPr>
              <w:t>Grubość</w:t>
            </w:r>
            <w:r w:rsidR="00AB7C81" w:rsidRPr="00A02407">
              <w:rPr>
                <w:rFonts w:ascii="Times New Roman" w:hAnsi="Times New Roman"/>
                <w:sz w:val="22"/>
                <w:szCs w:val="22"/>
              </w:rPr>
              <w:t xml:space="preserve"> podłoża ulepszonego i </w:t>
            </w:r>
            <w:r w:rsidRPr="00A02407">
              <w:rPr>
                <w:rFonts w:ascii="Times New Roman" w:hAnsi="Times New Roman"/>
                <w:sz w:val="22"/>
                <w:szCs w:val="22"/>
              </w:rPr>
              <w:t xml:space="preserve"> podbudowy</w:t>
            </w:r>
          </w:p>
        </w:tc>
        <w:tc>
          <w:tcPr>
            <w:tcW w:w="4568" w:type="dxa"/>
          </w:tcPr>
          <w:p w14:paraId="63A8C056" w14:textId="77777777" w:rsidR="006F57BA" w:rsidRPr="00A02407" w:rsidRDefault="006F57BA" w:rsidP="00217750">
            <w:pPr>
              <w:rPr>
                <w:rFonts w:ascii="Times New Roman" w:hAnsi="Times New Roman"/>
                <w:sz w:val="22"/>
                <w:szCs w:val="22"/>
              </w:rPr>
            </w:pPr>
            <w:r w:rsidRPr="00A02407">
              <w:rPr>
                <w:rFonts w:ascii="Times New Roman" w:hAnsi="Times New Roman"/>
                <w:sz w:val="22"/>
                <w:szCs w:val="22"/>
              </w:rPr>
              <w:t>Podczas budowy: w trzech punktach na każdej</w:t>
            </w:r>
          </w:p>
          <w:p w14:paraId="5BE77D61" w14:textId="77777777" w:rsidR="006F57BA" w:rsidRPr="00A02407" w:rsidRDefault="006F57BA" w:rsidP="00217750">
            <w:pPr>
              <w:rPr>
                <w:rFonts w:ascii="Times New Roman" w:hAnsi="Times New Roman"/>
                <w:sz w:val="22"/>
                <w:szCs w:val="22"/>
              </w:rPr>
            </w:pPr>
            <w:r w:rsidRPr="00A02407">
              <w:rPr>
                <w:rFonts w:ascii="Times New Roman" w:hAnsi="Times New Roman"/>
                <w:sz w:val="22"/>
                <w:szCs w:val="22"/>
              </w:rPr>
              <w:t>działce roboczej lecz nie rzadziej niż raz na 400 m2</w:t>
            </w:r>
          </w:p>
          <w:p w14:paraId="5AC1DFC8" w14:textId="77777777" w:rsidR="006F57BA" w:rsidRPr="00A02407" w:rsidRDefault="006F57BA" w:rsidP="00217750">
            <w:pPr>
              <w:rPr>
                <w:rFonts w:ascii="Times New Roman" w:hAnsi="Times New Roman"/>
                <w:sz w:val="22"/>
                <w:szCs w:val="22"/>
              </w:rPr>
            </w:pPr>
            <w:r w:rsidRPr="00A02407">
              <w:rPr>
                <w:rFonts w:ascii="Times New Roman" w:hAnsi="Times New Roman"/>
                <w:sz w:val="22"/>
                <w:szCs w:val="22"/>
              </w:rPr>
              <w:t xml:space="preserve">Przed odbiorem : w trzech punktach lecz nie lecz nie rzadziej niż raz na </w:t>
            </w:r>
            <w:proofErr w:type="spellStart"/>
            <w:r w:rsidRPr="00A02407">
              <w:rPr>
                <w:rFonts w:ascii="Times New Roman" w:hAnsi="Times New Roman"/>
                <w:sz w:val="22"/>
                <w:szCs w:val="22"/>
              </w:rPr>
              <w:t>na</w:t>
            </w:r>
            <w:proofErr w:type="spellEnd"/>
            <w:r w:rsidRPr="00A02407">
              <w:rPr>
                <w:rFonts w:ascii="Times New Roman" w:hAnsi="Times New Roman"/>
                <w:sz w:val="22"/>
                <w:szCs w:val="22"/>
              </w:rPr>
              <w:t xml:space="preserve"> 2000 m2</w:t>
            </w:r>
          </w:p>
        </w:tc>
      </w:tr>
      <w:tr w:rsidR="006F57BA" w:rsidRPr="00A02407" w14:paraId="5F4B4FEA" w14:textId="77777777" w:rsidTr="00217750">
        <w:tc>
          <w:tcPr>
            <w:tcW w:w="817" w:type="dxa"/>
          </w:tcPr>
          <w:p w14:paraId="1CEB55D3" w14:textId="77777777" w:rsidR="006F57BA" w:rsidRPr="00A02407" w:rsidRDefault="006F57BA" w:rsidP="00217750">
            <w:pPr>
              <w:jc w:val="center"/>
              <w:rPr>
                <w:rFonts w:ascii="Times New Roman" w:hAnsi="Times New Roman"/>
                <w:sz w:val="22"/>
                <w:szCs w:val="22"/>
              </w:rPr>
            </w:pPr>
            <w:r w:rsidRPr="00A02407">
              <w:rPr>
                <w:rFonts w:ascii="Times New Roman" w:hAnsi="Times New Roman"/>
                <w:sz w:val="22"/>
                <w:szCs w:val="22"/>
              </w:rPr>
              <w:t>2.</w:t>
            </w:r>
          </w:p>
        </w:tc>
        <w:tc>
          <w:tcPr>
            <w:tcW w:w="3827" w:type="dxa"/>
          </w:tcPr>
          <w:p w14:paraId="0B483D52" w14:textId="15F9B21E" w:rsidR="006F57BA" w:rsidRPr="00A02407" w:rsidRDefault="006F57BA" w:rsidP="006275AF">
            <w:pPr>
              <w:rPr>
                <w:rFonts w:ascii="Times New Roman" w:hAnsi="Times New Roman"/>
                <w:sz w:val="22"/>
                <w:szCs w:val="22"/>
              </w:rPr>
            </w:pPr>
            <w:r w:rsidRPr="00A02407">
              <w:rPr>
                <w:rFonts w:ascii="Times New Roman" w:hAnsi="Times New Roman"/>
                <w:sz w:val="22"/>
                <w:szCs w:val="22"/>
              </w:rPr>
              <w:t>Szerokość</w:t>
            </w:r>
            <w:r w:rsidR="00AB7C81" w:rsidRPr="00A02407">
              <w:rPr>
                <w:rFonts w:ascii="Times New Roman" w:hAnsi="Times New Roman"/>
                <w:sz w:val="22"/>
                <w:szCs w:val="22"/>
              </w:rPr>
              <w:t xml:space="preserve"> podłoża ulepszonego</w:t>
            </w:r>
            <w:r w:rsidR="005536A4" w:rsidRPr="00A02407">
              <w:rPr>
                <w:rFonts w:ascii="Times New Roman" w:hAnsi="Times New Roman"/>
                <w:sz w:val="22"/>
                <w:szCs w:val="22"/>
              </w:rPr>
              <w:t xml:space="preserve">, </w:t>
            </w:r>
            <w:r w:rsidR="00AB7C81" w:rsidRPr="00A02407">
              <w:rPr>
                <w:rFonts w:ascii="Times New Roman" w:hAnsi="Times New Roman"/>
                <w:sz w:val="22"/>
                <w:szCs w:val="22"/>
              </w:rPr>
              <w:t>i</w:t>
            </w:r>
            <w:r w:rsidRPr="00A02407">
              <w:rPr>
                <w:rFonts w:ascii="Times New Roman" w:hAnsi="Times New Roman"/>
                <w:sz w:val="22"/>
                <w:szCs w:val="22"/>
              </w:rPr>
              <w:t xml:space="preserve"> podbudowy</w:t>
            </w:r>
          </w:p>
        </w:tc>
        <w:tc>
          <w:tcPr>
            <w:tcW w:w="4568" w:type="dxa"/>
          </w:tcPr>
          <w:p w14:paraId="6D653912" w14:textId="77777777" w:rsidR="006F57BA" w:rsidRPr="00A02407" w:rsidRDefault="006F57BA" w:rsidP="00217750">
            <w:pPr>
              <w:rPr>
                <w:rFonts w:ascii="Times New Roman" w:hAnsi="Times New Roman"/>
                <w:sz w:val="22"/>
                <w:szCs w:val="22"/>
              </w:rPr>
            </w:pPr>
            <w:r w:rsidRPr="00A02407">
              <w:rPr>
                <w:rFonts w:ascii="Times New Roman" w:hAnsi="Times New Roman"/>
                <w:sz w:val="22"/>
                <w:szCs w:val="22"/>
              </w:rPr>
              <w:t>10 razy na 1 km</w:t>
            </w:r>
          </w:p>
        </w:tc>
      </w:tr>
      <w:tr w:rsidR="006F57BA" w:rsidRPr="00A02407" w14:paraId="31E23BC1" w14:textId="77777777" w:rsidTr="00217750">
        <w:tc>
          <w:tcPr>
            <w:tcW w:w="817" w:type="dxa"/>
          </w:tcPr>
          <w:p w14:paraId="67459EE5" w14:textId="77777777" w:rsidR="006F57BA" w:rsidRPr="00A02407" w:rsidRDefault="006F57BA" w:rsidP="00217750">
            <w:pPr>
              <w:jc w:val="center"/>
              <w:rPr>
                <w:rFonts w:ascii="Times New Roman" w:hAnsi="Times New Roman"/>
                <w:sz w:val="22"/>
                <w:szCs w:val="22"/>
              </w:rPr>
            </w:pPr>
            <w:r w:rsidRPr="00A02407">
              <w:rPr>
                <w:rFonts w:ascii="Times New Roman" w:hAnsi="Times New Roman"/>
                <w:sz w:val="22"/>
                <w:szCs w:val="22"/>
              </w:rPr>
              <w:t>3.</w:t>
            </w:r>
          </w:p>
        </w:tc>
        <w:tc>
          <w:tcPr>
            <w:tcW w:w="3827" w:type="dxa"/>
          </w:tcPr>
          <w:p w14:paraId="74ED9DB1" w14:textId="77777777" w:rsidR="006F57BA" w:rsidRPr="00A02407" w:rsidRDefault="006F57BA" w:rsidP="00217750">
            <w:pPr>
              <w:rPr>
                <w:rFonts w:ascii="Times New Roman" w:hAnsi="Times New Roman"/>
                <w:sz w:val="22"/>
                <w:szCs w:val="22"/>
              </w:rPr>
            </w:pPr>
            <w:r w:rsidRPr="00A02407">
              <w:rPr>
                <w:rFonts w:ascii="Times New Roman" w:hAnsi="Times New Roman"/>
                <w:sz w:val="22"/>
                <w:szCs w:val="22"/>
              </w:rPr>
              <w:t>Równość podłużna</w:t>
            </w:r>
          </w:p>
        </w:tc>
        <w:tc>
          <w:tcPr>
            <w:tcW w:w="4568" w:type="dxa"/>
          </w:tcPr>
          <w:p w14:paraId="5AC77BB9" w14:textId="77777777" w:rsidR="006F57BA" w:rsidRPr="00A02407" w:rsidRDefault="006F57BA" w:rsidP="00217750">
            <w:pPr>
              <w:rPr>
                <w:rFonts w:ascii="Times New Roman" w:hAnsi="Times New Roman"/>
                <w:sz w:val="22"/>
                <w:szCs w:val="22"/>
              </w:rPr>
            </w:pPr>
            <w:r w:rsidRPr="00A02407">
              <w:rPr>
                <w:rFonts w:ascii="Times New Roman" w:hAnsi="Times New Roman"/>
                <w:sz w:val="22"/>
                <w:szCs w:val="22"/>
              </w:rPr>
              <w:t>co 20 m łatą na każdym pasie ruchu</w:t>
            </w:r>
          </w:p>
        </w:tc>
      </w:tr>
      <w:tr w:rsidR="006F57BA" w:rsidRPr="00A02407" w14:paraId="1D586380" w14:textId="77777777" w:rsidTr="00217750">
        <w:tc>
          <w:tcPr>
            <w:tcW w:w="817" w:type="dxa"/>
          </w:tcPr>
          <w:p w14:paraId="4F1B22E5" w14:textId="77777777" w:rsidR="006F57BA" w:rsidRPr="00A02407" w:rsidRDefault="006F57BA" w:rsidP="00217750">
            <w:pPr>
              <w:jc w:val="center"/>
              <w:rPr>
                <w:rFonts w:ascii="Times New Roman" w:hAnsi="Times New Roman"/>
                <w:sz w:val="22"/>
                <w:szCs w:val="22"/>
              </w:rPr>
            </w:pPr>
            <w:r w:rsidRPr="00A02407">
              <w:rPr>
                <w:rFonts w:ascii="Times New Roman" w:hAnsi="Times New Roman"/>
                <w:sz w:val="22"/>
                <w:szCs w:val="22"/>
              </w:rPr>
              <w:t>4.</w:t>
            </w:r>
          </w:p>
        </w:tc>
        <w:tc>
          <w:tcPr>
            <w:tcW w:w="3827" w:type="dxa"/>
          </w:tcPr>
          <w:p w14:paraId="5F16857A" w14:textId="77777777" w:rsidR="006F57BA" w:rsidRPr="00A02407" w:rsidRDefault="006F57BA" w:rsidP="00217750">
            <w:pPr>
              <w:rPr>
                <w:rFonts w:ascii="Times New Roman" w:hAnsi="Times New Roman"/>
                <w:sz w:val="22"/>
                <w:szCs w:val="22"/>
              </w:rPr>
            </w:pPr>
            <w:r w:rsidRPr="00A02407">
              <w:rPr>
                <w:rFonts w:ascii="Times New Roman" w:hAnsi="Times New Roman"/>
                <w:sz w:val="22"/>
                <w:szCs w:val="22"/>
              </w:rPr>
              <w:t>Równość poprzeczna</w:t>
            </w:r>
          </w:p>
        </w:tc>
        <w:tc>
          <w:tcPr>
            <w:tcW w:w="4568" w:type="dxa"/>
          </w:tcPr>
          <w:p w14:paraId="7E0B94CC" w14:textId="77777777" w:rsidR="006F57BA" w:rsidRPr="00A02407" w:rsidRDefault="006F57BA" w:rsidP="00217750">
            <w:pPr>
              <w:rPr>
                <w:rFonts w:ascii="Times New Roman" w:hAnsi="Times New Roman"/>
                <w:sz w:val="22"/>
                <w:szCs w:val="22"/>
              </w:rPr>
            </w:pPr>
            <w:r w:rsidRPr="00A02407">
              <w:rPr>
                <w:rFonts w:ascii="Times New Roman" w:hAnsi="Times New Roman"/>
                <w:sz w:val="22"/>
                <w:szCs w:val="22"/>
              </w:rPr>
              <w:t>10 razy na 1km</w:t>
            </w:r>
          </w:p>
        </w:tc>
      </w:tr>
      <w:tr w:rsidR="006F57BA" w:rsidRPr="00A02407" w14:paraId="240D5729" w14:textId="77777777" w:rsidTr="00217750">
        <w:tc>
          <w:tcPr>
            <w:tcW w:w="817" w:type="dxa"/>
          </w:tcPr>
          <w:p w14:paraId="62EDF60C" w14:textId="77777777" w:rsidR="006F57BA" w:rsidRPr="00A02407" w:rsidRDefault="006F57BA" w:rsidP="00217750">
            <w:pPr>
              <w:jc w:val="center"/>
              <w:rPr>
                <w:rFonts w:ascii="Times New Roman" w:hAnsi="Times New Roman"/>
                <w:sz w:val="22"/>
                <w:szCs w:val="22"/>
              </w:rPr>
            </w:pPr>
            <w:r w:rsidRPr="00A02407">
              <w:rPr>
                <w:rFonts w:ascii="Times New Roman" w:hAnsi="Times New Roman"/>
                <w:sz w:val="22"/>
                <w:szCs w:val="22"/>
              </w:rPr>
              <w:lastRenderedPageBreak/>
              <w:t>5.</w:t>
            </w:r>
          </w:p>
        </w:tc>
        <w:tc>
          <w:tcPr>
            <w:tcW w:w="3827" w:type="dxa"/>
          </w:tcPr>
          <w:p w14:paraId="5E050E50" w14:textId="77777777" w:rsidR="006F57BA" w:rsidRPr="00A02407" w:rsidRDefault="006F57BA" w:rsidP="00217750">
            <w:pPr>
              <w:rPr>
                <w:rFonts w:ascii="Times New Roman" w:hAnsi="Times New Roman"/>
                <w:sz w:val="22"/>
                <w:szCs w:val="22"/>
              </w:rPr>
            </w:pPr>
            <w:r w:rsidRPr="00A02407">
              <w:rPr>
                <w:rFonts w:ascii="Times New Roman" w:hAnsi="Times New Roman"/>
                <w:sz w:val="22"/>
                <w:szCs w:val="22"/>
              </w:rPr>
              <w:t>Spadki poprzeczne</w:t>
            </w:r>
          </w:p>
        </w:tc>
        <w:tc>
          <w:tcPr>
            <w:tcW w:w="4568" w:type="dxa"/>
          </w:tcPr>
          <w:p w14:paraId="0302F8BF" w14:textId="77777777" w:rsidR="006F57BA" w:rsidRPr="00A02407" w:rsidRDefault="006F57BA" w:rsidP="00217750">
            <w:pPr>
              <w:rPr>
                <w:rFonts w:ascii="Times New Roman" w:hAnsi="Times New Roman"/>
                <w:sz w:val="22"/>
                <w:szCs w:val="22"/>
              </w:rPr>
            </w:pPr>
            <w:r w:rsidRPr="00A02407">
              <w:rPr>
                <w:rFonts w:ascii="Times New Roman" w:hAnsi="Times New Roman"/>
                <w:sz w:val="22"/>
                <w:szCs w:val="22"/>
              </w:rPr>
              <w:t>10 razy na 1 km oraz dodatkowo na początku i końcu każdej krzywej przejściowej , na początku, w środku i na końcu każdego łuku poziomego</w:t>
            </w:r>
          </w:p>
        </w:tc>
      </w:tr>
      <w:tr w:rsidR="006F57BA" w:rsidRPr="00A02407" w14:paraId="7C0BBA1C" w14:textId="77777777" w:rsidTr="00217750">
        <w:tc>
          <w:tcPr>
            <w:tcW w:w="817" w:type="dxa"/>
          </w:tcPr>
          <w:p w14:paraId="2ED573F9" w14:textId="77777777" w:rsidR="006F57BA" w:rsidRPr="00A02407" w:rsidRDefault="006F57BA" w:rsidP="00217750">
            <w:pPr>
              <w:jc w:val="center"/>
              <w:rPr>
                <w:rFonts w:ascii="Times New Roman" w:hAnsi="Times New Roman"/>
                <w:sz w:val="22"/>
                <w:szCs w:val="22"/>
              </w:rPr>
            </w:pPr>
            <w:r w:rsidRPr="00A02407">
              <w:rPr>
                <w:rFonts w:ascii="Times New Roman" w:hAnsi="Times New Roman"/>
                <w:sz w:val="22"/>
                <w:szCs w:val="22"/>
              </w:rPr>
              <w:t>6.</w:t>
            </w:r>
          </w:p>
          <w:p w14:paraId="4DCEEB27" w14:textId="77777777" w:rsidR="006F57BA" w:rsidRPr="00A02407" w:rsidRDefault="006F57BA" w:rsidP="00217750">
            <w:pPr>
              <w:jc w:val="center"/>
              <w:rPr>
                <w:rFonts w:ascii="Times New Roman" w:hAnsi="Times New Roman"/>
                <w:sz w:val="22"/>
                <w:szCs w:val="22"/>
              </w:rPr>
            </w:pPr>
            <w:r w:rsidRPr="00A02407">
              <w:rPr>
                <w:rFonts w:ascii="Times New Roman" w:hAnsi="Times New Roman"/>
                <w:sz w:val="22"/>
                <w:szCs w:val="22"/>
              </w:rPr>
              <w:t>7.</w:t>
            </w:r>
          </w:p>
        </w:tc>
        <w:tc>
          <w:tcPr>
            <w:tcW w:w="3827" w:type="dxa"/>
          </w:tcPr>
          <w:p w14:paraId="16200CE4" w14:textId="77777777" w:rsidR="006F57BA" w:rsidRPr="00A02407" w:rsidRDefault="006F57BA" w:rsidP="00217750">
            <w:pPr>
              <w:rPr>
                <w:rFonts w:ascii="Times New Roman" w:hAnsi="Times New Roman"/>
                <w:sz w:val="22"/>
                <w:szCs w:val="22"/>
              </w:rPr>
            </w:pPr>
            <w:r w:rsidRPr="00A02407">
              <w:rPr>
                <w:rFonts w:ascii="Times New Roman" w:hAnsi="Times New Roman"/>
                <w:sz w:val="22"/>
                <w:szCs w:val="22"/>
              </w:rPr>
              <w:t>Rzędne wysokościowe</w:t>
            </w:r>
          </w:p>
          <w:p w14:paraId="669B3282" w14:textId="77777777" w:rsidR="006F57BA" w:rsidRPr="00A02407" w:rsidRDefault="006F57BA" w:rsidP="00217750">
            <w:pPr>
              <w:rPr>
                <w:rFonts w:ascii="Times New Roman" w:hAnsi="Times New Roman"/>
                <w:sz w:val="22"/>
                <w:szCs w:val="22"/>
              </w:rPr>
            </w:pPr>
            <w:r w:rsidRPr="00A02407">
              <w:rPr>
                <w:rFonts w:ascii="Times New Roman" w:hAnsi="Times New Roman"/>
                <w:sz w:val="22"/>
                <w:szCs w:val="22"/>
              </w:rPr>
              <w:t>Ukształtowanie osi w planie</w:t>
            </w:r>
          </w:p>
        </w:tc>
        <w:tc>
          <w:tcPr>
            <w:tcW w:w="4568" w:type="dxa"/>
          </w:tcPr>
          <w:p w14:paraId="6AEDA175" w14:textId="77777777" w:rsidR="006F57BA" w:rsidRPr="00A02407" w:rsidRDefault="006F57BA" w:rsidP="00217750">
            <w:pPr>
              <w:rPr>
                <w:rFonts w:ascii="Times New Roman" w:hAnsi="Times New Roman"/>
                <w:sz w:val="22"/>
                <w:szCs w:val="22"/>
              </w:rPr>
            </w:pPr>
            <w:r w:rsidRPr="00A02407">
              <w:rPr>
                <w:rFonts w:ascii="Times New Roman" w:hAnsi="Times New Roman"/>
                <w:sz w:val="22"/>
                <w:szCs w:val="22"/>
              </w:rPr>
              <w:t>co 25 m</w:t>
            </w:r>
          </w:p>
          <w:p w14:paraId="3957E57D" w14:textId="77777777" w:rsidR="006F57BA" w:rsidRPr="00A02407" w:rsidRDefault="006F57BA" w:rsidP="00217750">
            <w:pPr>
              <w:rPr>
                <w:rFonts w:ascii="Times New Roman" w:hAnsi="Times New Roman"/>
                <w:sz w:val="22"/>
                <w:szCs w:val="22"/>
              </w:rPr>
            </w:pPr>
          </w:p>
        </w:tc>
      </w:tr>
    </w:tbl>
    <w:p w14:paraId="68EFABDF" w14:textId="77777777" w:rsidR="006F57BA" w:rsidRPr="00A02407" w:rsidRDefault="006F57BA" w:rsidP="006F57BA">
      <w:pPr>
        <w:rPr>
          <w:rFonts w:ascii="Times New Roman" w:hAnsi="Times New Roman"/>
          <w:sz w:val="22"/>
          <w:szCs w:val="22"/>
        </w:rPr>
      </w:pPr>
    </w:p>
    <w:p w14:paraId="4DA172D6" w14:textId="77777777" w:rsidR="006F57BA" w:rsidRPr="00A02407" w:rsidRDefault="006F57BA" w:rsidP="006F57BA">
      <w:pPr>
        <w:rPr>
          <w:rFonts w:ascii="Times New Roman" w:hAnsi="Times New Roman"/>
          <w:b/>
          <w:sz w:val="22"/>
          <w:szCs w:val="22"/>
        </w:rPr>
      </w:pPr>
      <w:r w:rsidRPr="00A02407">
        <w:rPr>
          <w:rFonts w:ascii="Times New Roman" w:hAnsi="Times New Roman"/>
          <w:b/>
          <w:sz w:val="22"/>
          <w:szCs w:val="22"/>
        </w:rPr>
        <w:t>6.4.1. Grubość warstwy</w:t>
      </w:r>
    </w:p>
    <w:p w14:paraId="45BF5A01" w14:textId="77777777" w:rsidR="006F57BA" w:rsidRPr="00A02407" w:rsidRDefault="006F57BA" w:rsidP="006F57BA">
      <w:pPr>
        <w:rPr>
          <w:rFonts w:ascii="Times New Roman" w:hAnsi="Times New Roman"/>
          <w:sz w:val="22"/>
          <w:szCs w:val="22"/>
        </w:rPr>
      </w:pPr>
      <w:r w:rsidRPr="00A02407">
        <w:rPr>
          <w:rFonts w:ascii="Times New Roman" w:hAnsi="Times New Roman"/>
          <w:sz w:val="22"/>
          <w:szCs w:val="22"/>
        </w:rPr>
        <w:t>Pomiar grubości wykonuje się na wyciętych otworach w losowo wybranych punktach, odległych co najmniej 0,5 metra od krawędzi.</w:t>
      </w:r>
    </w:p>
    <w:p w14:paraId="58EC9F2B" w14:textId="77777777" w:rsidR="006F57BA" w:rsidRPr="00A02407" w:rsidRDefault="006F57BA" w:rsidP="006F57BA">
      <w:pPr>
        <w:rPr>
          <w:rFonts w:ascii="Times New Roman" w:hAnsi="Times New Roman"/>
          <w:sz w:val="22"/>
          <w:szCs w:val="22"/>
        </w:rPr>
      </w:pPr>
      <w:r w:rsidRPr="00A02407">
        <w:rPr>
          <w:rFonts w:ascii="Times New Roman" w:hAnsi="Times New Roman"/>
          <w:sz w:val="22"/>
          <w:szCs w:val="22"/>
        </w:rPr>
        <w:t>Dopuszczalne odchyłki od projektowanej grubości nie powinny przekraczać ± 1,5 cm</w:t>
      </w:r>
    </w:p>
    <w:p w14:paraId="08A3276A" w14:textId="77777777" w:rsidR="006F57BA" w:rsidRPr="00A02407" w:rsidRDefault="006F57BA" w:rsidP="006F57BA">
      <w:pPr>
        <w:rPr>
          <w:rFonts w:ascii="Times New Roman" w:hAnsi="Times New Roman"/>
          <w:sz w:val="22"/>
          <w:szCs w:val="22"/>
        </w:rPr>
      </w:pPr>
    </w:p>
    <w:p w14:paraId="762BCB78" w14:textId="77777777" w:rsidR="006F57BA" w:rsidRPr="00A02407" w:rsidRDefault="006F57BA" w:rsidP="006F57BA">
      <w:pPr>
        <w:rPr>
          <w:rFonts w:ascii="Times New Roman" w:hAnsi="Times New Roman"/>
          <w:b/>
          <w:sz w:val="22"/>
          <w:szCs w:val="22"/>
        </w:rPr>
      </w:pPr>
      <w:r w:rsidRPr="00A02407">
        <w:rPr>
          <w:rFonts w:ascii="Times New Roman" w:hAnsi="Times New Roman"/>
          <w:b/>
          <w:sz w:val="22"/>
          <w:szCs w:val="22"/>
        </w:rPr>
        <w:t>6.4.2. Szerokość warstwy</w:t>
      </w:r>
    </w:p>
    <w:p w14:paraId="0929C31E" w14:textId="77777777" w:rsidR="006F57BA" w:rsidRPr="00A02407" w:rsidRDefault="006F57BA" w:rsidP="006F57BA">
      <w:pPr>
        <w:rPr>
          <w:rFonts w:ascii="Times New Roman" w:hAnsi="Times New Roman"/>
          <w:sz w:val="22"/>
          <w:szCs w:val="22"/>
        </w:rPr>
      </w:pPr>
      <w:r w:rsidRPr="00A02407">
        <w:rPr>
          <w:rFonts w:ascii="Times New Roman" w:hAnsi="Times New Roman"/>
          <w:sz w:val="22"/>
          <w:szCs w:val="22"/>
        </w:rPr>
        <w:t>Szerokość podbudowy nie może różnić się od szerokości projektowanej o więcej niż + 10cm , - 5 cm.</w:t>
      </w:r>
    </w:p>
    <w:p w14:paraId="222F0794" w14:textId="77777777" w:rsidR="006F57BA" w:rsidRPr="00A02407" w:rsidRDefault="006F57BA" w:rsidP="006F57BA">
      <w:pPr>
        <w:rPr>
          <w:rFonts w:ascii="Times New Roman" w:hAnsi="Times New Roman"/>
          <w:sz w:val="22"/>
          <w:szCs w:val="22"/>
        </w:rPr>
      </w:pPr>
    </w:p>
    <w:p w14:paraId="01427CA8" w14:textId="77777777" w:rsidR="006F57BA" w:rsidRPr="00A02407" w:rsidRDefault="006F57BA" w:rsidP="006F57BA">
      <w:pPr>
        <w:rPr>
          <w:rFonts w:ascii="Times New Roman" w:hAnsi="Times New Roman"/>
          <w:b/>
          <w:sz w:val="22"/>
          <w:szCs w:val="22"/>
        </w:rPr>
      </w:pPr>
      <w:r w:rsidRPr="00A02407">
        <w:rPr>
          <w:rFonts w:ascii="Times New Roman" w:hAnsi="Times New Roman"/>
          <w:b/>
          <w:sz w:val="22"/>
          <w:szCs w:val="22"/>
        </w:rPr>
        <w:t>6.4.3. Równość warstwy</w:t>
      </w:r>
    </w:p>
    <w:p w14:paraId="6EB4DBDF" w14:textId="77777777" w:rsidR="006F57BA" w:rsidRPr="00A02407" w:rsidRDefault="006F57BA" w:rsidP="006F57BA">
      <w:pPr>
        <w:rPr>
          <w:rFonts w:ascii="Times New Roman" w:hAnsi="Times New Roman"/>
          <w:sz w:val="22"/>
          <w:szCs w:val="22"/>
        </w:rPr>
      </w:pPr>
      <w:r w:rsidRPr="00A02407">
        <w:rPr>
          <w:rFonts w:ascii="Times New Roman" w:hAnsi="Times New Roman"/>
          <w:sz w:val="22"/>
          <w:szCs w:val="22"/>
        </w:rPr>
        <w:t>Nierówności podłużne należy mierzyć 4-metrową łatą w osi każdego pasa ruchu zgodnie z normą BN-68/8931-04 z częstotliwością podaną w tabeli 4.</w:t>
      </w:r>
    </w:p>
    <w:p w14:paraId="2B63E59D" w14:textId="77777777" w:rsidR="006F57BA" w:rsidRPr="00A02407" w:rsidRDefault="006F57BA" w:rsidP="006F57BA">
      <w:pPr>
        <w:rPr>
          <w:rFonts w:ascii="Times New Roman" w:hAnsi="Times New Roman"/>
          <w:sz w:val="22"/>
          <w:szCs w:val="22"/>
        </w:rPr>
      </w:pPr>
      <w:r w:rsidRPr="00A02407">
        <w:rPr>
          <w:rFonts w:ascii="Times New Roman" w:hAnsi="Times New Roman"/>
          <w:sz w:val="22"/>
          <w:szCs w:val="22"/>
        </w:rPr>
        <w:t>Nierówności poprzeczne należy mierzyć 4-metrową łatą z częstotliwością podaną w tabeli 4.</w:t>
      </w:r>
    </w:p>
    <w:p w14:paraId="326C70C2" w14:textId="77777777" w:rsidR="006F57BA" w:rsidRPr="00A02407" w:rsidRDefault="006F57BA" w:rsidP="006F57BA">
      <w:pPr>
        <w:rPr>
          <w:rFonts w:ascii="Times New Roman" w:hAnsi="Times New Roman"/>
          <w:sz w:val="22"/>
          <w:szCs w:val="22"/>
        </w:rPr>
      </w:pPr>
      <w:r w:rsidRPr="00A02407">
        <w:rPr>
          <w:rFonts w:ascii="Times New Roman" w:hAnsi="Times New Roman"/>
          <w:sz w:val="22"/>
          <w:szCs w:val="22"/>
        </w:rPr>
        <w:t>Dopuszczalna nierówność - 15mm.</w:t>
      </w:r>
    </w:p>
    <w:p w14:paraId="052E8936" w14:textId="77777777" w:rsidR="006F57BA" w:rsidRPr="00A02407" w:rsidRDefault="006F57BA" w:rsidP="006F57BA">
      <w:pPr>
        <w:rPr>
          <w:rFonts w:ascii="Times New Roman" w:hAnsi="Times New Roman"/>
          <w:sz w:val="22"/>
          <w:szCs w:val="22"/>
        </w:rPr>
      </w:pPr>
    </w:p>
    <w:p w14:paraId="6552A213" w14:textId="77777777" w:rsidR="006F57BA" w:rsidRPr="00A02407" w:rsidRDefault="006F57BA" w:rsidP="006F57BA">
      <w:pPr>
        <w:rPr>
          <w:rFonts w:ascii="Times New Roman" w:hAnsi="Times New Roman"/>
          <w:b/>
          <w:sz w:val="22"/>
          <w:szCs w:val="22"/>
        </w:rPr>
      </w:pPr>
      <w:r w:rsidRPr="00A02407">
        <w:rPr>
          <w:rFonts w:ascii="Times New Roman" w:hAnsi="Times New Roman"/>
          <w:b/>
          <w:sz w:val="22"/>
          <w:szCs w:val="22"/>
        </w:rPr>
        <w:t>6.4.4. Spadki poprzeczne</w:t>
      </w:r>
    </w:p>
    <w:p w14:paraId="2E209B5B" w14:textId="77777777" w:rsidR="006F57BA" w:rsidRPr="00A02407" w:rsidRDefault="006F57BA" w:rsidP="006F57BA">
      <w:pPr>
        <w:rPr>
          <w:rFonts w:ascii="Times New Roman" w:hAnsi="Times New Roman"/>
          <w:sz w:val="22"/>
          <w:szCs w:val="22"/>
        </w:rPr>
      </w:pPr>
      <w:r w:rsidRPr="00A02407">
        <w:rPr>
          <w:rFonts w:ascii="Times New Roman" w:hAnsi="Times New Roman"/>
          <w:sz w:val="22"/>
          <w:szCs w:val="22"/>
        </w:rPr>
        <w:t>Spadki poprzeczne należy mierzyć za pomocą 4-metrowej łaty i poziomicy z częstotliwością podaną w tablicy 4.</w:t>
      </w:r>
    </w:p>
    <w:p w14:paraId="33F4AD7A" w14:textId="77777777" w:rsidR="006F57BA" w:rsidRPr="00A02407" w:rsidRDefault="006F57BA" w:rsidP="006F57BA">
      <w:pPr>
        <w:rPr>
          <w:rFonts w:ascii="Times New Roman" w:hAnsi="Times New Roman"/>
          <w:sz w:val="22"/>
          <w:szCs w:val="22"/>
        </w:rPr>
      </w:pPr>
      <w:r w:rsidRPr="00A02407">
        <w:rPr>
          <w:rFonts w:ascii="Times New Roman" w:hAnsi="Times New Roman"/>
          <w:sz w:val="22"/>
          <w:szCs w:val="22"/>
        </w:rPr>
        <w:t>Spadki poprzeczne podbudowy powinny być zgodne z dokumentacją projektową z tolerancją ± 0,5%.</w:t>
      </w:r>
    </w:p>
    <w:p w14:paraId="4CAFFCBB" w14:textId="77777777" w:rsidR="006F57BA" w:rsidRPr="00A02407" w:rsidRDefault="006F57BA" w:rsidP="006F57BA">
      <w:pPr>
        <w:rPr>
          <w:rFonts w:ascii="Times New Roman" w:hAnsi="Times New Roman"/>
          <w:sz w:val="22"/>
          <w:szCs w:val="22"/>
        </w:rPr>
      </w:pPr>
    </w:p>
    <w:p w14:paraId="167F82DA" w14:textId="77777777" w:rsidR="006F57BA" w:rsidRPr="00A02407" w:rsidRDefault="006F57BA" w:rsidP="006F57BA">
      <w:pPr>
        <w:rPr>
          <w:rFonts w:ascii="Times New Roman" w:hAnsi="Times New Roman"/>
          <w:b/>
          <w:sz w:val="22"/>
          <w:szCs w:val="22"/>
        </w:rPr>
      </w:pPr>
      <w:r w:rsidRPr="00A02407">
        <w:rPr>
          <w:rFonts w:ascii="Times New Roman" w:hAnsi="Times New Roman"/>
          <w:b/>
          <w:sz w:val="22"/>
          <w:szCs w:val="22"/>
        </w:rPr>
        <w:t>6.4.5. Rzędne warstwy</w:t>
      </w:r>
    </w:p>
    <w:p w14:paraId="34CBB4C5" w14:textId="77777777" w:rsidR="006F57BA" w:rsidRPr="00A02407" w:rsidRDefault="006F57BA" w:rsidP="006F57BA">
      <w:pPr>
        <w:rPr>
          <w:rFonts w:ascii="Times New Roman" w:hAnsi="Times New Roman"/>
          <w:sz w:val="22"/>
          <w:szCs w:val="22"/>
        </w:rPr>
      </w:pPr>
      <w:r w:rsidRPr="00A02407">
        <w:rPr>
          <w:rFonts w:ascii="Times New Roman" w:hAnsi="Times New Roman"/>
          <w:sz w:val="22"/>
          <w:szCs w:val="22"/>
        </w:rPr>
        <w:t>Rzędne należy sprawdzać w osi jezdni i na jej krawędziach z częstotliwością podaną w tabeli 4.</w:t>
      </w:r>
    </w:p>
    <w:p w14:paraId="05E2BFAA" w14:textId="77777777" w:rsidR="006F57BA" w:rsidRPr="00A02407" w:rsidRDefault="006F57BA" w:rsidP="006F57BA">
      <w:pPr>
        <w:rPr>
          <w:rFonts w:ascii="Times New Roman" w:hAnsi="Times New Roman"/>
          <w:sz w:val="22"/>
          <w:szCs w:val="22"/>
        </w:rPr>
      </w:pPr>
      <w:r w:rsidRPr="00A02407">
        <w:rPr>
          <w:rFonts w:ascii="Times New Roman" w:hAnsi="Times New Roman"/>
          <w:sz w:val="22"/>
          <w:szCs w:val="22"/>
        </w:rPr>
        <w:t>Różnice pomiędzy rzędnymi wykonanej warstwy a rzędnymi projektowanymi nie powinny przekraczać + 1cm i - 2cm.</w:t>
      </w:r>
    </w:p>
    <w:p w14:paraId="66DF84EB" w14:textId="77777777" w:rsidR="00062208" w:rsidRPr="00A02407" w:rsidRDefault="00062208" w:rsidP="006F57BA">
      <w:pPr>
        <w:rPr>
          <w:rFonts w:ascii="Times New Roman" w:hAnsi="Times New Roman"/>
          <w:sz w:val="22"/>
          <w:szCs w:val="22"/>
        </w:rPr>
      </w:pPr>
    </w:p>
    <w:p w14:paraId="27FB1300" w14:textId="77777777" w:rsidR="006F57BA" w:rsidRPr="00A02407" w:rsidRDefault="006F57BA" w:rsidP="006F57BA">
      <w:pPr>
        <w:rPr>
          <w:rFonts w:ascii="Times New Roman" w:hAnsi="Times New Roman"/>
          <w:b/>
          <w:sz w:val="22"/>
          <w:szCs w:val="22"/>
        </w:rPr>
      </w:pPr>
      <w:r w:rsidRPr="00A02407">
        <w:rPr>
          <w:rFonts w:ascii="Times New Roman" w:hAnsi="Times New Roman"/>
          <w:b/>
          <w:sz w:val="22"/>
          <w:szCs w:val="22"/>
        </w:rPr>
        <w:t>6.4.6. Ukształtowanie osi warstwy</w:t>
      </w:r>
    </w:p>
    <w:p w14:paraId="6614A27E" w14:textId="77777777" w:rsidR="006F57BA" w:rsidRPr="00A02407" w:rsidRDefault="006F57BA" w:rsidP="006F57BA">
      <w:pPr>
        <w:rPr>
          <w:rFonts w:ascii="Times New Roman" w:hAnsi="Times New Roman"/>
          <w:sz w:val="22"/>
          <w:szCs w:val="22"/>
        </w:rPr>
      </w:pPr>
      <w:r w:rsidRPr="00A02407">
        <w:rPr>
          <w:rFonts w:ascii="Times New Roman" w:hAnsi="Times New Roman"/>
          <w:sz w:val="22"/>
          <w:szCs w:val="22"/>
        </w:rPr>
        <w:t>Ukształtowanie osi podbudowy należy sprawdzić w punktach głównych trasy i w innych punktach z częstotliwością podaną w tabeli 4.</w:t>
      </w:r>
    </w:p>
    <w:p w14:paraId="40AA9E28" w14:textId="77777777" w:rsidR="006F57BA" w:rsidRPr="00A02407" w:rsidRDefault="006F57BA" w:rsidP="006F57BA">
      <w:pPr>
        <w:rPr>
          <w:rFonts w:ascii="Times New Roman" w:hAnsi="Times New Roman"/>
          <w:sz w:val="22"/>
          <w:szCs w:val="22"/>
        </w:rPr>
      </w:pPr>
      <w:r w:rsidRPr="00A02407">
        <w:rPr>
          <w:rFonts w:ascii="Times New Roman" w:hAnsi="Times New Roman"/>
          <w:sz w:val="22"/>
          <w:szCs w:val="22"/>
        </w:rPr>
        <w:t>Oś w planie nie może być przesunięta w stosunku do osi projektowanej o więcej niż ± 3 cm.</w:t>
      </w:r>
    </w:p>
    <w:p w14:paraId="6C822AF6" w14:textId="77777777" w:rsidR="006F57BA" w:rsidRPr="00A02407" w:rsidRDefault="006F57BA" w:rsidP="006F57BA">
      <w:pPr>
        <w:rPr>
          <w:rFonts w:ascii="Times New Roman" w:hAnsi="Times New Roman"/>
          <w:sz w:val="22"/>
          <w:szCs w:val="22"/>
        </w:rPr>
      </w:pPr>
    </w:p>
    <w:p w14:paraId="58B715AE" w14:textId="77777777" w:rsidR="006F57BA" w:rsidRPr="00A02407" w:rsidRDefault="006F57BA" w:rsidP="006F57BA">
      <w:pPr>
        <w:rPr>
          <w:rFonts w:ascii="Times New Roman" w:hAnsi="Times New Roman"/>
          <w:b/>
          <w:sz w:val="22"/>
          <w:szCs w:val="22"/>
        </w:rPr>
      </w:pPr>
      <w:r w:rsidRPr="00A02407">
        <w:rPr>
          <w:rFonts w:ascii="Times New Roman" w:hAnsi="Times New Roman"/>
          <w:b/>
          <w:sz w:val="22"/>
          <w:szCs w:val="22"/>
        </w:rPr>
        <w:t>6.5. Zasady postępowania z wadliwie wykonanymi odcinkami podbudowy</w:t>
      </w:r>
    </w:p>
    <w:p w14:paraId="02C786DC" w14:textId="77777777" w:rsidR="006F57BA" w:rsidRPr="00A02407" w:rsidRDefault="006F57BA" w:rsidP="006F57BA">
      <w:pPr>
        <w:rPr>
          <w:rFonts w:ascii="Times New Roman" w:hAnsi="Times New Roman"/>
          <w:sz w:val="22"/>
          <w:szCs w:val="22"/>
        </w:rPr>
      </w:pPr>
      <w:r w:rsidRPr="00A02407">
        <w:rPr>
          <w:rFonts w:ascii="Times New Roman" w:hAnsi="Times New Roman"/>
          <w:sz w:val="22"/>
          <w:szCs w:val="22"/>
        </w:rPr>
        <w:t>Jeżeli po wykonaniu badań na stwardniałej warstwie stwierdzi się , że odchylenia cech geometrycznych przekraczają wielkości określone w pkt. 6.4 to warstwa zostanie zerwana i ponownie wykonana na koszt Wykonawcy. Dopuszcza się inny rodzaj naprawy wykonanej na koszt Wykonawcy o ile zostanie on zaakceptowany przez Inżyniera.</w:t>
      </w:r>
    </w:p>
    <w:p w14:paraId="3B8D66CF" w14:textId="77777777" w:rsidR="006F57BA" w:rsidRPr="00A02407" w:rsidRDefault="006F57BA" w:rsidP="006F57BA">
      <w:pPr>
        <w:rPr>
          <w:rFonts w:ascii="Times New Roman" w:hAnsi="Times New Roman"/>
          <w:sz w:val="22"/>
          <w:szCs w:val="22"/>
        </w:rPr>
      </w:pPr>
      <w:r w:rsidRPr="00A02407">
        <w:rPr>
          <w:rFonts w:ascii="Times New Roman" w:hAnsi="Times New Roman"/>
          <w:sz w:val="22"/>
          <w:szCs w:val="22"/>
        </w:rPr>
        <w:t>Nie przewiduje się zastąpienia wymogu zerwania lub naprawy na potrącenia od ceny kontraktowej.</w:t>
      </w:r>
    </w:p>
    <w:p w14:paraId="3AADF895" w14:textId="77777777" w:rsidR="006F57BA" w:rsidRPr="00A02407" w:rsidRDefault="006F57BA" w:rsidP="006F57BA">
      <w:pPr>
        <w:rPr>
          <w:rFonts w:ascii="Times New Roman" w:hAnsi="Times New Roman"/>
          <w:sz w:val="22"/>
          <w:szCs w:val="22"/>
        </w:rPr>
      </w:pPr>
      <w:r w:rsidRPr="00A02407">
        <w:rPr>
          <w:rFonts w:ascii="Times New Roman" w:hAnsi="Times New Roman"/>
          <w:sz w:val="22"/>
          <w:szCs w:val="22"/>
        </w:rPr>
        <w:t>Zagęszczenie warstwy się za niewłaściwe jeżeli procent wyników badań w granicach dopuszczalnych jest mniejszy od 80.</w:t>
      </w:r>
    </w:p>
    <w:p w14:paraId="3F262D64" w14:textId="77777777" w:rsidR="006F57BA" w:rsidRPr="00A02407" w:rsidRDefault="006F57BA" w:rsidP="006F57BA">
      <w:pPr>
        <w:rPr>
          <w:rFonts w:ascii="Times New Roman" w:hAnsi="Times New Roman"/>
          <w:sz w:val="22"/>
          <w:szCs w:val="22"/>
        </w:rPr>
      </w:pPr>
      <w:r w:rsidRPr="00A02407">
        <w:rPr>
          <w:rFonts w:ascii="Times New Roman" w:hAnsi="Times New Roman"/>
          <w:sz w:val="22"/>
          <w:szCs w:val="22"/>
        </w:rPr>
        <w:t>Warstwę taką należy zerwać i wymienić na nową na koszt Wykonawcy.</w:t>
      </w:r>
    </w:p>
    <w:p w14:paraId="36A8372F" w14:textId="77777777" w:rsidR="006F57BA" w:rsidRPr="00A02407" w:rsidRDefault="006F57BA" w:rsidP="006F57BA">
      <w:pPr>
        <w:rPr>
          <w:rFonts w:ascii="Times New Roman" w:hAnsi="Times New Roman"/>
          <w:sz w:val="22"/>
          <w:szCs w:val="22"/>
        </w:rPr>
      </w:pPr>
      <w:r w:rsidRPr="00A02407">
        <w:rPr>
          <w:rFonts w:ascii="Times New Roman" w:hAnsi="Times New Roman"/>
          <w:sz w:val="22"/>
          <w:szCs w:val="22"/>
        </w:rPr>
        <w:t>Gdy wskaźnik zagęszczenia jest równy lub większy od wymaganego w ponad 80 % badań , warstwę pozostawia się stosując potrącenia.</w:t>
      </w:r>
    </w:p>
    <w:p w14:paraId="6E59E874" w14:textId="18352041" w:rsidR="00F7249E" w:rsidRDefault="00F7249E" w:rsidP="006F57BA">
      <w:pPr>
        <w:rPr>
          <w:rFonts w:ascii="Times New Roman" w:hAnsi="Times New Roman"/>
          <w:sz w:val="22"/>
          <w:szCs w:val="22"/>
        </w:rPr>
      </w:pPr>
    </w:p>
    <w:p w14:paraId="49231B21" w14:textId="376B24EC" w:rsidR="002C1377" w:rsidRDefault="002C1377" w:rsidP="006F57BA">
      <w:pPr>
        <w:rPr>
          <w:rFonts w:ascii="Times New Roman" w:hAnsi="Times New Roman"/>
          <w:sz w:val="22"/>
          <w:szCs w:val="22"/>
        </w:rPr>
      </w:pPr>
    </w:p>
    <w:p w14:paraId="2474303A" w14:textId="59717AA3" w:rsidR="002C1377" w:rsidRDefault="002C1377" w:rsidP="006F57BA">
      <w:pPr>
        <w:rPr>
          <w:rFonts w:ascii="Times New Roman" w:hAnsi="Times New Roman"/>
          <w:sz w:val="22"/>
          <w:szCs w:val="22"/>
        </w:rPr>
      </w:pPr>
    </w:p>
    <w:p w14:paraId="717A97C7" w14:textId="2C7C975F" w:rsidR="002C1377" w:rsidRDefault="002C1377" w:rsidP="006F57BA">
      <w:pPr>
        <w:rPr>
          <w:rFonts w:ascii="Times New Roman" w:hAnsi="Times New Roman"/>
          <w:sz w:val="22"/>
          <w:szCs w:val="22"/>
        </w:rPr>
      </w:pPr>
    </w:p>
    <w:p w14:paraId="42C7EE5B" w14:textId="2F1B6B43" w:rsidR="002C1377" w:rsidRDefault="002C1377" w:rsidP="006F57BA">
      <w:pPr>
        <w:rPr>
          <w:rFonts w:ascii="Times New Roman" w:hAnsi="Times New Roman"/>
          <w:sz w:val="22"/>
          <w:szCs w:val="22"/>
        </w:rPr>
      </w:pPr>
    </w:p>
    <w:p w14:paraId="49EEA9EE" w14:textId="77777777" w:rsidR="002C1377" w:rsidRPr="00A02407" w:rsidRDefault="002C1377" w:rsidP="006F57BA">
      <w:pPr>
        <w:rPr>
          <w:rFonts w:ascii="Times New Roman" w:hAnsi="Times New Roman"/>
          <w:sz w:val="22"/>
          <w:szCs w:val="22"/>
        </w:rPr>
      </w:pPr>
    </w:p>
    <w:tbl>
      <w:tblPr>
        <w:tblStyle w:val="Tabela-Siatka"/>
        <w:tblW w:w="0" w:type="auto"/>
        <w:tblLook w:val="04A0" w:firstRow="1" w:lastRow="0" w:firstColumn="1" w:lastColumn="0" w:noHBand="0" w:noVBand="1"/>
      </w:tblPr>
      <w:tblGrid>
        <w:gridCol w:w="4533"/>
        <w:gridCol w:w="4528"/>
      </w:tblGrid>
      <w:tr w:rsidR="006F57BA" w:rsidRPr="00A02407" w14:paraId="32B72249" w14:textId="77777777" w:rsidTr="00217750">
        <w:tc>
          <w:tcPr>
            <w:tcW w:w="4606" w:type="dxa"/>
          </w:tcPr>
          <w:p w14:paraId="0A3796F1" w14:textId="77777777" w:rsidR="006F57BA" w:rsidRPr="00A02407" w:rsidRDefault="00062208" w:rsidP="00217750">
            <w:pPr>
              <w:jc w:val="center"/>
              <w:rPr>
                <w:rFonts w:ascii="Times New Roman" w:hAnsi="Times New Roman"/>
                <w:b/>
                <w:sz w:val="22"/>
                <w:szCs w:val="22"/>
              </w:rPr>
            </w:pPr>
            <w:r w:rsidRPr="00A02407">
              <w:rPr>
                <w:rFonts w:ascii="Times New Roman" w:hAnsi="Times New Roman"/>
                <w:b/>
                <w:sz w:val="22"/>
                <w:szCs w:val="22"/>
              </w:rPr>
              <w:lastRenderedPageBreak/>
              <w:t>Procent wyników badań w granicach dopuszczalnych</w:t>
            </w:r>
          </w:p>
        </w:tc>
        <w:tc>
          <w:tcPr>
            <w:tcW w:w="4606" w:type="dxa"/>
          </w:tcPr>
          <w:p w14:paraId="11A64524" w14:textId="77777777" w:rsidR="006F57BA" w:rsidRPr="00A02407" w:rsidRDefault="00062208" w:rsidP="00217750">
            <w:pPr>
              <w:jc w:val="center"/>
              <w:rPr>
                <w:rFonts w:ascii="Times New Roman" w:hAnsi="Times New Roman"/>
                <w:b/>
                <w:sz w:val="22"/>
                <w:szCs w:val="22"/>
              </w:rPr>
            </w:pPr>
            <w:r w:rsidRPr="00A02407">
              <w:rPr>
                <w:rFonts w:ascii="Times New Roman" w:hAnsi="Times New Roman"/>
                <w:b/>
                <w:sz w:val="22"/>
                <w:szCs w:val="22"/>
              </w:rPr>
              <w:t>Potrącenia od ceny jednostkowej %</w:t>
            </w:r>
          </w:p>
        </w:tc>
      </w:tr>
      <w:tr w:rsidR="006F57BA" w:rsidRPr="00A02407" w14:paraId="145797B5" w14:textId="77777777" w:rsidTr="00217750">
        <w:tc>
          <w:tcPr>
            <w:tcW w:w="4606" w:type="dxa"/>
          </w:tcPr>
          <w:p w14:paraId="36AB2ACE" w14:textId="77777777" w:rsidR="006F57BA" w:rsidRPr="00A02407" w:rsidRDefault="006F57BA" w:rsidP="00217750">
            <w:pPr>
              <w:jc w:val="center"/>
              <w:rPr>
                <w:rFonts w:ascii="Times New Roman" w:hAnsi="Times New Roman"/>
                <w:sz w:val="22"/>
                <w:szCs w:val="22"/>
              </w:rPr>
            </w:pPr>
            <w:r w:rsidRPr="00A02407">
              <w:rPr>
                <w:rFonts w:ascii="Times New Roman" w:hAnsi="Times New Roman"/>
                <w:sz w:val="22"/>
                <w:szCs w:val="22"/>
              </w:rPr>
              <w:t>95</w:t>
            </w:r>
          </w:p>
        </w:tc>
        <w:tc>
          <w:tcPr>
            <w:tcW w:w="4606" w:type="dxa"/>
          </w:tcPr>
          <w:p w14:paraId="5F95E3F8" w14:textId="77777777" w:rsidR="006F57BA" w:rsidRPr="00A02407" w:rsidRDefault="006F57BA" w:rsidP="00217750">
            <w:pPr>
              <w:jc w:val="center"/>
              <w:rPr>
                <w:rFonts w:ascii="Times New Roman" w:hAnsi="Times New Roman"/>
                <w:sz w:val="22"/>
                <w:szCs w:val="22"/>
              </w:rPr>
            </w:pPr>
            <w:r w:rsidRPr="00A02407">
              <w:rPr>
                <w:rFonts w:ascii="Times New Roman" w:hAnsi="Times New Roman"/>
                <w:sz w:val="22"/>
                <w:szCs w:val="22"/>
              </w:rPr>
              <w:t>5</w:t>
            </w:r>
          </w:p>
        </w:tc>
      </w:tr>
      <w:tr w:rsidR="006F57BA" w:rsidRPr="00A02407" w14:paraId="0D62A835" w14:textId="77777777" w:rsidTr="00217750">
        <w:tc>
          <w:tcPr>
            <w:tcW w:w="4606" w:type="dxa"/>
          </w:tcPr>
          <w:p w14:paraId="7F63C2D5" w14:textId="77777777" w:rsidR="006F57BA" w:rsidRPr="00A02407" w:rsidRDefault="006F57BA" w:rsidP="00217750">
            <w:pPr>
              <w:jc w:val="center"/>
              <w:rPr>
                <w:rFonts w:ascii="Times New Roman" w:hAnsi="Times New Roman"/>
                <w:sz w:val="22"/>
                <w:szCs w:val="22"/>
              </w:rPr>
            </w:pPr>
            <w:r w:rsidRPr="00A02407">
              <w:rPr>
                <w:rFonts w:ascii="Times New Roman" w:hAnsi="Times New Roman"/>
                <w:sz w:val="22"/>
                <w:szCs w:val="22"/>
              </w:rPr>
              <w:t>90</w:t>
            </w:r>
          </w:p>
        </w:tc>
        <w:tc>
          <w:tcPr>
            <w:tcW w:w="4606" w:type="dxa"/>
          </w:tcPr>
          <w:p w14:paraId="31365B8B" w14:textId="77777777" w:rsidR="006F57BA" w:rsidRPr="00A02407" w:rsidRDefault="006F57BA" w:rsidP="00217750">
            <w:pPr>
              <w:jc w:val="center"/>
              <w:rPr>
                <w:rFonts w:ascii="Times New Roman" w:hAnsi="Times New Roman"/>
                <w:sz w:val="22"/>
                <w:szCs w:val="22"/>
              </w:rPr>
            </w:pPr>
            <w:r w:rsidRPr="00A02407">
              <w:rPr>
                <w:rFonts w:ascii="Times New Roman" w:hAnsi="Times New Roman"/>
                <w:sz w:val="22"/>
                <w:szCs w:val="22"/>
              </w:rPr>
              <w:t>10</w:t>
            </w:r>
          </w:p>
        </w:tc>
      </w:tr>
      <w:tr w:rsidR="006F57BA" w:rsidRPr="00A02407" w14:paraId="30D7C51A" w14:textId="77777777" w:rsidTr="00217750">
        <w:tc>
          <w:tcPr>
            <w:tcW w:w="4606" w:type="dxa"/>
          </w:tcPr>
          <w:p w14:paraId="1CDBC263" w14:textId="77777777" w:rsidR="006F57BA" w:rsidRPr="00A02407" w:rsidRDefault="006F57BA" w:rsidP="00217750">
            <w:pPr>
              <w:jc w:val="center"/>
              <w:rPr>
                <w:rFonts w:ascii="Times New Roman" w:hAnsi="Times New Roman"/>
                <w:sz w:val="22"/>
                <w:szCs w:val="22"/>
              </w:rPr>
            </w:pPr>
            <w:r w:rsidRPr="00A02407">
              <w:rPr>
                <w:rFonts w:ascii="Times New Roman" w:hAnsi="Times New Roman"/>
                <w:sz w:val="22"/>
                <w:szCs w:val="22"/>
              </w:rPr>
              <w:t>85</w:t>
            </w:r>
          </w:p>
        </w:tc>
        <w:tc>
          <w:tcPr>
            <w:tcW w:w="4606" w:type="dxa"/>
          </w:tcPr>
          <w:p w14:paraId="35BD0E3B" w14:textId="77777777" w:rsidR="006F57BA" w:rsidRPr="00A02407" w:rsidRDefault="006F57BA" w:rsidP="00217750">
            <w:pPr>
              <w:jc w:val="center"/>
              <w:rPr>
                <w:rFonts w:ascii="Times New Roman" w:hAnsi="Times New Roman"/>
                <w:sz w:val="22"/>
                <w:szCs w:val="22"/>
              </w:rPr>
            </w:pPr>
            <w:r w:rsidRPr="00A02407">
              <w:rPr>
                <w:rFonts w:ascii="Times New Roman" w:hAnsi="Times New Roman"/>
                <w:sz w:val="22"/>
                <w:szCs w:val="22"/>
              </w:rPr>
              <w:t>20</w:t>
            </w:r>
          </w:p>
        </w:tc>
      </w:tr>
      <w:tr w:rsidR="006F57BA" w:rsidRPr="00A02407" w14:paraId="051FBA17" w14:textId="77777777" w:rsidTr="00217750">
        <w:tc>
          <w:tcPr>
            <w:tcW w:w="4606" w:type="dxa"/>
          </w:tcPr>
          <w:p w14:paraId="60B13DDA" w14:textId="77777777" w:rsidR="006F57BA" w:rsidRPr="00A02407" w:rsidRDefault="006F57BA" w:rsidP="00217750">
            <w:pPr>
              <w:jc w:val="center"/>
              <w:rPr>
                <w:rFonts w:ascii="Times New Roman" w:hAnsi="Times New Roman"/>
                <w:sz w:val="22"/>
                <w:szCs w:val="22"/>
              </w:rPr>
            </w:pPr>
            <w:r w:rsidRPr="00A02407">
              <w:rPr>
                <w:rFonts w:ascii="Times New Roman" w:hAnsi="Times New Roman"/>
                <w:sz w:val="22"/>
                <w:szCs w:val="22"/>
              </w:rPr>
              <w:t>80</w:t>
            </w:r>
          </w:p>
        </w:tc>
        <w:tc>
          <w:tcPr>
            <w:tcW w:w="4606" w:type="dxa"/>
          </w:tcPr>
          <w:p w14:paraId="0A9EB202" w14:textId="77777777" w:rsidR="006F57BA" w:rsidRPr="00A02407" w:rsidRDefault="006F57BA" w:rsidP="00217750">
            <w:pPr>
              <w:jc w:val="center"/>
              <w:rPr>
                <w:rFonts w:ascii="Times New Roman" w:hAnsi="Times New Roman"/>
                <w:sz w:val="22"/>
                <w:szCs w:val="22"/>
              </w:rPr>
            </w:pPr>
            <w:r w:rsidRPr="00A02407">
              <w:rPr>
                <w:rFonts w:ascii="Times New Roman" w:hAnsi="Times New Roman"/>
                <w:sz w:val="22"/>
                <w:szCs w:val="22"/>
              </w:rPr>
              <w:t>40</w:t>
            </w:r>
          </w:p>
        </w:tc>
      </w:tr>
    </w:tbl>
    <w:p w14:paraId="2D32C326" w14:textId="77777777" w:rsidR="006F57BA" w:rsidRPr="00A02407" w:rsidRDefault="006F57BA" w:rsidP="006F57BA">
      <w:pPr>
        <w:rPr>
          <w:rFonts w:ascii="Times New Roman" w:hAnsi="Times New Roman"/>
          <w:sz w:val="22"/>
          <w:szCs w:val="22"/>
        </w:rPr>
      </w:pPr>
    </w:p>
    <w:p w14:paraId="0F754487" w14:textId="77777777" w:rsidR="006F57BA" w:rsidRPr="00A02407" w:rsidRDefault="006F57BA" w:rsidP="006F57BA">
      <w:pPr>
        <w:rPr>
          <w:rFonts w:ascii="Times New Roman" w:hAnsi="Times New Roman"/>
          <w:b/>
          <w:sz w:val="22"/>
          <w:szCs w:val="22"/>
        </w:rPr>
      </w:pPr>
      <w:r w:rsidRPr="00A02407">
        <w:rPr>
          <w:rFonts w:ascii="Times New Roman" w:hAnsi="Times New Roman"/>
          <w:b/>
          <w:sz w:val="22"/>
          <w:szCs w:val="22"/>
        </w:rPr>
        <w:t>7. OBMIAR ROBÓT</w:t>
      </w:r>
    </w:p>
    <w:p w14:paraId="4C618130" w14:textId="77777777" w:rsidR="00363241" w:rsidRPr="00A02407" w:rsidRDefault="00363241" w:rsidP="006F57BA">
      <w:pPr>
        <w:rPr>
          <w:rFonts w:ascii="Times New Roman" w:hAnsi="Times New Roman"/>
          <w:b/>
          <w:sz w:val="22"/>
          <w:szCs w:val="22"/>
        </w:rPr>
      </w:pPr>
    </w:p>
    <w:p w14:paraId="20D2999B" w14:textId="77777777" w:rsidR="006F57BA" w:rsidRPr="00A02407" w:rsidRDefault="006F57BA" w:rsidP="006F57BA">
      <w:pPr>
        <w:rPr>
          <w:rFonts w:ascii="Times New Roman" w:hAnsi="Times New Roman"/>
          <w:sz w:val="22"/>
          <w:szCs w:val="22"/>
        </w:rPr>
      </w:pPr>
      <w:r w:rsidRPr="00A02407">
        <w:rPr>
          <w:rFonts w:ascii="Times New Roman" w:hAnsi="Times New Roman"/>
          <w:sz w:val="22"/>
          <w:szCs w:val="22"/>
        </w:rPr>
        <w:t>Jednostką obmiarową jest metr kwadratowy [ m2 ] wykonanej warstwy mieszanki związanej cementem .</w:t>
      </w:r>
    </w:p>
    <w:p w14:paraId="4A5B8961" w14:textId="77777777" w:rsidR="006F57BA" w:rsidRPr="00A02407" w:rsidRDefault="006F57BA" w:rsidP="006F57BA">
      <w:pPr>
        <w:rPr>
          <w:rFonts w:ascii="Times New Roman" w:hAnsi="Times New Roman"/>
          <w:b/>
          <w:sz w:val="22"/>
          <w:szCs w:val="22"/>
        </w:rPr>
      </w:pPr>
    </w:p>
    <w:p w14:paraId="34B21F50" w14:textId="77777777" w:rsidR="006F57BA" w:rsidRPr="00A02407" w:rsidRDefault="006F57BA" w:rsidP="006F57BA">
      <w:pPr>
        <w:rPr>
          <w:rFonts w:ascii="Times New Roman" w:hAnsi="Times New Roman"/>
          <w:b/>
          <w:sz w:val="22"/>
          <w:szCs w:val="22"/>
        </w:rPr>
      </w:pPr>
      <w:r w:rsidRPr="00A02407">
        <w:rPr>
          <w:rFonts w:ascii="Times New Roman" w:hAnsi="Times New Roman"/>
          <w:b/>
          <w:sz w:val="22"/>
          <w:szCs w:val="22"/>
        </w:rPr>
        <w:t>8. ODBIÓR ROBÓT</w:t>
      </w:r>
    </w:p>
    <w:p w14:paraId="484827B2" w14:textId="77777777" w:rsidR="005536A4" w:rsidRPr="00A02407" w:rsidRDefault="005536A4" w:rsidP="006F57BA">
      <w:pPr>
        <w:rPr>
          <w:rFonts w:ascii="Times New Roman" w:hAnsi="Times New Roman"/>
          <w:b/>
          <w:sz w:val="22"/>
          <w:szCs w:val="22"/>
        </w:rPr>
      </w:pPr>
    </w:p>
    <w:p w14:paraId="30680812" w14:textId="77777777" w:rsidR="006F57BA" w:rsidRPr="00A02407" w:rsidRDefault="006F57BA" w:rsidP="006F57BA">
      <w:pPr>
        <w:rPr>
          <w:rFonts w:ascii="Times New Roman" w:hAnsi="Times New Roman"/>
          <w:sz w:val="22"/>
          <w:szCs w:val="22"/>
        </w:rPr>
      </w:pPr>
      <w:r w:rsidRPr="00A02407">
        <w:rPr>
          <w:rFonts w:ascii="Times New Roman" w:hAnsi="Times New Roman"/>
          <w:sz w:val="22"/>
          <w:szCs w:val="22"/>
        </w:rPr>
        <w:t>Ogólne zasady odbioru robot podano w SST D-M 00.00.00 „Wymagania Ogólne”.</w:t>
      </w:r>
    </w:p>
    <w:p w14:paraId="220A635F" w14:textId="77777777" w:rsidR="006F57BA" w:rsidRPr="00A02407" w:rsidRDefault="006F57BA" w:rsidP="006F57BA">
      <w:pPr>
        <w:rPr>
          <w:rFonts w:ascii="Times New Roman" w:hAnsi="Times New Roman"/>
          <w:sz w:val="22"/>
          <w:szCs w:val="22"/>
        </w:rPr>
      </w:pPr>
      <w:r w:rsidRPr="00A02407">
        <w:rPr>
          <w:rFonts w:ascii="Times New Roman" w:hAnsi="Times New Roman"/>
          <w:sz w:val="22"/>
          <w:szCs w:val="22"/>
        </w:rPr>
        <w:t>Roboty uznaje się za wykonane zgodnie z Dokumentacją Projektową i SST jeżeli wszystkie pomiary i badania z zachowaniem tolerancji według pkt. 6, dały wyniki pozytywne.</w:t>
      </w:r>
    </w:p>
    <w:p w14:paraId="0392FC45" w14:textId="77777777" w:rsidR="006F57BA" w:rsidRPr="00A02407" w:rsidRDefault="006F57BA" w:rsidP="006F57BA">
      <w:pPr>
        <w:rPr>
          <w:rFonts w:ascii="Times New Roman" w:hAnsi="Times New Roman"/>
          <w:sz w:val="22"/>
          <w:szCs w:val="22"/>
        </w:rPr>
      </w:pPr>
      <w:r w:rsidRPr="00A02407">
        <w:rPr>
          <w:rFonts w:ascii="Times New Roman" w:hAnsi="Times New Roman"/>
          <w:sz w:val="22"/>
          <w:szCs w:val="22"/>
        </w:rPr>
        <w:t>Odbioru warstwy dokonuje Inżynier na podstawie wyników badań Wykonawcy i ewentualnych uzupełniających badań oraz oględzin warstwy.</w:t>
      </w:r>
    </w:p>
    <w:p w14:paraId="38E4A4DB" w14:textId="77777777" w:rsidR="006F57BA" w:rsidRPr="00A02407" w:rsidRDefault="006F57BA" w:rsidP="006F57BA">
      <w:pPr>
        <w:rPr>
          <w:rFonts w:ascii="Times New Roman" w:hAnsi="Times New Roman"/>
          <w:sz w:val="22"/>
          <w:szCs w:val="22"/>
        </w:rPr>
      </w:pPr>
    </w:p>
    <w:p w14:paraId="36952B78" w14:textId="77777777" w:rsidR="006F57BA" w:rsidRPr="00A02407" w:rsidRDefault="006F57BA" w:rsidP="006F57BA">
      <w:pPr>
        <w:rPr>
          <w:rFonts w:ascii="Times New Roman" w:hAnsi="Times New Roman"/>
          <w:b/>
          <w:sz w:val="22"/>
          <w:szCs w:val="22"/>
        </w:rPr>
      </w:pPr>
      <w:r w:rsidRPr="00A02407">
        <w:rPr>
          <w:rFonts w:ascii="Times New Roman" w:hAnsi="Times New Roman"/>
          <w:b/>
          <w:sz w:val="22"/>
          <w:szCs w:val="22"/>
        </w:rPr>
        <w:t>9. PODSTAWA PŁATNOŚCI</w:t>
      </w:r>
    </w:p>
    <w:p w14:paraId="1CE4921D" w14:textId="77777777" w:rsidR="005536A4" w:rsidRPr="00A02407" w:rsidRDefault="005536A4" w:rsidP="006F57BA">
      <w:pPr>
        <w:rPr>
          <w:rFonts w:ascii="Times New Roman" w:hAnsi="Times New Roman"/>
          <w:b/>
          <w:sz w:val="22"/>
          <w:szCs w:val="22"/>
        </w:rPr>
      </w:pPr>
    </w:p>
    <w:p w14:paraId="13B16021" w14:textId="77777777" w:rsidR="006F57BA" w:rsidRPr="00A02407" w:rsidRDefault="006F57BA" w:rsidP="006F57BA">
      <w:pPr>
        <w:rPr>
          <w:rFonts w:ascii="Times New Roman" w:hAnsi="Times New Roman"/>
          <w:sz w:val="22"/>
          <w:szCs w:val="22"/>
        </w:rPr>
      </w:pPr>
      <w:r w:rsidRPr="00A02407">
        <w:rPr>
          <w:rFonts w:ascii="Times New Roman" w:hAnsi="Times New Roman"/>
          <w:sz w:val="22"/>
          <w:szCs w:val="22"/>
        </w:rPr>
        <w:t>Ogólne wymagania dotyczące podstawy płatności podano w SST D-M.00.00.00 „Wymagania ogólne''.</w:t>
      </w:r>
    </w:p>
    <w:p w14:paraId="16C19B0C" w14:textId="77777777" w:rsidR="006F57BA" w:rsidRPr="00A02407" w:rsidRDefault="006F57BA" w:rsidP="006F57BA">
      <w:pPr>
        <w:rPr>
          <w:rFonts w:ascii="Times New Roman" w:hAnsi="Times New Roman"/>
          <w:sz w:val="22"/>
          <w:szCs w:val="22"/>
        </w:rPr>
      </w:pPr>
      <w:r w:rsidRPr="00A02407">
        <w:rPr>
          <w:rFonts w:ascii="Times New Roman" w:hAnsi="Times New Roman"/>
          <w:sz w:val="22"/>
          <w:szCs w:val="22"/>
        </w:rPr>
        <w:t>Cena 1 m2 wykonania warstwy z mieszanki związanej spoiwem obejmuje :</w:t>
      </w:r>
    </w:p>
    <w:p w14:paraId="1C65D2A9" w14:textId="77777777" w:rsidR="006F57BA" w:rsidRPr="00A02407" w:rsidRDefault="006F57BA" w:rsidP="006F57BA">
      <w:pPr>
        <w:ind w:left="708"/>
        <w:rPr>
          <w:rFonts w:ascii="Times New Roman" w:hAnsi="Times New Roman"/>
          <w:sz w:val="22"/>
          <w:szCs w:val="22"/>
        </w:rPr>
      </w:pPr>
      <w:r w:rsidRPr="00A02407">
        <w:rPr>
          <w:rFonts w:ascii="Times New Roman" w:hAnsi="Times New Roman"/>
          <w:sz w:val="22"/>
          <w:szCs w:val="22"/>
        </w:rPr>
        <w:t>- prace pomiarowe,</w:t>
      </w:r>
    </w:p>
    <w:p w14:paraId="094F52D2" w14:textId="77777777" w:rsidR="006F57BA" w:rsidRPr="00A02407" w:rsidRDefault="006F57BA" w:rsidP="006F57BA">
      <w:pPr>
        <w:ind w:left="708"/>
        <w:rPr>
          <w:rFonts w:ascii="Times New Roman" w:hAnsi="Times New Roman"/>
          <w:sz w:val="22"/>
          <w:szCs w:val="22"/>
        </w:rPr>
      </w:pPr>
      <w:r w:rsidRPr="00A02407">
        <w:rPr>
          <w:rFonts w:ascii="Times New Roman" w:hAnsi="Times New Roman"/>
          <w:sz w:val="22"/>
          <w:szCs w:val="22"/>
        </w:rPr>
        <w:t>- zakup, dostarczenie składników i wyprodukowanie mieszanki,</w:t>
      </w:r>
    </w:p>
    <w:p w14:paraId="43290952" w14:textId="77777777" w:rsidR="006F57BA" w:rsidRPr="00A02407" w:rsidRDefault="006F57BA" w:rsidP="006F57BA">
      <w:pPr>
        <w:ind w:left="708"/>
        <w:rPr>
          <w:rFonts w:ascii="Times New Roman" w:hAnsi="Times New Roman"/>
          <w:sz w:val="22"/>
          <w:szCs w:val="22"/>
        </w:rPr>
      </w:pPr>
      <w:r w:rsidRPr="00A02407">
        <w:rPr>
          <w:rFonts w:ascii="Times New Roman" w:hAnsi="Times New Roman"/>
          <w:sz w:val="22"/>
          <w:szCs w:val="22"/>
        </w:rPr>
        <w:t>- transport mieszanki na miejsce wbudowania,</w:t>
      </w:r>
    </w:p>
    <w:p w14:paraId="18577020" w14:textId="77777777" w:rsidR="006F57BA" w:rsidRPr="00A02407" w:rsidRDefault="006F57BA" w:rsidP="006F57BA">
      <w:pPr>
        <w:ind w:left="708"/>
        <w:rPr>
          <w:rFonts w:ascii="Times New Roman" w:hAnsi="Times New Roman"/>
          <w:sz w:val="22"/>
          <w:szCs w:val="22"/>
        </w:rPr>
      </w:pPr>
      <w:r w:rsidRPr="00A02407">
        <w:rPr>
          <w:rFonts w:ascii="Times New Roman" w:hAnsi="Times New Roman"/>
          <w:sz w:val="22"/>
          <w:szCs w:val="22"/>
        </w:rPr>
        <w:t>- rozłożenie , wyprofilowanie i zagęszczenie mieszanki,</w:t>
      </w:r>
    </w:p>
    <w:p w14:paraId="6D752D3A" w14:textId="77777777" w:rsidR="006F57BA" w:rsidRPr="00A02407" w:rsidRDefault="006F57BA" w:rsidP="006F57BA">
      <w:pPr>
        <w:ind w:left="708"/>
        <w:rPr>
          <w:rFonts w:ascii="Times New Roman" w:hAnsi="Times New Roman"/>
          <w:sz w:val="22"/>
          <w:szCs w:val="22"/>
        </w:rPr>
      </w:pPr>
      <w:r w:rsidRPr="00A02407">
        <w:rPr>
          <w:rFonts w:ascii="Times New Roman" w:hAnsi="Times New Roman"/>
          <w:sz w:val="22"/>
          <w:szCs w:val="22"/>
        </w:rPr>
        <w:t>- pielęgnacja wykonanej warstwy,</w:t>
      </w:r>
    </w:p>
    <w:p w14:paraId="4354ED5A" w14:textId="77777777" w:rsidR="006F57BA" w:rsidRPr="00A02407" w:rsidRDefault="006F57BA" w:rsidP="006F57BA">
      <w:pPr>
        <w:ind w:left="708"/>
        <w:rPr>
          <w:rFonts w:ascii="Times New Roman" w:hAnsi="Times New Roman"/>
          <w:sz w:val="22"/>
          <w:szCs w:val="22"/>
        </w:rPr>
      </w:pPr>
      <w:r w:rsidRPr="00A02407">
        <w:rPr>
          <w:rFonts w:ascii="Times New Roman" w:hAnsi="Times New Roman"/>
          <w:sz w:val="22"/>
          <w:szCs w:val="22"/>
        </w:rPr>
        <w:t xml:space="preserve">- przeprowadzenie pomiarów i badań laboratoryjnych wymaganych w niniejszej </w:t>
      </w:r>
      <w:proofErr w:type="spellStart"/>
      <w:r w:rsidRPr="00A02407">
        <w:rPr>
          <w:rFonts w:ascii="Times New Roman" w:hAnsi="Times New Roman"/>
          <w:sz w:val="22"/>
          <w:szCs w:val="22"/>
        </w:rPr>
        <w:t>STWiORB</w:t>
      </w:r>
      <w:proofErr w:type="spellEnd"/>
      <w:r w:rsidRPr="00A02407">
        <w:rPr>
          <w:rFonts w:ascii="Times New Roman" w:hAnsi="Times New Roman"/>
          <w:sz w:val="22"/>
          <w:szCs w:val="22"/>
        </w:rPr>
        <w:t>.</w:t>
      </w:r>
    </w:p>
    <w:p w14:paraId="183D7056" w14:textId="7B128EEF" w:rsidR="00363241" w:rsidRPr="00A02407" w:rsidRDefault="00363241" w:rsidP="006275AF">
      <w:pPr>
        <w:rPr>
          <w:rFonts w:ascii="Times New Roman" w:hAnsi="Times New Roman"/>
          <w:sz w:val="22"/>
          <w:szCs w:val="22"/>
        </w:rPr>
      </w:pPr>
    </w:p>
    <w:p w14:paraId="3E4081E9" w14:textId="77777777" w:rsidR="006F57BA" w:rsidRPr="00A02407" w:rsidRDefault="006F57BA" w:rsidP="006F57BA">
      <w:pPr>
        <w:rPr>
          <w:rFonts w:ascii="Times New Roman" w:hAnsi="Times New Roman"/>
          <w:b/>
          <w:sz w:val="22"/>
          <w:szCs w:val="22"/>
        </w:rPr>
      </w:pPr>
      <w:r w:rsidRPr="00A02407">
        <w:rPr>
          <w:rFonts w:ascii="Times New Roman" w:hAnsi="Times New Roman"/>
          <w:b/>
          <w:sz w:val="22"/>
          <w:szCs w:val="22"/>
        </w:rPr>
        <w:t>10. PRZEPISY ZWIĄZANE</w:t>
      </w:r>
    </w:p>
    <w:p w14:paraId="4BC49A97" w14:textId="77777777" w:rsidR="00BE16DA" w:rsidRPr="00A02407" w:rsidRDefault="00BE16DA" w:rsidP="006F57BA">
      <w:pPr>
        <w:rPr>
          <w:rFonts w:ascii="Times New Roman" w:hAnsi="Times New Roman"/>
          <w:b/>
          <w:sz w:val="22"/>
          <w:szCs w:val="22"/>
        </w:rPr>
      </w:pPr>
    </w:p>
    <w:p w14:paraId="506B6F9E" w14:textId="77777777" w:rsidR="006F57BA" w:rsidRPr="00A02407" w:rsidRDefault="006F57BA" w:rsidP="006F57BA">
      <w:pPr>
        <w:rPr>
          <w:rFonts w:ascii="Times New Roman" w:hAnsi="Times New Roman"/>
          <w:b/>
          <w:sz w:val="22"/>
          <w:szCs w:val="22"/>
        </w:rPr>
      </w:pPr>
      <w:r w:rsidRPr="00A02407">
        <w:rPr>
          <w:rFonts w:ascii="Times New Roman" w:hAnsi="Times New Roman"/>
          <w:b/>
          <w:sz w:val="22"/>
          <w:szCs w:val="22"/>
        </w:rPr>
        <w:t>10.1. Normy</w:t>
      </w:r>
    </w:p>
    <w:p w14:paraId="44A5D54B" w14:textId="77777777" w:rsidR="006F57BA" w:rsidRPr="00A02407" w:rsidRDefault="006F57BA" w:rsidP="006F57BA">
      <w:pPr>
        <w:rPr>
          <w:rFonts w:ascii="Times New Roman" w:hAnsi="Times New Roman"/>
          <w:sz w:val="22"/>
          <w:szCs w:val="22"/>
        </w:rPr>
      </w:pPr>
      <w:r w:rsidRPr="00A02407">
        <w:rPr>
          <w:rFonts w:ascii="Times New Roman" w:hAnsi="Times New Roman"/>
          <w:sz w:val="22"/>
          <w:szCs w:val="22"/>
        </w:rPr>
        <w:t>1. PN-EN 197-1 Cement. Część 1: Skład, wymagania i kryteria zgodności dotyczące cementu powszechnego użytku</w:t>
      </w:r>
    </w:p>
    <w:p w14:paraId="28F4705F" w14:textId="77777777" w:rsidR="006F57BA" w:rsidRPr="00A02407" w:rsidRDefault="006F57BA" w:rsidP="006F57BA">
      <w:pPr>
        <w:rPr>
          <w:rFonts w:ascii="Times New Roman" w:hAnsi="Times New Roman"/>
          <w:sz w:val="22"/>
          <w:szCs w:val="22"/>
        </w:rPr>
      </w:pPr>
      <w:r w:rsidRPr="00A02407">
        <w:rPr>
          <w:rFonts w:ascii="Times New Roman" w:hAnsi="Times New Roman"/>
          <w:sz w:val="22"/>
          <w:szCs w:val="22"/>
        </w:rPr>
        <w:t>2. PN-EN 206-1 Beton. Część 1: Wymagania, właściwości, produkcja i zgodność</w:t>
      </w:r>
    </w:p>
    <w:p w14:paraId="4487A2FC" w14:textId="77777777" w:rsidR="006F57BA" w:rsidRPr="00A02407" w:rsidRDefault="006F57BA" w:rsidP="006F57BA">
      <w:pPr>
        <w:rPr>
          <w:rFonts w:ascii="Times New Roman" w:hAnsi="Times New Roman"/>
          <w:sz w:val="22"/>
          <w:szCs w:val="22"/>
        </w:rPr>
      </w:pPr>
      <w:r w:rsidRPr="00A02407">
        <w:rPr>
          <w:rFonts w:ascii="Times New Roman" w:hAnsi="Times New Roman"/>
          <w:sz w:val="22"/>
          <w:szCs w:val="22"/>
        </w:rPr>
        <w:t>3. PN-EN 1340 I PN-EN 1340 Krawężniki betonowe. Wymagania i metody badań</w:t>
      </w:r>
    </w:p>
    <w:p w14:paraId="22847969" w14:textId="77777777" w:rsidR="006F57BA" w:rsidRPr="00A02407" w:rsidRDefault="006F57BA" w:rsidP="006F57BA">
      <w:pPr>
        <w:rPr>
          <w:rFonts w:ascii="Times New Roman" w:hAnsi="Times New Roman"/>
          <w:sz w:val="22"/>
          <w:szCs w:val="22"/>
        </w:rPr>
      </w:pPr>
      <w:r w:rsidRPr="00A02407">
        <w:rPr>
          <w:rFonts w:ascii="Times New Roman" w:hAnsi="Times New Roman"/>
          <w:sz w:val="22"/>
          <w:szCs w:val="22"/>
        </w:rPr>
        <w:t>4. PN-88/B-06250 Beton zwykły</w:t>
      </w:r>
    </w:p>
    <w:p w14:paraId="4F327F25" w14:textId="77777777" w:rsidR="006F57BA" w:rsidRPr="00A02407" w:rsidRDefault="006F57BA" w:rsidP="006F57BA">
      <w:pPr>
        <w:rPr>
          <w:rFonts w:ascii="Times New Roman" w:hAnsi="Times New Roman"/>
          <w:sz w:val="22"/>
          <w:szCs w:val="22"/>
        </w:rPr>
      </w:pPr>
      <w:r w:rsidRPr="00A02407">
        <w:rPr>
          <w:rFonts w:ascii="Times New Roman" w:hAnsi="Times New Roman"/>
          <w:sz w:val="22"/>
          <w:szCs w:val="22"/>
        </w:rPr>
        <w:t>5. PN-63/B-06251 Roboty betonowe i żelbetowe</w:t>
      </w:r>
    </w:p>
    <w:p w14:paraId="5F448BA7" w14:textId="77777777" w:rsidR="006F57BA" w:rsidRPr="00A02407" w:rsidRDefault="00C05CDF" w:rsidP="006F57BA">
      <w:pPr>
        <w:rPr>
          <w:rFonts w:ascii="Times New Roman" w:hAnsi="Times New Roman"/>
          <w:sz w:val="22"/>
          <w:szCs w:val="22"/>
        </w:rPr>
      </w:pPr>
      <w:r w:rsidRPr="00A02407">
        <w:rPr>
          <w:rFonts w:ascii="Times New Roman" w:hAnsi="Times New Roman"/>
          <w:sz w:val="22"/>
          <w:szCs w:val="22"/>
        </w:rPr>
        <w:t>6</w:t>
      </w:r>
      <w:r w:rsidR="006F57BA" w:rsidRPr="00A02407">
        <w:rPr>
          <w:rFonts w:ascii="Times New Roman" w:hAnsi="Times New Roman"/>
          <w:sz w:val="22"/>
          <w:szCs w:val="22"/>
        </w:rPr>
        <w:t>. PN-88/B-32250 Materiały budowlane. Woda do betonów i zapraw</w:t>
      </w:r>
    </w:p>
    <w:p w14:paraId="63AE5E02" w14:textId="77777777" w:rsidR="006F57BA" w:rsidRPr="00A02407" w:rsidRDefault="00C05CDF" w:rsidP="006F57BA">
      <w:pPr>
        <w:rPr>
          <w:rFonts w:ascii="Times New Roman" w:hAnsi="Times New Roman"/>
          <w:sz w:val="22"/>
          <w:szCs w:val="22"/>
        </w:rPr>
      </w:pPr>
      <w:r w:rsidRPr="00A02407">
        <w:rPr>
          <w:rFonts w:ascii="Times New Roman" w:hAnsi="Times New Roman"/>
          <w:sz w:val="22"/>
          <w:szCs w:val="22"/>
        </w:rPr>
        <w:t>7</w:t>
      </w:r>
      <w:r w:rsidR="006F57BA" w:rsidRPr="00A02407">
        <w:rPr>
          <w:rFonts w:ascii="Times New Roman" w:hAnsi="Times New Roman"/>
          <w:sz w:val="22"/>
          <w:szCs w:val="22"/>
        </w:rPr>
        <w:t>. BN-88/6731-08 Cement. Transport i przechowywanie</w:t>
      </w:r>
    </w:p>
    <w:p w14:paraId="3359527C" w14:textId="77777777" w:rsidR="006F57BA" w:rsidRPr="00A02407" w:rsidRDefault="00C05CDF" w:rsidP="006F57BA">
      <w:pPr>
        <w:rPr>
          <w:rFonts w:ascii="Times New Roman" w:hAnsi="Times New Roman"/>
          <w:sz w:val="22"/>
          <w:szCs w:val="22"/>
        </w:rPr>
      </w:pPr>
      <w:r w:rsidRPr="00A02407">
        <w:rPr>
          <w:rFonts w:ascii="Times New Roman" w:hAnsi="Times New Roman"/>
          <w:sz w:val="22"/>
          <w:szCs w:val="22"/>
        </w:rPr>
        <w:t>8</w:t>
      </w:r>
      <w:r w:rsidR="006F57BA" w:rsidRPr="00A02407">
        <w:rPr>
          <w:rFonts w:ascii="Times New Roman" w:hAnsi="Times New Roman"/>
          <w:sz w:val="22"/>
          <w:szCs w:val="22"/>
        </w:rPr>
        <w:t>. PN-EN 13242 „Kruszywa do niezwiązanych i hydraulicznie związanych materiałów stosowanych w obiektach budow</w:t>
      </w:r>
      <w:r w:rsidRPr="00A02407">
        <w:rPr>
          <w:rFonts w:ascii="Times New Roman" w:hAnsi="Times New Roman"/>
          <w:sz w:val="22"/>
          <w:szCs w:val="22"/>
        </w:rPr>
        <w:t>lanych i budownictwie drogowym”</w:t>
      </w:r>
    </w:p>
    <w:p w14:paraId="04BE3E23" w14:textId="77777777" w:rsidR="00C05CDF" w:rsidRPr="00A02407" w:rsidRDefault="00C05CDF" w:rsidP="006F57BA">
      <w:pPr>
        <w:rPr>
          <w:rFonts w:ascii="Times New Roman" w:hAnsi="Times New Roman"/>
          <w:sz w:val="22"/>
          <w:szCs w:val="22"/>
        </w:rPr>
      </w:pPr>
    </w:p>
    <w:p w14:paraId="11626516" w14:textId="77777777" w:rsidR="006F57BA" w:rsidRPr="00A02407" w:rsidRDefault="006F57BA" w:rsidP="006F57BA">
      <w:pPr>
        <w:rPr>
          <w:rFonts w:ascii="Times New Roman" w:hAnsi="Times New Roman"/>
          <w:b/>
          <w:sz w:val="22"/>
          <w:szCs w:val="22"/>
        </w:rPr>
      </w:pPr>
      <w:r w:rsidRPr="00A02407">
        <w:rPr>
          <w:rFonts w:ascii="Times New Roman" w:hAnsi="Times New Roman"/>
          <w:b/>
          <w:sz w:val="22"/>
          <w:szCs w:val="22"/>
        </w:rPr>
        <w:t>10.2. Inne dokumenty</w:t>
      </w:r>
    </w:p>
    <w:p w14:paraId="06CCC274" w14:textId="77777777" w:rsidR="006F57BA" w:rsidRPr="00A02407" w:rsidRDefault="006F57BA" w:rsidP="00167D8C">
      <w:pPr>
        <w:tabs>
          <w:tab w:val="left" w:pos="2694"/>
        </w:tabs>
        <w:rPr>
          <w:rFonts w:ascii="Times New Roman" w:hAnsi="Times New Roman"/>
          <w:sz w:val="22"/>
          <w:szCs w:val="22"/>
        </w:rPr>
      </w:pPr>
      <w:r w:rsidRPr="00A02407">
        <w:rPr>
          <w:rFonts w:ascii="Times New Roman" w:hAnsi="Times New Roman"/>
          <w:sz w:val="22"/>
          <w:szCs w:val="22"/>
        </w:rPr>
        <w:t>12. „Mieszanki związane spoiwem hydraulicznym do dróg krajowych WT-5 2010 Wymagania Techniczne” zalecane do stosowania Zarządzenie nr 102 Generalnego Dyrektora Dróg Krajowych i Autostrad z dnia 19 listopada 2010r</w:t>
      </w:r>
    </w:p>
    <w:p w14:paraId="3D531AF0" w14:textId="77777777" w:rsidR="005536A4" w:rsidRPr="00A02407" w:rsidRDefault="005536A4">
      <w:pPr>
        <w:spacing w:after="200" w:line="276" w:lineRule="auto"/>
        <w:rPr>
          <w:rFonts w:ascii="Times New Roman" w:hAnsi="Times New Roman"/>
          <w:b/>
          <w:sz w:val="22"/>
          <w:szCs w:val="22"/>
        </w:rPr>
      </w:pPr>
      <w:r w:rsidRPr="00A02407">
        <w:rPr>
          <w:rFonts w:ascii="Times New Roman" w:hAnsi="Times New Roman"/>
          <w:b/>
          <w:sz w:val="22"/>
          <w:szCs w:val="22"/>
        </w:rPr>
        <w:br w:type="page"/>
      </w:r>
    </w:p>
    <w:p w14:paraId="02AC5B4D" w14:textId="77777777" w:rsidR="00363241" w:rsidRPr="00A02407" w:rsidRDefault="00363241" w:rsidP="00ED17F0">
      <w:pPr>
        <w:pStyle w:val="Standardowytekst"/>
        <w:jc w:val="left"/>
        <w:rPr>
          <w:b/>
          <w:sz w:val="22"/>
          <w:szCs w:val="22"/>
        </w:rPr>
      </w:pPr>
    </w:p>
    <w:p w14:paraId="2A5E422E" w14:textId="77777777" w:rsidR="00B030B5" w:rsidRPr="00A02407" w:rsidRDefault="00B030B5" w:rsidP="00B030B5">
      <w:pPr>
        <w:pStyle w:val="Nagwek3"/>
        <w:tabs>
          <w:tab w:val="left" w:pos="1701"/>
        </w:tabs>
        <w:spacing w:line="240" w:lineRule="auto"/>
        <w:jc w:val="left"/>
        <w:rPr>
          <w:sz w:val="22"/>
          <w:szCs w:val="22"/>
        </w:rPr>
      </w:pPr>
      <w:r w:rsidRPr="00A02407">
        <w:rPr>
          <w:sz w:val="22"/>
          <w:szCs w:val="22"/>
        </w:rPr>
        <w:t>D-05.03.23</w:t>
      </w:r>
      <w:r w:rsidRPr="00A02407">
        <w:rPr>
          <w:sz w:val="22"/>
          <w:szCs w:val="22"/>
        </w:rPr>
        <w:tab/>
        <w:t xml:space="preserve">NAWIERZCHNIA Z KOSTKI BRUKOWEJ BETONOWEJ </w:t>
      </w:r>
    </w:p>
    <w:p w14:paraId="7D1D97CE" w14:textId="77777777" w:rsidR="00B030B5" w:rsidRPr="00A02407" w:rsidRDefault="00B030B5" w:rsidP="00B030B5">
      <w:pPr>
        <w:ind w:right="-1"/>
        <w:jc w:val="both"/>
        <w:rPr>
          <w:rFonts w:ascii="Times New Roman" w:hAnsi="Times New Roman"/>
          <w:b/>
          <w:sz w:val="22"/>
          <w:szCs w:val="22"/>
        </w:rPr>
      </w:pPr>
    </w:p>
    <w:p w14:paraId="7355A368" w14:textId="77777777" w:rsidR="00B030B5" w:rsidRPr="00A02407" w:rsidRDefault="00B030B5" w:rsidP="00B030B5">
      <w:pPr>
        <w:rPr>
          <w:rFonts w:ascii="Times New Roman" w:hAnsi="Times New Roman"/>
          <w:b/>
          <w:sz w:val="22"/>
          <w:szCs w:val="22"/>
        </w:rPr>
      </w:pPr>
      <w:r w:rsidRPr="00A02407">
        <w:rPr>
          <w:rFonts w:ascii="Times New Roman" w:hAnsi="Times New Roman"/>
          <w:b/>
          <w:sz w:val="22"/>
          <w:szCs w:val="22"/>
        </w:rPr>
        <w:t xml:space="preserve">1. </w:t>
      </w:r>
      <w:r w:rsidRPr="00A02407">
        <w:rPr>
          <w:rFonts w:ascii="Times New Roman" w:hAnsi="Times New Roman"/>
          <w:b/>
          <w:sz w:val="22"/>
          <w:szCs w:val="22"/>
        </w:rPr>
        <w:tab/>
        <w:t xml:space="preserve">WSTĘP </w:t>
      </w:r>
    </w:p>
    <w:p w14:paraId="550B6069" w14:textId="77777777" w:rsidR="007648E0" w:rsidRPr="00A02407" w:rsidRDefault="007648E0" w:rsidP="00B030B5">
      <w:pPr>
        <w:rPr>
          <w:rFonts w:ascii="Times New Roman" w:hAnsi="Times New Roman"/>
          <w:b/>
          <w:sz w:val="22"/>
          <w:szCs w:val="22"/>
        </w:rPr>
      </w:pPr>
    </w:p>
    <w:p w14:paraId="376ACA70" w14:textId="77777777" w:rsidR="00B030B5" w:rsidRPr="00A02407" w:rsidRDefault="00B030B5" w:rsidP="00B030B5">
      <w:pPr>
        <w:rPr>
          <w:rFonts w:ascii="Times New Roman" w:hAnsi="Times New Roman"/>
          <w:b/>
          <w:sz w:val="22"/>
          <w:szCs w:val="22"/>
        </w:rPr>
      </w:pPr>
      <w:r w:rsidRPr="00A02407">
        <w:rPr>
          <w:rFonts w:ascii="Times New Roman" w:hAnsi="Times New Roman"/>
          <w:b/>
          <w:sz w:val="22"/>
          <w:szCs w:val="22"/>
        </w:rPr>
        <w:t>1.1</w:t>
      </w:r>
      <w:r w:rsidRPr="00A02407">
        <w:rPr>
          <w:rFonts w:ascii="Times New Roman" w:hAnsi="Times New Roman"/>
          <w:b/>
          <w:sz w:val="22"/>
          <w:szCs w:val="22"/>
        </w:rPr>
        <w:tab/>
        <w:t>Nazwa zadania</w:t>
      </w:r>
    </w:p>
    <w:p w14:paraId="2E16597D" w14:textId="77777777" w:rsidR="006275AF" w:rsidRPr="00A02407" w:rsidRDefault="006275AF" w:rsidP="006275AF">
      <w:pPr>
        <w:pStyle w:val="Tekstpodstawowy"/>
        <w:rPr>
          <w:sz w:val="22"/>
          <w:szCs w:val="22"/>
        </w:rPr>
      </w:pPr>
      <w:r w:rsidRPr="00A02407">
        <w:rPr>
          <w:sz w:val="22"/>
          <w:szCs w:val="22"/>
        </w:rPr>
        <w:t>„Budowa Samodzielnego Publicznego Pogotowia Ratunkowego i Powiatowego Centrum Pomocy rodzinie w ramach zadania: „Budowa obiektu celu publicznego przy ul. Raciborskiego w Pruszczu Gdańskim.”</w:t>
      </w:r>
    </w:p>
    <w:p w14:paraId="68B25A52" w14:textId="77777777" w:rsidR="00B030B5" w:rsidRPr="00A02407" w:rsidRDefault="00B030B5" w:rsidP="00B030B5">
      <w:pPr>
        <w:rPr>
          <w:rFonts w:ascii="Times New Roman" w:hAnsi="Times New Roman"/>
          <w:sz w:val="22"/>
          <w:szCs w:val="22"/>
        </w:rPr>
      </w:pPr>
    </w:p>
    <w:p w14:paraId="1D3FDF85" w14:textId="77777777" w:rsidR="00B030B5" w:rsidRPr="00A02407" w:rsidRDefault="00B030B5" w:rsidP="00B030B5">
      <w:pPr>
        <w:rPr>
          <w:rFonts w:ascii="Times New Roman" w:hAnsi="Times New Roman"/>
          <w:b/>
          <w:sz w:val="22"/>
          <w:szCs w:val="22"/>
        </w:rPr>
      </w:pPr>
      <w:r w:rsidRPr="00A02407">
        <w:rPr>
          <w:rFonts w:ascii="Times New Roman" w:hAnsi="Times New Roman"/>
          <w:b/>
          <w:sz w:val="22"/>
          <w:szCs w:val="22"/>
        </w:rPr>
        <w:t>1.2.</w:t>
      </w:r>
      <w:r w:rsidRPr="00A02407">
        <w:rPr>
          <w:rFonts w:ascii="Times New Roman" w:hAnsi="Times New Roman"/>
          <w:b/>
          <w:sz w:val="22"/>
          <w:szCs w:val="22"/>
        </w:rPr>
        <w:tab/>
        <w:t>Przedmiot ST</w:t>
      </w:r>
    </w:p>
    <w:p w14:paraId="366EC217" w14:textId="77777777" w:rsidR="00B030B5" w:rsidRPr="00A02407" w:rsidRDefault="00B030B5" w:rsidP="00B030B5">
      <w:pPr>
        <w:ind w:right="-1"/>
        <w:jc w:val="both"/>
        <w:rPr>
          <w:rFonts w:ascii="Times New Roman" w:hAnsi="Times New Roman"/>
          <w:sz w:val="22"/>
          <w:szCs w:val="22"/>
        </w:rPr>
      </w:pPr>
      <w:r w:rsidRPr="00A02407">
        <w:rPr>
          <w:rFonts w:ascii="Times New Roman" w:hAnsi="Times New Roman"/>
          <w:sz w:val="22"/>
          <w:szCs w:val="22"/>
        </w:rPr>
        <w:t xml:space="preserve">Przedmiotem niniejszej Specyfikacji Technicznej (ST) są wymagania dotyczące wykonania i odbioru robót związanych z wykonaniem nawierzchni z kostki betonowej, brukowej. </w:t>
      </w:r>
    </w:p>
    <w:p w14:paraId="5218BEDA" w14:textId="77777777" w:rsidR="00B030B5" w:rsidRPr="00A02407" w:rsidRDefault="00B030B5" w:rsidP="00B030B5">
      <w:pPr>
        <w:rPr>
          <w:rFonts w:ascii="Times New Roman" w:hAnsi="Times New Roman"/>
          <w:sz w:val="22"/>
          <w:szCs w:val="22"/>
        </w:rPr>
      </w:pPr>
    </w:p>
    <w:p w14:paraId="1A5E8A83" w14:textId="77777777" w:rsidR="00B030B5" w:rsidRPr="00A02407" w:rsidRDefault="00B030B5" w:rsidP="00B030B5">
      <w:pPr>
        <w:rPr>
          <w:rFonts w:ascii="Times New Roman" w:hAnsi="Times New Roman"/>
          <w:b/>
          <w:sz w:val="22"/>
          <w:szCs w:val="22"/>
        </w:rPr>
      </w:pPr>
      <w:r w:rsidRPr="00A02407">
        <w:rPr>
          <w:rFonts w:ascii="Times New Roman" w:hAnsi="Times New Roman"/>
          <w:b/>
          <w:sz w:val="22"/>
          <w:szCs w:val="22"/>
        </w:rPr>
        <w:t>1.3.</w:t>
      </w:r>
      <w:r w:rsidRPr="00A02407">
        <w:rPr>
          <w:rFonts w:ascii="Times New Roman" w:hAnsi="Times New Roman"/>
          <w:b/>
          <w:sz w:val="22"/>
          <w:szCs w:val="22"/>
        </w:rPr>
        <w:tab/>
        <w:t>Zakres robót objętych ST</w:t>
      </w:r>
    </w:p>
    <w:p w14:paraId="37F48AD9" w14:textId="77777777" w:rsidR="00B030B5" w:rsidRPr="00A02407" w:rsidRDefault="00B030B5" w:rsidP="00B030B5">
      <w:pPr>
        <w:rPr>
          <w:rFonts w:ascii="Times New Roman" w:hAnsi="Times New Roman"/>
          <w:sz w:val="22"/>
          <w:szCs w:val="22"/>
        </w:rPr>
      </w:pPr>
      <w:r w:rsidRPr="00A02407">
        <w:rPr>
          <w:rFonts w:ascii="Times New Roman" w:hAnsi="Times New Roman"/>
          <w:sz w:val="22"/>
          <w:szCs w:val="22"/>
        </w:rPr>
        <w:t>Ustalenia zawarte w niniejszej ST dotyczą prowadzenia i odbioru robót związanych z budową wykonaniem nawierzchni z kostki betonowej, brukowej.</w:t>
      </w:r>
    </w:p>
    <w:p w14:paraId="3B7F76B5" w14:textId="77777777" w:rsidR="00B030B5" w:rsidRPr="00A02407" w:rsidRDefault="00B030B5" w:rsidP="00B030B5">
      <w:pPr>
        <w:rPr>
          <w:rFonts w:ascii="Times New Roman" w:hAnsi="Times New Roman"/>
          <w:sz w:val="22"/>
          <w:szCs w:val="22"/>
        </w:rPr>
      </w:pPr>
    </w:p>
    <w:p w14:paraId="23F9C95C" w14:textId="77777777" w:rsidR="00B030B5" w:rsidRPr="00A02407" w:rsidRDefault="00B030B5" w:rsidP="00B030B5">
      <w:pPr>
        <w:rPr>
          <w:rFonts w:ascii="Times New Roman" w:hAnsi="Times New Roman"/>
          <w:b/>
          <w:sz w:val="22"/>
          <w:szCs w:val="22"/>
        </w:rPr>
      </w:pPr>
      <w:r w:rsidRPr="00A02407">
        <w:rPr>
          <w:rFonts w:ascii="Times New Roman" w:hAnsi="Times New Roman"/>
          <w:b/>
          <w:sz w:val="22"/>
          <w:szCs w:val="22"/>
        </w:rPr>
        <w:t>1.4.</w:t>
      </w:r>
      <w:r w:rsidRPr="00A02407">
        <w:rPr>
          <w:rFonts w:ascii="Times New Roman" w:hAnsi="Times New Roman"/>
          <w:b/>
          <w:sz w:val="22"/>
          <w:szCs w:val="22"/>
        </w:rPr>
        <w:tab/>
        <w:t>Informacje ogólne o terenie budowy</w:t>
      </w:r>
    </w:p>
    <w:p w14:paraId="40AE8C76" w14:textId="77777777" w:rsidR="00B030B5" w:rsidRPr="00A02407" w:rsidRDefault="00B030B5" w:rsidP="00B030B5">
      <w:pPr>
        <w:rPr>
          <w:rFonts w:ascii="Times New Roman" w:hAnsi="Times New Roman"/>
          <w:sz w:val="22"/>
          <w:szCs w:val="22"/>
        </w:rPr>
      </w:pPr>
      <w:r w:rsidRPr="00A02407">
        <w:rPr>
          <w:rFonts w:ascii="Times New Roman" w:hAnsi="Times New Roman"/>
          <w:sz w:val="22"/>
          <w:szCs w:val="22"/>
        </w:rPr>
        <w:t>Informacje ogólne zwarto w DM-00.00.00 „Wymagania ogólne”.</w:t>
      </w:r>
    </w:p>
    <w:p w14:paraId="034F73FF" w14:textId="77777777" w:rsidR="00B030B5" w:rsidRPr="00A02407" w:rsidRDefault="00B030B5" w:rsidP="00B030B5">
      <w:pPr>
        <w:rPr>
          <w:rFonts w:ascii="Times New Roman" w:hAnsi="Times New Roman"/>
          <w:sz w:val="22"/>
          <w:szCs w:val="22"/>
        </w:rPr>
      </w:pPr>
    </w:p>
    <w:p w14:paraId="1A21AB0C" w14:textId="77777777" w:rsidR="00B030B5" w:rsidRPr="00A02407" w:rsidRDefault="00B030B5" w:rsidP="00B030B5">
      <w:pPr>
        <w:rPr>
          <w:rFonts w:ascii="Times New Roman" w:hAnsi="Times New Roman"/>
          <w:b/>
          <w:sz w:val="22"/>
          <w:szCs w:val="22"/>
        </w:rPr>
      </w:pPr>
      <w:r w:rsidRPr="00A02407">
        <w:rPr>
          <w:rFonts w:ascii="Times New Roman" w:hAnsi="Times New Roman"/>
          <w:b/>
          <w:sz w:val="22"/>
          <w:szCs w:val="22"/>
        </w:rPr>
        <w:t>1.5.</w:t>
      </w:r>
      <w:r w:rsidRPr="00A02407">
        <w:rPr>
          <w:rFonts w:ascii="Times New Roman" w:hAnsi="Times New Roman"/>
          <w:b/>
          <w:sz w:val="22"/>
          <w:szCs w:val="22"/>
        </w:rPr>
        <w:tab/>
        <w:t>Nazwy i kody</w:t>
      </w:r>
    </w:p>
    <w:p w14:paraId="18ABA1B0" w14:textId="77777777" w:rsidR="00B030B5" w:rsidRPr="00A02407" w:rsidRDefault="00B030B5" w:rsidP="00B030B5">
      <w:pPr>
        <w:tabs>
          <w:tab w:val="left" w:pos="1701"/>
          <w:tab w:val="left" w:pos="3119"/>
        </w:tabs>
        <w:ind w:left="3119" w:hanging="3119"/>
        <w:rPr>
          <w:rFonts w:ascii="Times New Roman" w:hAnsi="Times New Roman"/>
          <w:sz w:val="22"/>
          <w:szCs w:val="22"/>
        </w:rPr>
      </w:pPr>
      <w:r w:rsidRPr="00A02407">
        <w:rPr>
          <w:rFonts w:ascii="Times New Roman" w:hAnsi="Times New Roman"/>
          <w:sz w:val="22"/>
          <w:szCs w:val="22"/>
        </w:rPr>
        <w:t>Grupa robót:</w:t>
      </w:r>
      <w:r w:rsidRPr="00A02407">
        <w:rPr>
          <w:rFonts w:ascii="Times New Roman" w:hAnsi="Times New Roman"/>
          <w:sz w:val="22"/>
          <w:szCs w:val="22"/>
        </w:rPr>
        <w:tab/>
        <w:t>45200000-9</w:t>
      </w:r>
      <w:r w:rsidRPr="00A02407">
        <w:rPr>
          <w:rFonts w:ascii="Times New Roman" w:hAnsi="Times New Roman"/>
          <w:sz w:val="22"/>
          <w:szCs w:val="22"/>
        </w:rPr>
        <w:tab/>
        <w:t>Roboty budowlane w zakresie wznoszenia kompletnych obiektów budowlanych lub ich części oraz robót w zakresie inżynierii lądowej i wodnej.</w:t>
      </w:r>
    </w:p>
    <w:p w14:paraId="0B669B82" w14:textId="77777777" w:rsidR="00B030B5" w:rsidRPr="00A02407" w:rsidRDefault="00B030B5" w:rsidP="00B030B5">
      <w:pPr>
        <w:tabs>
          <w:tab w:val="left" w:pos="1701"/>
          <w:tab w:val="left" w:pos="3119"/>
        </w:tabs>
        <w:ind w:left="3119" w:hanging="3119"/>
        <w:rPr>
          <w:rFonts w:ascii="Times New Roman" w:hAnsi="Times New Roman"/>
          <w:sz w:val="22"/>
          <w:szCs w:val="22"/>
        </w:rPr>
      </w:pPr>
      <w:r w:rsidRPr="00A02407">
        <w:rPr>
          <w:rFonts w:ascii="Times New Roman" w:hAnsi="Times New Roman"/>
          <w:sz w:val="22"/>
          <w:szCs w:val="22"/>
        </w:rPr>
        <w:t>Klasa robót:</w:t>
      </w:r>
      <w:r w:rsidRPr="00A02407">
        <w:rPr>
          <w:rFonts w:ascii="Times New Roman" w:hAnsi="Times New Roman"/>
          <w:sz w:val="22"/>
          <w:szCs w:val="22"/>
        </w:rPr>
        <w:tab/>
        <w:t>45230000-8</w:t>
      </w:r>
      <w:r w:rsidRPr="00A02407">
        <w:rPr>
          <w:rFonts w:ascii="Times New Roman" w:hAnsi="Times New Roman"/>
          <w:sz w:val="22"/>
          <w:szCs w:val="22"/>
        </w:rPr>
        <w:tab/>
        <w:t>Roboty budowlane w zakresie budowy rurociągów, linii komunikacyjnych i elektroenergetycznych, autostrad, dróg, lotnisk i kolei, wyrównania terenu.</w:t>
      </w:r>
    </w:p>
    <w:p w14:paraId="7A687109" w14:textId="77777777" w:rsidR="00B030B5" w:rsidRPr="00A02407" w:rsidRDefault="00B030B5" w:rsidP="00B030B5">
      <w:pPr>
        <w:tabs>
          <w:tab w:val="left" w:pos="1701"/>
          <w:tab w:val="left" w:pos="3119"/>
        </w:tabs>
        <w:ind w:left="3119" w:hanging="3119"/>
        <w:rPr>
          <w:rFonts w:ascii="Times New Roman" w:hAnsi="Times New Roman"/>
          <w:sz w:val="22"/>
          <w:szCs w:val="22"/>
        </w:rPr>
      </w:pPr>
      <w:r w:rsidRPr="00A02407">
        <w:rPr>
          <w:rFonts w:ascii="Times New Roman" w:hAnsi="Times New Roman"/>
          <w:sz w:val="22"/>
          <w:szCs w:val="22"/>
        </w:rPr>
        <w:t>Kategoria robót:</w:t>
      </w:r>
      <w:r w:rsidRPr="00A02407">
        <w:rPr>
          <w:rFonts w:ascii="Times New Roman" w:hAnsi="Times New Roman"/>
          <w:sz w:val="22"/>
          <w:szCs w:val="22"/>
        </w:rPr>
        <w:tab/>
        <w:t>45233000-9</w:t>
      </w:r>
      <w:r w:rsidRPr="00A02407">
        <w:rPr>
          <w:rFonts w:ascii="Times New Roman" w:hAnsi="Times New Roman"/>
          <w:sz w:val="22"/>
          <w:szCs w:val="22"/>
        </w:rPr>
        <w:tab/>
        <w:t>Roboty w zakresie konstruowania, fundamentowania oraz wykonywania nawierzchni autostrad, dróg.</w:t>
      </w:r>
    </w:p>
    <w:p w14:paraId="13C569EC" w14:textId="77777777" w:rsidR="00B030B5" w:rsidRPr="00A02407" w:rsidRDefault="00B030B5" w:rsidP="00B030B5">
      <w:pPr>
        <w:rPr>
          <w:rFonts w:ascii="Times New Roman" w:hAnsi="Times New Roman"/>
          <w:sz w:val="22"/>
          <w:szCs w:val="22"/>
        </w:rPr>
      </w:pPr>
    </w:p>
    <w:p w14:paraId="177D3BC2" w14:textId="77777777" w:rsidR="00B030B5" w:rsidRPr="00A02407" w:rsidRDefault="00B030B5" w:rsidP="00B030B5">
      <w:pPr>
        <w:rPr>
          <w:rFonts w:ascii="Times New Roman" w:hAnsi="Times New Roman"/>
          <w:b/>
          <w:sz w:val="22"/>
          <w:szCs w:val="22"/>
        </w:rPr>
      </w:pPr>
      <w:r w:rsidRPr="00A02407">
        <w:rPr>
          <w:rFonts w:ascii="Times New Roman" w:hAnsi="Times New Roman"/>
          <w:b/>
          <w:sz w:val="22"/>
          <w:szCs w:val="22"/>
        </w:rPr>
        <w:t>1.6</w:t>
      </w:r>
      <w:r w:rsidRPr="00A02407">
        <w:rPr>
          <w:rFonts w:ascii="Times New Roman" w:hAnsi="Times New Roman"/>
          <w:b/>
          <w:sz w:val="22"/>
          <w:szCs w:val="22"/>
        </w:rPr>
        <w:tab/>
        <w:t>Określenia podstawowe</w:t>
      </w:r>
    </w:p>
    <w:p w14:paraId="3A6A3DB8" w14:textId="77777777" w:rsidR="00B030B5" w:rsidRPr="00A02407" w:rsidRDefault="00B030B5" w:rsidP="00B030B5">
      <w:pPr>
        <w:rPr>
          <w:rFonts w:ascii="Times New Roman" w:hAnsi="Times New Roman"/>
          <w:sz w:val="22"/>
          <w:szCs w:val="22"/>
        </w:rPr>
      </w:pPr>
      <w:r w:rsidRPr="00A02407">
        <w:rPr>
          <w:rFonts w:ascii="Times New Roman" w:hAnsi="Times New Roman"/>
          <w:sz w:val="22"/>
          <w:szCs w:val="22"/>
        </w:rPr>
        <w:t>Stosowane określenia podstawowe są zgodne z obowiązującymi, odpowiednimi polskimi normami i z definicjami podanymi w ST DM-00.00.00 „Wymagania ogólne” punkt 1.3.</w:t>
      </w:r>
    </w:p>
    <w:p w14:paraId="18CE972F" w14:textId="77777777" w:rsidR="008E382E" w:rsidRPr="00A02407" w:rsidRDefault="008E382E" w:rsidP="00B030B5">
      <w:pPr>
        <w:rPr>
          <w:rFonts w:ascii="Times New Roman" w:hAnsi="Times New Roman"/>
          <w:sz w:val="22"/>
          <w:szCs w:val="22"/>
        </w:rPr>
      </w:pPr>
    </w:p>
    <w:p w14:paraId="488AA9A9" w14:textId="77777777" w:rsidR="008E382E" w:rsidRPr="00A02407" w:rsidRDefault="008E382E" w:rsidP="008E382E">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b/>
          <w:bCs/>
          <w:color w:val="000000"/>
          <w:sz w:val="22"/>
          <w:szCs w:val="22"/>
          <w:lang w:eastAsia="en-US"/>
        </w:rPr>
        <w:t xml:space="preserve">1.6.1. Betonowa kostka brukowa - </w:t>
      </w:r>
      <w:r w:rsidRPr="00A02407">
        <w:rPr>
          <w:rFonts w:ascii="Times New Roman" w:eastAsiaTheme="minorHAnsi" w:hAnsi="Times New Roman"/>
          <w:color w:val="000000"/>
          <w:sz w:val="22"/>
          <w:szCs w:val="22"/>
          <w:lang w:eastAsia="en-US"/>
        </w:rPr>
        <w:t xml:space="preserve">prefabrykat betonowy wykonany z betonu niezbrojonego na spoiwie cementowym, stosowany jako materiał nawierzchni, który spełnia następujące warunki: </w:t>
      </w:r>
    </w:p>
    <w:p w14:paraId="0A9B8C18" w14:textId="77777777" w:rsidR="008E382E" w:rsidRPr="00A02407" w:rsidRDefault="008E382E" w:rsidP="008E382E">
      <w:pPr>
        <w:autoSpaceDE w:val="0"/>
        <w:autoSpaceDN w:val="0"/>
        <w:adjustRightInd w:val="0"/>
        <w:spacing w:after="29"/>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 w odległości 50 mm od każdej krawędzi, żaden przekrój poprzeczny nie powinien wykazywać wymiaru poziomego mniejszego niż 50mm; </w:t>
      </w:r>
    </w:p>
    <w:p w14:paraId="0C5A2414" w14:textId="77777777" w:rsidR="008E382E" w:rsidRPr="00A02407" w:rsidRDefault="008E382E" w:rsidP="008E382E">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 całkowita długość kostki podzielona przez jej grubość powinna być mniejsza lub równa cztery. </w:t>
      </w:r>
    </w:p>
    <w:p w14:paraId="7926BEF2" w14:textId="77777777" w:rsidR="008E382E" w:rsidRPr="00A02407" w:rsidRDefault="008E382E" w:rsidP="008E382E">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UWAGA Tych dwóch wymagań nie stosuje się do elementów uzupełniających, czyli całych elementów, lub ich części, które są stosowane do uzupełnienia i które umożliwiają uzyskanie obszaru całkowicie wybrukowanego. </w:t>
      </w:r>
    </w:p>
    <w:p w14:paraId="5E784625" w14:textId="77777777" w:rsidR="008E382E" w:rsidRPr="00A02407" w:rsidRDefault="008E382E" w:rsidP="008E382E">
      <w:pPr>
        <w:autoSpaceDE w:val="0"/>
        <w:autoSpaceDN w:val="0"/>
        <w:adjustRightInd w:val="0"/>
        <w:rPr>
          <w:rFonts w:ascii="Times New Roman" w:eastAsiaTheme="minorHAnsi" w:hAnsi="Times New Roman"/>
          <w:color w:val="000000"/>
          <w:sz w:val="22"/>
          <w:szCs w:val="22"/>
          <w:lang w:eastAsia="en-US"/>
        </w:rPr>
      </w:pPr>
    </w:p>
    <w:p w14:paraId="4727D993" w14:textId="77777777" w:rsidR="008E382E" w:rsidRPr="00A02407" w:rsidRDefault="008E382E" w:rsidP="008E382E">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b/>
          <w:bCs/>
          <w:color w:val="000000"/>
          <w:sz w:val="22"/>
          <w:szCs w:val="22"/>
          <w:lang w:eastAsia="en-US"/>
        </w:rPr>
        <w:t xml:space="preserve">1.6.2. Spoina </w:t>
      </w:r>
      <w:r w:rsidRPr="00A02407">
        <w:rPr>
          <w:rFonts w:ascii="Times New Roman" w:eastAsiaTheme="minorHAnsi" w:hAnsi="Times New Roman"/>
          <w:color w:val="000000"/>
          <w:sz w:val="22"/>
          <w:szCs w:val="22"/>
          <w:lang w:eastAsia="en-US"/>
        </w:rPr>
        <w:t xml:space="preserve">– odstęp pomiędzy przylegającymi elementami (kostkami) wypełniony określonymi materiałami wypełniającymi. </w:t>
      </w:r>
    </w:p>
    <w:p w14:paraId="5ED2B7F7" w14:textId="77777777" w:rsidR="008E382E" w:rsidRPr="00A02407" w:rsidRDefault="008E382E" w:rsidP="008E382E">
      <w:pPr>
        <w:autoSpaceDE w:val="0"/>
        <w:autoSpaceDN w:val="0"/>
        <w:adjustRightInd w:val="0"/>
        <w:rPr>
          <w:rFonts w:ascii="Times New Roman" w:eastAsiaTheme="minorHAnsi" w:hAnsi="Times New Roman"/>
          <w:color w:val="000000"/>
          <w:sz w:val="22"/>
          <w:szCs w:val="22"/>
          <w:lang w:eastAsia="en-US"/>
        </w:rPr>
      </w:pPr>
    </w:p>
    <w:p w14:paraId="54E85738" w14:textId="77777777" w:rsidR="008E382E" w:rsidRPr="00A02407" w:rsidRDefault="008E382E" w:rsidP="008E382E">
      <w:pPr>
        <w:rPr>
          <w:rFonts w:ascii="Times New Roman" w:hAnsi="Times New Roman"/>
          <w:sz w:val="22"/>
          <w:szCs w:val="22"/>
        </w:rPr>
      </w:pPr>
      <w:r w:rsidRPr="00A02407">
        <w:rPr>
          <w:rFonts w:ascii="Times New Roman" w:eastAsiaTheme="minorHAnsi" w:hAnsi="Times New Roman"/>
          <w:color w:val="000000"/>
          <w:sz w:val="22"/>
          <w:szCs w:val="22"/>
          <w:lang w:eastAsia="en-US"/>
        </w:rPr>
        <w:t>Pozostałe określenia podstawowe są zgodne z odpowiednimi polskimi normami i definicjami podanymi w SST D-M-00.00.00. "Wymagania ogólne" pkt 1.4.</w:t>
      </w:r>
    </w:p>
    <w:p w14:paraId="7066ED09" w14:textId="77777777" w:rsidR="00B030B5" w:rsidRPr="00A02407" w:rsidRDefault="00B030B5" w:rsidP="00B030B5">
      <w:pPr>
        <w:keepNext/>
        <w:widowControl w:val="0"/>
        <w:ind w:right="-1"/>
        <w:jc w:val="both"/>
        <w:rPr>
          <w:rFonts w:ascii="Times New Roman" w:hAnsi="Times New Roman"/>
          <w:b/>
          <w:sz w:val="22"/>
          <w:szCs w:val="22"/>
        </w:rPr>
      </w:pPr>
    </w:p>
    <w:p w14:paraId="37A06F7A" w14:textId="77777777" w:rsidR="00B030B5" w:rsidRPr="00A02407" w:rsidRDefault="00B030B5" w:rsidP="00B030B5">
      <w:pPr>
        <w:keepNext/>
        <w:widowControl w:val="0"/>
        <w:ind w:right="-1"/>
        <w:jc w:val="both"/>
        <w:rPr>
          <w:rFonts w:ascii="Times New Roman" w:hAnsi="Times New Roman"/>
          <w:b/>
          <w:sz w:val="22"/>
          <w:szCs w:val="22"/>
        </w:rPr>
      </w:pPr>
      <w:r w:rsidRPr="00A02407">
        <w:rPr>
          <w:rFonts w:ascii="Times New Roman" w:hAnsi="Times New Roman"/>
          <w:b/>
          <w:sz w:val="22"/>
          <w:szCs w:val="22"/>
        </w:rPr>
        <w:t>2.</w:t>
      </w:r>
      <w:r w:rsidRPr="00A02407">
        <w:rPr>
          <w:rFonts w:ascii="Times New Roman" w:hAnsi="Times New Roman"/>
          <w:b/>
          <w:sz w:val="22"/>
          <w:szCs w:val="22"/>
        </w:rPr>
        <w:tab/>
        <w:t>MATERIAŁY</w:t>
      </w:r>
    </w:p>
    <w:p w14:paraId="3279BBEB" w14:textId="77777777" w:rsidR="007648E0" w:rsidRPr="00A02407" w:rsidRDefault="007648E0" w:rsidP="00B030B5">
      <w:pPr>
        <w:keepNext/>
        <w:widowControl w:val="0"/>
        <w:ind w:right="-1"/>
        <w:jc w:val="both"/>
        <w:rPr>
          <w:rFonts w:ascii="Times New Roman" w:hAnsi="Times New Roman"/>
          <w:b/>
          <w:sz w:val="22"/>
          <w:szCs w:val="22"/>
        </w:rPr>
      </w:pPr>
    </w:p>
    <w:p w14:paraId="20E162E1" w14:textId="77777777" w:rsidR="00B030B5" w:rsidRPr="00A02407" w:rsidRDefault="00B030B5" w:rsidP="00B030B5">
      <w:pPr>
        <w:suppressAutoHyphens/>
        <w:jc w:val="both"/>
        <w:rPr>
          <w:rFonts w:ascii="Times New Roman" w:hAnsi="Times New Roman"/>
          <w:sz w:val="22"/>
          <w:szCs w:val="22"/>
        </w:rPr>
      </w:pPr>
      <w:r w:rsidRPr="00A02407">
        <w:rPr>
          <w:rFonts w:ascii="Times New Roman" w:hAnsi="Times New Roman"/>
          <w:sz w:val="22"/>
          <w:szCs w:val="22"/>
        </w:rPr>
        <w:t xml:space="preserve">Ogólne wymagania dotyczące materiałów podano w ST DM-00.00.00 „Wymagania ogólne” punkt 2. </w:t>
      </w:r>
    </w:p>
    <w:p w14:paraId="019B1720" w14:textId="04BB1AD2" w:rsidR="00B030B5" w:rsidRPr="00A02407" w:rsidRDefault="00B030B5" w:rsidP="00B030B5">
      <w:pPr>
        <w:suppressAutoHyphens/>
        <w:jc w:val="both"/>
        <w:rPr>
          <w:rFonts w:ascii="Times New Roman" w:hAnsi="Times New Roman"/>
          <w:sz w:val="22"/>
          <w:szCs w:val="22"/>
        </w:rPr>
      </w:pPr>
    </w:p>
    <w:p w14:paraId="190093E1" w14:textId="77777777" w:rsidR="00F57DC5" w:rsidRPr="00A02407" w:rsidRDefault="00F57DC5" w:rsidP="00B030B5">
      <w:pPr>
        <w:suppressAutoHyphens/>
        <w:jc w:val="both"/>
        <w:rPr>
          <w:rFonts w:ascii="Times New Roman" w:hAnsi="Times New Roman"/>
          <w:sz w:val="22"/>
          <w:szCs w:val="22"/>
        </w:rPr>
      </w:pPr>
    </w:p>
    <w:p w14:paraId="35D2E1BF" w14:textId="77777777" w:rsidR="00B030B5" w:rsidRPr="00A02407" w:rsidRDefault="00B030B5" w:rsidP="00B030B5">
      <w:pPr>
        <w:ind w:right="-1"/>
        <w:jc w:val="both"/>
        <w:rPr>
          <w:rFonts w:ascii="Times New Roman" w:hAnsi="Times New Roman"/>
          <w:sz w:val="22"/>
          <w:szCs w:val="22"/>
        </w:rPr>
      </w:pPr>
      <w:r w:rsidRPr="00A02407">
        <w:rPr>
          <w:rFonts w:ascii="Times New Roman" w:hAnsi="Times New Roman"/>
          <w:b/>
          <w:sz w:val="22"/>
          <w:szCs w:val="22"/>
        </w:rPr>
        <w:lastRenderedPageBreak/>
        <w:t xml:space="preserve">2.1. </w:t>
      </w:r>
      <w:r w:rsidRPr="00A02407">
        <w:rPr>
          <w:rFonts w:ascii="Times New Roman" w:hAnsi="Times New Roman"/>
          <w:b/>
          <w:sz w:val="22"/>
          <w:szCs w:val="22"/>
        </w:rPr>
        <w:tab/>
        <w:t xml:space="preserve">Stosowane materiały </w:t>
      </w:r>
    </w:p>
    <w:p w14:paraId="762B1BED" w14:textId="77777777" w:rsidR="00B030B5" w:rsidRPr="00A02407" w:rsidRDefault="00B030B5" w:rsidP="00B030B5">
      <w:pPr>
        <w:ind w:right="-1"/>
        <w:jc w:val="both"/>
        <w:rPr>
          <w:rFonts w:ascii="Times New Roman" w:hAnsi="Times New Roman"/>
          <w:sz w:val="22"/>
          <w:szCs w:val="22"/>
        </w:rPr>
      </w:pPr>
      <w:r w:rsidRPr="00A02407">
        <w:rPr>
          <w:rFonts w:ascii="Times New Roman" w:hAnsi="Times New Roman"/>
          <w:sz w:val="22"/>
          <w:szCs w:val="22"/>
        </w:rPr>
        <w:t xml:space="preserve">Do wykonania nawierzchni z kostki brukowej należy stosować następujące materiały: </w:t>
      </w:r>
    </w:p>
    <w:p w14:paraId="6EDB3999" w14:textId="77777777" w:rsidR="00B030B5" w:rsidRPr="00A02407" w:rsidRDefault="00B030B5" w:rsidP="00B030B5">
      <w:pPr>
        <w:numPr>
          <w:ilvl w:val="0"/>
          <w:numId w:val="2"/>
        </w:numPr>
        <w:ind w:left="566" w:right="-1"/>
        <w:jc w:val="both"/>
        <w:rPr>
          <w:rFonts w:ascii="Times New Roman" w:hAnsi="Times New Roman"/>
          <w:sz w:val="22"/>
          <w:szCs w:val="22"/>
        </w:rPr>
      </w:pPr>
      <w:r w:rsidRPr="00A02407">
        <w:rPr>
          <w:rFonts w:ascii="Times New Roman" w:hAnsi="Times New Roman"/>
          <w:sz w:val="22"/>
          <w:szCs w:val="22"/>
        </w:rPr>
        <w:t xml:space="preserve">kostka betonowa brukowa o grubości </w:t>
      </w:r>
      <w:smartTag w:uri="urn:schemas-microsoft-com:office:smarttags" w:element="metricconverter">
        <w:smartTagPr>
          <w:attr w:name="ProductID" w:val="8 cm"/>
        </w:smartTagPr>
        <w:r w:rsidRPr="00A02407">
          <w:rPr>
            <w:rFonts w:ascii="Times New Roman" w:hAnsi="Times New Roman"/>
            <w:sz w:val="22"/>
            <w:szCs w:val="22"/>
          </w:rPr>
          <w:t>8 cm</w:t>
        </w:r>
      </w:smartTag>
      <w:r w:rsidRPr="00A02407">
        <w:rPr>
          <w:rFonts w:ascii="Times New Roman" w:hAnsi="Times New Roman"/>
          <w:sz w:val="22"/>
          <w:szCs w:val="22"/>
        </w:rPr>
        <w:t xml:space="preserve">, </w:t>
      </w:r>
    </w:p>
    <w:p w14:paraId="6B3D8F00" w14:textId="77777777" w:rsidR="00B030B5" w:rsidRPr="00A02407" w:rsidRDefault="00B030B5" w:rsidP="00B030B5">
      <w:pPr>
        <w:numPr>
          <w:ilvl w:val="0"/>
          <w:numId w:val="2"/>
        </w:numPr>
        <w:ind w:left="566" w:right="-1"/>
        <w:jc w:val="both"/>
        <w:rPr>
          <w:rFonts w:ascii="Times New Roman" w:hAnsi="Times New Roman"/>
          <w:sz w:val="22"/>
          <w:szCs w:val="22"/>
        </w:rPr>
      </w:pPr>
      <w:r w:rsidRPr="00A02407">
        <w:rPr>
          <w:rFonts w:ascii="Times New Roman" w:hAnsi="Times New Roman"/>
          <w:sz w:val="22"/>
          <w:szCs w:val="22"/>
        </w:rPr>
        <w:t xml:space="preserve">podsypka cementowo-piaskowa, </w:t>
      </w:r>
    </w:p>
    <w:p w14:paraId="33A3ECE9" w14:textId="77777777" w:rsidR="00B030B5" w:rsidRPr="00A02407" w:rsidRDefault="00B030B5" w:rsidP="00B030B5">
      <w:pPr>
        <w:numPr>
          <w:ilvl w:val="0"/>
          <w:numId w:val="2"/>
        </w:numPr>
        <w:ind w:left="566" w:right="-1"/>
        <w:jc w:val="both"/>
        <w:rPr>
          <w:rFonts w:ascii="Times New Roman" w:hAnsi="Times New Roman"/>
          <w:sz w:val="22"/>
          <w:szCs w:val="22"/>
        </w:rPr>
      </w:pPr>
      <w:r w:rsidRPr="00A02407">
        <w:rPr>
          <w:rFonts w:ascii="Times New Roman" w:hAnsi="Times New Roman"/>
          <w:sz w:val="22"/>
          <w:szCs w:val="22"/>
        </w:rPr>
        <w:t>piasek.</w:t>
      </w:r>
    </w:p>
    <w:p w14:paraId="32C46E80" w14:textId="77777777" w:rsidR="00B030B5" w:rsidRPr="00A02407" w:rsidRDefault="00B030B5" w:rsidP="00B030B5">
      <w:pPr>
        <w:ind w:right="-1"/>
        <w:jc w:val="both"/>
        <w:rPr>
          <w:rFonts w:ascii="Times New Roman" w:hAnsi="Times New Roman"/>
          <w:b/>
          <w:sz w:val="22"/>
          <w:szCs w:val="22"/>
        </w:rPr>
      </w:pPr>
    </w:p>
    <w:p w14:paraId="34D005C2" w14:textId="77777777" w:rsidR="008E382E" w:rsidRPr="00A02407" w:rsidRDefault="00B030B5" w:rsidP="00571CC7">
      <w:pPr>
        <w:pStyle w:val="Akapitzlist"/>
        <w:numPr>
          <w:ilvl w:val="1"/>
          <w:numId w:val="42"/>
        </w:numPr>
        <w:ind w:right="-1"/>
        <w:jc w:val="both"/>
        <w:rPr>
          <w:rFonts w:ascii="Times New Roman" w:hAnsi="Times New Roman"/>
          <w:b/>
        </w:rPr>
      </w:pPr>
      <w:r w:rsidRPr="00A02407">
        <w:rPr>
          <w:rFonts w:ascii="Times New Roman" w:hAnsi="Times New Roman"/>
          <w:b/>
        </w:rPr>
        <w:t xml:space="preserve">Kostka betonowa </w:t>
      </w:r>
      <w:proofErr w:type="spellStart"/>
      <w:r w:rsidRPr="00A02407">
        <w:rPr>
          <w:rFonts w:ascii="Times New Roman" w:hAnsi="Times New Roman"/>
          <w:b/>
        </w:rPr>
        <w:t>wibroprasowana</w:t>
      </w:r>
      <w:proofErr w:type="spellEnd"/>
    </w:p>
    <w:p w14:paraId="2B79B47A" w14:textId="77777777" w:rsidR="008E382E" w:rsidRPr="00A02407" w:rsidRDefault="008E382E" w:rsidP="00B030B5">
      <w:pPr>
        <w:ind w:right="-1"/>
        <w:jc w:val="both"/>
        <w:rPr>
          <w:rFonts w:ascii="Times New Roman" w:hAnsi="Times New Roman"/>
          <w:b/>
          <w:sz w:val="22"/>
          <w:szCs w:val="22"/>
        </w:rPr>
      </w:pPr>
      <w:r w:rsidRPr="00A02407">
        <w:rPr>
          <w:rFonts w:ascii="Times New Roman" w:hAnsi="Times New Roman"/>
          <w:b/>
          <w:sz w:val="22"/>
          <w:szCs w:val="22"/>
        </w:rPr>
        <w:t>2.2.1. Wymagania ogólne</w:t>
      </w:r>
    </w:p>
    <w:p w14:paraId="770D6D5B" w14:textId="77777777" w:rsidR="008E382E" w:rsidRPr="00A02407" w:rsidRDefault="00B030B5" w:rsidP="008E382E">
      <w:pPr>
        <w:ind w:right="-1"/>
        <w:jc w:val="both"/>
        <w:rPr>
          <w:rFonts w:ascii="Times New Roman" w:hAnsi="Times New Roman"/>
          <w:sz w:val="22"/>
          <w:szCs w:val="22"/>
        </w:rPr>
      </w:pPr>
      <w:r w:rsidRPr="00A02407">
        <w:rPr>
          <w:rFonts w:ascii="Times New Roman" w:hAnsi="Times New Roman"/>
          <w:sz w:val="22"/>
          <w:szCs w:val="22"/>
        </w:rPr>
        <w:t>Należy stosować kostkę brukową o grubości 8 cm</w:t>
      </w:r>
      <w:r w:rsidR="00D575FE" w:rsidRPr="00A02407">
        <w:rPr>
          <w:rFonts w:ascii="Times New Roman" w:hAnsi="Times New Roman"/>
          <w:sz w:val="22"/>
          <w:szCs w:val="22"/>
        </w:rPr>
        <w:t>. spełniającą normę</w:t>
      </w:r>
      <w:r w:rsidRPr="00A02407">
        <w:rPr>
          <w:rFonts w:ascii="Times New Roman" w:hAnsi="Times New Roman"/>
          <w:sz w:val="22"/>
          <w:szCs w:val="22"/>
        </w:rPr>
        <w:t xml:space="preserve"> PN-EN 1338: 2005 „Betonowa kostka bruko</w:t>
      </w:r>
      <w:r w:rsidR="008E382E" w:rsidRPr="00A02407">
        <w:rPr>
          <w:rFonts w:ascii="Times New Roman" w:hAnsi="Times New Roman"/>
          <w:sz w:val="22"/>
          <w:szCs w:val="22"/>
        </w:rPr>
        <w:t xml:space="preserve">wa. Wymagania i metody badań” </w:t>
      </w:r>
    </w:p>
    <w:p w14:paraId="59292F5F" w14:textId="77777777" w:rsidR="00B030B5" w:rsidRPr="00A02407" w:rsidRDefault="00B030B5" w:rsidP="00B030B5">
      <w:pPr>
        <w:ind w:right="-1"/>
        <w:jc w:val="both"/>
        <w:rPr>
          <w:rFonts w:ascii="Times New Roman" w:hAnsi="Times New Roman"/>
          <w:sz w:val="22"/>
          <w:szCs w:val="22"/>
        </w:rPr>
      </w:pPr>
      <w:r w:rsidRPr="00A02407">
        <w:rPr>
          <w:rFonts w:ascii="Times New Roman" w:hAnsi="Times New Roman"/>
          <w:sz w:val="22"/>
          <w:szCs w:val="22"/>
        </w:rPr>
        <w:t xml:space="preserve">Producent betonowej kostki brukowej w świadectwie zgodności zapewni 5-letnią gwarancję na dostarczane materiały. </w:t>
      </w:r>
    </w:p>
    <w:p w14:paraId="1C0B3E55" w14:textId="77777777" w:rsidR="00B030B5" w:rsidRPr="00A02407" w:rsidRDefault="00B030B5" w:rsidP="00B030B5">
      <w:pPr>
        <w:ind w:right="-1"/>
        <w:jc w:val="both"/>
        <w:rPr>
          <w:rFonts w:ascii="Times New Roman" w:hAnsi="Times New Roman"/>
          <w:sz w:val="22"/>
          <w:szCs w:val="22"/>
        </w:rPr>
      </w:pPr>
      <w:r w:rsidRPr="00A02407">
        <w:rPr>
          <w:rFonts w:ascii="Times New Roman" w:hAnsi="Times New Roman"/>
          <w:sz w:val="22"/>
          <w:szCs w:val="22"/>
        </w:rPr>
        <w:t>Kolor</w:t>
      </w:r>
      <w:r w:rsidR="00D575FE" w:rsidRPr="00A02407">
        <w:rPr>
          <w:rFonts w:ascii="Times New Roman" w:hAnsi="Times New Roman"/>
          <w:sz w:val="22"/>
          <w:szCs w:val="22"/>
        </w:rPr>
        <w:t xml:space="preserve"> i kształt</w:t>
      </w:r>
      <w:r w:rsidRPr="00A02407">
        <w:rPr>
          <w:rFonts w:ascii="Times New Roman" w:hAnsi="Times New Roman"/>
          <w:sz w:val="22"/>
          <w:szCs w:val="22"/>
        </w:rPr>
        <w:t xml:space="preserve"> kostki powinien być ustalony z Inwestorem</w:t>
      </w:r>
      <w:r w:rsidR="00D575FE" w:rsidRPr="00A02407">
        <w:rPr>
          <w:rFonts w:ascii="Times New Roman" w:hAnsi="Times New Roman"/>
          <w:sz w:val="22"/>
          <w:szCs w:val="22"/>
        </w:rPr>
        <w:t>,</w:t>
      </w:r>
      <w:r w:rsidRPr="00A02407">
        <w:rPr>
          <w:rFonts w:ascii="Times New Roman" w:hAnsi="Times New Roman"/>
          <w:sz w:val="22"/>
          <w:szCs w:val="22"/>
        </w:rPr>
        <w:t xml:space="preserve"> o ile nie jest to określone w Dokumentacji. </w:t>
      </w:r>
    </w:p>
    <w:p w14:paraId="76630F27" w14:textId="77777777" w:rsidR="008E382E" w:rsidRPr="00A02407" w:rsidRDefault="008E382E" w:rsidP="00B030B5">
      <w:pPr>
        <w:ind w:right="-1"/>
        <w:jc w:val="both"/>
        <w:rPr>
          <w:rFonts w:ascii="Times New Roman" w:hAnsi="Times New Roman"/>
          <w:sz w:val="22"/>
          <w:szCs w:val="22"/>
        </w:rPr>
      </w:pPr>
    </w:p>
    <w:p w14:paraId="514947EC" w14:textId="77777777" w:rsidR="008E382E" w:rsidRPr="00A02407" w:rsidRDefault="008E382E" w:rsidP="00B030B5">
      <w:pPr>
        <w:ind w:right="-1"/>
        <w:jc w:val="both"/>
        <w:rPr>
          <w:rFonts w:ascii="Times New Roman" w:hAnsi="Times New Roman"/>
          <w:b/>
          <w:sz w:val="22"/>
          <w:szCs w:val="22"/>
        </w:rPr>
      </w:pPr>
      <w:r w:rsidRPr="00A02407">
        <w:rPr>
          <w:rFonts w:ascii="Times New Roman" w:hAnsi="Times New Roman"/>
          <w:b/>
          <w:sz w:val="22"/>
          <w:szCs w:val="22"/>
        </w:rPr>
        <w:t>2.2.2. Wymagania techniczne stawiane betonowym kostkom brukowym</w:t>
      </w:r>
    </w:p>
    <w:p w14:paraId="03591336" w14:textId="77777777" w:rsidR="00D575FE" w:rsidRPr="00A02407" w:rsidRDefault="00D575FE" w:rsidP="00B030B5">
      <w:pPr>
        <w:ind w:right="-1"/>
        <w:jc w:val="both"/>
        <w:rPr>
          <w:rFonts w:ascii="Times New Roman" w:hAnsi="Times New Roman"/>
          <w:sz w:val="22"/>
          <w:szCs w:val="22"/>
        </w:rPr>
      </w:pPr>
      <w:r w:rsidRPr="00A02407">
        <w:rPr>
          <w:rFonts w:ascii="Times New Roman" w:hAnsi="Times New Roman"/>
          <w:sz w:val="22"/>
          <w:szCs w:val="22"/>
        </w:rPr>
        <w:t>Wymagania techniczne stawiane betonowym kostkom brukowym stasowanym na nawierzchniach dróg, ulic, chodników itp. przedstawiono w tablicy 1.</w:t>
      </w:r>
    </w:p>
    <w:p w14:paraId="195AED06" w14:textId="77777777" w:rsidR="00E1216F" w:rsidRPr="00A02407" w:rsidRDefault="00E1216F" w:rsidP="00B030B5">
      <w:pPr>
        <w:ind w:right="-1"/>
        <w:jc w:val="both"/>
        <w:rPr>
          <w:rFonts w:ascii="Times New Roman" w:hAnsi="Times New Roman"/>
          <w:sz w:val="22"/>
          <w:szCs w:val="22"/>
        </w:rPr>
      </w:pPr>
    </w:p>
    <w:p w14:paraId="5043AD7C" w14:textId="77777777" w:rsidR="008E382E" w:rsidRPr="00A02407" w:rsidRDefault="00D575FE" w:rsidP="00B030B5">
      <w:pPr>
        <w:ind w:right="-1"/>
        <w:jc w:val="both"/>
        <w:rPr>
          <w:rFonts w:ascii="Times New Roman" w:hAnsi="Times New Roman"/>
          <w:sz w:val="22"/>
          <w:szCs w:val="22"/>
        </w:rPr>
      </w:pPr>
      <w:r w:rsidRPr="00A02407">
        <w:rPr>
          <w:rFonts w:ascii="Times New Roman" w:hAnsi="Times New Roman"/>
          <w:sz w:val="22"/>
          <w:szCs w:val="22"/>
        </w:rPr>
        <w:t>Tablica 1. Wymagania wobec betonowej kostki brukowej do stosowania na zewnętrznych nawierzchniach, mających kontakt z solą odladzającą w warunkach mrozu.</w:t>
      </w:r>
    </w:p>
    <w:tbl>
      <w:tblPr>
        <w:tblStyle w:val="Tabela-Siatka"/>
        <w:tblW w:w="9606" w:type="dxa"/>
        <w:tblLook w:val="04A0" w:firstRow="1" w:lastRow="0" w:firstColumn="1" w:lastColumn="0" w:noHBand="0" w:noVBand="1"/>
      </w:tblPr>
      <w:tblGrid>
        <w:gridCol w:w="654"/>
        <w:gridCol w:w="3576"/>
        <w:gridCol w:w="1168"/>
        <w:gridCol w:w="956"/>
        <w:gridCol w:w="1121"/>
        <w:gridCol w:w="27"/>
        <w:gridCol w:w="934"/>
        <w:gridCol w:w="1170"/>
      </w:tblGrid>
      <w:tr w:rsidR="008E382E" w:rsidRPr="00A02407" w14:paraId="75DBB1FD" w14:textId="77777777" w:rsidTr="00675880">
        <w:tc>
          <w:tcPr>
            <w:tcW w:w="654" w:type="dxa"/>
          </w:tcPr>
          <w:p w14:paraId="4F6351A0" w14:textId="77777777" w:rsidR="008E382E" w:rsidRPr="00A02407" w:rsidRDefault="008E382E" w:rsidP="008E382E">
            <w:pPr>
              <w:ind w:right="-1"/>
              <w:jc w:val="center"/>
              <w:rPr>
                <w:rFonts w:ascii="Times New Roman" w:hAnsi="Times New Roman"/>
                <w:b/>
                <w:sz w:val="22"/>
                <w:szCs w:val="22"/>
              </w:rPr>
            </w:pPr>
            <w:r w:rsidRPr="00A02407">
              <w:rPr>
                <w:rFonts w:ascii="Times New Roman" w:hAnsi="Times New Roman"/>
                <w:b/>
                <w:sz w:val="22"/>
                <w:szCs w:val="22"/>
              </w:rPr>
              <w:t>Lp.</w:t>
            </w:r>
          </w:p>
        </w:tc>
        <w:tc>
          <w:tcPr>
            <w:tcW w:w="3578" w:type="dxa"/>
          </w:tcPr>
          <w:p w14:paraId="303F5053" w14:textId="77777777" w:rsidR="008E382E" w:rsidRPr="00A02407" w:rsidRDefault="008E382E" w:rsidP="008E382E">
            <w:pPr>
              <w:ind w:right="-1"/>
              <w:jc w:val="center"/>
              <w:rPr>
                <w:rFonts w:ascii="Times New Roman" w:hAnsi="Times New Roman"/>
                <w:b/>
                <w:sz w:val="22"/>
                <w:szCs w:val="22"/>
              </w:rPr>
            </w:pPr>
            <w:r w:rsidRPr="00A02407">
              <w:rPr>
                <w:rFonts w:ascii="Times New Roman" w:hAnsi="Times New Roman"/>
                <w:b/>
                <w:sz w:val="22"/>
                <w:szCs w:val="22"/>
              </w:rPr>
              <w:t>Cecha</w:t>
            </w:r>
          </w:p>
        </w:tc>
        <w:tc>
          <w:tcPr>
            <w:tcW w:w="1168" w:type="dxa"/>
          </w:tcPr>
          <w:p w14:paraId="07F95AE5" w14:textId="77777777" w:rsidR="008E382E" w:rsidRPr="00A02407" w:rsidRDefault="008E382E" w:rsidP="008E382E">
            <w:pPr>
              <w:ind w:right="-1"/>
              <w:jc w:val="center"/>
              <w:rPr>
                <w:rFonts w:ascii="Times New Roman" w:hAnsi="Times New Roman"/>
                <w:b/>
                <w:sz w:val="22"/>
                <w:szCs w:val="22"/>
              </w:rPr>
            </w:pPr>
            <w:r w:rsidRPr="00A02407">
              <w:rPr>
                <w:rFonts w:ascii="Times New Roman" w:hAnsi="Times New Roman"/>
                <w:b/>
                <w:sz w:val="22"/>
                <w:szCs w:val="22"/>
              </w:rPr>
              <w:t>Załącznik normy PN-EN 1338</w:t>
            </w:r>
          </w:p>
        </w:tc>
        <w:tc>
          <w:tcPr>
            <w:tcW w:w="4206" w:type="dxa"/>
            <w:gridSpan w:val="5"/>
          </w:tcPr>
          <w:p w14:paraId="0420B566" w14:textId="77777777" w:rsidR="008E382E" w:rsidRPr="00A02407" w:rsidRDefault="00802623" w:rsidP="008E382E">
            <w:pPr>
              <w:ind w:right="-1"/>
              <w:jc w:val="center"/>
              <w:rPr>
                <w:rFonts w:ascii="Times New Roman" w:hAnsi="Times New Roman"/>
                <w:b/>
                <w:sz w:val="22"/>
                <w:szCs w:val="22"/>
              </w:rPr>
            </w:pPr>
            <w:r w:rsidRPr="00A02407">
              <w:rPr>
                <w:rFonts w:ascii="Times New Roman" w:hAnsi="Times New Roman"/>
                <w:b/>
                <w:sz w:val="22"/>
                <w:szCs w:val="22"/>
              </w:rPr>
              <w:t>Wymaganie</w:t>
            </w:r>
          </w:p>
        </w:tc>
      </w:tr>
      <w:tr w:rsidR="00115AB4" w:rsidRPr="00A02407" w14:paraId="6AB9F007" w14:textId="77777777" w:rsidTr="00675880">
        <w:tc>
          <w:tcPr>
            <w:tcW w:w="654" w:type="dxa"/>
          </w:tcPr>
          <w:p w14:paraId="08482FFF" w14:textId="77777777" w:rsidR="00115AB4" w:rsidRPr="00A02407" w:rsidRDefault="00115AB4" w:rsidP="005A7C66">
            <w:pPr>
              <w:ind w:right="-1"/>
              <w:jc w:val="center"/>
              <w:rPr>
                <w:rFonts w:ascii="Times New Roman" w:hAnsi="Times New Roman"/>
                <w:sz w:val="22"/>
                <w:szCs w:val="22"/>
              </w:rPr>
            </w:pPr>
            <w:r w:rsidRPr="00A02407">
              <w:rPr>
                <w:rFonts w:ascii="Times New Roman" w:hAnsi="Times New Roman"/>
                <w:sz w:val="22"/>
                <w:szCs w:val="22"/>
              </w:rPr>
              <w:t>1</w:t>
            </w:r>
          </w:p>
        </w:tc>
        <w:tc>
          <w:tcPr>
            <w:tcW w:w="8952" w:type="dxa"/>
            <w:gridSpan w:val="7"/>
          </w:tcPr>
          <w:p w14:paraId="5466117E" w14:textId="77777777" w:rsidR="00115AB4" w:rsidRPr="00A02407" w:rsidRDefault="00115AB4" w:rsidP="00B030B5">
            <w:pPr>
              <w:ind w:right="-1"/>
              <w:jc w:val="both"/>
              <w:rPr>
                <w:rFonts w:ascii="Times New Roman" w:hAnsi="Times New Roman"/>
                <w:sz w:val="22"/>
                <w:szCs w:val="22"/>
              </w:rPr>
            </w:pPr>
            <w:r w:rsidRPr="00A02407">
              <w:rPr>
                <w:rFonts w:ascii="Times New Roman" w:hAnsi="Times New Roman"/>
                <w:sz w:val="22"/>
                <w:szCs w:val="22"/>
              </w:rPr>
              <w:t>Kształty i wymiary</w:t>
            </w:r>
          </w:p>
        </w:tc>
      </w:tr>
      <w:tr w:rsidR="00115AB4" w:rsidRPr="00A02407" w14:paraId="67E73CAA" w14:textId="77777777" w:rsidTr="00675880">
        <w:trPr>
          <w:trHeight w:val="545"/>
        </w:trPr>
        <w:tc>
          <w:tcPr>
            <w:tcW w:w="654" w:type="dxa"/>
            <w:vMerge w:val="restart"/>
          </w:tcPr>
          <w:p w14:paraId="7A3A33E7" w14:textId="77777777" w:rsidR="00115AB4" w:rsidRPr="00A02407" w:rsidRDefault="00115AB4" w:rsidP="005A7C66">
            <w:pPr>
              <w:ind w:right="-1"/>
              <w:jc w:val="center"/>
              <w:rPr>
                <w:rFonts w:ascii="Times New Roman" w:hAnsi="Times New Roman"/>
                <w:sz w:val="22"/>
                <w:szCs w:val="22"/>
              </w:rPr>
            </w:pPr>
            <w:r w:rsidRPr="00A02407">
              <w:rPr>
                <w:rFonts w:ascii="Times New Roman" w:hAnsi="Times New Roman"/>
                <w:sz w:val="22"/>
                <w:szCs w:val="22"/>
              </w:rPr>
              <w:t>1.1.</w:t>
            </w:r>
          </w:p>
        </w:tc>
        <w:tc>
          <w:tcPr>
            <w:tcW w:w="3578" w:type="dxa"/>
            <w:vMerge w:val="restart"/>
          </w:tcPr>
          <w:p w14:paraId="25E60C52" w14:textId="77777777" w:rsidR="00115AB4" w:rsidRPr="00A02407" w:rsidRDefault="00115AB4" w:rsidP="00B030B5">
            <w:pPr>
              <w:ind w:right="-1"/>
              <w:jc w:val="both"/>
              <w:rPr>
                <w:rFonts w:ascii="Times New Roman" w:hAnsi="Times New Roman"/>
                <w:sz w:val="22"/>
                <w:szCs w:val="22"/>
              </w:rPr>
            </w:pPr>
            <w:r w:rsidRPr="00A02407">
              <w:rPr>
                <w:rFonts w:ascii="Times New Roman" w:hAnsi="Times New Roman"/>
                <w:sz w:val="22"/>
                <w:szCs w:val="22"/>
              </w:rPr>
              <w:t>Dopuszczalne odchyłki od zadeklarowanych wymiarów kostki przy grubościach*)</w:t>
            </w:r>
          </w:p>
          <w:p w14:paraId="057372BF" w14:textId="77777777" w:rsidR="00115AB4" w:rsidRPr="00A02407" w:rsidRDefault="00115AB4" w:rsidP="00B030B5">
            <w:pPr>
              <w:ind w:right="-1"/>
              <w:jc w:val="both"/>
              <w:rPr>
                <w:rFonts w:ascii="Times New Roman" w:hAnsi="Times New Roman"/>
                <w:sz w:val="22"/>
                <w:szCs w:val="22"/>
              </w:rPr>
            </w:pPr>
            <w:r w:rsidRPr="00A02407">
              <w:rPr>
                <w:rFonts w:ascii="Times New Roman" w:hAnsi="Times New Roman"/>
                <w:sz w:val="22"/>
                <w:szCs w:val="22"/>
              </w:rPr>
              <w:t>&lt;100 mm</w:t>
            </w:r>
          </w:p>
          <w:p w14:paraId="3905AB68" w14:textId="77777777" w:rsidR="00115AB4" w:rsidRPr="00A02407" w:rsidRDefault="00115AB4" w:rsidP="00B030B5">
            <w:pPr>
              <w:ind w:right="-1"/>
              <w:jc w:val="both"/>
              <w:rPr>
                <w:rFonts w:ascii="Times New Roman" w:hAnsi="Times New Roman"/>
                <w:sz w:val="22"/>
                <w:szCs w:val="22"/>
              </w:rPr>
            </w:pPr>
            <w:r w:rsidRPr="00A02407">
              <w:rPr>
                <w:rFonts w:ascii="Times New Roman" w:hAnsi="Times New Roman"/>
                <w:sz w:val="22"/>
                <w:szCs w:val="22"/>
              </w:rPr>
              <w:t>≥100 mm</w:t>
            </w:r>
          </w:p>
        </w:tc>
        <w:tc>
          <w:tcPr>
            <w:tcW w:w="1168" w:type="dxa"/>
            <w:vMerge w:val="restart"/>
          </w:tcPr>
          <w:p w14:paraId="298D7A17" w14:textId="77777777" w:rsidR="0005091A" w:rsidRPr="00A02407" w:rsidRDefault="0005091A" w:rsidP="005A7C66">
            <w:pPr>
              <w:ind w:right="-1"/>
              <w:jc w:val="center"/>
              <w:rPr>
                <w:rFonts w:ascii="Times New Roman" w:hAnsi="Times New Roman"/>
                <w:sz w:val="22"/>
                <w:szCs w:val="22"/>
              </w:rPr>
            </w:pPr>
          </w:p>
          <w:p w14:paraId="33919EDF" w14:textId="77777777" w:rsidR="00115AB4" w:rsidRPr="00A02407" w:rsidRDefault="00115AB4" w:rsidP="005A7C66">
            <w:pPr>
              <w:ind w:right="-1"/>
              <w:jc w:val="center"/>
              <w:rPr>
                <w:rFonts w:ascii="Times New Roman" w:hAnsi="Times New Roman"/>
                <w:sz w:val="22"/>
                <w:szCs w:val="22"/>
              </w:rPr>
            </w:pPr>
            <w:r w:rsidRPr="00A02407">
              <w:rPr>
                <w:rFonts w:ascii="Times New Roman" w:hAnsi="Times New Roman"/>
                <w:sz w:val="22"/>
                <w:szCs w:val="22"/>
              </w:rPr>
              <w:t>C</w:t>
            </w:r>
          </w:p>
        </w:tc>
        <w:tc>
          <w:tcPr>
            <w:tcW w:w="956" w:type="dxa"/>
          </w:tcPr>
          <w:p w14:paraId="748894AB" w14:textId="77777777" w:rsidR="00115AB4" w:rsidRPr="00A02407" w:rsidRDefault="00115AB4" w:rsidP="00B030B5">
            <w:pPr>
              <w:ind w:right="-1"/>
              <w:jc w:val="both"/>
              <w:rPr>
                <w:rFonts w:ascii="Times New Roman" w:hAnsi="Times New Roman"/>
                <w:sz w:val="22"/>
                <w:szCs w:val="22"/>
              </w:rPr>
            </w:pPr>
            <w:r w:rsidRPr="00A02407">
              <w:rPr>
                <w:rFonts w:ascii="Times New Roman" w:hAnsi="Times New Roman"/>
                <w:sz w:val="22"/>
                <w:szCs w:val="22"/>
              </w:rPr>
              <w:t>Długość</w:t>
            </w:r>
          </w:p>
          <w:p w14:paraId="36BC6526" w14:textId="77777777" w:rsidR="00115AB4" w:rsidRPr="00A02407" w:rsidRDefault="00115AB4" w:rsidP="00B030B5">
            <w:pPr>
              <w:ind w:right="-1"/>
              <w:jc w:val="both"/>
              <w:rPr>
                <w:rFonts w:ascii="Times New Roman" w:hAnsi="Times New Roman"/>
                <w:sz w:val="22"/>
                <w:szCs w:val="22"/>
              </w:rPr>
            </w:pPr>
          </w:p>
        </w:tc>
        <w:tc>
          <w:tcPr>
            <w:tcW w:w="1120" w:type="dxa"/>
          </w:tcPr>
          <w:p w14:paraId="7481348C" w14:textId="77777777" w:rsidR="00115AB4" w:rsidRPr="00A02407" w:rsidRDefault="00115AB4" w:rsidP="00B030B5">
            <w:pPr>
              <w:ind w:right="-1"/>
              <w:jc w:val="both"/>
              <w:rPr>
                <w:rFonts w:ascii="Times New Roman" w:hAnsi="Times New Roman"/>
                <w:sz w:val="22"/>
                <w:szCs w:val="22"/>
              </w:rPr>
            </w:pPr>
            <w:r w:rsidRPr="00A02407">
              <w:rPr>
                <w:rFonts w:ascii="Times New Roman" w:hAnsi="Times New Roman"/>
                <w:sz w:val="22"/>
                <w:szCs w:val="22"/>
              </w:rPr>
              <w:t>Szerokość</w:t>
            </w:r>
          </w:p>
        </w:tc>
        <w:tc>
          <w:tcPr>
            <w:tcW w:w="961" w:type="dxa"/>
            <w:gridSpan w:val="2"/>
          </w:tcPr>
          <w:p w14:paraId="1BC9E595" w14:textId="77777777" w:rsidR="00115AB4" w:rsidRPr="00A02407" w:rsidRDefault="00115AB4" w:rsidP="00B030B5">
            <w:pPr>
              <w:ind w:right="-1"/>
              <w:jc w:val="both"/>
              <w:rPr>
                <w:rFonts w:ascii="Times New Roman" w:hAnsi="Times New Roman"/>
                <w:sz w:val="22"/>
                <w:szCs w:val="22"/>
              </w:rPr>
            </w:pPr>
            <w:r w:rsidRPr="00A02407">
              <w:rPr>
                <w:rFonts w:ascii="Times New Roman" w:hAnsi="Times New Roman"/>
                <w:sz w:val="22"/>
                <w:szCs w:val="22"/>
              </w:rPr>
              <w:t>Grubość</w:t>
            </w:r>
          </w:p>
        </w:tc>
        <w:tc>
          <w:tcPr>
            <w:tcW w:w="1169" w:type="dxa"/>
            <w:vMerge w:val="restart"/>
          </w:tcPr>
          <w:p w14:paraId="2B794F62" w14:textId="77777777" w:rsidR="00115AB4" w:rsidRPr="00A02407" w:rsidRDefault="00675880" w:rsidP="00B030B5">
            <w:pPr>
              <w:ind w:right="-1"/>
              <w:jc w:val="both"/>
              <w:rPr>
                <w:rFonts w:ascii="Times New Roman" w:hAnsi="Times New Roman"/>
                <w:sz w:val="22"/>
                <w:szCs w:val="22"/>
              </w:rPr>
            </w:pPr>
            <w:r w:rsidRPr="00A02407">
              <w:rPr>
                <w:rFonts w:ascii="Times New Roman" w:hAnsi="Times New Roman"/>
                <w:sz w:val="22"/>
                <w:szCs w:val="22"/>
              </w:rPr>
              <w:t>Różnica pomiędzy dwoma pomiarami grubości tej samej kostki ≤3 mm</w:t>
            </w:r>
          </w:p>
        </w:tc>
      </w:tr>
      <w:tr w:rsidR="00115AB4" w:rsidRPr="00A02407" w14:paraId="7200A32F" w14:textId="77777777" w:rsidTr="00675880">
        <w:trPr>
          <w:trHeight w:val="545"/>
        </w:trPr>
        <w:tc>
          <w:tcPr>
            <w:tcW w:w="654" w:type="dxa"/>
            <w:vMerge/>
          </w:tcPr>
          <w:p w14:paraId="2D0F2C56" w14:textId="77777777" w:rsidR="00115AB4" w:rsidRPr="00A02407" w:rsidRDefault="00115AB4" w:rsidP="005A7C66">
            <w:pPr>
              <w:ind w:right="-1"/>
              <w:jc w:val="center"/>
              <w:rPr>
                <w:rFonts w:ascii="Times New Roman" w:hAnsi="Times New Roman"/>
                <w:sz w:val="22"/>
                <w:szCs w:val="22"/>
              </w:rPr>
            </w:pPr>
          </w:p>
        </w:tc>
        <w:tc>
          <w:tcPr>
            <w:tcW w:w="3578" w:type="dxa"/>
            <w:vMerge/>
          </w:tcPr>
          <w:p w14:paraId="3A24AC45" w14:textId="77777777" w:rsidR="00115AB4" w:rsidRPr="00A02407" w:rsidRDefault="00115AB4" w:rsidP="00B030B5">
            <w:pPr>
              <w:ind w:right="-1"/>
              <w:jc w:val="both"/>
              <w:rPr>
                <w:rFonts w:ascii="Times New Roman" w:hAnsi="Times New Roman"/>
                <w:sz w:val="22"/>
                <w:szCs w:val="22"/>
              </w:rPr>
            </w:pPr>
          </w:p>
        </w:tc>
        <w:tc>
          <w:tcPr>
            <w:tcW w:w="1168" w:type="dxa"/>
            <w:vMerge/>
          </w:tcPr>
          <w:p w14:paraId="2BF1A26B" w14:textId="77777777" w:rsidR="00115AB4" w:rsidRPr="00A02407" w:rsidRDefault="00115AB4" w:rsidP="005A7C66">
            <w:pPr>
              <w:ind w:right="-1"/>
              <w:jc w:val="center"/>
              <w:rPr>
                <w:rFonts w:ascii="Times New Roman" w:hAnsi="Times New Roman"/>
                <w:sz w:val="22"/>
                <w:szCs w:val="22"/>
              </w:rPr>
            </w:pPr>
          </w:p>
        </w:tc>
        <w:tc>
          <w:tcPr>
            <w:tcW w:w="956" w:type="dxa"/>
          </w:tcPr>
          <w:p w14:paraId="6FF0A40E" w14:textId="77777777" w:rsidR="00115AB4" w:rsidRPr="00A02407" w:rsidRDefault="00115AB4" w:rsidP="00115AB4">
            <w:pPr>
              <w:ind w:right="-1"/>
              <w:jc w:val="center"/>
              <w:rPr>
                <w:rFonts w:ascii="Times New Roman" w:hAnsi="Times New Roman"/>
                <w:sz w:val="22"/>
                <w:szCs w:val="22"/>
              </w:rPr>
            </w:pPr>
          </w:p>
          <w:p w14:paraId="7DD2AE55" w14:textId="77777777" w:rsidR="00115AB4" w:rsidRPr="00A02407" w:rsidRDefault="00115AB4" w:rsidP="00115AB4">
            <w:pPr>
              <w:ind w:right="-1"/>
              <w:jc w:val="center"/>
              <w:rPr>
                <w:rFonts w:ascii="Times New Roman" w:hAnsi="Times New Roman"/>
                <w:sz w:val="22"/>
                <w:szCs w:val="22"/>
              </w:rPr>
            </w:pPr>
            <w:r w:rsidRPr="00A02407">
              <w:rPr>
                <w:rFonts w:ascii="Times New Roman" w:hAnsi="Times New Roman"/>
                <w:sz w:val="22"/>
                <w:szCs w:val="22"/>
              </w:rPr>
              <w:t>±2 mm</w:t>
            </w:r>
          </w:p>
          <w:p w14:paraId="1676FFD2" w14:textId="77777777" w:rsidR="00115AB4" w:rsidRPr="00A02407" w:rsidRDefault="00115AB4" w:rsidP="00115AB4">
            <w:pPr>
              <w:ind w:right="-1"/>
              <w:jc w:val="center"/>
              <w:rPr>
                <w:rFonts w:ascii="Times New Roman" w:hAnsi="Times New Roman"/>
                <w:sz w:val="22"/>
                <w:szCs w:val="22"/>
              </w:rPr>
            </w:pPr>
            <w:r w:rsidRPr="00A02407">
              <w:rPr>
                <w:rFonts w:ascii="Times New Roman" w:hAnsi="Times New Roman"/>
                <w:sz w:val="22"/>
                <w:szCs w:val="22"/>
              </w:rPr>
              <w:t>±3 mm</w:t>
            </w:r>
          </w:p>
        </w:tc>
        <w:tc>
          <w:tcPr>
            <w:tcW w:w="1120" w:type="dxa"/>
          </w:tcPr>
          <w:p w14:paraId="6E40E863" w14:textId="77777777" w:rsidR="00115AB4" w:rsidRPr="00A02407" w:rsidRDefault="00115AB4" w:rsidP="00115AB4">
            <w:pPr>
              <w:ind w:right="-1"/>
              <w:jc w:val="center"/>
              <w:rPr>
                <w:rFonts w:ascii="Times New Roman" w:hAnsi="Times New Roman"/>
                <w:sz w:val="22"/>
                <w:szCs w:val="22"/>
              </w:rPr>
            </w:pPr>
          </w:p>
          <w:p w14:paraId="4B201AA5" w14:textId="77777777" w:rsidR="00115AB4" w:rsidRPr="00A02407" w:rsidRDefault="00115AB4" w:rsidP="00115AB4">
            <w:pPr>
              <w:ind w:right="-1"/>
              <w:jc w:val="center"/>
              <w:rPr>
                <w:rFonts w:ascii="Times New Roman" w:hAnsi="Times New Roman"/>
                <w:sz w:val="22"/>
                <w:szCs w:val="22"/>
              </w:rPr>
            </w:pPr>
            <w:r w:rsidRPr="00A02407">
              <w:rPr>
                <w:rFonts w:ascii="Times New Roman" w:hAnsi="Times New Roman"/>
                <w:sz w:val="22"/>
                <w:szCs w:val="22"/>
              </w:rPr>
              <w:t>±2 mm</w:t>
            </w:r>
          </w:p>
          <w:p w14:paraId="29AB0F5F" w14:textId="77777777" w:rsidR="00115AB4" w:rsidRPr="00A02407" w:rsidRDefault="00115AB4" w:rsidP="00115AB4">
            <w:pPr>
              <w:ind w:right="-1"/>
              <w:jc w:val="center"/>
              <w:rPr>
                <w:rFonts w:ascii="Times New Roman" w:hAnsi="Times New Roman"/>
                <w:sz w:val="22"/>
                <w:szCs w:val="22"/>
              </w:rPr>
            </w:pPr>
            <w:r w:rsidRPr="00A02407">
              <w:rPr>
                <w:rFonts w:ascii="Times New Roman" w:hAnsi="Times New Roman"/>
                <w:sz w:val="22"/>
                <w:szCs w:val="22"/>
              </w:rPr>
              <w:t>±3 mm</w:t>
            </w:r>
          </w:p>
        </w:tc>
        <w:tc>
          <w:tcPr>
            <w:tcW w:w="961" w:type="dxa"/>
            <w:gridSpan w:val="2"/>
          </w:tcPr>
          <w:p w14:paraId="22798AC7" w14:textId="77777777" w:rsidR="00115AB4" w:rsidRPr="00A02407" w:rsidRDefault="00115AB4" w:rsidP="00115AB4">
            <w:pPr>
              <w:ind w:right="-1"/>
              <w:jc w:val="center"/>
              <w:rPr>
                <w:rFonts w:ascii="Times New Roman" w:hAnsi="Times New Roman"/>
                <w:sz w:val="22"/>
                <w:szCs w:val="22"/>
              </w:rPr>
            </w:pPr>
          </w:p>
          <w:p w14:paraId="2BCDB0E9" w14:textId="77777777" w:rsidR="00115AB4" w:rsidRPr="00A02407" w:rsidRDefault="00115AB4" w:rsidP="00115AB4">
            <w:pPr>
              <w:ind w:right="-1"/>
              <w:jc w:val="center"/>
              <w:rPr>
                <w:rFonts w:ascii="Times New Roman" w:hAnsi="Times New Roman"/>
                <w:sz w:val="22"/>
                <w:szCs w:val="22"/>
              </w:rPr>
            </w:pPr>
            <w:r w:rsidRPr="00A02407">
              <w:rPr>
                <w:rFonts w:ascii="Times New Roman" w:hAnsi="Times New Roman"/>
                <w:sz w:val="22"/>
                <w:szCs w:val="22"/>
              </w:rPr>
              <w:t>±</w:t>
            </w:r>
            <w:r w:rsidR="00675880" w:rsidRPr="00A02407">
              <w:rPr>
                <w:rFonts w:ascii="Times New Roman" w:hAnsi="Times New Roman"/>
                <w:sz w:val="22"/>
                <w:szCs w:val="22"/>
              </w:rPr>
              <w:t>3</w:t>
            </w:r>
            <w:r w:rsidRPr="00A02407">
              <w:rPr>
                <w:rFonts w:ascii="Times New Roman" w:hAnsi="Times New Roman"/>
                <w:sz w:val="22"/>
                <w:szCs w:val="22"/>
              </w:rPr>
              <w:t xml:space="preserve"> mm</w:t>
            </w:r>
          </w:p>
          <w:p w14:paraId="0D08B277" w14:textId="77777777" w:rsidR="00115AB4" w:rsidRPr="00A02407" w:rsidRDefault="00115AB4" w:rsidP="00115AB4">
            <w:pPr>
              <w:ind w:right="-1"/>
              <w:jc w:val="center"/>
              <w:rPr>
                <w:rFonts w:ascii="Times New Roman" w:hAnsi="Times New Roman"/>
                <w:sz w:val="22"/>
                <w:szCs w:val="22"/>
              </w:rPr>
            </w:pPr>
            <w:r w:rsidRPr="00A02407">
              <w:rPr>
                <w:rFonts w:ascii="Times New Roman" w:hAnsi="Times New Roman"/>
                <w:sz w:val="22"/>
                <w:szCs w:val="22"/>
              </w:rPr>
              <w:t>±</w:t>
            </w:r>
            <w:r w:rsidR="00675880" w:rsidRPr="00A02407">
              <w:rPr>
                <w:rFonts w:ascii="Times New Roman" w:hAnsi="Times New Roman"/>
                <w:sz w:val="22"/>
                <w:szCs w:val="22"/>
              </w:rPr>
              <w:t>4</w:t>
            </w:r>
            <w:r w:rsidRPr="00A02407">
              <w:rPr>
                <w:rFonts w:ascii="Times New Roman" w:hAnsi="Times New Roman"/>
                <w:sz w:val="22"/>
                <w:szCs w:val="22"/>
              </w:rPr>
              <w:t xml:space="preserve"> mm</w:t>
            </w:r>
          </w:p>
        </w:tc>
        <w:tc>
          <w:tcPr>
            <w:tcW w:w="1169" w:type="dxa"/>
            <w:vMerge/>
          </w:tcPr>
          <w:p w14:paraId="21B32E36" w14:textId="77777777" w:rsidR="00115AB4" w:rsidRPr="00A02407" w:rsidRDefault="00115AB4" w:rsidP="00B030B5">
            <w:pPr>
              <w:ind w:right="-1"/>
              <w:jc w:val="both"/>
              <w:rPr>
                <w:rFonts w:ascii="Times New Roman" w:hAnsi="Times New Roman"/>
                <w:sz w:val="22"/>
                <w:szCs w:val="22"/>
              </w:rPr>
            </w:pPr>
          </w:p>
        </w:tc>
      </w:tr>
      <w:tr w:rsidR="00675880" w:rsidRPr="00A02407" w14:paraId="1ED162B0" w14:textId="77777777" w:rsidTr="009A7084">
        <w:trPr>
          <w:trHeight w:val="438"/>
        </w:trPr>
        <w:tc>
          <w:tcPr>
            <w:tcW w:w="654" w:type="dxa"/>
            <w:vMerge w:val="restart"/>
          </w:tcPr>
          <w:p w14:paraId="1D812C8D" w14:textId="77777777" w:rsidR="00675880" w:rsidRPr="00A02407" w:rsidRDefault="00675880" w:rsidP="005A7C66">
            <w:pPr>
              <w:ind w:right="-1"/>
              <w:jc w:val="center"/>
              <w:rPr>
                <w:rFonts w:ascii="Times New Roman" w:hAnsi="Times New Roman"/>
                <w:sz w:val="22"/>
                <w:szCs w:val="22"/>
              </w:rPr>
            </w:pPr>
            <w:r w:rsidRPr="00A02407">
              <w:rPr>
                <w:rFonts w:ascii="Times New Roman" w:hAnsi="Times New Roman"/>
                <w:sz w:val="22"/>
                <w:szCs w:val="22"/>
              </w:rPr>
              <w:t>1.2.</w:t>
            </w:r>
          </w:p>
        </w:tc>
        <w:tc>
          <w:tcPr>
            <w:tcW w:w="3578" w:type="dxa"/>
            <w:vMerge w:val="restart"/>
          </w:tcPr>
          <w:p w14:paraId="7F96D50A" w14:textId="77777777" w:rsidR="00675880" w:rsidRPr="00A02407" w:rsidRDefault="00675880" w:rsidP="00B030B5">
            <w:pPr>
              <w:ind w:right="-1"/>
              <w:jc w:val="both"/>
              <w:rPr>
                <w:rFonts w:ascii="Times New Roman" w:hAnsi="Times New Roman"/>
                <w:sz w:val="22"/>
                <w:szCs w:val="22"/>
              </w:rPr>
            </w:pPr>
            <w:r w:rsidRPr="00A02407">
              <w:rPr>
                <w:rFonts w:ascii="Times New Roman" w:hAnsi="Times New Roman"/>
                <w:sz w:val="22"/>
                <w:szCs w:val="22"/>
              </w:rPr>
              <w:t>Odchyłki płaskości i pofalowania (jeśli maksymalne wymiary kostki &gt;300 mm), przy długości pomiarowej *)</w:t>
            </w:r>
          </w:p>
          <w:p w14:paraId="5877ED32" w14:textId="77777777" w:rsidR="00675880" w:rsidRPr="00A02407" w:rsidRDefault="00675880" w:rsidP="00B030B5">
            <w:pPr>
              <w:ind w:right="-1"/>
              <w:jc w:val="both"/>
              <w:rPr>
                <w:rFonts w:ascii="Times New Roman" w:hAnsi="Times New Roman"/>
                <w:sz w:val="22"/>
                <w:szCs w:val="22"/>
              </w:rPr>
            </w:pPr>
            <w:r w:rsidRPr="00A02407">
              <w:rPr>
                <w:rFonts w:ascii="Times New Roman" w:hAnsi="Times New Roman"/>
                <w:sz w:val="22"/>
                <w:szCs w:val="22"/>
              </w:rPr>
              <w:t>300 mm</w:t>
            </w:r>
          </w:p>
          <w:p w14:paraId="0BD38E14" w14:textId="77777777" w:rsidR="00675880" w:rsidRPr="00A02407" w:rsidRDefault="00675880" w:rsidP="00B030B5">
            <w:pPr>
              <w:ind w:right="-1"/>
              <w:jc w:val="both"/>
              <w:rPr>
                <w:rFonts w:ascii="Times New Roman" w:hAnsi="Times New Roman"/>
                <w:sz w:val="22"/>
                <w:szCs w:val="22"/>
              </w:rPr>
            </w:pPr>
            <w:r w:rsidRPr="00A02407">
              <w:rPr>
                <w:rFonts w:ascii="Times New Roman" w:hAnsi="Times New Roman"/>
                <w:sz w:val="22"/>
                <w:szCs w:val="22"/>
              </w:rPr>
              <w:t>400 mm</w:t>
            </w:r>
          </w:p>
        </w:tc>
        <w:tc>
          <w:tcPr>
            <w:tcW w:w="1168" w:type="dxa"/>
            <w:vMerge w:val="restart"/>
          </w:tcPr>
          <w:p w14:paraId="4DFE52DB" w14:textId="77777777" w:rsidR="0005091A" w:rsidRPr="00A02407" w:rsidRDefault="0005091A" w:rsidP="005A7C66">
            <w:pPr>
              <w:ind w:right="-1"/>
              <w:jc w:val="center"/>
              <w:rPr>
                <w:rFonts w:ascii="Times New Roman" w:hAnsi="Times New Roman"/>
                <w:sz w:val="22"/>
                <w:szCs w:val="22"/>
              </w:rPr>
            </w:pPr>
          </w:p>
          <w:p w14:paraId="30BD813D" w14:textId="77777777" w:rsidR="00675880" w:rsidRPr="00A02407" w:rsidRDefault="00675880" w:rsidP="005A7C66">
            <w:pPr>
              <w:ind w:right="-1"/>
              <w:jc w:val="center"/>
              <w:rPr>
                <w:rFonts w:ascii="Times New Roman" w:hAnsi="Times New Roman"/>
                <w:sz w:val="22"/>
                <w:szCs w:val="22"/>
              </w:rPr>
            </w:pPr>
            <w:r w:rsidRPr="00A02407">
              <w:rPr>
                <w:rFonts w:ascii="Times New Roman" w:hAnsi="Times New Roman"/>
                <w:sz w:val="22"/>
                <w:szCs w:val="22"/>
              </w:rPr>
              <w:t>C</w:t>
            </w:r>
          </w:p>
        </w:tc>
        <w:tc>
          <w:tcPr>
            <w:tcW w:w="4206" w:type="dxa"/>
            <w:gridSpan w:val="5"/>
          </w:tcPr>
          <w:p w14:paraId="7113C74A" w14:textId="77777777" w:rsidR="00675880" w:rsidRPr="00A02407" w:rsidRDefault="00675880" w:rsidP="00675880">
            <w:pPr>
              <w:ind w:right="-1"/>
              <w:jc w:val="center"/>
              <w:rPr>
                <w:rFonts w:ascii="Times New Roman" w:hAnsi="Times New Roman"/>
                <w:sz w:val="22"/>
                <w:szCs w:val="22"/>
              </w:rPr>
            </w:pPr>
            <w:r w:rsidRPr="00A02407">
              <w:rPr>
                <w:rFonts w:ascii="Times New Roman" w:hAnsi="Times New Roman"/>
                <w:sz w:val="22"/>
                <w:szCs w:val="22"/>
              </w:rPr>
              <w:t>Maksymalna (w mm)</w:t>
            </w:r>
          </w:p>
        </w:tc>
      </w:tr>
      <w:tr w:rsidR="00675880" w:rsidRPr="00A02407" w14:paraId="62F42ABF" w14:textId="77777777" w:rsidTr="009A7084">
        <w:trPr>
          <w:trHeight w:val="436"/>
        </w:trPr>
        <w:tc>
          <w:tcPr>
            <w:tcW w:w="654" w:type="dxa"/>
            <w:vMerge/>
          </w:tcPr>
          <w:p w14:paraId="61C3B6B4" w14:textId="77777777" w:rsidR="00675880" w:rsidRPr="00A02407" w:rsidRDefault="00675880" w:rsidP="005A7C66">
            <w:pPr>
              <w:ind w:right="-1"/>
              <w:jc w:val="center"/>
              <w:rPr>
                <w:rFonts w:ascii="Times New Roman" w:hAnsi="Times New Roman"/>
                <w:sz w:val="22"/>
                <w:szCs w:val="22"/>
              </w:rPr>
            </w:pPr>
          </w:p>
        </w:tc>
        <w:tc>
          <w:tcPr>
            <w:tcW w:w="3578" w:type="dxa"/>
            <w:vMerge/>
          </w:tcPr>
          <w:p w14:paraId="2C44FD25" w14:textId="77777777" w:rsidR="00675880" w:rsidRPr="00A02407" w:rsidRDefault="00675880" w:rsidP="00B030B5">
            <w:pPr>
              <w:ind w:right="-1"/>
              <w:jc w:val="both"/>
              <w:rPr>
                <w:rFonts w:ascii="Times New Roman" w:hAnsi="Times New Roman"/>
                <w:sz w:val="22"/>
                <w:szCs w:val="22"/>
              </w:rPr>
            </w:pPr>
          </w:p>
        </w:tc>
        <w:tc>
          <w:tcPr>
            <w:tcW w:w="1168" w:type="dxa"/>
            <w:vMerge/>
          </w:tcPr>
          <w:p w14:paraId="6DB0418A" w14:textId="77777777" w:rsidR="00675880" w:rsidRPr="00A02407" w:rsidRDefault="00675880" w:rsidP="005A7C66">
            <w:pPr>
              <w:ind w:right="-1"/>
              <w:jc w:val="center"/>
              <w:rPr>
                <w:rFonts w:ascii="Times New Roman" w:hAnsi="Times New Roman"/>
                <w:sz w:val="22"/>
                <w:szCs w:val="22"/>
              </w:rPr>
            </w:pPr>
          </w:p>
        </w:tc>
        <w:tc>
          <w:tcPr>
            <w:tcW w:w="2103" w:type="dxa"/>
            <w:gridSpan w:val="3"/>
          </w:tcPr>
          <w:p w14:paraId="1DCF47D1" w14:textId="77777777" w:rsidR="00675880" w:rsidRPr="00A02407" w:rsidRDefault="00675880" w:rsidP="00675880">
            <w:pPr>
              <w:ind w:right="-1"/>
              <w:jc w:val="center"/>
              <w:rPr>
                <w:rFonts w:ascii="Times New Roman" w:hAnsi="Times New Roman"/>
                <w:sz w:val="22"/>
                <w:szCs w:val="22"/>
              </w:rPr>
            </w:pPr>
            <w:r w:rsidRPr="00A02407">
              <w:rPr>
                <w:rFonts w:ascii="Times New Roman" w:hAnsi="Times New Roman"/>
                <w:sz w:val="22"/>
                <w:szCs w:val="22"/>
              </w:rPr>
              <w:t>wypukłość</w:t>
            </w:r>
          </w:p>
          <w:p w14:paraId="3402D9FE" w14:textId="77777777" w:rsidR="00675880" w:rsidRPr="00A02407" w:rsidRDefault="00675880" w:rsidP="00675880">
            <w:pPr>
              <w:ind w:right="-1"/>
              <w:jc w:val="center"/>
              <w:rPr>
                <w:rFonts w:ascii="Times New Roman" w:hAnsi="Times New Roman"/>
                <w:sz w:val="22"/>
                <w:szCs w:val="22"/>
              </w:rPr>
            </w:pPr>
          </w:p>
        </w:tc>
        <w:tc>
          <w:tcPr>
            <w:tcW w:w="2103" w:type="dxa"/>
            <w:gridSpan w:val="2"/>
          </w:tcPr>
          <w:p w14:paraId="6C71C089" w14:textId="77777777" w:rsidR="00675880" w:rsidRPr="00A02407" w:rsidRDefault="00675880" w:rsidP="00675880">
            <w:pPr>
              <w:ind w:right="-1"/>
              <w:jc w:val="center"/>
              <w:rPr>
                <w:rFonts w:ascii="Times New Roman" w:hAnsi="Times New Roman"/>
                <w:sz w:val="22"/>
                <w:szCs w:val="22"/>
              </w:rPr>
            </w:pPr>
            <w:r w:rsidRPr="00A02407">
              <w:rPr>
                <w:rFonts w:ascii="Times New Roman" w:hAnsi="Times New Roman"/>
                <w:sz w:val="22"/>
                <w:szCs w:val="22"/>
              </w:rPr>
              <w:t>wklęsłość</w:t>
            </w:r>
          </w:p>
        </w:tc>
      </w:tr>
      <w:tr w:rsidR="00675880" w:rsidRPr="00A02407" w14:paraId="03AE62F2" w14:textId="77777777" w:rsidTr="009A7084">
        <w:trPr>
          <w:trHeight w:val="436"/>
        </w:trPr>
        <w:tc>
          <w:tcPr>
            <w:tcW w:w="654" w:type="dxa"/>
            <w:vMerge/>
          </w:tcPr>
          <w:p w14:paraId="4C18DFA4" w14:textId="77777777" w:rsidR="00675880" w:rsidRPr="00A02407" w:rsidRDefault="00675880" w:rsidP="005A7C66">
            <w:pPr>
              <w:ind w:right="-1"/>
              <w:jc w:val="center"/>
              <w:rPr>
                <w:rFonts w:ascii="Times New Roman" w:hAnsi="Times New Roman"/>
                <w:sz w:val="22"/>
                <w:szCs w:val="22"/>
              </w:rPr>
            </w:pPr>
          </w:p>
        </w:tc>
        <w:tc>
          <w:tcPr>
            <w:tcW w:w="3578" w:type="dxa"/>
            <w:vMerge/>
          </w:tcPr>
          <w:p w14:paraId="714872E3" w14:textId="77777777" w:rsidR="00675880" w:rsidRPr="00A02407" w:rsidRDefault="00675880" w:rsidP="00B030B5">
            <w:pPr>
              <w:ind w:right="-1"/>
              <w:jc w:val="both"/>
              <w:rPr>
                <w:rFonts w:ascii="Times New Roman" w:hAnsi="Times New Roman"/>
                <w:sz w:val="22"/>
                <w:szCs w:val="22"/>
              </w:rPr>
            </w:pPr>
          </w:p>
        </w:tc>
        <w:tc>
          <w:tcPr>
            <w:tcW w:w="1168" w:type="dxa"/>
            <w:vMerge/>
          </w:tcPr>
          <w:p w14:paraId="036C6647" w14:textId="77777777" w:rsidR="00675880" w:rsidRPr="00A02407" w:rsidRDefault="00675880" w:rsidP="005A7C66">
            <w:pPr>
              <w:ind w:right="-1"/>
              <w:jc w:val="center"/>
              <w:rPr>
                <w:rFonts w:ascii="Times New Roman" w:hAnsi="Times New Roman"/>
                <w:sz w:val="22"/>
                <w:szCs w:val="22"/>
              </w:rPr>
            </w:pPr>
          </w:p>
        </w:tc>
        <w:tc>
          <w:tcPr>
            <w:tcW w:w="2103" w:type="dxa"/>
            <w:gridSpan w:val="3"/>
          </w:tcPr>
          <w:p w14:paraId="709C765A" w14:textId="77777777" w:rsidR="00675880" w:rsidRPr="00A02407" w:rsidRDefault="00675880" w:rsidP="00675880">
            <w:pPr>
              <w:ind w:right="-1"/>
              <w:jc w:val="center"/>
              <w:rPr>
                <w:rFonts w:ascii="Times New Roman" w:hAnsi="Times New Roman"/>
                <w:sz w:val="22"/>
                <w:szCs w:val="22"/>
              </w:rPr>
            </w:pPr>
            <w:r w:rsidRPr="00A02407">
              <w:rPr>
                <w:rFonts w:ascii="Times New Roman" w:hAnsi="Times New Roman"/>
                <w:sz w:val="22"/>
                <w:szCs w:val="22"/>
              </w:rPr>
              <w:t>1,5 mm</w:t>
            </w:r>
          </w:p>
          <w:p w14:paraId="3D753C41" w14:textId="77777777" w:rsidR="00675880" w:rsidRPr="00A02407" w:rsidRDefault="00675880" w:rsidP="00675880">
            <w:pPr>
              <w:ind w:right="-1"/>
              <w:jc w:val="center"/>
              <w:rPr>
                <w:rFonts w:ascii="Times New Roman" w:hAnsi="Times New Roman"/>
                <w:sz w:val="22"/>
                <w:szCs w:val="22"/>
              </w:rPr>
            </w:pPr>
            <w:r w:rsidRPr="00A02407">
              <w:rPr>
                <w:rFonts w:ascii="Times New Roman" w:hAnsi="Times New Roman"/>
                <w:sz w:val="22"/>
                <w:szCs w:val="22"/>
              </w:rPr>
              <w:t>2,0 mm</w:t>
            </w:r>
          </w:p>
        </w:tc>
        <w:tc>
          <w:tcPr>
            <w:tcW w:w="2103" w:type="dxa"/>
            <w:gridSpan w:val="2"/>
          </w:tcPr>
          <w:p w14:paraId="55955045" w14:textId="77777777" w:rsidR="00675880" w:rsidRPr="00A02407" w:rsidRDefault="00675880" w:rsidP="00675880">
            <w:pPr>
              <w:ind w:right="-1"/>
              <w:jc w:val="center"/>
              <w:rPr>
                <w:rFonts w:ascii="Times New Roman" w:hAnsi="Times New Roman"/>
                <w:sz w:val="22"/>
                <w:szCs w:val="22"/>
              </w:rPr>
            </w:pPr>
            <w:r w:rsidRPr="00A02407">
              <w:rPr>
                <w:rFonts w:ascii="Times New Roman" w:hAnsi="Times New Roman"/>
                <w:sz w:val="22"/>
                <w:szCs w:val="22"/>
              </w:rPr>
              <w:t>1,0 mm</w:t>
            </w:r>
          </w:p>
          <w:p w14:paraId="5C354BEB" w14:textId="77777777" w:rsidR="00675880" w:rsidRPr="00A02407" w:rsidRDefault="00675880" w:rsidP="00675880">
            <w:pPr>
              <w:ind w:right="-1"/>
              <w:jc w:val="center"/>
              <w:rPr>
                <w:rFonts w:ascii="Times New Roman" w:hAnsi="Times New Roman"/>
                <w:sz w:val="22"/>
                <w:szCs w:val="22"/>
              </w:rPr>
            </w:pPr>
            <w:r w:rsidRPr="00A02407">
              <w:rPr>
                <w:rFonts w:ascii="Times New Roman" w:hAnsi="Times New Roman"/>
                <w:sz w:val="22"/>
                <w:szCs w:val="22"/>
              </w:rPr>
              <w:t>1,5 mm</w:t>
            </w:r>
          </w:p>
        </w:tc>
      </w:tr>
      <w:tr w:rsidR="008E382E" w:rsidRPr="00A02407" w14:paraId="3EC026EA" w14:textId="77777777" w:rsidTr="00675880">
        <w:tc>
          <w:tcPr>
            <w:tcW w:w="654" w:type="dxa"/>
          </w:tcPr>
          <w:p w14:paraId="541698F5" w14:textId="77777777" w:rsidR="008E382E" w:rsidRPr="00A02407" w:rsidRDefault="005A7C66" w:rsidP="005A7C66">
            <w:pPr>
              <w:ind w:right="-1"/>
              <w:jc w:val="center"/>
              <w:rPr>
                <w:rFonts w:ascii="Times New Roman" w:hAnsi="Times New Roman"/>
                <w:sz w:val="22"/>
                <w:szCs w:val="22"/>
              </w:rPr>
            </w:pPr>
            <w:r w:rsidRPr="00A02407">
              <w:rPr>
                <w:rFonts w:ascii="Times New Roman" w:hAnsi="Times New Roman"/>
                <w:sz w:val="22"/>
                <w:szCs w:val="22"/>
              </w:rPr>
              <w:t>1.3.</w:t>
            </w:r>
          </w:p>
        </w:tc>
        <w:tc>
          <w:tcPr>
            <w:tcW w:w="3578" w:type="dxa"/>
          </w:tcPr>
          <w:p w14:paraId="01F6CDF1" w14:textId="77777777" w:rsidR="008E382E" w:rsidRPr="00A02407" w:rsidRDefault="0005091A" w:rsidP="00B030B5">
            <w:pPr>
              <w:ind w:right="-1"/>
              <w:jc w:val="both"/>
              <w:rPr>
                <w:rFonts w:ascii="Times New Roman" w:hAnsi="Times New Roman"/>
                <w:sz w:val="22"/>
                <w:szCs w:val="22"/>
              </w:rPr>
            </w:pPr>
            <w:r w:rsidRPr="00A02407">
              <w:rPr>
                <w:rFonts w:ascii="Times New Roman" w:hAnsi="Times New Roman"/>
                <w:sz w:val="22"/>
                <w:szCs w:val="22"/>
              </w:rPr>
              <w:t>Minimalna grubość warstwy ścieralnej (dotyczy kostek dwuwarstwowych)</w:t>
            </w:r>
          </w:p>
        </w:tc>
        <w:tc>
          <w:tcPr>
            <w:tcW w:w="1168" w:type="dxa"/>
          </w:tcPr>
          <w:p w14:paraId="74474F58" w14:textId="77777777" w:rsidR="0005091A" w:rsidRPr="00A02407" w:rsidRDefault="0005091A" w:rsidP="005A7C66">
            <w:pPr>
              <w:ind w:right="-1"/>
              <w:jc w:val="center"/>
              <w:rPr>
                <w:rFonts w:ascii="Times New Roman" w:hAnsi="Times New Roman"/>
                <w:sz w:val="22"/>
                <w:szCs w:val="22"/>
              </w:rPr>
            </w:pPr>
          </w:p>
          <w:p w14:paraId="6EBBD708" w14:textId="77777777" w:rsidR="008E382E" w:rsidRPr="00A02407" w:rsidRDefault="0005091A" w:rsidP="005A7C66">
            <w:pPr>
              <w:ind w:right="-1"/>
              <w:jc w:val="center"/>
              <w:rPr>
                <w:rFonts w:ascii="Times New Roman" w:hAnsi="Times New Roman"/>
                <w:sz w:val="22"/>
                <w:szCs w:val="22"/>
              </w:rPr>
            </w:pPr>
            <w:r w:rsidRPr="00A02407">
              <w:rPr>
                <w:rFonts w:ascii="Times New Roman" w:hAnsi="Times New Roman"/>
                <w:sz w:val="22"/>
                <w:szCs w:val="22"/>
              </w:rPr>
              <w:t>C</w:t>
            </w:r>
          </w:p>
        </w:tc>
        <w:tc>
          <w:tcPr>
            <w:tcW w:w="4206" w:type="dxa"/>
            <w:gridSpan w:val="5"/>
          </w:tcPr>
          <w:p w14:paraId="37354C9C" w14:textId="77777777" w:rsidR="008E382E" w:rsidRPr="00A02407" w:rsidRDefault="008E382E" w:rsidP="0005091A">
            <w:pPr>
              <w:ind w:right="-1"/>
              <w:jc w:val="center"/>
              <w:rPr>
                <w:rFonts w:ascii="Times New Roman" w:hAnsi="Times New Roman"/>
                <w:sz w:val="22"/>
                <w:szCs w:val="22"/>
              </w:rPr>
            </w:pPr>
          </w:p>
          <w:p w14:paraId="12C8DC82" w14:textId="77777777" w:rsidR="0005091A" w:rsidRPr="00A02407" w:rsidRDefault="0005091A" w:rsidP="0005091A">
            <w:pPr>
              <w:ind w:right="-1"/>
              <w:jc w:val="center"/>
              <w:rPr>
                <w:rFonts w:ascii="Times New Roman" w:hAnsi="Times New Roman"/>
                <w:sz w:val="22"/>
                <w:szCs w:val="22"/>
              </w:rPr>
            </w:pPr>
            <w:r w:rsidRPr="00A02407">
              <w:rPr>
                <w:rFonts w:ascii="Times New Roman" w:hAnsi="Times New Roman"/>
                <w:sz w:val="22"/>
                <w:szCs w:val="22"/>
              </w:rPr>
              <w:t>5 mm</w:t>
            </w:r>
          </w:p>
        </w:tc>
      </w:tr>
      <w:tr w:rsidR="0005091A" w:rsidRPr="00A02407" w14:paraId="30BD722B" w14:textId="77777777" w:rsidTr="009A7084">
        <w:tc>
          <w:tcPr>
            <w:tcW w:w="654" w:type="dxa"/>
          </w:tcPr>
          <w:p w14:paraId="6CA1C7FB" w14:textId="77777777" w:rsidR="0005091A" w:rsidRPr="00A02407" w:rsidRDefault="0005091A" w:rsidP="005A7C66">
            <w:pPr>
              <w:ind w:right="-1"/>
              <w:jc w:val="center"/>
              <w:rPr>
                <w:rFonts w:ascii="Times New Roman" w:hAnsi="Times New Roman"/>
                <w:sz w:val="22"/>
                <w:szCs w:val="22"/>
              </w:rPr>
            </w:pPr>
            <w:r w:rsidRPr="00A02407">
              <w:rPr>
                <w:rFonts w:ascii="Times New Roman" w:hAnsi="Times New Roman"/>
                <w:sz w:val="22"/>
                <w:szCs w:val="22"/>
              </w:rPr>
              <w:t>2</w:t>
            </w:r>
          </w:p>
        </w:tc>
        <w:tc>
          <w:tcPr>
            <w:tcW w:w="8952" w:type="dxa"/>
            <w:gridSpan w:val="7"/>
          </w:tcPr>
          <w:p w14:paraId="1581D462" w14:textId="77777777" w:rsidR="0005091A" w:rsidRPr="00A02407" w:rsidRDefault="0005091A" w:rsidP="00B030B5">
            <w:pPr>
              <w:ind w:right="-1"/>
              <w:jc w:val="both"/>
              <w:rPr>
                <w:rFonts w:ascii="Times New Roman" w:hAnsi="Times New Roman"/>
                <w:sz w:val="22"/>
                <w:szCs w:val="22"/>
              </w:rPr>
            </w:pPr>
            <w:r w:rsidRPr="00A02407">
              <w:rPr>
                <w:rFonts w:ascii="Times New Roman" w:hAnsi="Times New Roman"/>
                <w:sz w:val="22"/>
                <w:szCs w:val="22"/>
              </w:rPr>
              <w:t>Właściwości fizyczne i mechaniczne</w:t>
            </w:r>
          </w:p>
        </w:tc>
      </w:tr>
      <w:tr w:rsidR="008E382E" w:rsidRPr="00A02407" w14:paraId="69082A26" w14:textId="77777777" w:rsidTr="00675880">
        <w:tc>
          <w:tcPr>
            <w:tcW w:w="654" w:type="dxa"/>
          </w:tcPr>
          <w:p w14:paraId="6ED1A8CB" w14:textId="77777777" w:rsidR="008E382E" w:rsidRPr="00A02407" w:rsidRDefault="005A7C66" w:rsidP="005A7C66">
            <w:pPr>
              <w:ind w:right="-1"/>
              <w:jc w:val="center"/>
              <w:rPr>
                <w:rFonts w:ascii="Times New Roman" w:hAnsi="Times New Roman"/>
                <w:sz w:val="22"/>
                <w:szCs w:val="22"/>
              </w:rPr>
            </w:pPr>
            <w:r w:rsidRPr="00A02407">
              <w:rPr>
                <w:rFonts w:ascii="Times New Roman" w:hAnsi="Times New Roman"/>
                <w:sz w:val="22"/>
                <w:szCs w:val="22"/>
              </w:rPr>
              <w:t>2.1.</w:t>
            </w:r>
          </w:p>
        </w:tc>
        <w:tc>
          <w:tcPr>
            <w:tcW w:w="3578" w:type="dxa"/>
          </w:tcPr>
          <w:p w14:paraId="7C457764" w14:textId="77777777" w:rsidR="008E382E" w:rsidRPr="00A02407" w:rsidRDefault="005A7C66" w:rsidP="00B030B5">
            <w:pPr>
              <w:ind w:right="-1"/>
              <w:jc w:val="both"/>
              <w:rPr>
                <w:rFonts w:ascii="Times New Roman" w:hAnsi="Times New Roman"/>
                <w:sz w:val="22"/>
                <w:szCs w:val="22"/>
              </w:rPr>
            </w:pPr>
            <w:r w:rsidRPr="00A02407">
              <w:rPr>
                <w:rFonts w:ascii="Times New Roman" w:hAnsi="Times New Roman"/>
                <w:sz w:val="22"/>
                <w:szCs w:val="22"/>
              </w:rPr>
              <w:t>Wytrzymałość na rozciąganie przy rozłupywaniu</w:t>
            </w:r>
            <w:r w:rsidR="0005091A" w:rsidRPr="00A02407">
              <w:rPr>
                <w:rFonts w:ascii="Times New Roman" w:hAnsi="Times New Roman"/>
                <w:sz w:val="22"/>
                <w:szCs w:val="22"/>
              </w:rPr>
              <w:t>*)</w:t>
            </w:r>
          </w:p>
        </w:tc>
        <w:tc>
          <w:tcPr>
            <w:tcW w:w="1168" w:type="dxa"/>
          </w:tcPr>
          <w:p w14:paraId="10023D14" w14:textId="77777777" w:rsidR="0005091A" w:rsidRPr="00A02407" w:rsidRDefault="0005091A" w:rsidP="005A7C66">
            <w:pPr>
              <w:ind w:right="-1"/>
              <w:jc w:val="center"/>
              <w:rPr>
                <w:rFonts w:ascii="Times New Roman" w:hAnsi="Times New Roman"/>
                <w:sz w:val="22"/>
                <w:szCs w:val="22"/>
              </w:rPr>
            </w:pPr>
          </w:p>
          <w:p w14:paraId="40EDE495" w14:textId="77777777" w:rsidR="008E382E" w:rsidRPr="00A02407" w:rsidRDefault="005A7C66" w:rsidP="005A7C66">
            <w:pPr>
              <w:ind w:right="-1"/>
              <w:jc w:val="center"/>
              <w:rPr>
                <w:rFonts w:ascii="Times New Roman" w:hAnsi="Times New Roman"/>
                <w:sz w:val="22"/>
                <w:szCs w:val="22"/>
              </w:rPr>
            </w:pPr>
            <w:r w:rsidRPr="00A02407">
              <w:rPr>
                <w:rFonts w:ascii="Times New Roman" w:hAnsi="Times New Roman"/>
                <w:sz w:val="22"/>
                <w:szCs w:val="22"/>
              </w:rPr>
              <w:t>F</w:t>
            </w:r>
          </w:p>
        </w:tc>
        <w:tc>
          <w:tcPr>
            <w:tcW w:w="4206" w:type="dxa"/>
            <w:gridSpan w:val="5"/>
          </w:tcPr>
          <w:p w14:paraId="01670A70" w14:textId="77777777" w:rsidR="008E382E" w:rsidRPr="00A02407" w:rsidRDefault="005A7C66" w:rsidP="005A7C66">
            <w:pPr>
              <w:ind w:right="-1"/>
              <w:jc w:val="both"/>
              <w:rPr>
                <w:rFonts w:ascii="Times New Roman" w:hAnsi="Times New Roman"/>
                <w:sz w:val="22"/>
                <w:szCs w:val="22"/>
              </w:rPr>
            </w:pPr>
            <w:r w:rsidRPr="00A02407">
              <w:rPr>
                <w:rFonts w:ascii="Times New Roman" w:hAnsi="Times New Roman"/>
                <w:sz w:val="22"/>
                <w:szCs w:val="22"/>
              </w:rPr>
              <w:t>Wytrzyma</w:t>
            </w:r>
            <w:r w:rsidRPr="00A02407">
              <w:rPr>
                <w:rFonts w:ascii="Times New Roman" w:hAnsi="Times New Roman" w:hint="eastAsia"/>
                <w:sz w:val="22"/>
                <w:szCs w:val="22"/>
              </w:rPr>
              <w:t>ł</w:t>
            </w:r>
            <w:r w:rsidRPr="00A02407">
              <w:rPr>
                <w:rFonts w:ascii="Times New Roman" w:hAnsi="Times New Roman"/>
                <w:sz w:val="22"/>
                <w:szCs w:val="22"/>
              </w:rPr>
              <w:t>o</w:t>
            </w:r>
            <w:r w:rsidRPr="00A02407">
              <w:rPr>
                <w:rFonts w:ascii="Times New Roman" w:hAnsi="Times New Roman" w:hint="eastAsia"/>
                <w:sz w:val="22"/>
                <w:szCs w:val="22"/>
              </w:rPr>
              <w:t>ść</w:t>
            </w:r>
            <w:r w:rsidRPr="00A02407">
              <w:rPr>
                <w:rFonts w:ascii="Times New Roman" w:hAnsi="Times New Roman"/>
                <w:sz w:val="22"/>
                <w:szCs w:val="22"/>
              </w:rPr>
              <w:t xml:space="preserve"> charakterystyczna na rozci</w:t>
            </w:r>
            <w:r w:rsidRPr="00A02407">
              <w:rPr>
                <w:rFonts w:ascii="Times New Roman" w:hAnsi="Times New Roman" w:hint="eastAsia"/>
                <w:sz w:val="22"/>
                <w:szCs w:val="22"/>
              </w:rPr>
              <w:t>ą</w:t>
            </w:r>
            <w:r w:rsidRPr="00A02407">
              <w:rPr>
                <w:rFonts w:ascii="Times New Roman" w:hAnsi="Times New Roman"/>
                <w:sz w:val="22"/>
                <w:szCs w:val="22"/>
              </w:rPr>
              <w:t>ganie przy roz</w:t>
            </w:r>
            <w:r w:rsidRPr="00A02407">
              <w:rPr>
                <w:rFonts w:ascii="Times New Roman" w:hAnsi="Times New Roman" w:hint="eastAsia"/>
                <w:sz w:val="22"/>
                <w:szCs w:val="22"/>
              </w:rPr>
              <w:t>ł</w:t>
            </w:r>
            <w:r w:rsidRPr="00A02407">
              <w:rPr>
                <w:rFonts w:ascii="Times New Roman" w:hAnsi="Times New Roman"/>
                <w:sz w:val="22"/>
                <w:szCs w:val="22"/>
              </w:rPr>
              <w:t>upywaniu nie powinna by</w:t>
            </w:r>
            <w:r w:rsidRPr="00A02407">
              <w:rPr>
                <w:rFonts w:ascii="Times New Roman" w:hAnsi="Times New Roman" w:hint="eastAsia"/>
                <w:sz w:val="22"/>
                <w:szCs w:val="22"/>
              </w:rPr>
              <w:t>ć</w:t>
            </w:r>
            <w:r w:rsidRPr="00A02407">
              <w:rPr>
                <w:rFonts w:ascii="Times New Roman" w:hAnsi="Times New Roman"/>
                <w:sz w:val="22"/>
                <w:szCs w:val="22"/>
              </w:rPr>
              <w:t xml:space="preserve"> mniejsza ni</w:t>
            </w:r>
            <w:r w:rsidRPr="00A02407">
              <w:rPr>
                <w:rFonts w:ascii="Times New Roman" w:hAnsi="Times New Roman" w:hint="eastAsia"/>
                <w:sz w:val="22"/>
                <w:szCs w:val="22"/>
              </w:rPr>
              <w:t>ż</w:t>
            </w:r>
            <w:r w:rsidRPr="00A02407">
              <w:rPr>
                <w:rFonts w:ascii="Times New Roman" w:hAnsi="Times New Roman"/>
                <w:sz w:val="22"/>
                <w:szCs w:val="22"/>
              </w:rPr>
              <w:t xml:space="preserve"> 3,6 </w:t>
            </w:r>
            <w:proofErr w:type="spellStart"/>
            <w:r w:rsidRPr="00A02407">
              <w:rPr>
                <w:rFonts w:ascii="Times New Roman" w:hAnsi="Times New Roman"/>
                <w:sz w:val="22"/>
                <w:szCs w:val="22"/>
              </w:rPr>
              <w:t>MPa</w:t>
            </w:r>
            <w:proofErr w:type="spellEnd"/>
            <w:r w:rsidRPr="00A02407">
              <w:rPr>
                <w:rFonts w:ascii="Times New Roman" w:hAnsi="Times New Roman"/>
                <w:sz w:val="22"/>
                <w:szCs w:val="22"/>
              </w:rPr>
              <w:t xml:space="preserve">. </w:t>
            </w:r>
            <w:r w:rsidRPr="00A02407">
              <w:rPr>
                <w:rFonts w:ascii="Times New Roman" w:hAnsi="Times New Roman" w:hint="eastAsia"/>
                <w:sz w:val="22"/>
                <w:szCs w:val="22"/>
              </w:rPr>
              <w:t>Ż</w:t>
            </w:r>
            <w:r w:rsidRPr="00A02407">
              <w:rPr>
                <w:rFonts w:ascii="Times New Roman" w:hAnsi="Times New Roman"/>
                <w:sz w:val="22"/>
                <w:szCs w:val="22"/>
              </w:rPr>
              <w:t>aden pojedynczy wynik nie powinien by</w:t>
            </w:r>
            <w:r w:rsidRPr="00A02407">
              <w:rPr>
                <w:rFonts w:ascii="Times New Roman" w:hAnsi="Times New Roman" w:hint="eastAsia"/>
                <w:sz w:val="22"/>
                <w:szCs w:val="22"/>
              </w:rPr>
              <w:t>ć</w:t>
            </w:r>
            <w:r w:rsidRPr="00A02407">
              <w:rPr>
                <w:rFonts w:ascii="Times New Roman" w:hAnsi="Times New Roman"/>
                <w:sz w:val="22"/>
                <w:szCs w:val="22"/>
              </w:rPr>
              <w:t xml:space="preserve"> mniejszy ni</w:t>
            </w:r>
            <w:r w:rsidRPr="00A02407">
              <w:rPr>
                <w:rFonts w:ascii="Times New Roman" w:hAnsi="Times New Roman" w:hint="eastAsia"/>
                <w:sz w:val="22"/>
                <w:szCs w:val="22"/>
              </w:rPr>
              <w:t>ż</w:t>
            </w:r>
            <w:r w:rsidRPr="00A02407">
              <w:rPr>
                <w:rFonts w:ascii="Times New Roman" w:hAnsi="Times New Roman"/>
                <w:sz w:val="22"/>
                <w:szCs w:val="22"/>
              </w:rPr>
              <w:t xml:space="preserve"> 2,9 </w:t>
            </w:r>
            <w:proofErr w:type="spellStart"/>
            <w:r w:rsidRPr="00A02407">
              <w:rPr>
                <w:rFonts w:ascii="Times New Roman" w:hAnsi="Times New Roman"/>
                <w:sz w:val="22"/>
                <w:szCs w:val="22"/>
              </w:rPr>
              <w:t>MPa</w:t>
            </w:r>
            <w:proofErr w:type="spellEnd"/>
            <w:r w:rsidRPr="00A02407">
              <w:rPr>
                <w:rFonts w:ascii="Times New Roman" w:hAnsi="Times New Roman"/>
                <w:sz w:val="22"/>
                <w:szCs w:val="22"/>
              </w:rPr>
              <w:t xml:space="preserve"> ani obciążenie niszczące mniejsze niż 250 N/mm</w:t>
            </w:r>
          </w:p>
        </w:tc>
      </w:tr>
      <w:tr w:rsidR="0005091A" w:rsidRPr="00A02407" w14:paraId="13A38B00" w14:textId="77777777" w:rsidTr="009A7084">
        <w:trPr>
          <w:trHeight w:val="147"/>
        </w:trPr>
        <w:tc>
          <w:tcPr>
            <w:tcW w:w="654" w:type="dxa"/>
            <w:vMerge w:val="restart"/>
          </w:tcPr>
          <w:p w14:paraId="7945EE3C" w14:textId="77777777" w:rsidR="0005091A" w:rsidRPr="00A02407" w:rsidRDefault="0005091A" w:rsidP="005A7C66">
            <w:pPr>
              <w:ind w:right="-1"/>
              <w:jc w:val="center"/>
              <w:rPr>
                <w:rFonts w:ascii="Times New Roman" w:hAnsi="Times New Roman"/>
                <w:sz w:val="22"/>
                <w:szCs w:val="22"/>
              </w:rPr>
            </w:pPr>
            <w:r w:rsidRPr="00A02407">
              <w:rPr>
                <w:rFonts w:ascii="Times New Roman" w:hAnsi="Times New Roman"/>
                <w:sz w:val="22"/>
                <w:szCs w:val="22"/>
              </w:rPr>
              <w:t>2.2.</w:t>
            </w:r>
          </w:p>
        </w:tc>
        <w:tc>
          <w:tcPr>
            <w:tcW w:w="3578" w:type="dxa"/>
            <w:vMerge w:val="restart"/>
          </w:tcPr>
          <w:p w14:paraId="0AD177D3" w14:textId="77777777" w:rsidR="0005091A" w:rsidRPr="00A02407" w:rsidRDefault="0005091A" w:rsidP="00B030B5">
            <w:pPr>
              <w:ind w:right="-1"/>
              <w:jc w:val="both"/>
              <w:rPr>
                <w:rFonts w:ascii="Times New Roman" w:hAnsi="Times New Roman"/>
                <w:sz w:val="22"/>
                <w:szCs w:val="22"/>
              </w:rPr>
            </w:pPr>
            <w:r w:rsidRPr="00A02407">
              <w:rPr>
                <w:rFonts w:ascii="Times New Roman" w:hAnsi="Times New Roman"/>
                <w:sz w:val="22"/>
                <w:szCs w:val="22"/>
              </w:rPr>
              <w:t>Odporność na ścieranie (wg klasy 4 oznaczenia I normy)</w:t>
            </w:r>
          </w:p>
        </w:tc>
        <w:tc>
          <w:tcPr>
            <w:tcW w:w="1168" w:type="dxa"/>
            <w:vMerge w:val="restart"/>
          </w:tcPr>
          <w:p w14:paraId="20EE8F3A" w14:textId="77777777" w:rsidR="008E5D3E" w:rsidRPr="00A02407" w:rsidRDefault="008E5D3E" w:rsidP="0005091A">
            <w:pPr>
              <w:ind w:right="-1"/>
              <w:jc w:val="center"/>
              <w:rPr>
                <w:rFonts w:ascii="Times New Roman" w:hAnsi="Times New Roman"/>
                <w:sz w:val="22"/>
                <w:szCs w:val="22"/>
              </w:rPr>
            </w:pPr>
          </w:p>
          <w:p w14:paraId="7AF97909" w14:textId="77777777" w:rsidR="0005091A" w:rsidRPr="00A02407" w:rsidRDefault="0005091A" w:rsidP="0005091A">
            <w:pPr>
              <w:ind w:right="-1"/>
              <w:jc w:val="center"/>
              <w:rPr>
                <w:rFonts w:ascii="Times New Roman" w:hAnsi="Times New Roman"/>
                <w:sz w:val="22"/>
                <w:szCs w:val="22"/>
              </w:rPr>
            </w:pPr>
            <w:r w:rsidRPr="00A02407">
              <w:rPr>
                <w:rFonts w:ascii="Times New Roman" w:hAnsi="Times New Roman"/>
                <w:sz w:val="22"/>
                <w:szCs w:val="22"/>
              </w:rPr>
              <w:t>G i H</w:t>
            </w:r>
          </w:p>
        </w:tc>
        <w:tc>
          <w:tcPr>
            <w:tcW w:w="4206" w:type="dxa"/>
            <w:gridSpan w:val="5"/>
          </w:tcPr>
          <w:p w14:paraId="4FA54DB9" w14:textId="77777777" w:rsidR="0005091A" w:rsidRPr="00A02407" w:rsidRDefault="0005091A" w:rsidP="0005091A">
            <w:pPr>
              <w:ind w:right="-1"/>
              <w:jc w:val="center"/>
              <w:rPr>
                <w:rFonts w:ascii="Times New Roman" w:hAnsi="Times New Roman"/>
                <w:sz w:val="22"/>
                <w:szCs w:val="22"/>
              </w:rPr>
            </w:pPr>
            <w:r w:rsidRPr="00A02407">
              <w:rPr>
                <w:rFonts w:ascii="Times New Roman" w:hAnsi="Times New Roman"/>
                <w:sz w:val="22"/>
                <w:szCs w:val="22"/>
              </w:rPr>
              <w:t>Pomiar wykonany na tarczy</w:t>
            </w:r>
          </w:p>
        </w:tc>
      </w:tr>
      <w:tr w:rsidR="0005091A" w:rsidRPr="00A02407" w14:paraId="0FAEF342" w14:textId="77777777" w:rsidTr="009A7084">
        <w:trPr>
          <w:trHeight w:val="147"/>
        </w:trPr>
        <w:tc>
          <w:tcPr>
            <w:tcW w:w="654" w:type="dxa"/>
            <w:vMerge/>
          </w:tcPr>
          <w:p w14:paraId="04183BD9" w14:textId="77777777" w:rsidR="0005091A" w:rsidRPr="00A02407" w:rsidRDefault="0005091A" w:rsidP="005A7C66">
            <w:pPr>
              <w:ind w:right="-1"/>
              <w:jc w:val="center"/>
              <w:rPr>
                <w:rFonts w:ascii="Times New Roman" w:hAnsi="Times New Roman"/>
                <w:sz w:val="22"/>
                <w:szCs w:val="22"/>
              </w:rPr>
            </w:pPr>
          </w:p>
        </w:tc>
        <w:tc>
          <w:tcPr>
            <w:tcW w:w="3578" w:type="dxa"/>
            <w:vMerge/>
          </w:tcPr>
          <w:p w14:paraId="30BC93D4" w14:textId="77777777" w:rsidR="0005091A" w:rsidRPr="00A02407" w:rsidRDefault="0005091A" w:rsidP="00B030B5">
            <w:pPr>
              <w:ind w:right="-1"/>
              <w:jc w:val="both"/>
              <w:rPr>
                <w:rFonts w:ascii="Times New Roman" w:hAnsi="Times New Roman"/>
                <w:sz w:val="22"/>
                <w:szCs w:val="22"/>
              </w:rPr>
            </w:pPr>
          </w:p>
        </w:tc>
        <w:tc>
          <w:tcPr>
            <w:tcW w:w="1168" w:type="dxa"/>
            <w:vMerge/>
          </w:tcPr>
          <w:p w14:paraId="4D7FF4FF" w14:textId="77777777" w:rsidR="0005091A" w:rsidRPr="00A02407" w:rsidRDefault="0005091A" w:rsidP="0005091A">
            <w:pPr>
              <w:ind w:right="-1"/>
              <w:jc w:val="center"/>
              <w:rPr>
                <w:rFonts w:ascii="Times New Roman" w:hAnsi="Times New Roman"/>
                <w:sz w:val="22"/>
                <w:szCs w:val="22"/>
              </w:rPr>
            </w:pPr>
          </w:p>
        </w:tc>
        <w:tc>
          <w:tcPr>
            <w:tcW w:w="2103" w:type="dxa"/>
            <w:gridSpan w:val="3"/>
          </w:tcPr>
          <w:p w14:paraId="40E6B154" w14:textId="77777777" w:rsidR="0005091A" w:rsidRPr="00A02407" w:rsidRDefault="0005091A" w:rsidP="0005091A">
            <w:pPr>
              <w:ind w:right="-1"/>
              <w:jc w:val="center"/>
              <w:rPr>
                <w:rFonts w:ascii="Times New Roman" w:hAnsi="Times New Roman"/>
                <w:sz w:val="22"/>
                <w:szCs w:val="22"/>
              </w:rPr>
            </w:pPr>
            <w:r w:rsidRPr="00A02407">
              <w:rPr>
                <w:rFonts w:ascii="Times New Roman" w:hAnsi="Times New Roman"/>
                <w:sz w:val="22"/>
                <w:szCs w:val="22"/>
              </w:rPr>
              <w:t>szerokiej ściernej, wg zał. G normy</w:t>
            </w:r>
          </w:p>
        </w:tc>
        <w:tc>
          <w:tcPr>
            <w:tcW w:w="2103" w:type="dxa"/>
            <w:gridSpan w:val="2"/>
          </w:tcPr>
          <w:p w14:paraId="6D2DC36C" w14:textId="77777777" w:rsidR="0005091A" w:rsidRPr="00A02407" w:rsidRDefault="0005091A" w:rsidP="0005091A">
            <w:pPr>
              <w:ind w:right="-1"/>
              <w:jc w:val="center"/>
              <w:rPr>
                <w:rFonts w:ascii="Times New Roman" w:hAnsi="Times New Roman"/>
                <w:sz w:val="22"/>
                <w:szCs w:val="22"/>
              </w:rPr>
            </w:pPr>
            <w:proofErr w:type="spellStart"/>
            <w:r w:rsidRPr="00A02407">
              <w:rPr>
                <w:rFonts w:ascii="Times New Roman" w:hAnsi="Times New Roman"/>
                <w:sz w:val="22"/>
                <w:szCs w:val="22"/>
              </w:rPr>
              <w:t>Bohmego</w:t>
            </w:r>
            <w:proofErr w:type="spellEnd"/>
            <w:r w:rsidRPr="00A02407">
              <w:rPr>
                <w:rFonts w:ascii="Times New Roman" w:hAnsi="Times New Roman"/>
                <w:sz w:val="22"/>
                <w:szCs w:val="22"/>
              </w:rPr>
              <w:t>, wg załącznika H normy</w:t>
            </w:r>
          </w:p>
        </w:tc>
      </w:tr>
      <w:tr w:rsidR="0005091A" w:rsidRPr="00A02407" w14:paraId="34FBC48D" w14:textId="77777777" w:rsidTr="009A7084">
        <w:trPr>
          <w:trHeight w:val="147"/>
        </w:trPr>
        <w:tc>
          <w:tcPr>
            <w:tcW w:w="654" w:type="dxa"/>
            <w:vMerge/>
          </w:tcPr>
          <w:p w14:paraId="45B6E98B" w14:textId="77777777" w:rsidR="0005091A" w:rsidRPr="00A02407" w:rsidRDefault="0005091A" w:rsidP="005A7C66">
            <w:pPr>
              <w:ind w:right="-1"/>
              <w:jc w:val="center"/>
              <w:rPr>
                <w:rFonts w:ascii="Times New Roman" w:hAnsi="Times New Roman"/>
                <w:sz w:val="22"/>
                <w:szCs w:val="22"/>
              </w:rPr>
            </w:pPr>
          </w:p>
        </w:tc>
        <w:tc>
          <w:tcPr>
            <w:tcW w:w="3578" w:type="dxa"/>
            <w:vMerge/>
          </w:tcPr>
          <w:p w14:paraId="152A46AD" w14:textId="77777777" w:rsidR="0005091A" w:rsidRPr="00A02407" w:rsidRDefault="0005091A" w:rsidP="00B030B5">
            <w:pPr>
              <w:ind w:right="-1"/>
              <w:jc w:val="both"/>
              <w:rPr>
                <w:rFonts w:ascii="Times New Roman" w:hAnsi="Times New Roman"/>
                <w:sz w:val="22"/>
                <w:szCs w:val="22"/>
              </w:rPr>
            </w:pPr>
          </w:p>
        </w:tc>
        <w:tc>
          <w:tcPr>
            <w:tcW w:w="1168" w:type="dxa"/>
            <w:vMerge/>
          </w:tcPr>
          <w:p w14:paraId="11E611C6" w14:textId="77777777" w:rsidR="0005091A" w:rsidRPr="00A02407" w:rsidRDefault="0005091A" w:rsidP="0005091A">
            <w:pPr>
              <w:ind w:right="-1"/>
              <w:jc w:val="center"/>
              <w:rPr>
                <w:rFonts w:ascii="Times New Roman" w:hAnsi="Times New Roman"/>
                <w:sz w:val="22"/>
                <w:szCs w:val="22"/>
              </w:rPr>
            </w:pPr>
          </w:p>
        </w:tc>
        <w:tc>
          <w:tcPr>
            <w:tcW w:w="2103" w:type="dxa"/>
            <w:gridSpan w:val="3"/>
          </w:tcPr>
          <w:p w14:paraId="424491E0" w14:textId="77777777" w:rsidR="0005091A" w:rsidRPr="00A02407" w:rsidRDefault="0005091A" w:rsidP="0005091A">
            <w:pPr>
              <w:ind w:right="-1"/>
              <w:jc w:val="center"/>
              <w:rPr>
                <w:rFonts w:ascii="Times New Roman" w:hAnsi="Times New Roman"/>
                <w:sz w:val="22"/>
                <w:szCs w:val="22"/>
              </w:rPr>
            </w:pPr>
            <w:r w:rsidRPr="00A02407">
              <w:rPr>
                <w:rFonts w:ascii="Times New Roman" w:hAnsi="Times New Roman"/>
                <w:sz w:val="22"/>
                <w:szCs w:val="22"/>
              </w:rPr>
              <w:t>≤20 mm</w:t>
            </w:r>
          </w:p>
        </w:tc>
        <w:tc>
          <w:tcPr>
            <w:tcW w:w="2103" w:type="dxa"/>
            <w:gridSpan w:val="2"/>
          </w:tcPr>
          <w:p w14:paraId="5B9D1A03" w14:textId="77777777" w:rsidR="0005091A" w:rsidRPr="00A02407" w:rsidRDefault="0005091A" w:rsidP="0005091A">
            <w:pPr>
              <w:ind w:right="-1"/>
              <w:jc w:val="center"/>
              <w:rPr>
                <w:rFonts w:ascii="Times New Roman" w:hAnsi="Times New Roman"/>
                <w:sz w:val="22"/>
                <w:szCs w:val="22"/>
              </w:rPr>
            </w:pPr>
            <w:r w:rsidRPr="00A02407">
              <w:rPr>
                <w:rFonts w:ascii="Times New Roman" w:hAnsi="Times New Roman"/>
                <w:sz w:val="22"/>
                <w:szCs w:val="22"/>
              </w:rPr>
              <w:t>≤18000 mm</w:t>
            </w:r>
            <w:r w:rsidRPr="00A02407">
              <w:rPr>
                <w:rFonts w:ascii="Times New Roman" w:hAnsi="Times New Roman"/>
                <w:sz w:val="22"/>
                <w:szCs w:val="22"/>
                <w:vertAlign w:val="superscript"/>
              </w:rPr>
              <w:t>3</w:t>
            </w:r>
            <w:r w:rsidRPr="00A02407">
              <w:rPr>
                <w:rFonts w:ascii="Times New Roman" w:hAnsi="Times New Roman"/>
                <w:sz w:val="22"/>
                <w:szCs w:val="22"/>
              </w:rPr>
              <w:t>/5000 mm</w:t>
            </w:r>
            <w:r w:rsidRPr="00A02407">
              <w:rPr>
                <w:rFonts w:ascii="Times New Roman" w:hAnsi="Times New Roman"/>
                <w:sz w:val="22"/>
                <w:szCs w:val="22"/>
                <w:vertAlign w:val="superscript"/>
              </w:rPr>
              <w:t>2</w:t>
            </w:r>
          </w:p>
        </w:tc>
      </w:tr>
      <w:tr w:rsidR="005A7C66" w:rsidRPr="00A02407" w14:paraId="345C1953" w14:textId="77777777" w:rsidTr="00675880">
        <w:tc>
          <w:tcPr>
            <w:tcW w:w="654" w:type="dxa"/>
          </w:tcPr>
          <w:p w14:paraId="39B0186F" w14:textId="77777777" w:rsidR="005A7C66" w:rsidRPr="00A02407" w:rsidRDefault="00D575FE" w:rsidP="005A7C66">
            <w:pPr>
              <w:ind w:right="-1"/>
              <w:jc w:val="center"/>
              <w:rPr>
                <w:rFonts w:ascii="Times New Roman" w:hAnsi="Times New Roman"/>
                <w:sz w:val="22"/>
                <w:szCs w:val="22"/>
              </w:rPr>
            </w:pPr>
            <w:r w:rsidRPr="00A02407">
              <w:rPr>
                <w:rFonts w:ascii="Times New Roman" w:hAnsi="Times New Roman"/>
                <w:sz w:val="22"/>
                <w:szCs w:val="22"/>
              </w:rPr>
              <w:t>2.3.</w:t>
            </w:r>
          </w:p>
        </w:tc>
        <w:tc>
          <w:tcPr>
            <w:tcW w:w="3578" w:type="dxa"/>
          </w:tcPr>
          <w:p w14:paraId="33A6318B" w14:textId="77777777" w:rsidR="005A7C66" w:rsidRPr="00A02407" w:rsidRDefault="008D3232" w:rsidP="00B030B5">
            <w:pPr>
              <w:ind w:right="-1"/>
              <w:jc w:val="both"/>
              <w:rPr>
                <w:rFonts w:ascii="Times New Roman" w:hAnsi="Times New Roman"/>
                <w:sz w:val="22"/>
                <w:szCs w:val="22"/>
              </w:rPr>
            </w:pPr>
            <w:r w:rsidRPr="00A02407">
              <w:rPr>
                <w:rFonts w:ascii="Times New Roman" w:hAnsi="Times New Roman"/>
                <w:sz w:val="22"/>
                <w:szCs w:val="22"/>
              </w:rPr>
              <w:t>Odporność na poślizg/poślizgnięcie – wartość USRV</w:t>
            </w:r>
          </w:p>
        </w:tc>
        <w:tc>
          <w:tcPr>
            <w:tcW w:w="1168" w:type="dxa"/>
          </w:tcPr>
          <w:p w14:paraId="09C76576" w14:textId="77777777" w:rsidR="005A7C66" w:rsidRPr="00A02407" w:rsidRDefault="008D3232" w:rsidP="005A7C66">
            <w:pPr>
              <w:ind w:right="-1"/>
              <w:jc w:val="center"/>
              <w:rPr>
                <w:rFonts w:ascii="Times New Roman" w:hAnsi="Times New Roman"/>
                <w:sz w:val="22"/>
                <w:szCs w:val="22"/>
              </w:rPr>
            </w:pPr>
            <w:r w:rsidRPr="00A02407">
              <w:rPr>
                <w:rFonts w:ascii="Times New Roman" w:hAnsi="Times New Roman"/>
                <w:sz w:val="22"/>
                <w:szCs w:val="22"/>
              </w:rPr>
              <w:t>I</w:t>
            </w:r>
          </w:p>
        </w:tc>
        <w:tc>
          <w:tcPr>
            <w:tcW w:w="4206" w:type="dxa"/>
            <w:gridSpan w:val="5"/>
          </w:tcPr>
          <w:p w14:paraId="418C09AD" w14:textId="77777777" w:rsidR="005A7C66" w:rsidRPr="00A02407" w:rsidRDefault="008D3232" w:rsidP="00B030B5">
            <w:pPr>
              <w:ind w:right="-1"/>
              <w:jc w:val="both"/>
              <w:rPr>
                <w:rFonts w:ascii="Times New Roman" w:hAnsi="Times New Roman"/>
                <w:sz w:val="22"/>
                <w:szCs w:val="22"/>
              </w:rPr>
            </w:pPr>
            <w:r w:rsidRPr="00A02407">
              <w:rPr>
                <w:rFonts w:ascii="Times New Roman" w:hAnsi="Times New Roman"/>
                <w:sz w:val="22"/>
                <w:szCs w:val="22"/>
              </w:rPr>
              <w:t>Wartość średnia ≥55</w:t>
            </w:r>
          </w:p>
        </w:tc>
      </w:tr>
      <w:tr w:rsidR="008D3232" w:rsidRPr="00A02407" w14:paraId="7F6BFAF0" w14:textId="77777777" w:rsidTr="009A7084">
        <w:tc>
          <w:tcPr>
            <w:tcW w:w="654" w:type="dxa"/>
          </w:tcPr>
          <w:p w14:paraId="4C445912" w14:textId="77777777" w:rsidR="008D3232" w:rsidRPr="00A02407" w:rsidRDefault="008D3232" w:rsidP="005A7C66">
            <w:pPr>
              <w:ind w:right="-1"/>
              <w:jc w:val="center"/>
              <w:rPr>
                <w:rFonts w:ascii="Times New Roman" w:hAnsi="Times New Roman"/>
                <w:sz w:val="22"/>
                <w:szCs w:val="22"/>
              </w:rPr>
            </w:pPr>
            <w:r w:rsidRPr="00A02407">
              <w:rPr>
                <w:rFonts w:ascii="Times New Roman" w:hAnsi="Times New Roman"/>
                <w:sz w:val="22"/>
                <w:szCs w:val="22"/>
              </w:rPr>
              <w:t>3</w:t>
            </w:r>
          </w:p>
        </w:tc>
        <w:tc>
          <w:tcPr>
            <w:tcW w:w="8952" w:type="dxa"/>
            <w:gridSpan w:val="7"/>
          </w:tcPr>
          <w:p w14:paraId="7519F229" w14:textId="77777777" w:rsidR="008D3232" w:rsidRPr="00A02407" w:rsidRDefault="008D3232" w:rsidP="00B030B5">
            <w:pPr>
              <w:ind w:right="-1"/>
              <w:jc w:val="both"/>
              <w:rPr>
                <w:rFonts w:ascii="Times New Roman" w:hAnsi="Times New Roman"/>
                <w:sz w:val="22"/>
                <w:szCs w:val="22"/>
              </w:rPr>
            </w:pPr>
            <w:r w:rsidRPr="00A02407">
              <w:rPr>
                <w:rFonts w:ascii="Times New Roman" w:hAnsi="Times New Roman"/>
                <w:sz w:val="22"/>
                <w:szCs w:val="22"/>
              </w:rPr>
              <w:t>Odporność na warunki atmosferyczne (kryteria stosowane łącznie)</w:t>
            </w:r>
          </w:p>
        </w:tc>
      </w:tr>
      <w:tr w:rsidR="005A7C66" w:rsidRPr="00A02407" w14:paraId="738D9585" w14:textId="77777777" w:rsidTr="00675880">
        <w:tc>
          <w:tcPr>
            <w:tcW w:w="654" w:type="dxa"/>
          </w:tcPr>
          <w:p w14:paraId="6C86C6B1" w14:textId="77777777" w:rsidR="005A7C66" w:rsidRPr="00A02407" w:rsidRDefault="00D575FE" w:rsidP="005A7C66">
            <w:pPr>
              <w:ind w:right="-1"/>
              <w:jc w:val="center"/>
              <w:rPr>
                <w:rFonts w:ascii="Times New Roman" w:hAnsi="Times New Roman"/>
                <w:sz w:val="22"/>
                <w:szCs w:val="22"/>
              </w:rPr>
            </w:pPr>
            <w:r w:rsidRPr="00A02407">
              <w:rPr>
                <w:rFonts w:ascii="Times New Roman" w:hAnsi="Times New Roman"/>
                <w:sz w:val="22"/>
                <w:szCs w:val="22"/>
              </w:rPr>
              <w:t>3.1.</w:t>
            </w:r>
          </w:p>
        </w:tc>
        <w:tc>
          <w:tcPr>
            <w:tcW w:w="3578" w:type="dxa"/>
          </w:tcPr>
          <w:p w14:paraId="098157BC" w14:textId="77777777" w:rsidR="005A7C66" w:rsidRPr="00A02407" w:rsidRDefault="00A90545" w:rsidP="00A90545">
            <w:pPr>
              <w:ind w:right="-1"/>
              <w:rPr>
                <w:rFonts w:ascii="Times New Roman" w:hAnsi="Times New Roman"/>
                <w:sz w:val="22"/>
                <w:szCs w:val="22"/>
              </w:rPr>
            </w:pPr>
            <w:r w:rsidRPr="00A02407">
              <w:rPr>
                <w:rFonts w:ascii="Times New Roman" w:hAnsi="Times New Roman"/>
                <w:sz w:val="22"/>
                <w:szCs w:val="22"/>
              </w:rPr>
              <w:t>Odporność na zamrażanie/rozmrażanie z udziałem soli odladzającej</w:t>
            </w:r>
          </w:p>
        </w:tc>
        <w:tc>
          <w:tcPr>
            <w:tcW w:w="1168" w:type="dxa"/>
          </w:tcPr>
          <w:p w14:paraId="420F7C45" w14:textId="77777777" w:rsidR="005A7C66" w:rsidRPr="00A02407" w:rsidRDefault="005A7C66" w:rsidP="005A7C66">
            <w:pPr>
              <w:ind w:right="-1"/>
              <w:jc w:val="center"/>
              <w:rPr>
                <w:rFonts w:ascii="Times New Roman" w:hAnsi="Times New Roman"/>
                <w:sz w:val="22"/>
                <w:szCs w:val="22"/>
              </w:rPr>
            </w:pPr>
          </w:p>
          <w:p w14:paraId="671F4D03" w14:textId="77777777" w:rsidR="00A90545" w:rsidRPr="00A02407" w:rsidRDefault="00A90545" w:rsidP="005A7C66">
            <w:pPr>
              <w:ind w:right="-1"/>
              <w:jc w:val="center"/>
              <w:rPr>
                <w:rFonts w:ascii="Times New Roman" w:hAnsi="Times New Roman"/>
                <w:sz w:val="22"/>
                <w:szCs w:val="22"/>
              </w:rPr>
            </w:pPr>
            <w:r w:rsidRPr="00A02407">
              <w:rPr>
                <w:rFonts w:ascii="Times New Roman" w:hAnsi="Times New Roman"/>
                <w:sz w:val="22"/>
                <w:szCs w:val="22"/>
              </w:rPr>
              <w:t>D</w:t>
            </w:r>
          </w:p>
        </w:tc>
        <w:tc>
          <w:tcPr>
            <w:tcW w:w="4206" w:type="dxa"/>
            <w:gridSpan w:val="5"/>
          </w:tcPr>
          <w:p w14:paraId="36DA6626" w14:textId="77777777" w:rsidR="005A7C66" w:rsidRPr="00A02407" w:rsidRDefault="00A90545" w:rsidP="00B030B5">
            <w:pPr>
              <w:ind w:right="-1"/>
              <w:jc w:val="both"/>
              <w:rPr>
                <w:rFonts w:ascii="Times New Roman" w:hAnsi="Times New Roman"/>
                <w:sz w:val="22"/>
                <w:szCs w:val="22"/>
                <w:vertAlign w:val="superscript"/>
              </w:rPr>
            </w:pPr>
            <w:r w:rsidRPr="00A02407">
              <w:rPr>
                <w:rFonts w:ascii="Times New Roman" w:hAnsi="Times New Roman"/>
                <w:sz w:val="22"/>
                <w:szCs w:val="22"/>
              </w:rPr>
              <w:t>Ubytek masy po badaniu: wartość średnia ≤0,5 kg/m</w:t>
            </w:r>
            <w:r w:rsidRPr="00A02407">
              <w:rPr>
                <w:rFonts w:ascii="Times New Roman" w:hAnsi="Times New Roman"/>
                <w:sz w:val="22"/>
                <w:szCs w:val="22"/>
                <w:vertAlign w:val="superscript"/>
              </w:rPr>
              <w:t>2</w:t>
            </w:r>
            <w:r w:rsidRPr="00A02407">
              <w:rPr>
                <w:rFonts w:ascii="Times New Roman" w:hAnsi="Times New Roman"/>
                <w:sz w:val="22"/>
                <w:szCs w:val="22"/>
              </w:rPr>
              <w:t>, przy czym każdy pojedynczy wynik ≤1,0 kg/m</w:t>
            </w:r>
            <w:r w:rsidRPr="00A02407">
              <w:rPr>
                <w:rFonts w:ascii="Times New Roman" w:hAnsi="Times New Roman"/>
                <w:sz w:val="22"/>
                <w:szCs w:val="22"/>
                <w:vertAlign w:val="superscript"/>
              </w:rPr>
              <w:t>2</w:t>
            </w:r>
          </w:p>
        </w:tc>
      </w:tr>
      <w:tr w:rsidR="005A7C66" w:rsidRPr="00A02407" w14:paraId="6561A83B" w14:textId="77777777" w:rsidTr="00675880">
        <w:tc>
          <w:tcPr>
            <w:tcW w:w="654" w:type="dxa"/>
          </w:tcPr>
          <w:p w14:paraId="19AE07BB" w14:textId="77777777" w:rsidR="005A7C66" w:rsidRPr="00A02407" w:rsidRDefault="00D575FE" w:rsidP="005A7C66">
            <w:pPr>
              <w:ind w:right="-1"/>
              <w:jc w:val="center"/>
              <w:rPr>
                <w:rFonts w:ascii="Times New Roman" w:hAnsi="Times New Roman"/>
                <w:sz w:val="22"/>
                <w:szCs w:val="22"/>
              </w:rPr>
            </w:pPr>
            <w:r w:rsidRPr="00A02407">
              <w:rPr>
                <w:rFonts w:ascii="Times New Roman" w:hAnsi="Times New Roman"/>
                <w:sz w:val="22"/>
                <w:szCs w:val="22"/>
              </w:rPr>
              <w:t>3.2.</w:t>
            </w:r>
          </w:p>
        </w:tc>
        <w:tc>
          <w:tcPr>
            <w:tcW w:w="3578" w:type="dxa"/>
          </w:tcPr>
          <w:p w14:paraId="446B4083" w14:textId="77777777" w:rsidR="005A7C66" w:rsidRPr="00A02407" w:rsidRDefault="00A90545" w:rsidP="00A90545">
            <w:pPr>
              <w:ind w:right="-1"/>
              <w:rPr>
                <w:rFonts w:ascii="Times New Roman" w:hAnsi="Times New Roman"/>
                <w:sz w:val="22"/>
                <w:szCs w:val="22"/>
              </w:rPr>
            </w:pPr>
            <w:r w:rsidRPr="00A02407">
              <w:rPr>
                <w:rFonts w:ascii="Times New Roman" w:hAnsi="Times New Roman"/>
                <w:sz w:val="22"/>
                <w:szCs w:val="22"/>
              </w:rPr>
              <w:t xml:space="preserve">Odporność na zamrażanie/rozmrażanie po 150 cyklach przy </w:t>
            </w:r>
            <w:proofErr w:type="spellStart"/>
            <w:r w:rsidRPr="00A02407">
              <w:rPr>
                <w:rFonts w:ascii="Times New Roman" w:hAnsi="Times New Roman"/>
                <w:sz w:val="22"/>
                <w:szCs w:val="22"/>
              </w:rPr>
              <w:t>rozrażaniu</w:t>
            </w:r>
            <w:proofErr w:type="spellEnd"/>
            <w:r w:rsidRPr="00A02407">
              <w:rPr>
                <w:rFonts w:ascii="Times New Roman" w:hAnsi="Times New Roman"/>
                <w:sz w:val="22"/>
                <w:szCs w:val="22"/>
              </w:rPr>
              <w:t xml:space="preserve"> w wodzie lub 30 cyklach w 3% roztworze NaCl</w:t>
            </w:r>
          </w:p>
        </w:tc>
        <w:tc>
          <w:tcPr>
            <w:tcW w:w="1168" w:type="dxa"/>
          </w:tcPr>
          <w:p w14:paraId="6196C88A" w14:textId="77777777" w:rsidR="005A7C66" w:rsidRPr="00A02407" w:rsidRDefault="005A7C66" w:rsidP="005A7C66">
            <w:pPr>
              <w:ind w:right="-1"/>
              <w:jc w:val="center"/>
              <w:rPr>
                <w:rFonts w:ascii="Times New Roman" w:hAnsi="Times New Roman"/>
                <w:sz w:val="22"/>
                <w:szCs w:val="22"/>
              </w:rPr>
            </w:pPr>
          </w:p>
          <w:p w14:paraId="70984600" w14:textId="77777777" w:rsidR="00A90545" w:rsidRPr="00A02407" w:rsidRDefault="00A90545" w:rsidP="005A7C66">
            <w:pPr>
              <w:ind w:right="-1"/>
              <w:jc w:val="center"/>
              <w:rPr>
                <w:rFonts w:ascii="Times New Roman" w:hAnsi="Times New Roman"/>
                <w:sz w:val="22"/>
                <w:szCs w:val="22"/>
              </w:rPr>
            </w:pPr>
            <w:r w:rsidRPr="00A02407">
              <w:rPr>
                <w:rFonts w:ascii="Times New Roman" w:hAnsi="Times New Roman"/>
                <w:sz w:val="22"/>
                <w:szCs w:val="22"/>
              </w:rPr>
              <w:t>Wg PN-B-06250</w:t>
            </w:r>
          </w:p>
        </w:tc>
        <w:tc>
          <w:tcPr>
            <w:tcW w:w="4206" w:type="dxa"/>
            <w:gridSpan w:val="5"/>
          </w:tcPr>
          <w:p w14:paraId="1CC24F1C" w14:textId="77777777" w:rsidR="005A7C66" w:rsidRPr="00A02407" w:rsidRDefault="00A90545" w:rsidP="00B030B5">
            <w:pPr>
              <w:ind w:right="-1"/>
              <w:jc w:val="both"/>
              <w:rPr>
                <w:rFonts w:ascii="Times New Roman" w:hAnsi="Times New Roman"/>
                <w:sz w:val="22"/>
                <w:szCs w:val="22"/>
              </w:rPr>
            </w:pPr>
            <w:r w:rsidRPr="00A02407">
              <w:rPr>
                <w:rFonts w:ascii="Times New Roman" w:hAnsi="Times New Roman"/>
                <w:sz w:val="22"/>
                <w:szCs w:val="22"/>
              </w:rPr>
              <w:t xml:space="preserve">Żadna kostka nie powinna mieć wytrzymałości na rozciąganie przy rozłupywaniu mniejszej niż 2,9 </w:t>
            </w:r>
            <w:proofErr w:type="spellStart"/>
            <w:r w:rsidRPr="00A02407">
              <w:rPr>
                <w:rFonts w:ascii="Times New Roman" w:hAnsi="Times New Roman"/>
                <w:sz w:val="22"/>
                <w:szCs w:val="22"/>
              </w:rPr>
              <w:t>MPa</w:t>
            </w:r>
            <w:proofErr w:type="spellEnd"/>
          </w:p>
        </w:tc>
      </w:tr>
      <w:tr w:rsidR="005A7C66" w:rsidRPr="00A02407" w14:paraId="78C840C8" w14:textId="77777777" w:rsidTr="00675880">
        <w:tc>
          <w:tcPr>
            <w:tcW w:w="654" w:type="dxa"/>
          </w:tcPr>
          <w:p w14:paraId="6E7FCF13" w14:textId="77777777" w:rsidR="005A7C66" w:rsidRPr="00A02407" w:rsidRDefault="00D575FE" w:rsidP="005A7C66">
            <w:pPr>
              <w:ind w:right="-1"/>
              <w:jc w:val="center"/>
              <w:rPr>
                <w:rFonts w:ascii="Times New Roman" w:hAnsi="Times New Roman"/>
                <w:sz w:val="22"/>
                <w:szCs w:val="22"/>
              </w:rPr>
            </w:pPr>
            <w:r w:rsidRPr="00A02407">
              <w:rPr>
                <w:rFonts w:ascii="Times New Roman" w:hAnsi="Times New Roman"/>
                <w:sz w:val="22"/>
                <w:szCs w:val="22"/>
              </w:rPr>
              <w:t>3.3.</w:t>
            </w:r>
          </w:p>
        </w:tc>
        <w:tc>
          <w:tcPr>
            <w:tcW w:w="3578" w:type="dxa"/>
          </w:tcPr>
          <w:p w14:paraId="3837FE78" w14:textId="77777777" w:rsidR="005A7C66" w:rsidRPr="00A02407" w:rsidRDefault="00A90545" w:rsidP="00B030B5">
            <w:pPr>
              <w:ind w:right="-1"/>
              <w:jc w:val="both"/>
              <w:rPr>
                <w:rFonts w:ascii="Times New Roman" w:hAnsi="Times New Roman"/>
                <w:sz w:val="22"/>
                <w:szCs w:val="22"/>
              </w:rPr>
            </w:pPr>
            <w:r w:rsidRPr="00A02407">
              <w:rPr>
                <w:rFonts w:ascii="Times New Roman" w:hAnsi="Times New Roman"/>
                <w:sz w:val="22"/>
                <w:szCs w:val="22"/>
              </w:rPr>
              <w:t>Nasiąkliwość</w:t>
            </w:r>
          </w:p>
        </w:tc>
        <w:tc>
          <w:tcPr>
            <w:tcW w:w="1168" w:type="dxa"/>
          </w:tcPr>
          <w:p w14:paraId="572A1117" w14:textId="77777777" w:rsidR="008E5D3E" w:rsidRPr="00A02407" w:rsidRDefault="008E5D3E" w:rsidP="005A7C66">
            <w:pPr>
              <w:ind w:right="-1"/>
              <w:jc w:val="center"/>
              <w:rPr>
                <w:rFonts w:ascii="Times New Roman" w:hAnsi="Times New Roman"/>
                <w:sz w:val="22"/>
                <w:szCs w:val="22"/>
              </w:rPr>
            </w:pPr>
          </w:p>
          <w:p w14:paraId="03DE94D9" w14:textId="77777777" w:rsidR="005A7C66" w:rsidRPr="00A02407" w:rsidRDefault="00A90545" w:rsidP="005A7C66">
            <w:pPr>
              <w:ind w:right="-1"/>
              <w:jc w:val="center"/>
              <w:rPr>
                <w:rFonts w:ascii="Times New Roman" w:hAnsi="Times New Roman"/>
                <w:sz w:val="22"/>
                <w:szCs w:val="22"/>
              </w:rPr>
            </w:pPr>
            <w:r w:rsidRPr="00A02407">
              <w:rPr>
                <w:rFonts w:ascii="Times New Roman" w:hAnsi="Times New Roman"/>
                <w:sz w:val="22"/>
                <w:szCs w:val="22"/>
              </w:rPr>
              <w:t>E</w:t>
            </w:r>
          </w:p>
        </w:tc>
        <w:tc>
          <w:tcPr>
            <w:tcW w:w="4206" w:type="dxa"/>
            <w:gridSpan w:val="5"/>
          </w:tcPr>
          <w:p w14:paraId="0D00F51E" w14:textId="77777777" w:rsidR="005A7C66" w:rsidRPr="00A02407" w:rsidRDefault="00A90545" w:rsidP="00B030B5">
            <w:pPr>
              <w:ind w:right="-1"/>
              <w:jc w:val="both"/>
              <w:rPr>
                <w:rFonts w:ascii="Times New Roman" w:hAnsi="Times New Roman"/>
                <w:sz w:val="22"/>
                <w:szCs w:val="22"/>
              </w:rPr>
            </w:pPr>
            <w:r w:rsidRPr="00A02407">
              <w:rPr>
                <w:rFonts w:ascii="Times New Roman" w:hAnsi="Times New Roman"/>
                <w:sz w:val="22"/>
                <w:szCs w:val="22"/>
              </w:rPr>
              <w:t>Wartość średnia nie większa niż 5%, przy czym żaden pojedynczy wynik nie przekracza 5,5%</w:t>
            </w:r>
          </w:p>
        </w:tc>
      </w:tr>
      <w:tr w:rsidR="00A90545" w:rsidRPr="00A02407" w14:paraId="40B830A4" w14:textId="77777777" w:rsidTr="009A7084">
        <w:tc>
          <w:tcPr>
            <w:tcW w:w="654" w:type="dxa"/>
          </w:tcPr>
          <w:p w14:paraId="356A4466" w14:textId="77777777" w:rsidR="00A90545" w:rsidRPr="00A02407" w:rsidRDefault="00A90545" w:rsidP="005A7C66">
            <w:pPr>
              <w:ind w:right="-1"/>
              <w:jc w:val="center"/>
              <w:rPr>
                <w:rFonts w:ascii="Times New Roman" w:hAnsi="Times New Roman"/>
                <w:sz w:val="22"/>
                <w:szCs w:val="22"/>
              </w:rPr>
            </w:pPr>
            <w:r w:rsidRPr="00A02407">
              <w:rPr>
                <w:rFonts w:ascii="Times New Roman" w:hAnsi="Times New Roman"/>
                <w:sz w:val="22"/>
                <w:szCs w:val="22"/>
              </w:rPr>
              <w:t>4</w:t>
            </w:r>
          </w:p>
        </w:tc>
        <w:tc>
          <w:tcPr>
            <w:tcW w:w="8952" w:type="dxa"/>
            <w:gridSpan w:val="7"/>
          </w:tcPr>
          <w:p w14:paraId="48CECDC1" w14:textId="77777777" w:rsidR="00A90545" w:rsidRPr="00A02407" w:rsidRDefault="00A90545" w:rsidP="00B030B5">
            <w:pPr>
              <w:ind w:right="-1"/>
              <w:jc w:val="both"/>
              <w:rPr>
                <w:rFonts w:ascii="Times New Roman" w:hAnsi="Times New Roman"/>
                <w:sz w:val="22"/>
                <w:szCs w:val="22"/>
              </w:rPr>
            </w:pPr>
            <w:r w:rsidRPr="00A02407">
              <w:rPr>
                <w:rFonts w:ascii="Times New Roman" w:hAnsi="Times New Roman"/>
                <w:sz w:val="22"/>
                <w:szCs w:val="22"/>
              </w:rPr>
              <w:t>Aspekty wizualne</w:t>
            </w:r>
          </w:p>
        </w:tc>
      </w:tr>
      <w:tr w:rsidR="005A7C66" w:rsidRPr="00A02407" w14:paraId="69594E4E" w14:textId="77777777" w:rsidTr="00675880">
        <w:tc>
          <w:tcPr>
            <w:tcW w:w="654" w:type="dxa"/>
          </w:tcPr>
          <w:p w14:paraId="752EE103" w14:textId="77777777" w:rsidR="005A7C66" w:rsidRPr="00A02407" w:rsidRDefault="00D575FE" w:rsidP="005A7C66">
            <w:pPr>
              <w:ind w:right="-1"/>
              <w:jc w:val="center"/>
              <w:rPr>
                <w:rFonts w:ascii="Times New Roman" w:hAnsi="Times New Roman"/>
                <w:sz w:val="22"/>
                <w:szCs w:val="22"/>
              </w:rPr>
            </w:pPr>
            <w:r w:rsidRPr="00A02407">
              <w:rPr>
                <w:rFonts w:ascii="Times New Roman" w:hAnsi="Times New Roman"/>
                <w:sz w:val="22"/>
                <w:szCs w:val="22"/>
              </w:rPr>
              <w:t>4.1.</w:t>
            </w:r>
          </w:p>
        </w:tc>
        <w:tc>
          <w:tcPr>
            <w:tcW w:w="3578" w:type="dxa"/>
          </w:tcPr>
          <w:p w14:paraId="227B1D56" w14:textId="77777777" w:rsidR="005A7C66" w:rsidRPr="00A02407" w:rsidRDefault="008E5D3E" w:rsidP="00B030B5">
            <w:pPr>
              <w:ind w:right="-1"/>
              <w:jc w:val="both"/>
              <w:rPr>
                <w:rFonts w:ascii="Times New Roman" w:hAnsi="Times New Roman"/>
                <w:sz w:val="22"/>
                <w:szCs w:val="22"/>
              </w:rPr>
            </w:pPr>
            <w:r w:rsidRPr="00A02407">
              <w:rPr>
                <w:rFonts w:ascii="Times New Roman" w:hAnsi="Times New Roman"/>
                <w:sz w:val="22"/>
                <w:szCs w:val="22"/>
              </w:rPr>
              <w:t>Wygląd</w:t>
            </w:r>
          </w:p>
        </w:tc>
        <w:tc>
          <w:tcPr>
            <w:tcW w:w="1168" w:type="dxa"/>
          </w:tcPr>
          <w:p w14:paraId="68213FC9" w14:textId="77777777" w:rsidR="008E5D3E" w:rsidRPr="00A02407" w:rsidRDefault="008E5D3E" w:rsidP="005A7C66">
            <w:pPr>
              <w:ind w:right="-1"/>
              <w:jc w:val="center"/>
              <w:rPr>
                <w:rFonts w:ascii="Times New Roman" w:hAnsi="Times New Roman"/>
                <w:sz w:val="22"/>
                <w:szCs w:val="22"/>
              </w:rPr>
            </w:pPr>
          </w:p>
          <w:p w14:paraId="5E98F02A" w14:textId="77777777" w:rsidR="005A7C66" w:rsidRPr="00A02407" w:rsidRDefault="008E5D3E" w:rsidP="005A7C66">
            <w:pPr>
              <w:ind w:right="-1"/>
              <w:jc w:val="center"/>
              <w:rPr>
                <w:rFonts w:ascii="Times New Roman" w:hAnsi="Times New Roman"/>
                <w:sz w:val="22"/>
                <w:szCs w:val="22"/>
              </w:rPr>
            </w:pPr>
            <w:r w:rsidRPr="00A02407">
              <w:rPr>
                <w:rFonts w:ascii="Times New Roman" w:hAnsi="Times New Roman"/>
                <w:sz w:val="22"/>
                <w:szCs w:val="22"/>
              </w:rPr>
              <w:t>J</w:t>
            </w:r>
          </w:p>
        </w:tc>
        <w:tc>
          <w:tcPr>
            <w:tcW w:w="4206" w:type="dxa"/>
            <w:gridSpan w:val="5"/>
          </w:tcPr>
          <w:p w14:paraId="2C42558C" w14:textId="77777777" w:rsidR="005A7C66" w:rsidRPr="00A02407" w:rsidRDefault="008E5D3E" w:rsidP="00B030B5">
            <w:pPr>
              <w:ind w:right="-1"/>
              <w:jc w:val="both"/>
              <w:rPr>
                <w:rFonts w:ascii="Times New Roman" w:hAnsi="Times New Roman"/>
                <w:sz w:val="22"/>
                <w:szCs w:val="22"/>
              </w:rPr>
            </w:pPr>
            <w:r w:rsidRPr="00A02407">
              <w:rPr>
                <w:rFonts w:ascii="Times New Roman" w:hAnsi="Times New Roman"/>
                <w:sz w:val="22"/>
                <w:szCs w:val="22"/>
              </w:rPr>
              <w:t>a) górna powierzchnia kostki nie powinna mieć rys (poza drobnymi przytarciami transportowymi) i odprysków</w:t>
            </w:r>
          </w:p>
          <w:p w14:paraId="07D8B0FB" w14:textId="77777777" w:rsidR="008E5D3E" w:rsidRPr="00A02407" w:rsidRDefault="008E5D3E" w:rsidP="00B030B5">
            <w:pPr>
              <w:ind w:right="-1"/>
              <w:jc w:val="both"/>
              <w:rPr>
                <w:rFonts w:ascii="Times New Roman" w:hAnsi="Times New Roman"/>
                <w:sz w:val="22"/>
                <w:szCs w:val="22"/>
              </w:rPr>
            </w:pPr>
            <w:r w:rsidRPr="00A02407">
              <w:rPr>
                <w:rFonts w:ascii="Times New Roman" w:hAnsi="Times New Roman"/>
                <w:sz w:val="22"/>
                <w:szCs w:val="22"/>
              </w:rPr>
              <w:t>b) nie dopuszcza się rozwarstwień w kostkach dwuwarstwowych</w:t>
            </w:r>
          </w:p>
          <w:p w14:paraId="1F0A4DD9" w14:textId="77777777" w:rsidR="008E5D3E" w:rsidRPr="00A02407" w:rsidRDefault="008E5D3E" w:rsidP="00B030B5">
            <w:pPr>
              <w:ind w:right="-1"/>
              <w:jc w:val="both"/>
              <w:rPr>
                <w:rFonts w:ascii="Times New Roman" w:hAnsi="Times New Roman"/>
                <w:sz w:val="22"/>
                <w:szCs w:val="22"/>
              </w:rPr>
            </w:pPr>
            <w:r w:rsidRPr="00A02407">
              <w:rPr>
                <w:rFonts w:ascii="Times New Roman" w:hAnsi="Times New Roman"/>
                <w:sz w:val="22"/>
                <w:szCs w:val="22"/>
              </w:rPr>
              <w:t>c) ewentualne wykwity nie są uważane za istotne **)</w:t>
            </w:r>
          </w:p>
        </w:tc>
      </w:tr>
      <w:tr w:rsidR="00D575FE" w:rsidRPr="00A02407" w14:paraId="4EF75354" w14:textId="77777777" w:rsidTr="00675880">
        <w:tc>
          <w:tcPr>
            <w:tcW w:w="654" w:type="dxa"/>
          </w:tcPr>
          <w:p w14:paraId="221DE353" w14:textId="77777777" w:rsidR="00D575FE" w:rsidRPr="00A02407" w:rsidRDefault="00D575FE" w:rsidP="005A7C66">
            <w:pPr>
              <w:ind w:right="-1"/>
              <w:jc w:val="center"/>
              <w:rPr>
                <w:rFonts w:ascii="Times New Roman" w:hAnsi="Times New Roman"/>
                <w:sz w:val="22"/>
                <w:szCs w:val="22"/>
              </w:rPr>
            </w:pPr>
            <w:r w:rsidRPr="00A02407">
              <w:rPr>
                <w:rFonts w:ascii="Times New Roman" w:hAnsi="Times New Roman"/>
                <w:sz w:val="22"/>
                <w:szCs w:val="22"/>
              </w:rPr>
              <w:t>4.2.</w:t>
            </w:r>
          </w:p>
        </w:tc>
        <w:tc>
          <w:tcPr>
            <w:tcW w:w="3578" w:type="dxa"/>
          </w:tcPr>
          <w:p w14:paraId="6FA6AA96" w14:textId="77777777" w:rsidR="00D575FE" w:rsidRPr="00A02407" w:rsidRDefault="008E5D3E" w:rsidP="00B030B5">
            <w:pPr>
              <w:ind w:right="-1"/>
              <w:jc w:val="both"/>
              <w:rPr>
                <w:rFonts w:ascii="Times New Roman" w:hAnsi="Times New Roman"/>
                <w:sz w:val="22"/>
                <w:szCs w:val="22"/>
              </w:rPr>
            </w:pPr>
            <w:r w:rsidRPr="00A02407">
              <w:rPr>
                <w:rFonts w:ascii="Times New Roman" w:hAnsi="Times New Roman"/>
                <w:sz w:val="22"/>
                <w:szCs w:val="22"/>
              </w:rPr>
              <w:t>Tekstura i zabarwienie</w:t>
            </w:r>
            <w:r w:rsidR="000D23E8" w:rsidRPr="00A02407">
              <w:rPr>
                <w:rFonts w:ascii="Times New Roman" w:hAnsi="Times New Roman"/>
                <w:sz w:val="22"/>
                <w:szCs w:val="22"/>
              </w:rPr>
              <w:t xml:space="preserve"> ***)</w:t>
            </w:r>
          </w:p>
        </w:tc>
        <w:tc>
          <w:tcPr>
            <w:tcW w:w="1168" w:type="dxa"/>
          </w:tcPr>
          <w:p w14:paraId="67EB289D" w14:textId="77777777" w:rsidR="00D575FE" w:rsidRPr="00A02407" w:rsidRDefault="008E5D3E" w:rsidP="005A7C66">
            <w:pPr>
              <w:ind w:right="-1"/>
              <w:jc w:val="center"/>
              <w:rPr>
                <w:rFonts w:ascii="Times New Roman" w:hAnsi="Times New Roman"/>
                <w:sz w:val="22"/>
                <w:szCs w:val="22"/>
              </w:rPr>
            </w:pPr>
            <w:r w:rsidRPr="00A02407">
              <w:rPr>
                <w:rFonts w:ascii="Times New Roman" w:hAnsi="Times New Roman"/>
                <w:sz w:val="22"/>
                <w:szCs w:val="22"/>
              </w:rPr>
              <w:t>J</w:t>
            </w:r>
          </w:p>
        </w:tc>
        <w:tc>
          <w:tcPr>
            <w:tcW w:w="4206" w:type="dxa"/>
            <w:gridSpan w:val="5"/>
          </w:tcPr>
          <w:p w14:paraId="4381ED12" w14:textId="77777777" w:rsidR="00D575FE" w:rsidRPr="00A02407" w:rsidRDefault="000D23E8" w:rsidP="00B030B5">
            <w:pPr>
              <w:ind w:right="-1"/>
              <w:jc w:val="both"/>
              <w:rPr>
                <w:rFonts w:ascii="Times New Roman" w:hAnsi="Times New Roman"/>
                <w:sz w:val="22"/>
                <w:szCs w:val="22"/>
              </w:rPr>
            </w:pPr>
            <w:r w:rsidRPr="00A02407">
              <w:rPr>
                <w:rFonts w:ascii="Times New Roman" w:hAnsi="Times New Roman"/>
                <w:sz w:val="22"/>
                <w:szCs w:val="22"/>
              </w:rPr>
              <w:t>a) kostki z powierzchnią o specjalnej teksturze – producent powinien opisać rodzaj tekstury</w:t>
            </w:r>
          </w:p>
          <w:p w14:paraId="6A70A3CD" w14:textId="77777777" w:rsidR="000D23E8" w:rsidRPr="00A02407" w:rsidRDefault="000D23E8" w:rsidP="00B030B5">
            <w:pPr>
              <w:ind w:right="-1"/>
              <w:jc w:val="both"/>
              <w:rPr>
                <w:rFonts w:ascii="Times New Roman" w:hAnsi="Times New Roman"/>
                <w:sz w:val="22"/>
                <w:szCs w:val="22"/>
              </w:rPr>
            </w:pPr>
            <w:r w:rsidRPr="00A02407">
              <w:rPr>
                <w:rFonts w:ascii="Times New Roman" w:hAnsi="Times New Roman"/>
                <w:sz w:val="22"/>
                <w:szCs w:val="22"/>
              </w:rPr>
              <w:t>b) tekstura lub zabarwienie kostki powinny być porównane z próbką producenta, zatwierdzona przez odbiorcę</w:t>
            </w:r>
          </w:p>
          <w:p w14:paraId="7E48EE9F" w14:textId="77777777" w:rsidR="000D23E8" w:rsidRPr="00A02407" w:rsidRDefault="000D23E8" w:rsidP="000D23E8">
            <w:pPr>
              <w:ind w:right="-1"/>
              <w:jc w:val="both"/>
              <w:rPr>
                <w:rFonts w:ascii="Times New Roman" w:hAnsi="Times New Roman"/>
                <w:sz w:val="22"/>
                <w:szCs w:val="22"/>
              </w:rPr>
            </w:pPr>
            <w:r w:rsidRPr="00A02407">
              <w:rPr>
                <w:rFonts w:ascii="Times New Roman" w:hAnsi="Times New Roman"/>
                <w:sz w:val="22"/>
                <w:szCs w:val="22"/>
              </w:rPr>
              <w:t>c) ewentualne różnice w jednolitości tekstury lub zabarwienia, spowodowane nieuniknionymi zmianami we właściwościach surowców i zmianach warunków twardnienia nie są uważane za istotne</w:t>
            </w:r>
          </w:p>
        </w:tc>
      </w:tr>
    </w:tbl>
    <w:p w14:paraId="0144AA3E" w14:textId="77777777" w:rsidR="008E382E" w:rsidRPr="00A02407" w:rsidRDefault="008E382E" w:rsidP="00B030B5">
      <w:pPr>
        <w:ind w:right="-1"/>
        <w:jc w:val="both"/>
        <w:rPr>
          <w:rFonts w:ascii="Times New Roman" w:hAnsi="Times New Roman"/>
          <w:b/>
          <w:sz w:val="22"/>
          <w:szCs w:val="22"/>
        </w:rPr>
      </w:pPr>
    </w:p>
    <w:p w14:paraId="4243AF24" w14:textId="77777777" w:rsidR="000D23E8" w:rsidRPr="00A02407" w:rsidRDefault="000D23E8" w:rsidP="000D23E8">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 W przypadku kontroli zgodności przeprowadzanej przez stronę trzecią (Przypadek II) dopuszczone są wymagania jak dla kontroli produkcji. </w:t>
      </w:r>
    </w:p>
    <w:p w14:paraId="39A2CEC6" w14:textId="77777777" w:rsidR="000D23E8" w:rsidRPr="00A02407" w:rsidRDefault="000D23E8" w:rsidP="000D23E8">
      <w:pPr>
        <w:ind w:right="-1"/>
        <w:jc w:val="both"/>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Naloty wapienne (wykwity w postaci białych plam) mogą pojawiać się na powierzchni kostek w początkowym okresie eksploatacji. Powstają one w wyniku naturalnych procesów fizykochemicznych</w:t>
      </w:r>
    </w:p>
    <w:p w14:paraId="35E346F1" w14:textId="77777777" w:rsidR="000D23E8" w:rsidRPr="00A02407" w:rsidRDefault="000D23E8" w:rsidP="000D23E8">
      <w:pPr>
        <w:ind w:right="-1"/>
        <w:jc w:val="both"/>
        <w:rPr>
          <w:rFonts w:ascii="Times New Roman" w:hAnsi="Times New Roman"/>
          <w:sz w:val="22"/>
          <w:szCs w:val="22"/>
        </w:rPr>
      </w:pPr>
      <w:r w:rsidRPr="00A02407">
        <w:rPr>
          <w:rFonts w:ascii="Times New Roman" w:hAnsi="Times New Roman"/>
          <w:sz w:val="22"/>
          <w:szCs w:val="22"/>
        </w:rPr>
        <w:t>***) Barwiona może być warstwa ścieralna lub cały element</w:t>
      </w:r>
    </w:p>
    <w:p w14:paraId="6B254A30" w14:textId="77777777" w:rsidR="000D23E8" w:rsidRPr="00A02407" w:rsidRDefault="000D23E8" w:rsidP="000D23E8">
      <w:pPr>
        <w:ind w:right="-1"/>
        <w:jc w:val="both"/>
        <w:rPr>
          <w:sz w:val="22"/>
          <w:szCs w:val="22"/>
        </w:rPr>
      </w:pPr>
    </w:p>
    <w:p w14:paraId="109C0DF3" w14:textId="77777777" w:rsidR="006E095C" w:rsidRPr="00A02407" w:rsidRDefault="006E095C" w:rsidP="006E095C">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Producent jest zobowiązany do wydania oświadczenia o spełnieniu przez wyrób właściwości wymienionych w Tablicy 1 w oparciu o badania typu oraz wdrożony System Zakładowej Kontroli Produkcji. </w:t>
      </w:r>
    </w:p>
    <w:p w14:paraId="4DCFD627" w14:textId="77777777" w:rsidR="006E095C" w:rsidRPr="00A02407" w:rsidRDefault="006E095C" w:rsidP="006E095C">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Producent może grupować wyroby w rodziny na potrzeby prowadzonych badań zgodnie z p. 6.1 normy PN-EN 1338. </w:t>
      </w:r>
    </w:p>
    <w:p w14:paraId="39577CD2" w14:textId="77777777" w:rsidR="006E095C" w:rsidRPr="00A02407" w:rsidRDefault="006E095C" w:rsidP="006E095C">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W przypadku zastosowań kostki na powierzchniach innych niż przewidziano w Tablicy 1 (np. na nawierzchniach nie narażonych na kontakt z solą odladzającą), wymagania wobec kostki należy odpowiednio dostosować do ustaleń normy PN-EN 1338. </w:t>
      </w:r>
    </w:p>
    <w:p w14:paraId="6C5C5848" w14:textId="77777777" w:rsidR="000D23E8" w:rsidRPr="00A02407" w:rsidRDefault="006E095C" w:rsidP="006E095C">
      <w:pPr>
        <w:ind w:right="-1"/>
        <w:jc w:val="both"/>
        <w:rPr>
          <w:rFonts w:ascii="Times New Roman" w:hAnsi="Times New Roman"/>
          <w:b/>
          <w:sz w:val="22"/>
          <w:szCs w:val="22"/>
        </w:rPr>
      </w:pPr>
      <w:r w:rsidRPr="00A02407">
        <w:rPr>
          <w:rFonts w:ascii="Times New Roman" w:eastAsiaTheme="minorHAnsi" w:hAnsi="Times New Roman"/>
          <w:color w:val="000000"/>
          <w:sz w:val="22"/>
          <w:szCs w:val="22"/>
          <w:lang w:eastAsia="en-US"/>
        </w:rPr>
        <w:t>Kostki kolorowe powinny być barwione pigmentami zgodnymi z PN-EN 12878.</w:t>
      </w:r>
    </w:p>
    <w:p w14:paraId="2DB3B3C0" w14:textId="3CB19A63" w:rsidR="006E095C" w:rsidRPr="00A02407" w:rsidRDefault="006E095C" w:rsidP="000D23E8">
      <w:pPr>
        <w:ind w:right="-1"/>
        <w:jc w:val="both"/>
        <w:rPr>
          <w:rFonts w:ascii="Times New Roman" w:hAnsi="Times New Roman"/>
          <w:b/>
          <w:sz w:val="22"/>
          <w:szCs w:val="22"/>
        </w:rPr>
      </w:pPr>
    </w:p>
    <w:p w14:paraId="047CA867" w14:textId="4EC1E06D" w:rsidR="00F57DC5" w:rsidRPr="00A02407" w:rsidRDefault="00F57DC5" w:rsidP="000D23E8">
      <w:pPr>
        <w:ind w:right="-1"/>
        <w:jc w:val="both"/>
        <w:rPr>
          <w:rFonts w:ascii="Times New Roman" w:hAnsi="Times New Roman"/>
          <w:b/>
          <w:sz w:val="22"/>
          <w:szCs w:val="22"/>
        </w:rPr>
      </w:pPr>
    </w:p>
    <w:p w14:paraId="62038E4F" w14:textId="77777777" w:rsidR="00D575FE" w:rsidRPr="00A02407" w:rsidRDefault="00D575FE" w:rsidP="00B030B5">
      <w:pPr>
        <w:ind w:right="-1"/>
        <w:jc w:val="both"/>
        <w:rPr>
          <w:rFonts w:ascii="Times New Roman" w:hAnsi="Times New Roman"/>
          <w:b/>
          <w:sz w:val="22"/>
          <w:szCs w:val="22"/>
        </w:rPr>
      </w:pPr>
      <w:r w:rsidRPr="00A02407">
        <w:rPr>
          <w:rFonts w:ascii="Times New Roman" w:hAnsi="Times New Roman"/>
          <w:b/>
          <w:sz w:val="22"/>
          <w:szCs w:val="22"/>
        </w:rPr>
        <w:lastRenderedPageBreak/>
        <w:t xml:space="preserve">2.2.3. </w:t>
      </w:r>
      <w:r w:rsidR="006E095C" w:rsidRPr="00A02407">
        <w:rPr>
          <w:rFonts w:ascii="Times New Roman" w:hAnsi="Times New Roman"/>
          <w:b/>
          <w:sz w:val="22"/>
          <w:szCs w:val="22"/>
        </w:rPr>
        <w:t>Składowanie koste</w:t>
      </w:r>
      <w:r w:rsidRPr="00A02407">
        <w:rPr>
          <w:rFonts w:ascii="Times New Roman" w:hAnsi="Times New Roman"/>
          <w:b/>
          <w:sz w:val="22"/>
          <w:szCs w:val="22"/>
        </w:rPr>
        <w:t>k</w:t>
      </w:r>
    </w:p>
    <w:p w14:paraId="3D776A6E" w14:textId="77777777" w:rsidR="00AF7960" w:rsidRPr="00A02407" w:rsidRDefault="00AF7960" w:rsidP="00AF7960">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Każda partia dostarczonych na budowę betonowych kostek brukowych powinna być oznaczona zgodnie z pkt. 7 normy PN-EN 1338. </w:t>
      </w:r>
    </w:p>
    <w:p w14:paraId="293ACFDC" w14:textId="77777777" w:rsidR="00D575FE" w:rsidRPr="00A02407" w:rsidRDefault="00AF7960" w:rsidP="00AF7960">
      <w:pPr>
        <w:ind w:right="-1"/>
        <w:jc w:val="both"/>
        <w:rPr>
          <w:rFonts w:ascii="Times New Roman" w:hAnsi="Times New Roman"/>
          <w:b/>
          <w:sz w:val="22"/>
          <w:szCs w:val="22"/>
        </w:rPr>
      </w:pPr>
      <w:r w:rsidRPr="00A02407">
        <w:rPr>
          <w:rFonts w:ascii="Times New Roman" w:eastAsiaTheme="minorHAnsi" w:hAnsi="Times New Roman"/>
          <w:color w:val="000000"/>
          <w:sz w:val="22"/>
          <w:szCs w:val="22"/>
          <w:lang w:eastAsia="en-US"/>
        </w:rPr>
        <w:t xml:space="preserve">Kostkę zaleca się pakować na paletach. Dopuszcza się pakowanie kostki bez palet lecz przy odpowiednio zwiększonej ilości rzędów taśm </w:t>
      </w:r>
      <w:proofErr w:type="spellStart"/>
      <w:r w:rsidRPr="00A02407">
        <w:rPr>
          <w:rFonts w:ascii="Times New Roman" w:eastAsiaTheme="minorHAnsi" w:hAnsi="Times New Roman"/>
          <w:color w:val="000000"/>
          <w:sz w:val="22"/>
          <w:szCs w:val="22"/>
          <w:lang w:eastAsia="en-US"/>
        </w:rPr>
        <w:t>bandujących</w:t>
      </w:r>
      <w:proofErr w:type="spellEnd"/>
      <w:r w:rsidRPr="00A02407">
        <w:rPr>
          <w:rFonts w:ascii="Times New Roman" w:eastAsiaTheme="minorHAnsi" w:hAnsi="Times New Roman"/>
          <w:color w:val="000000"/>
          <w:sz w:val="22"/>
          <w:szCs w:val="22"/>
          <w:lang w:eastAsia="en-US"/>
        </w:rPr>
        <w:t>.</w:t>
      </w:r>
    </w:p>
    <w:p w14:paraId="5044F2DA" w14:textId="77777777" w:rsidR="00AF7960" w:rsidRPr="00A02407" w:rsidRDefault="00AF7960" w:rsidP="00B030B5">
      <w:pPr>
        <w:ind w:right="-1"/>
        <w:jc w:val="both"/>
        <w:rPr>
          <w:rFonts w:ascii="Times New Roman" w:hAnsi="Times New Roman"/>
          <w:sz w:val="22"/>
          <w:szCs w:val="22"/>
        </w:rPr>
      </w:pPr>
      <w:r w:rsidRPr="00A02407">
        <w:rPr>
          <w:rFonts w:ascii="Times New Roman" w:hAnsi="Times New Roman"/>
          <w:sz w:val="22"/>
          <w:szCs w:val="22"/>
        </w:rPr>
        <w:t>Na budowie palety z kostką mogą być składowane na otwartej przestrzeni, przy czym podłoże powinno być wyrównane i odwodnione.</w:t>
      </w:r>
    </w:p>
    <w:p w14:paraId="00257D6D" w14:textId="77777777" w:rsidR="00AF7960" w:rsidRPr="00A02407" w:rsidRDefault="00AF7960" w:rsidP="00B030B5">
      <w:pPr>
        <w:ind w:right="-1"/>
        <w:jc w:val="both"/>
        <w:rPr>
          <w:rFonts w:ascii="Times New Roman" w:hAnsi="Times New Roman"/>
          <w:b/>
          <w:sz w:val="22"/>
          <w:szCs w:val="22"/>
        </w:rPr>
      </w:pPr>
    </w:p>
    <w:p w14:paraId="3949651D" w14:textId="77777777" w:rsidR="00B030B5" w:rsidRPr="00A02407" w:rsidRDefault="00B030B5" w:rsidP="00B030B5">
      <w:pPr>
        <w:ind w:right="-1"/>
        <w:jc w:val="both"/>
        <w:rPr>
          <w:rFonts w:ascii="Times New Roman" w:hAnsi="Times New Roman"/>
          <w:b/>
          <w:sz w:val="22"/>
          <w:szCs w:val="22"/>
        </w:rPr>
      </w:pPr>
      <w:r w:rsidRPr="00A02407">
        <w:rPr>
          <w:rFonts w:ascii="Times New Roman" w:hAnsi="Times New Roman"/>
          <w:b/>
          <w:sz w:val="22"/>
          <w:szCs w:val="22"/>
        </w:rPr>
        <w:t xml:space="preserve">2.3. </w:t>
      </w:r>
      <w:r w:rsidRPr="00A02407">
        <w:rPr>
          <w:rFonts w:ascii="Times New Roman" w:hAnsi="Times New Roman"/>
          <w:b/>
          <w:sz w:val="22"/>
          <w:szCs w:val="22"/>
        </w:rPr>
        <w:tab/>
        <w:t>Podsypka cementowo-piaskowa</w:t>
      </w:r>
    </w:p>
    <w:p w14:paraId="4FB8CAF3" w14:textId="77777777" w:rsidR="00B030B5" w:rsidRPr="00A02407" w:rsidRDefault="00D575FE" w:rsidP="00B030B5">
      <w:pPr>
        <w:pStyle w:val="Akapitzlist"/>
        <w:autoSpaceDE w:val="0"/>
        <w:autoSpaceDN w:val="0"/>
        <w:adjustRightInd w:val="0"/>
        <w:spacing w:line="240" w:lineRule="auto"/>
        <w:ind w:left="0"/>
        <w:rPr>
          <w:rFonts w:ascii="Times New Roman" w:eastAsiaTheme="minorHAnsi" w:hAnsi="Times New Roman"/>
          <w:color w:val="000000"/>
        </w:rPr>
      </w:pPr>
      <w:r w:rsidRPr="00A02407">
        <w:rPr>
          <w:rFonts w:ascii="Times New Roman" w:eastAsiaTheme="minorHAnsi" w:hAnsi="Times New Roman"/>
          <w:color w:val="000000"/>
        </w:rPr>
        <w:t xml:space="preserve">Na </w:t>
      </w:r>
      <w:r w:rsidR="00B030B5" w:rsidRPr="00A02407">
        <w:rPr>
          <w:rFonts w:ascii="Times New Roman" w:eastAsiaTheme="minorHAnsi" w:hAnsi="Times New Roman"/>
          <w:color w:val="000000"/>
        </w:rPr>
        <w:t xml:space="preserve">podsypkę cementowo-piaskową należy stosować następujące materiały: </w:t>
      </w:r>
    </w:p>
    <w:p w14:paraId="7F4EA417" w14:textId="77777777" w:rsidR="00B030B5" w:rsidRPr="00A02407" w:rsidRDefault="00B030B5" w:rsidP="00B030B5">
      <w:pPr>
        <w:pStyle w:val="Akapitzlist"/>
        <w:autoSpaceDE w:val="0"/>
        <w:autoSpaceDN w:val="0"/>
        <w:adjustRightInd w:val="0"/>
        <w:spacing w:after="35" w:line="240" w:lineRule="auto"/>
        <w:ind w:left="708"/>
        <w:rPr>
          <w:rFonts w:ascii="Times New Roman" w:eastAsiaTheme="minorHAnsi" w:hAnsi="Times New Roman"/>
          <w:color w:val="000000"/>
        </w:rPr>
      </w:pPr>
      <w:r w:rsidRPr="00A02407">
        <w:rPr>
          <w:rFonts w:ascii="Times New Roman" w:eastAsiaTheme="minorHAnsi" w:hAnsi="Times New Roman"/>
          <w:color w:val="000000"/>
        </w:rPr>
        <w:t xml:space="preserve">a) cement powszechnego użytku wg. PN-EN 197-1, </w:t>
      </w:r>
    </w:p>
    <w:p w14:paraId="06FA0211" w14:textId="77777777" w:rsidR="00B030B5" w:rsidRPr="00A02407" w:rsidRDefault="00B030B5" w:rsidP="00B030B5">
      <w:pPr>
        <w:pStyle w:val="Akapitzlist"/>
        <w:autoSpaceDE w:val="0"/>
        <w:autoSpaceDN w:val="0"/>
        <w:adjustRightInd w:val="0"/>
        <w:spacing w:after="35" w:line="240" w:lineRule="auto"/>
        <w:ind w:left="708"/>
        <w:rPr>
          <w:rFonts w:ascii="Times New Roman" w:eastAsiaTheme="minorHAnsi" w:hAnsi="Times New Roman"/>
          <w:color w:val="000000"/>
        </w:rPr>
      </w:pPr>
      <w:r w:rsidRPr="00A02407">
        <w:rPr>
          <w:rFonts w:ascii="Times New Roman" w:eastAsiaTheme="minorHAnsi" w:hAnsi="Times New Roman"/>
          <w:color w:val="000000"/>
        </w:rPr>
        <w:t>b) kruszywo drobne 0/2, 0/4 lub 0/5 wg. normy PN-EN 13242 kategorii uziarnienia G</w:t>
      </w:r>
      <w:r w:rsidRPr="00A02407">
        <w:rPr>
          <w:rFonts w:ascii="Times New Roman" w:eastAsiaTheme="minorHAnsi" w:hAnsi="Times New Roman"/>
          <w:color w:val="000000"/>
          <w:vertAlign w:val="subscript"/>
        </w:rPr>
        <w:t>F</w:t>
      </w:r>
      <w:r w:rsidRPr="00A02407">
        <w:rPr>
          <w:rFonts w:ascii="Times New Roman" w:eastAsiaTheme="minorHAnsi" w:hAnsi="Times New Roman"/>
          <w:color w:val="000000"/>
        </w:rPr>
        <w:t>80, zawartości pyłów f</w:t>
      </w:r>
      <w:r w:rsidRPr="00A02407">
        <w:rPr>
          <w:rFonts w:ascii="Times New Roman" w:eastAsiaTheme="minorHAnsi" w:hAnsi="Times New Roman"/>
          <w:color w:val="000000"/>
          <w:vertAlign w:val="subscript"/>
        </w:rPr>
        <w:t>10</w:t>
      </w:r>
      <w:r w:rsidRPr="00A02407">
        <w:rPr>
          <w:rFonts w:ascii="Times New Roman" w:eastAsiaTheme="minorHAnsi" w:hAnsi="Times New Roman"/>
          <w:color w:val="000000"/>
        </w:rPr>
        <w:t xml:space="preserve">, </w:t>
      </w:r>
    </w:p>
    <w:p w14:paraId="402DF575" w14:textId="77777777" w:rsidR="00B030B5" w:rsidRPr="00A02407" w:rsidRDefault="00B030B5" w:rsidP="00B030B5">
      <w:pPr>
        <w:pStyle w:val="Akapitzlist"/>
        <w:autoSpaceDE w:val="0"/>
        <w:autoSpaceDN w:val="0"/>
        <w:adjustRightInd w:val="0"/>
        <w:spacing w:after="35" w:line="240" w:lineRule="auto"/>
        <w:ind w:left="708"/>
        <w:rPr>
          <w:rFonts w:ascii="Times New Roman" w:eastAsiaTheme="minorHAnsi" w:hAnsi="Times New Roman"/>
          <w:color w:val="000000"/>
        </w:rPr>
      </w:pPr>
      <w:r w:rsidRPr="00A02407">
        <w:rPr>
          <w:rFonts w:ascii="Times New Roman" w:eastAsiaTheme="minorHAnsi" w:hAnsi="Times New Roman"/>
          <w:color w:val="000000"/>
        </w:rPr>
        <w:t>c) kruszywo 1/4, 2/5 lub 2/8, wg. normy PN-EN 13242 kategorii uziarnienia G</w:t>
      </w:r>
      <w:r w:rsidRPr="00A02407">
        <w:rPr>
          <w:rFonts w:ascii="Times New Roman" w:eastAsiaTheme="minorHAnsi" w:hAnsi="Times New Roman"/>
          <w:color w:val="000000"/>
          <w:vertAlign w:val="subscript"/>
        </w:rPr>
        <w:t>C</w:t>
      </w:r>
      <w:r w:rsidRPr="00A02407">
        <w:rPr>
          <w:rFonts w:ascii="Times New Roman" w:eastAsiaTheme="minorHAnsi" w:hAnsi="Times New Roman"/>
          <w:color w:val="000000"/>
        </w:rPr>
        <w:t xml:space="preserve">80-20, zawartości pyłów </w:t>
      </w:r>
      <w:proofErr w:type="spellStart"/>
      <w:r w:rsidRPr="00A02407">
        <w:rPr>
          <w:rFonts w:ascii="Times New Roman" w:eastAsiaTheme="minorHAnsi" w:hAnsi="Times New Roman"/>
          <w:color w:val="000000"/>
        </w:rPr>
        <w:t>f</w:t>
      </w:r>
      <w:r w:rsidRPr="00A02407">
        <w:rPr>
          <w:rFonts w:ascii="Times New Roman" w:eastAsiaTheme="minorHAnsi" w:hAnsi="Times New Roman"/>
          <w:color w:val="000000"/>
          <w:vertAlign w:val="subscript"/>
        </w:rPr>
        <w:t>Deklarowana</w:t>
      </w:r>
      <w:proofErr w:type="spellEnd"/>
      <w:r w:rsidRPr="00A02407">
        <w:rPr>
          <w:rFonts w:ascii="Times New Roman" w:eastAsiaTheme="minorHAnsi" w:hAnsi="Times New Roman"/>
          <w:color w:val="000000"/>
        </w:rPr>
        <w:t xml:space="preserve"> (max. do 10% pyłów), </w:t>
      </w:r>
    </w:p>
    <w:p w14:paraId="3E2E5495" w14:textId="77777777" w:rsidR="00B030B5" w:rsidRPr="00A02407" w:rsidRDefault="00B030B5" w:rsidP="00B030B5">
      <w:pPr>
        <w:pStyle w:val="Akapitzlist"/>
        <w:autoSpaceDE w:val="0"/>
        <w:autoSpaceDN w:val="0"/>
        <w:adjustRightInd w:val="0"/>
        <w:spacing w:line="240" w:lineRule="auto"/>
        <w:ind w:left="708"/>
        <w:rPr>
          <w:rFonts w:ascii="Times New Roman" w:eastAsiaTheme="minorHAnsi" w:hAnsi="Times New Roman"/>
          <w:color w:val="000000"/>
        </w:rPr>
      </w:pPr>
      <w:r w:rsidRPr="00A02407">
        <w:rPr>
          <w:rFonts w:ascii="Times New Roman" w:eastAsiaTheme="minorHAnsi" w:hAnsi="Times New Roman"/>
          <w:color w:val="000000"/>
        </w:rPr>
        <w:t xml:space="preserve">d) woda zgodna z normą PN-EN 1008 (bez badań laboratoryjnych można stosować wodę wodociągową pitną). </w:t>
      </w:r>
    </w:p>
    <w:p w14:paraId="126FB21F" w14:textId="77777777" w:rsidR="00B030B5" w:rsidRPr="00A02407" w:rsidRDefault="00B030B5" w:rsidP="00B030B5">
      <w:pPr>
        <w:pStyle w:val="Akapitzlist"/>
        <w:autoSpaceDE w:val="0"/>
        <w:autoSpaceDN w:val="0"/>
        <w:adjustRightInd w:val="0"/>
        <w:spacing w:line="240" w:lineRule="auto"/>
        <w:ind w:left="0"/>
        <w:rPr>
          <w:rFonts w:ascii="Times New Roman" w:eastAsiaTheme="minorHAnsi" w:hAnsi="Times New Roman"/>
          <w:color w:val="000000"/>
        </w:rPr>
      </w:pPr>
      <w:r w:rsidRPr="00A02407">
        <w:rPr>
          <w:rFonts w:ascii="Times New Roman" w:eastAsiaTheme="minorHAnsi" w:hAnsi="Times New Roman"/>
          <w:color w:val="000000"/>
        </w:rPr>
        <w:t>Zalecane proporcje mieszania cementu i kruszywa to 1:</w:t>
      </w:r>
      <w:r w:rsidR="00DB741A" w:rsidRPr="00A02407">
        <w:rPr>
          <w:rFonts w:ascii="Times New Roman" w:eastAsiaTheme="minorHAnsi" w:hAnsi="Times New Roman"/>
          <w:color w:val="000000"/>
        </w:rPr>
        <w:t>8</w:t>
      </w:r>
      <w:r w:rsidRPr="00A02407">
        <w:rPr>
          <w:rFonts w:ascii="Times New Roman" w:eastAsiaTheme="minorHAnsi" w:hAnsi="Times New Roman"/>
          <w:color w:val="000000"/>
        </w:rPr>
        <w:t xml:space="preserve"> (w stosunku wagowym). </w:t>
      </w:r>
    </w:p>
    <w:p w14:paraId="62110881" w14:textId="77777777" w:rsidR="00DB741A" w:rsidRPr="00A02407" w:rsidRDefault="00DB741A" w:rsidP="00DB741A">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Cement w workach, o masie np. 25 kg, można przechowywać do: </w:t>
      </w:r>
    </w:p>
    <w:p w14:paraId="42803460" w14:textId="77777777" w:rsidR="00DB741A" w:rsidRPr="00A02407" w:rsidRDefault="00DB741A" w:rsidP="00DB741A">
      <w:pPr>
        <w:autoSpaceDE w:val="0"/>
        <w:autoSpaceDN w:val="0"/>
        <w:adjustRightInd w:val="0"/>
        <w:ind w:firstLine="708"/>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a) 10 dni w miejscach zadaszonych na otwartym terenie o podłożu twardym i suchym, </w:t>
      </w:r>
    </w:p>
    <w:p w14:paraId="4B6615D9" w14:textId="77777777" w:rsidR="00DB741A" w:rsidRPr="00A02407" w:rsidRDefault="00DB741A" w:rsidP="00DB741A">
      <w:pPr>
        <w:autoSpaceDE w:val="0"/>
        <w:autoSpaceDN w:val="0"/>
        <w:adjustRightInd w:val="0"/>
        <w:ind w:firstLine="708"/>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b) terminu trwałości, podanego przez producenta, w pomieszczeniach o szczelnym dachu i ścianach oraz podłogach suchych i czystych. </w:t>
      </w:r>
    </w:p>
    <w:p w14:paraId="266110E8" w14:textId="77777777" w:rsidR="00DB741A" w:rsidRPr="00A02407" w:rsidRDefault="00DB741A" w:rsidP="00DB741A">
      <w:pPr>
        <w:pStyle w:val="Akapitzlist"/>
        <w:autoSpaceDE w:val="0"/>
        <w:autoSpaceDN w:val="0"/>
        <w:adjustRightInd w:val="0"/>
        <w:spacing w:line="240" w:lineRule="auto"/>
        <w:ind w:left="0"/>
        <w:rPr>
          <w:rFonts w:ascii="Times New Roman" w:eastAsiaTheme="minorHAnsi" w:hAnsi="Times New Roman"/>
          <w:color w:val="000000"/>
        </w:rPr>
      </w:pPr>
      <w:r w:rsidRPr="00A02407">
        <w:rPr>
          <w:rFonts w:ascii="Times New Roman" w:eastAsiaTheme="minorHAnsi" w:hAnsi="Times New Roman"/>
          <w:color w:val="000000"/>
        </w:rPr>
        <w:t>Cement dostarczony luzem przechowuje się w magazynach specjalnych (zbiornikach stalowych, betonowych), przystosowanych do pneumatycznego załadowania i wyładowania.</w:t>
      </w:r>
    </w:p>
    <w:p w14:paraId="74D25D69" w14:textId="77777777" w:rsidR="00B030B5" w:rsidRPr="00A02407" w:rsidRDefault="00B030B5" w:rsidP="00B030B5">
      <w:pPr>
        <w:pStyle w:val="Akapitzlist"/>
        <w:autoSpaceDE w:val="0"/>
        <w:autoSpaceDN w:val="0"/>
        <w:adjustRightInd w:val="0"/>
        <w:spacing w:line="240" w:lineRule="auto"/>
        <w:ind w:left="0"/>
        <w:rPr>
          <w:rFonts w:ascii="Times New Roman" w:eastAsiaTheme="minorHAnsi" w:hAnsi="Times New Roman"/>
          <w:color w:val="000000"/>
        </w:rPr>
      </w:pPr>
      <w:r w:rsidRPr="00A02407">
        <w:rPr>
          <w:rFonts w:ascii="Times New Roman" w:eastAsiaTheme="minorHAnsi" w:hAnsi="Times New Roman"/>
          <w:color w:val="000000"/>
        </w:rPr>
        <w:t xml:space="preserve">Kruszywo nie może być zanieczyszczone ciałami obcymi takimi jak: trawa, szczątki korzeni, konarów, szkło, plastik, grudki gliny. </w:t>
      </w:r>
    </w:p>
    <w:p w14:paraId="455669C6" w14:textId="77777777" w:rsidR="00B030B5" w:rsidRPr="00A02407" w:rsidRDefault="00B030B5" w:rsidP="00B030B5">
      <w:pPr>
        <w:pStyle w:val="Akapitzlist"/>
        <w:autoSpaceDE w:val="0"/>
        <w:autoSpaceDN w:val="0"/>
        <w:adjustRightInd w:val="0"/>
        <w:spacing w:line="240" w:lineRule="auto"/>
        <w:ind w:left="0"/>
        <w:rPr>
          <w:rFonts w:ascii="Times New Roman" w:eastAsiaTheme="minorHAnsi" w:hAnsi="Times New Roman"/>
          <w:color w:val="000000"/>
        </w:rPr>
      </w:pPr>
      <w:r w:rsidRPr="00A02407">
        <w:rPr>
          <w:rFonts w:ascii="Times New Roman" w:eastAsiaTheme="minorHAnsi" w:hAnsi="Times New Roman"/>
          <w:color w:val="000000"/>
        </w:rPr>
        <w:t>Składowanie kruszywa powinno odbywać się na podłożu równym, utwardzonym i dobrze odwodnionym, przy zabezpieczeniu kruszywa przed zanieczyszczeniem i zmieszaniem z</w:t>
      </w:r>
      <w:r w:rsidR="00DB741A" w:rsidRPr="00A02407">
        <w:rPr>
          <w:rFonts w:ascii="Times New Roman" w:eastAsiaTheme="minorHAnsi" w:hAnsi="Times New Roman"/>
          <w:color w:val="000000"/>
        </w:rPr>
        <w:t xml:space="preserve"> innymi materiałami kamiennymi.</w:t>
      </w:r>
    </w:p>
    <w:p w14:paraId="1F24A8AC" w14:textId="77777777" w:rsidR="00DB741A" w:rsidRPr="00A02407" w:rsidRDefault="00DB741A" w:rsidP="00DB741A">
      <w:pPr>
        <w:pStyle w:val="Akapitzlist"/>
        <w:autoSpaceDE w:val="0"/>
        <w:autoSpaceDN w:val="0"/>
        <w:adjustRightInd w:val="0"/>
        <w:spacing w:line="240" w:lineRule="auto"/>
        <w:ind w:left="0"/>
        <w:rPr>
          <w:rFonts w:ascii="Times New Roman" w:eastAsiaTheme="minorHAnsi" w:hAnsi="Times New Roman"/>
          <w:color w:val="000000"/>
        </w:rPr>
      </w:pPr>
      <w:r w:rsidRPr="00A02407">
        <w:rPr>
          <w:rFonts w:ascii="Times New Roman" w:eastAsiaTheme="minorHAnsi" w:hAnsi="Times New Roman"/>
          <w:color w:val="000000"/>
        </w:rPr>
        <w:t>Dopuszcza się zastosowanie zamiast cementu:</w:t>
      </w:r>
    </w:p>
    <w:p w14:paraId="5C679CDC" w14:textId="77777777" w:rsidR="00DB741A" w:rsidRPr="00A02407" w:rsidRDefault="00DB741A" w:rsidP="00DB741A">
      <w:pPr>
        <w:pStyle w:val="Akapitzlist"/>
        <w:autoSpaceDE w:val="0"/>
        <w:autoSpaceDN w:val="0"/>
        <w:adjustRightInd w:val="0"/>
        <w:spacing w:line="240" w:lineRule="auto"/>
        <w:ind w:left="708"/>
        <w:rPr>
          <w:rFonts w:ascii="Times New Roman" w:eastAsiaTheme="minorHAnsi" w:hAnsi="Times New Roman"/>
          <w:color w:val="000000"/>
        </w:rPr>
      </w:pPr>
      <w:r w:rsidRPr="00A02407">
        <w:rPr>
          <w:rFonts w:ascii="Times New Roman" w:eastAsiaTheme="minorHAnsi" w:hAnsi="Times New Roman"/>
          <w:color w:val="000000"/>
        </w:rPr>
        <w:t>- mieszanki wapna i spoiwa trasowego z kruszywem w stosunku wagowym 1:6,5</w:t>
      </w:r>
    </w:p>
    <w:p w14:paraId="0DF97D9D" w14:textId="77777777" w:rsidR="00DB741A" w:rsidRPr="00A02407" w:rsidRDefault="00DB741A" w:rsidP="00DB741A">
      <w:pPr>
        <w:pStyle w:val="Akapitzlist"/>
        <w:autoSpaceDE w:val="0"/>
        <w:autoSpaceDN w:val="0"/>
        <w:adjustRightInd w:val="0"/>
        <w:spacing w:line="240" w:lineRule="auto"/>
        <w:ind w:left="708"/>
        <w:rPr>
          <w:rFonts w:ascii="Times New Roman" w:eastAsiaTheme="minorHAnsi" w:hAnsi="Times New Roman"/>
          <w:color w:val="000000"/>
        </w:rPr>
      </w:pPr>
      <w:r w:rsidRPr="00A02407">
        <w:rPr>
          <w:rFonts w:ascii="Times New Roman" w:eastAsiaTheme="minorHAnsi" w:hAnsi="Times New Roman"/>
          <w:color w:val="000000"/>
        </w:rPr>
        <w:t>- mieszanki innych spoiw budowlanych i/lub drogowych z kruszywem w stosunku wagowym 1:4;</w:t>
      </w:r>
    </w:p>
    <w:p w14:paraId="3754B3C5" w14:textId="77777777" w:rsidR="00DB741A" w:rsidRPr="00A02407" w:rsidRDefault="00DB741A" w:rsidP="00DB741A">
      <w:pPr>
        <w:pStyle w:val="Akapitzlist"/>
        <w:autoSpaceDE w:val="0"/>
        <w:autoSpaceDN w:val="0"/>
        <w:adjustRightInd w:val="0"/>
        <w:spacing w:line="240" w:lineRule="auto"/>
        <w:ind w:left="708"/>
        <w:rPr>
          <w:rFonts w:ascii="Times New Roman" w:eastAsiaTheme="minorHAnsi" w:hAnsi="Times New Roman"/>
          <w:color w:val="000000"/>
        </w:rPr>
      </w:pPr>
      <w:r w:rsidRPr="00A02407">
        <w:rPr>
          <w:rFonts w:ascii="Times New Roman" w:eastAsiaTheme="minorHAnsi" w:hAnsi="Times New Roman"/>
          <w:color w:val="000000"/>
        </w:rPr>
        <w:t xml:space="preserve">- inne specjalistyczne materiały przewidziane do stosowania w wykonawstwie nawierzchni brukowych. </w:t>
      </w:r>
    </w:p>
    <w:p w14:paraId="47816E33" w14:textId="77777777" w:rsidR="00B030B5" w:rsidRPr="00A02407" w:rsidRDefault="00B030B5" w:rsidP="00B030B5">
      <w:pPr>
        <w:ind w:right="-1"/>
        <w:jc w:val="both"/>
        <w:rPr>
          <w:rFonts w:ascii="Times New Roman" w:hAnsi="Times New Roman"/>
          <w:sz w:val="22"/>
          <w:szCs w:val="22"/>
        </w:rPr>
      </w:pPr>
      <w:r w:rsidRPr="00A02407">
        <w:rPr>
          <w:rFonts w:ascii="Times New Roman" w:hAnsi="Times New Roman"/>
          <w:b/>
          <w:sz w:val="22"/>
          <w:szCs w:val="22"/>
        </w:rPr>
        <w:t xml:space="preserve">2.4. </w:t>
      </w:r>
      <w:r w:rsidRPr="00A02407">
        <w:rPr>
          <w:rFonts w:ascii="Times New Roman" w:hAnsi="Times New Roman"/>
          <w:b/>
          <w:sz w:val="22"/>
          <w:szCs w:val="22"/>
        </w:rPr>
        <w:tab/>
      </w:r>
      <w:r w:rsidR="00DB741A" w:rsidRPr="00A02407">
        <w:rPr>
          <w:rFonts w:ascii="Times New Roman" w:hAnsi="Times New Roman"/>
          <w:b/>
          <w:sz w:val="22"/>
          <w:szCs w:val="22"/>
        </w:rPr>
        <w:t>Materiał do wypełniania spoin</w:t>
      </w:r>
    </w:p>
    <w:p w14:paraId="4B6D6801" w14:textId="77777777" w:rsidR="00DB741A" w:rsidRPr="00A02407" w:rsidRDefault="00B030B5" w:rsidP="00DB741A">
      <w:pPr>
        <w:pStyle w:val="Default"/>
        <w:rPr>
          <w:sz w:val="22"/>
          <w:szCs w:val="22"/>
        </w:rPr>
      </w:pPr>
      <w:r w:rsidRPr="00A02407">
        <w:rPr>
          <w:sz w:val="22"/>
          <w:szCs w:val="22"/>
        </w:rPr>
        <w:t xml:space="preserve">Do wypełnienia spoin pomiędzy kostkami betonowymi należy stosować </w:t>
      </w:r>
      <w:r w:rsidR="00DB741A" w:rsidRPr="00A02407">
        <w:rPr>
          <w:rFonts w:eastAsiaTheme="minorHAnsi"/>
          <w:sz w:val="22"/>
          <w:szCs w:val="22"/>
          <w:lang w:eastAsia="en-US"/>
        </w:rPr>
        <w:t xml:space="preserve"> </w:t>
      </w:r>
      <w:r w:rsidR="00DB741A" w:rsidRPr="00A02407">
        <w:rPr>
          <w:sz w:val="22"/>
          <w:szCs w:val="22"/>
        </w:rPr>
        <w:t>kruszywo drobne 0/2, wg. normy PN-EN 13242 kategorii uziarnienia GF</w:t>
      </w:r>
      <w:r w:rsidR="00DB741A" w:rsidRPr="00A02407">
        <w:rPr>
          <w:sz w:val="22"/>
          <w:szCs w:val="22"/>
          <w:vertAlign w:val="subscript"/>
        </w:rPr>
        <w:t>80</w:t>
      </w:r>
      <w:r w:rsidR="00DB741A" w:rsidRPr="00A02407">
        <w:rPr>
          <w:sz w:val="22"/>
          <w:szCs w:val="22"/>
        </w:rPr>
        <w:t>, zawartości pyłów f</w:t>
      </w:r>
      <w:r w:rsidR="00DB741A" w:rsidRPr="00A02407">
        <w:rPr>
          <w:sz w:val="22"/>
          <w:szCs w:val="22"/>
          <w:vertAlign w:val="subscript"/>
        </w:rPr>
        <w:t>3</w:t>
      </w:r>
      <w:r w:rsidR="00DB741A" w:rsidRPr="00A02407">
        <w:rPr>
          <w:sz w:val="22"/>
          <w:szCs w:val="22"/>
        </w:rPr>
        <w:t>.</w:t>
      </w:r>
    </w:p>
    <w:p w14:paraId="3F3BC129" w14:textId="77777777" w:rsidR="00DB741A" w:rsidRPr="00A02407" w:rsidRDefault="00DB741A" w:rsidP="00DB741A">
      <w:pPr>
        <w:pStyle w:val="Default"/>
        <w:rPr>
          <w:rFonts w:eastAsiaTheme="minorHAnsi"/>
          <w:sz w:val="22"/>
          <w:szCs w:val="22"/>
          <w:lang w:eastAsia="en-US"/>
        </w:rPr>
      </w:pPr>
      <w:r w:rsidRPr="00A02407">
        <w:rPr>
          <w:sz w:val="22"/>
          <w:szCs w:val="22"/>
        </w:rPr>
        <w:t xml:space="preserve">Za zgodą Inżyniera, można zastosować inne specjalistyczne materiały przewidziane do stosowania w wykonawstwie nawierzchni brukowych. </w:t>
      </w:r>
    </w:p>
    <w:p w14:paraId="726E10B7" w14:textId="77777777" w:rsidR="00B030B5" w:rsidRPr="00A02407" w:rsidRDefault="00B030B5" w:rsidP="00B030B5">
      <w:pPr>
        <w:ind w:right="-1"/>
        <w:jc w:val="both"/>
        <w:rPr>
          <w:rFonts w:ascii="Times New Roman" w:hAnsi="Times New Roman"/>
          <w:sz w:val="22"/>
          <w:szCs w:val="22"/>
        </w:rPr>
      </w:pPr>
    </w:p>
    <w:p w14:paraId="03843FFC" w14:textId="77777777" w:rsidR="00D6185F" w:rsidRPr="00A02407" w:rsidRDefault="00D6185F" w:rsidP="00D6185F">
      <w:pPr>
        <w:ind w:right="-1"/>
        <w:jc w:val="both"/>
        <w:rPr>
          <w:rFonts w:ascii="Times New Roman" w:hAnsi="Times New Roman"/>
          <w:b/>
          <w:sz w:val="22"/>
          <w:szCs w:val="22"/>
        </w:rPr>
      </w:pPr>
      <w:r w:rsidRPr="00A02407">
        <w:rPr>
          <w:rFonts w:ascii="Times New Roman" w:hAnsi="Times New Roman"/>
          <w:b/>
          <w:sz w:val="22"/>
          <w:szCs w:val="22"/>
        </w:rPr>
        <w:t>2.5. Materiały na podbudowę.</w:t>
      </w:r>
    </w:p>
    <w:p w14:paraId="039751A2" w14:textId="77777777" w:rsidR="00D6185F" w:rsidRPr="00A02407" w:rsidRDefault="00D6185F" w:rsidP="00D6185F">
      <w:pPr>
        <w:ind w:right="-1"/>
        <w:jc w:val="both"/>
        <w:rPr>
          <w:rFonts w:ascii="Times New Roman" w:hAnsi="Times New Roman"/>
          <w:sz w:val="22"/>
          <w:szCs w:val="22"/>
        </w:rPr>
      </w:pPr>
      <w:r w:rsidRPr="00A02407">
        <w:rPr>
          <w:rFonts w:ascii="Times New Roman" w:hAnsi="Times New Roman"/>
          <w:sz w:val="22"/>
          <w:szCs w:val="22"/>
        </w:rPr>
        <w:t>Podbudowę pod nawierzchnię z kostki betonowej stanowi podbudowa z kruszywa łamanego wykonana zgodnie z SST D.04.04.02.</w:t>
      </w:r>
    </w:p>
    <w:p w14:paraId="5F237856" w14:textId="77777777" w:rsidR="00D6185F" w:rsidRPr="00A02407" w:rsidRDefault="00D6185F" w:rsidP="00B030B5">
      <w:pPr>
        <w:ind w:right="-1"/>
        <w:jc w:val="both"/>
        <w:rPr>
          <w:rFonts w:ascii="Times New Roman" w:hAnsi="Times New Roman"/>
          <w:sz w:val="22"/>
          <w:szCs w:val="22"/>
        </w:rPr>
      </w:pPr>
    </w:p>
    <w:p w14:paraId="6ECC55D4" w14:textId="77777777" w:rsidR="00B030B5" w:rsidRPr="00A02407" w:rsidRDefault="00B030B5" w:rsidP="00B030B5">
      <w:pPr>
        <w:ind w:right="-1"/>
        <w:jc w:val="both"/>
        <w:rPr>
          <w:rFonts w:ascii="Times New Roman" w:hAnsi="Times New Roman"/>
          <w:b/>
          <w:sz w:val="22"/>
          <w:szCs w:val="22"/>
        </w:rPr>
      </w:pPr>
      <w:r w:rsidRPr="00A02407">
        <w:rPr>
          <w:rFonts w:ascii="Times New Roman" w:hAnsi="Times New Roman"/>
          <w:b/>
          <w:sz w:val="22"/>
          <w:szCs w:val="22"/>
        </w:rPr>
        <w:t>3.</w:t>
      </w:r>
      <w:r w:rsidRPr="00A02407">
        <w:rPr>
          <w:rFonts w:ascii="Times New Roman" w:hAnsi="Times New Roman"/>
          <w:b/>
          <w:sz w:val="22"/>
          <w:szCs w:val="22"/>
        </w:rPr>
        <w:tab/>
        <w:t>SPRZĘT</w:t>
      </w:r>
    </w:p>
    <w:p w14:paraId="31B6A9D8" w14:textId="77777777" w:rsidR="007648E0" w:rsidRPr="00A02407" w:rsidRDefault="007648E0" w:rsidP="00B030B5">
      <w:pPr>
        <w:ind w:right="-1"/>
        <w:jc w:val="both"/>
        <w:rPr>
          <w:rFonts w:ascii="Times New Roman" w:hAnsi="Times New Roman"/>
          <w:b/>
          <w:sz w:val="22"/>
          <w:szCs w:val="22"/>
        </w:rPr>
      </w:pPr>
    </w:p>
    <w:p w14:paraId="30059702" w14:textId="77777777" w:rsidR="00B030B5" w:rsidRPr="00A02407" w:rsidRDefault="00B030B5" w:rsidP="00B030B5">
      <w:pPr>
        <w:suppressAutoHyphens/>
        <w:jc w:val="both"/>
        <w:rPr>
          <w:rFonts w:ascii="Times New Roman" w:hAnsi="Times New Roman"/>
          <w:sz w:val="22"/>
          <w:szCs w:val="22"/>
        </w:rPr>
      </w:pPr>
      <w:r w:rsidRPr="00A02407">
        <w:rPr>
          <w:rFonts w:ascii="Times New Roman" w:hAnsi="Times New Roman"/>
          <w:sz w:val="22"/>
          <w:szCs w:val="22"/>
        </w:rPr>
        <w:t xml:space="preserve">Ogólne wymagania dotyczące sprzętu podano w ST DM-00.00.00 „Wymagania ogólne” punkt 3. </w:t>
      </w:r>
    </w:p>
    <w:p w14:paraId="617EFE44" w14:textId="77777777" w:rsidR="00B030B5" w:rsidRPr="00A02407" w:rsidRDefault="00B030B5" w:rsidP="00B030B5">
      <w:pPr>
        <w:ind w:right="-1"/>
        <w:jc w:val="both"/>
        <w:rPr>
          <w:rFonts w:ascii="Times New Roman" w:hAnsi="Times New Roman"/>
          <w:sz w:val="22"/>
          <w:szCs w:val="22"/>
        </w:rPr>
      </w:pPr>
      <w:r w:rsidRPr="00A02407">
        <w:rPr>
          <w:rFonts w:ascii="Times New Roman" w:hAnsi="Times New Roman"/>
          <w:sz w:val="22"/>
          <w:szCs w:val="22"/>
        </w:rPr>
        <w:t xml:space="preserve">Nawierzchnię należy wykonywać za pomocą specjalnych maszyn do układania brukowej kostki betonowej lub ręcznie. Do zagęszczenia nawierzchni należy zastosować wibratory płytowe z osłoną z tworzywa sztucznego, w celu ochrony przez uszkodzeniem lub zabrudzeniem kostek brukowych. </w:t>
      </w:r>
    </w:p>
    <w:p w14:paraId="5FED6F09" w14:textId="77777777" w:rsidR="00B030B5" w:rsidRPr="00A02407" w:rsidRDefault="00B030B5" w:rsidP="00B030B5">
      <w:pPr>
        <w:ind w:right="-1"/>
        <w:jc w:val="both"/>
        <w:rPr>
          <w:rFonts w:ascii="Times New Roman" w:hAnsi="Times New Roman"/>
          <w:sz w:val="22"/>
          <w:szCs w:val="22"/>
        </w:rPr>
      </w:pPr>
    </w:p>
    <w:p w14:paraId="32C9A189" w14:textId="77777777" w:rsidR="00B030B5" w:rsidRPr="00A02407" w:rsidRDefault="00B030B5" w:rsidP="00B030B5">
      <w:pPr>
        <w:ind w:right="-1"/>
        <w:jc w:val="both"/>
        <w:rPr>
          <w:rFonts w:ascii="Times New Roman" w:hAnsi="Times New Roman"/>
          <w:b/>
          <w:sz w:val="22"/>
          <w:szCs w:val="22"/>
        </w:rPr>
      </w:pPr>
      <w:r w:rsidRPr="00A02407">
        <w:rPr>
          <w:rFonts w:ascii="Times New Roman" w:hAnsi="Times New Roman"/>
          <w:b/>
          <w:sz w:val="22"/>
          <w:szCs w:val="22"/>
        </w:rPr>
        <w:lastRenderedPageBreak/>
        <w:t>4.</w:t>
      </w:r>
      <w:r w:rsidRPr="00A02407">
        <w:rPr>
          <w:rFonts w:ascii="Times New Roman" w:hAnsi="Times New Roman"/>
          <w:b/>
          <w:sz w:val="22"/>
          <w:szCs w:val="22"/>
        </w:rPr>
        <w:tab/>
        <w:t>TRANSPORT</w:t>
      </w:r>
    </w:p>
    <w:p w14:paraId="2275C475" w14:textId="77777777" w:rsidR="007648E0" w:rsidRPr="00A02407" w:rsidRDefault="007648E0" w:rsidP="00B030B5">
      <w:pPr>
        <w:ind w:right="-1"/>
        <w:jc w:val="both"/>
        <w:rPr>
          <w:rFonts w:ascii="Times New Roman" w:hAnsi="Times New Roman"/>
          <w:b/>
          <w:sz w:val="22"/>
          <w:szCs w:val="22"/>
        </w:rPr>
      </w:pPr>
    </w:p>
    <w:p w14:paraId="7C46C282" w14:textId="77777777" w:rsidR="00B030B5" w:rsidRPr="00A02407" w:rsidRDefault="00B030B5" w:rsidP="00B030B5">
      <w:pPr>
        <w:suppressAutoHyphens/>
        <w:jc w:val="both"/>
        <w:rPr>
          <w:rFonts w:ascii="Times New Roman" w:hAnsi="Times New Roman"/>
          <w:sz w:val="22"/>
          <w:szCs w:val="22"/>
        </w:rPr>
      </w:pPr>
      <w:r w:rsidRPr="00A02407">
        <w:rPr>
          <w:rFonts w:ascii="Times New Roman" w:hAnsi="Times New Roman"/>
          <w:sz w:val="22"/>
          <w:szCs w:val="22"/>
        </w:rPr>
        <w:t xml:space="preserve">Ogólne wymagania dotyczące transportu podano w ST DM-00.00.00 „Wymagania ogólne” punkt 4. </w:t>
      </w:r>
    </w:p>
    <w:p w14:paraId="41A0E8D7" w14:textId="77777777" w:rsidR="00B030B5" w:rsidRPr="00A02407" w:rsidRDefault="00B030B5" w:rsidP="00B030B5">
      <w:pPr>
        <w:ind w:right="-1"/>
        <w:jc w:val="both"/>
        <w:rPr>
          <w:rFonts w:ascii="Times New Roman" w:hAnsi="Times New Roman"/>
          <w:sz w:val="22"/>
          <w:szCs w:val="22"/>
        </w:rPr>
      </w:pPr>
      <w:r w:rsidRPr="00A02407">
        <w:rPr>
          <w:rFonts w:ascii="Times New Roman" w:hAnsi="Times New Roman"/>
          <w:sz w:val="22"/>
          <w:szCs w:val="22"/>
        </w:rPr>
        <w:t xml:space="preserve">Brukową kostkę betonową można transportować dowolnymi środkami transportowymi w sposób zabezpieczony przed jej przemieszczaniem i uszkodzeniem. </w:t>
      </w:r>
    </w:p>
    <w:p w14:paraId="5511646F" w14:textId="77777777" w:rsidR="00B030B5" w:rsidRPr="00A02407" w:rsidRDefault="00B030B5" w:rsidP="00B030B5">
      <w:pPr>
        <w:ind w:right="-1"/>
        <w:jc w:val="both"/>
        <w:rPr>
          <w:rFonts w:ascii="Times New Roman" w:hAnsi="Times New Roman"/>
          <w:sz w:val="22"/>
          <w:szCs w:val="22"/>
        </w:rPr>
      </w:pPr>
      <w:r w:rsidRPr="00A02407">
        <w:rPr>
          <w:rFonts w:ascii="Times New Roman" w:hAnsi="Times New Roman"/>
          <w:sz w:val="22"/>
          <w:szCs w:val="22"/>
        </w:rPr>
        <w:t>Transport piasku, podsypki cementowo-piaskowej powinien odbywać się w sposób przeciwdziałający ich zanieczyszczeniu, wysuszeniu i zawilgoceniu.</w:t>
      </w:r>
    </w:p>
    <w:p w14:paraId="1746D87C" w14:textId="77777777" w:rsidR="00B030B5" w:rsidRPr="00A02407" w:rsidRDefault="00B030B5" w:rsidP="00B030B5">
      <w:pPr>
        <w:ind w:right="-1"/>
        <w:jc w:val="both"/>
        <w:rPr>
          <w:rFonts w:ascii="Times New Roman" w:hAnsi="Times New Roman"/>
          <w:sz w:val="22"/>
          <w:szCs w:val="22"/>
        </w:rPr>
      </w:pPr>
    </w:p>
    <w:p w14:paraId="13EBBE94" w14:textId="77777777" w:rsidR="00B030B5" w:rsidRPr="00A02407" w:rsidRDefault="00B030B5" w:rsidP="00B030B5">
      <w:pPr>
        <w:ind w:right="-1"/>
        <w:jc w:val="both"/>
        <w:rPr>
          <w:rFonts w:ascii="Times New Roman" w:hAnsi="Times New Roman"/>
          <w:b/>
          <w:sz w:val="22"/>
          <w:szCs w:val="22"/>
        </w:rPr>
      </w:pPr>
      <w:r w:rsidRPr="00A02407">
        <w:rPr>
          <w:rFonts w:ascii="Times New Roman" w:hAnsi="Times New Roman"/>
          <w:b/>
          <w:sz w:val="22"/>
          <w:szCs w:val="22"/>
        </w:rPr>
        <w:t>5.</w:t>
      </w:r>
      <w:r w:rsidRPr="00A02407">
        <w:rPr>
          <w:rFonts w:ascii="Times New Roman" w:hAnsi="Times New Roman"/>
          <w:b/>
          <w:sz w:val="22"/>
          <w:szCs w:val="22"/>
        </w:rPr>
        <w:tab/>
        <w:t>WYKONANIE ROBÓT</w:t>
      </w:r>
    </w:p>
    <w:p w14:paraId="55FAE9B7" w14:textId="77777777" w:rsidR="00E9166A" w:rsidRPr="00A02407" w:rsidRDefault="00E9166A" w:rsidP="00B030B5">
      <w:pPr>
        <w:suppressAutoHyphens/>
        <w:jc w:val="both"/>
        <w:rPr>
          <w:rFonts w:ascii="Times New Roman" w:hAnsi="Times New Roman"/>
          <w:sz w:val="22"/>
          <w:szCs w:val="22"/>
        </w:rPr>
      </w:pPr>
    </w:p>
    <w:p w14:paraId="15E4E2EE" w14:textId="77777777" w:rsidR="00E9166A" w:rsidRPr="00A02407" w:rsidRDefault="00E9166A" w:rsidP="00B030B5">
      <w:pPr>
        <w:suppressAutoHyphens/>
        <w:jc w:val="both"/>
        <w:rPr>
          <w:rFonts w:ascii="Times New Roman" w:hAnsi="Times New Roman"/>
          <w:b/>
          <w:sz w:val="22"/>
          <w:szCs w:val="22"/>
        </w:rPr>
      </w:pPr>
      <w:r w:rsidRPr="00A02407">
        <w:rPr>
          <w:rFonts w:ascii="Times New Roman" w:hAnsi="Times New Roman"/>
          <w:b/>
          <w:sz w:val="22"/>
          <w:szCs w:val="22"/>
        </w:rPr>
        <w:t>5.1. Ogólne zasady wykonania robót</w:t>
      </w:r>
    </w:p>
    <w:p w14:paraId="08E288F3" w14:textId="77777777" w:rsidR="00B030B5" w:rsidRPr="00A02407" w:rsidRDefault="00B030B5" w:rsidP="00B030B5">
      <w:pPr>
        <w:suppressAutoHyphens/>
        <w:jc w:val="both"/>
        <w:rPr>
          <w:rFonts w:ascii="Times New Roman" w:hAnsi="Times New Roman"/>
          <w:sz w:val="22"/>
          <w:szCs w:val="22"/>
        </w:rPr>
      </w:pPr>
      <w:r w:rsidRPr="00A02407">
        <w:rPr>
          <w:rFonts w:ascii="Times New Roman" w:hAnsi="Times New Roman"/>
          <w:sz w:val="22"/>
          <w:szCs w:val="22"/>
        </w:rPr>
        <w:t xml:space="preserve">Ogólne wymagania dotyczące wykonania robót podano w ST DM-00.00.00 „Wymagania ogólne” punkt 5. </w:t>
      </w:r>
    </w:p>
    <w:p w14:paraId="75AC8680" w14:textId="77777777" w:rsidR="00D6185F" w:rsidRPr="00A02407" w:rsidRDefault="00D6185F" w:rsidP="00B030B5">
      <w:pPr>
        <w:jc w:val="both"/>
        <w:rPr>
          <w:rFonts w:ascii="Times New Roman" w:hAnsi="Times New Roman"/>
          <w:sz w:val="22"/>
          <w:szCs w:val="22"/>
        </w:rPr>
      </w:pPr>
    </w:p>
    <w:p w14:paraId="76B0CD7D" w14:textId="77777777" w:rsidR="00D6185F" w:rsidRPr="00A02407" w:rsidRDefault="00E9166A" w:rsidP="00B030B5">
      <w:pPr>
        <w:jc w:val="both"/>
        <w:rPr>
          <w:rFonts w:ascii="Times New Roman" w:hAnsi="Times New Roman"/>
          <w:b/>
          <w:sz w:val="22"/>
          <w:szCs w:val="22"/>
        </w:rPr>
      </w:pPr>
      <w:r w:rsidRPr="00A02407">
        <w:rPr>
          <w:rFonts w:ascii="Times New Roman" w:hAnsi="Times New Roman"/>
          <w:b/>
          <w:sz w:val="22"/>
          <w:szCs w:val="22"/>
        </w:rPr>
        <w:t>5.2</w:t>
      </w:r>
      <w:r w:rsidR="00D6185F" w:rsidRPr="00A02407">
        <w:rPr>
          <w:rFonts w:ascii="Times New Roman" w:hAnsi="Times New Roman"/>
          <w:b/>
          <w:sz w:val="22"/>
          <w:szCs w:val="22"/>
        </w:rPr>
        <w:t>. Koryto</w:t>
      </w:r>
    </w:p>
    <w:p w14:paraId="77C83150" w14:textId="77777777" w:rsidR="00D6185F" w:rsidRPr="00A02407" w:rsidRDefault="00D6185F" w:rsidP="00B030B5">
      <w:pPr>
        <w:jc w:val="both"/>
        <w:rPr>
          <w:rFonts w:ascii="Times New Roman" w:hAnsi="Times New Roman"/>
          <w:sz w:val="22"/>
          <w:szCs w:val="22"/>
        </w:rPr>
      </w:pPr>
      <w:r w:rsidRPr="00A02407">
        <w:rPr>
          <w:rFonts w:ascii="Times New Roman" w:hAnsi="Times New Roman"/>
          <w:sz w:val="22"/>
          <w:szCs w:val="22"/>
        </w:rPr>
        <w:t>Nie występuje. Kostkę betonową, zgodnie z dokumentacją układa się na podbudowie.</w:t>
      </w:r>
    </w:p>
    <w:p w14:paraId="5618C279" w14:textId="77777777" w:rsidR="00D6185F" w:rsidRPr="00A02407" w:rsidRDefault="00D6185F" w:rsidP="00B030B5">
      <w:pPr>
        <w:jc w:val="both"/>
        <w:rPr>
          <w:rFonts w:ascii="Times New Roman" w:hAnsi="Times New Roman"/>
          <w:b/>
          <w:sz w:val="22"/>
          <w:szCs w:val="22"/>
        </w:rPr>
      </w:pPr>
    </w:p>
    <w:p w14:paraId="0EE971E7" w14:textId="77777777" w:rsidR="00D6185F" w:rsidRPr="00A02407" w:rsidRDefault="00E9166A" w:rsidP="00B030B5">
      <w:pPr>
        <w:jc w:val="both"/>
        <w:rPr>
          <w:rFonts w:ascii="Times New Roman" w:hAnsi="Times New Roman"/>
          <w:b/>
          <w:sz w:val="22"/>
          <w:szCs w:val="22"/>
        </w:rPr>
      </w:pPr>
      <w:r w:rsidRPr="00A02407">
        <w:rPr>
          <w:rFonts w:ascii="Times New Roman" w:hAnsi="Times New Roman"/>
          <w:b/>
          <w:sz w:val="22"/>
          <w:szCs w:val="22"/>
        </w:rPr>
        <w:t>5.3</w:t>
      </w:r>
      <w:r w:rsidR="00D6185F" w:rsidRPr="00A02407">
        <w:rPr>
          <w:rFonts w:ascii="Times New Roman" w:hAnsi="Times New Roman"/>
          <w:b/>
          <w:sz w:val="22"/>
          <w:szCs w:val="22"/>
        </w:rPr>
        <w:t>. Podbudowa</w:t>
      </w:r>
    </w:p>
    <w:p w14:paraId="2CC36B82" w14:textId="77777777" w:rsidR="00D6185F" w:rsidRPr="00A02407" w:rsidRDefault="00D6185F" w:rsidP="00B030B5">
      <w:pPr>
        <w:jc w:val="both"/>
        <w:rPr>
          <w:rFonts w:ascii="Times New Roman" w:hAnsi="Times New Roman"/>
          <w:sz w:val="22"/>
          <w:szCs w:val="22"/>
        </w:rPr>
      </w:pPr>
      <w:r w:rsidRPr="00A02407">
        <w:rPr>
          <w:rFonts w:ascii="Times New Roman" w:hAnsi="Times New Roman"/>
          <w:sz w:val="22"/>
          <w:szCs w:val="22"/>
        </w:rPr>
        <w:t>Zgodnie z dokumentacją projektową, kostkę betonowa układa się na podbudowie z kruszywa łamanego, wykonanej według z SST D.04.04.02</w:t>
      </w:r>
    </w:p>
    <w:p w14:paraId="600023BB" w14:textId="77777777" w:rsidR="00D6185F" w:rsidRPr="00A02407" w:rsidRDefault="00D6185F" w:rsidP="00B030B5">
      <w:pPr>
        <w:jc w:val="both"/>
        <w:rPr>
          <w:rFonts w:ascii="Times New Roman" w:hAnsi="Times New Roman"/>
          <w:b/>
          <w:sz w:val="22"/>
          <w:szCs w:val="22"/>
        </w:rPr>
      </w:pPr>
    </w:p>
    <w:p w14:paraId="00679E0B" w14:textId="77777777" w:rsidR="00D6185F" w:rsidRPr="00A02407" w:rsidRDefault="00E9166A" w:rsidP="00E9166A">
      <w:pPr>
        <w:jc w:val="both"/>
        <w:rPr>
          <w:rFonts w:ascii="Times New Roman" w:hAnsi="Times New Roman"/>
          <w:b/>
          <w:sz w:val="22"/>
          <w:szCs w:val="22"/>
        </w:rPr>
      </w:pPr>
      <w:r w:rsidRPr="00A02407">
        <w:rPr>
          <w:rFonts w:ascii="Times New Roman" w:hAnsi="Times New Roman"/>
          <w:b/>
          <w:sz w:val="22"/>
          <w:szCs w:val="22"/>
        </w:rPr>
        <w:t xml:space="preserve">5.4. </w:t>
      </w:r>
      <w:r w:rsidR="00D6185F" w:rsidRPr="00A02407">
        <w:rPr>
          <w:rFonts w:ascii="Times New Roman" w:hAnsi="Times New Roman"/>
          <w:b/>
          <w:sz w:val="22"/>
          <w:szCs w:val="22"/>
        </w:rPr>
        <w:t>Obramowanie</w:t>
      </w:r>
    </w:p>
    <w:p w14:paraId="2226CF0F" w14:textId="77777777" w:rsidR="00D6185F" w:rsidRPr="00A02407" w:rsidRDefault="00D6185F" w:rsidP="00D6185F">
      <w:pPr>
        <w:jc w:val="both"/>
        <w:rPr>
          <w:rFonts w:ascii="Times New Roman" w:hAnsi="Times New Roman"/>
          <w:sz w:val="22"/>
          <w:szCs w:val="22"/>
        </w:rPr>
      </w:pPr>
      <w:r w:rsidRPr="00A02407">
        <w:rPr>
          <w:rFonts w:ascii="Times New Roman" w:hAnsi="Times New Roman"/>
          <w:sz w:val="22"/>
          <w:szCs w:val="22"/>
        </w:rPr>
        <w:t>Do obramowania nawierzchni z betonowych kostek brukowych można stosować krawężniki betonowe, obrzeża betonowe lub inne typy krawężników zgodnie z Dokumentacją Projektową.</w:t>
      </w:r>
    </w:p>
    <w:p w14:paraId="45E23BBB" w14:textId="77777777" w:rsidR="00E9166A" w:rsidRPr="00A02407" w:rsidRDefault="00E9166A" w:rsidP="00E9166A">
      <w:pPr>
        <w:jc w:val="both"/>
        <w:rPr>
          <w:sz w:val="22"/>
          <w:szCs w:val="22"/>
        </w:rPr>
      </w:pPr>
    </w:p>
    <w:p w14:paraId="131A4F86" w14:textId="77777777" w:rsidR="00D6185F" w:rsidRPr="00A02407" w:rsidRDefault="00E9166A" w:rsidP="00E9166A">
      <w:pPr>
        <w:jc w:val="both"/>
        <w:rPr>
          <w:rFonts w:ascii="Times New Roman" w:hAnsi="Times New Roman"/>
          <w:b/>
          <w:sz w:val="22"/>
          <w:szCs w:val="22"/>
        </w:rPr>
      </w:pPr>
      <w:r w:rsidRPr="00A02407">
        <w:rPr>
          <w:rFonts w:ascii="Times New Roman" w:hAnsi="Times New Roman"/>
          <w:b/>
          <w:sz w:val="22"/>
          <w:szCs w:val="22"/>
        </w:rPr>
        <w:t xml:space="preserve">5.5. </w:t>
      </w:r>
      <w:r w:rsidR="00D6185F" w:rsidRPr="00A02407">
        <w:rPr>
          <w:rFonts w:ascii="Times New Roman" w:hAnsi="Times New Roman"/>
          <w:b/>
          <w:sz w:val="22"/>
          <w:szCs w:val="22"/>
        </w:rPr>
        <w:t>Podsypka cementowo-pi</w:t>
      </w:r>
      <w:r w:rsidRPr="00A02407">
        <w:rPr>
          <w:rFonts w:ascii="Times New Roman" w:hAnsi="Times New Roman"/>
          <w:b/>
          <w:sz w:val="22"/>
          <w:szCs w:val="22"/>
        </w:rPr>
        <w:t>a</w:t>
      </w:r>
      <w:r w:rsidR="00D6185F" w:rsidRPr="00A02407">
        <w:rPr>
          <w:rFonts w:ascii="Times New Roman" w:hAnsi="Times New Roman"/>
          <w:b/>
          <w:sz w:val="22"/>
          <w:szCs w:val="22"/>
        </w:rPr>
        <w:t>skowa</w:t>
      </w:r>
    </w:p>
    <w:p w14:paraId="7369924E" w14:textId="77777777" w:rsidR="00B030B5" w:rsidRPr="00A02407" w:rsidRDefault="00E9166A" w:rsidP="00B030B5">
      <w:pPr>
        <w:jc w:val="both"/>
        <w:rPr>
          <w:rFonts w:ascii="Times New Roman" w:hAnsi="Times New Roman"/>
          <w:sz w:val="22"/>
          <w:szCs w:val="22"/>
        </w:rPr>
      </w:pPr>
      <w:r w:rsidRPr="00A02407">
        <w:rPr>
          <w:rFonts w:ascii="Times New Roman" w:hAnsi="Times New Roman"/>
          <w:sz w:val="22"/>
          <w:szCs w:val="22"/>
        </w:rPr>
        <w:t xml:space="preserve">Betonową kostkę brukową należy układać na podsypce cementowo-piaskowej. </w:t>
      </w:r>
      <w:r w:rsidR="00B030B5" w:rsidRPr="00A02407">
        <w:rPr>
          <w:rFonts w:ascii="Times New Roman" w:hAnsi="Times New Roman"/>
          <w:sz w:val="22"/>
          <w:szCs w:val="22"/>
        </w:rPr>
        <w:t xml:space="preserve">Podsypkę </w:t>
      </w:r>
      <w:r w:rsidR="00D6185F" w:rsidRPr="00A02407">
        <w:rPr>
          <w:rFonts w:ascii="Times New Roman" w:hAnsi="Times New Roman"/>
          <w:sz w:val="22"/>
          <w:szCs w:val="22"/>
        </w:rPr>
        <w:t>cementowo-</w:t>
      </w:r>
      <w:r w:rsidR="00B030B5" w:rsidRPr="00A02407">
        <w:rPr>
          <w:rFonts w:ascii="Times New Roman" w:hAnsi="Times New Roman"/>
          <w:sz w:val="22"/>
          <w:szCs w:val="22"/>
        </w:rPr>
        <w:t xml:space="preserve">piaskową o grubości </w:t>
      </w:r>
      <w:smartTag w:uri="urn:schemas-microsoft-com:office:smarttags" w:element="metricconverter">
        <w:smartTagPr>
          <w:attr w:name="ProductID" w:val="3 cm"/>
        </w:smartTagPr>
        <w:r w:rsidR="00B030B5" w:rsidRPr="00A02407">
          <w:rPr>
            <w:rFonts w:ascii="Times New Roman" w:hAnsi="Times New Roman"/>
            <w:sz w:val="22"/>
            <w:szCs w:val="22"/>
          </w:rPr>
          <w:t>3 cm</w:t>
        </w:r>
      </w:smartTag>
      <w:r w:rsidR="00B030B5" w:rsidRPr="00A02407">
        <w:rPr>
          <w:rFonts w:ascii="Times New Roman" w:hAnsi="Times New Roman"/>
          <w:sz w:val="22"/>
          <w:szCs w:val="22"/>
        </w:rPr>
        <w:t xml:space="preserve"> należy ułożyć</w:t>
      </w:r>
      <w:r w:rsidRPr="00A02407">
        <w:rPr>
          <w:rFonts w:ascii="Times New Roman" w:hAnsi="Times New Roman"/>
          <w:sz w:val="22"/>
          <w:szCs w:val="22"/>
        </w:rPr>
        <w:t xml:space="preserve"> bez zagęszczania przy wilgotności optymalnej ± 2% </w:t>
      </w:r>
      <w:r w:rsidR="00B030B5" w:rsidRPr="00A02407">
        <w:rPr>
          <w:rFonts w:ascii="Times New Roman" w:hAnsi="Times New Roman"/>
          <w:sz w:val="22"/>
          <w:szCs w:val="22"/>
        </w:rPr>
        <w:t>na całej szerokości nawierzchni, pomiędzy krawężnikami</w:t>
      </w:r>
      <w:r w:rsidR="00D6185F" w:rsidRPr="00A02407">
        <w:rPr>
          <w:rFonts w:ascii="Times New Roman" w:hAnsi="Times New Roman"/>
          <w:sz w:val="22"/>
          <w:szCs w:val="22"/>
        </w:rPr>
        <w:t xml:space="preserve"> lub obrzeżami</w:t>
      </w:r>
      <w:r w:rsidR="00B030B5" w:rsidRPr="00A02407">
        <w:rPr>
          <w:rFonts w:ascii="Times New Roman" w:hAnsi="Times New Roman"/>
          <w:sz w:val="22"/>
          <w:szCs w:val="22"/>
        </w:rPr>
        <w:t xml:space="preserve"> na uprzednio wykonanej podbudowie.</w:t>
      </w:r>
      <w:r w:rsidRPr="00A02407">
        <w:rPr>
          <w:rFonts w:ascii="Times New Roman" w:hAnsi="Times New Roman"/>
          <w:sz w:val="22"/>
          <w:szCs w:val="22"/>
        </w:rPr>
        <w:t xml:space="preserve"> Dopuszczalne odchyłki od zaprojektowanej grubości podsypki nie powinny przekraczać ± 1cm.</w:t>
      </w:r>
    </w:p>
    <w:p w14:paraId="341EB73E" w14:textId="77777777" w:rsidR="00E9166A" w:rsidRPr="00A02407" w:rsidRDefault="00E9166A" w:rsidP="00B030B5">
      <w:pPr>
        <w:ind w:right="-1"/>
        <w:jc w:val="both"/>
        <w:rPr>
          <w:rFonts w:ascii="Times New Roman" w:hAnsi="Times New Roman"/>
          <w:sz w:val="22"/>
          <w:szCs w:val="22"/>
        </w:rPr>
      </w:pPr>
    </w:p>
    <w:p w14:paraId="19689793" w14:textId="77777777" w:rsidR="00E9166A" w:rsidRPr="00A02407" w:rsidRDefault="00E9166A" w:rsidP="00B030B5">
      <w:pPr>
        <w:ind w:right="-1"/>
        <w:jc w:val="both"/>
        <w:rPr>
          <w:rFonts w:ascii="Times New Roman" w:hAnsi="Times New Roman"/>
          <w:b/>
          <w:bCs/>
          <w:sz w:val="22"/>
          <w:szCs w:val="22"/>
        </w:rPr>
      </w:pPr>
      <w:r w:rsidRPr="00A02407">
        <w:rPr>
          <w:rFonts w:ascii="Times New Roman" w:hAnsi="Times New Roman"/>
          <w:b/>
          <w:sz w:val="22"/>
          <w:szCs w:val="22"/>
        </w:rPr>
        <w:t xml:space="preserve">5.6. </w:t>
      </w:r>
      <w:r w:rsidRPr="00A02407">
        <w:rPr>
          <w:rFonts w:ascii="Times New Roman" w:hAnsi="Times New Roman"/>
          <w:b/>
          <w:bCs/>
          <w:sz w:val="22"/>
          <w:szCs w:val="22"/>
        </w:rPr>
        <w:t>Układanie nawierzchni z betonowych kostek brukowych.</w:t>
      </w:r>
    </w:p>
    <w:p w14:paraId="5C8B91E8" w14:textId="77777777" w:rsidR="00E9166A" w:rsidRPr="00A02407" w:rsidRDefault="00E9166A" w:rsidP="00B030B5">
      <w:pPr>
        <w:ind w:right="-1"/>
        <w:jc w:val="both"/>
        <w:rPr>
          <w:rFonts w:ascii="Times New Roman" w:hAnsi="Times New Roman"/>
          <w:b/>
          <w:bCs/>
          <w:sz w:val="22"/>
          <w:szCs w:val="22"/>
        </w:rPr>
      </w:pPr>
    </w:p>
    <w:p w14:paraId="71695143" w14:textId="77777777" w:rsidR="00E9166A" w:rsidRPr="00A02407" w:rsidRDefault="00E9166A" w:rsidP="00E9166A">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b/>
          <w:bCs/>
          <w:color w:val="000000"/>
          <w:sz w:val="22"/>
          <w:szCs w:val="22"/>
          <w:lang w:eastAsia="en-US"/>
        </w:rPr>
        <w:t xml:space="preserve">5.6.1. Ustalenie kształtu, wymiaru i koloru kostek oraz desenia ich układania. </w:t>
      </w:r>
    </w:p>
    <w:p w14:paraId="705F6B54" w14:textId="77777777" w:rsidR="00E9166A" w:rsidRPr="00A02407" w:rsidRDefault="00E9166A" w:rsidP="00E9166A">
      <w:pPr>
        <w:ind w:right="-1"/>
        <w:jc w:val="both"/>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Kształt, wymiary, barwę i inne cechy charakterystyczne kostek oraz deseń ich układania powinny być zgodne z Dokumentacją Projektową. </w:t>
      </w:r>
    </w:p>
    <w:p w14:paraId="17A55640" w14:textId="77777777" w:rsidR="00E9166A" w:rsidRPr="00A02407" w:rsidRDefault="00E9166A" w:rsidP="00E9166A">
      <w:pPr>
        <w:ind w:right="-1"/>
        <w:jc w:val="both"/>
        <w:rPr>
          <w:rFonts w:ascii="Times New Roman" w:eastAsiaTheme="minorHAnsi" w:hAnsi="Times New Roman"/>
          <w:color w:val="000000"/>
          <w:sz w:val="22"/>
          <w:szCs w:val="22"/>
          <w:lang w:eastAsia="en-US"/>
        </w:rPr>
      </w:pPr>
    </w:p>
    <w:p w14:paraId="3CEA9BE8" w14:textId="77777777" w:rsidR="00E9166A" w:rsidRPr="00A02407" w:rsidRDefault="00E9166A" w:rsidP="00E9166A">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b/>
          <w:bCs/>
          <w:color w:val="000000"/>
          <w:sz w:val="22"/>
          <w:szCs w:val="22"/>
          <w:lang w:eastAsia="en-US"/>
        </w:rPr>
        <w:t xml:space="preserve">5.6.2. Warunki atmosferyczne. </w:t>
      </w:r>
    </w:p>
    <w:p w14:paraId="0F6BF823" w14:textId="77777777" w:rsidR="00E9166A" w:rsidRPr="00A02407" w:rsidRDefault="00E9166A" w:rsidP="00E9166A">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Ułożenie nawierzchni z kostki na podsypce z mieszanek związanych spoiwem zaleca się wykonywać przy temperaturze otoczenia nie niższej niż +5°C. Dopuszcza się wykonanie nawierzchni jeśli w ciągu dnia temperatura utrzymuje się w granicach od 0°C do +5°C, przy czym jeśli w nocy spodziewane są przymrozki kostkę należy zabezpieczyć materiałami o złym przewodnictwie ciepła (np. materiałami ze słomy, papą itp.). </w:t>
      </w:r>
    </w:p>
    <w:p w14:paraId="3C1B1CEC" w14:textId="77777777" w:rsidR="00E9166A" w:rsidRPr="00A02407" w:rsidRDefault="00E9166A" w:rsidP="00E9166A">
      <w:pPr>
        <w:ind w:right="-1"/>
        <w:jc w:val="both"/>
        <w:rPr>
          <w:rFonts w:ascii="Times New Roman" w:eastAsiaTheme="minorHAnsi" w:hAnsi="Times New Roman"/>
          <w:color w:val="000000"/>
          <w:sz w:val="22"/>
          <w:szCs w:val="22"/>
          <w:lang w:eastAsia="en-US"/>
        </w:rPr>
      </w:pPr>
    </w:p>
    <w:p w14:paraId="77316B23" w14:textId="77777777" w:rsidR="00E9166A" w:rsidRPr="00A02407" w:rsidRDefault="00E9166A" w:rsidP="00E9166A">
      <w:pPr>
        <w:autoSpaceDE w:val="0"/>
        <w:autoSpaceDN w:val="0"/>
        <w:adjustRightInd w:val="0"/>
        <w:rPr>
          <w:rFonts w:ascii="Times New Roman" w:eastAsiaTheme="minorHAnsi" w:hAnsi="Times New Roman"/>
          <w:b/>
          <w:color w:val="000000"/>
          <w:sz w:val="22"/>
          <w:szCs w:val="22"/>
          <w:lang w:eastAsia="en-US"/>
        </w:rPr>
      </w:pPr>
      <w:r w:rsidRPr="00A02407">
        <w:rPr>
          <w:rFonts w:ascii="Times New Roman" w:eastAsiaTheme="minorHAnsi" w:hAnsi="Times New Roman"/>
          <w:b/>
          <w:bCs/>
          <w:color w:val="000000"/>
          <w:sz w:val="22"/>
          <w:szCs w:val="22"/>
          <w:lang w:eastAsia="en-US"/>
        </w:rPr>
        <w:t xml:space="preserve">5.6.3. Ułożenie nawierzchni z kostek. </w:t>
      </w:r>
    </w:p>
    <w:p w14:paraId="3DE82303" w14:textId="77777777" w:rsidR="00E9166A" w:rsidRPr="00A02407" w:rsidRDefault="00E9166A" w:rsidP="00E9166A">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Układanie kostki można wykonywać ręcznie lub mechanicznie. </w:t>
      </w:r>
    </w:p>
    <w:p w14:paraId="0D940954" w14:textId="77777777" w:rsidR="00E9166A" w:rsidRPr="00A02407" w:rsidRDefault="00E9166A" w:rsidP="00E9166A">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Układanie ręczne zaleca się wykonywać na mniejszych powierzchniach, zwłaszcza skomplikowanych pod względem kształtu lub wymagających kompozycji kolorystycznej układanych deseni. W celu zniwelowania ewentualnych różnic odcieni należy stosować zasadę jednoczesnego układania kostek z 3-4 palet. </w:t>
      </w:r>
    </w:p>
    <w:p w14:paraId="033689D3" w14:textId="77777777" w:rsidR="00E9166A" w:rsidRPr="00A02407" w:rsidRDefault="00E9166A" w:rsidP="00E9166A">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Układanie mechaniczne zaleca się wykonywać na dużych powierzchniach o prostym kształcie, tak aby układarka mogła przenosić z palety warstwę kształtek na miejsce ich ułożenia z wymaganą dokładnością. </w:t>
      </w:r>
    </w:p>
    <w:p w14:paraId="5E5220DE" w14:textId="77777777" w:rsidR="00E9166A" w:rsidRPr="00A02407" w:rsidRDefault="00E9166A" w:rsidP="00E9166A">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lastRenderedPageBreak/>
        <w:t xml:space="preserve">Kostkę układa się około 1,5 cm wyżej od projektowanej niwelety, ponieważ po procesie ubijania podsypka zagęszcza się. </w:t>
      </w:r>
    </w:p>
    <w:p w14:paraId="0FC3CDDA" w14:textId="77777777" w:rsidR="00E9166A" w:rsidRPr="00A02407" w:rsidRDefault="00E9166A" w:rsidP="00E9166A">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Powierzchnia kostek położonych obok urządzeń infrastruktury technicznej (np. studzienek, włazów itp.) powinna trwale wystawać od 3mm do 5mm powyżej powierzchni tych urządzeń oraz od 3 mm do 10 mm powyżej korytek ściekowych (ścieków). </w:t>
      </w:r>
    </w:p>
    <w:p w14:paraId="65BCEF92" w14:textId="77777777" w:rsidR="00E9166A" w:rsidRPr="00A02407" w:rsidRDefault="00E9166A" w:rsidP="00E9166A">
      <w:pPr>
        <w:ind w:right="-1"/>
        <w:jc w:val="both"/>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Do uzupełnienia przestrzeni przy krawędziach, obrzeżach i studzienkach można używać elementy kostkowe wykończeniowe w postaci tzw. połówek i dziewiątek, mających wszystkie krawędzie równe i odpowiednio fazowane. W przypadku potrzeby kształtek o nietypowych wymiarach, wolną przestrzeń uzupełnia się kostką ciętą, przycinaną na budowie specjalnymi narzędziami tnącymi (przycinarkami, szlifierkami z tarczą itp.).</w:t>
      </w:r>
    </w:p>
    <w:p w14:paraId="1C3FA9E7" w14:textId="77777777" w:rsidR="00E9166A" w:rsidRPr="00A02407" w:rsidRDefault="00E9166A" w:rsidP="00E9166A">
      <w:pPr>
        <w:ind w:right="-1"/>
        <w:jc w:val="both"/>
        <w:rPr>
          <w:rFonts w:ascii="Times New Roman" w:eastAsiaTheme="minorHAnsi" w:hAnsi="Times New Roman"/>
          <w:color w:val="000000"/>
          <w:sz w:val="22"/>
          <w:szCs w:val="22"/>
          <w:lang w:eastAsia="en-US"/>
        </w:rPr>
      </w:pPr>
    </w:p>
    <w:p w14:paraId="5165D20B" w14:textId="77777777" w:rsidR="00E9166A" w:rsidRPr="00A02407" w:rsidRDefault="00E9166A" w:rsidP="00E9166A">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bCs/>
          <w:color w:val="000000"/>
          <w:sz w:val="22"/>
          <w:szCs w:val="22"/>
          <w:lang w:eastAsia="en-US"/>
        </w:rPr>
        <w:t xml:space="preserve">5.6.4. Ubicie nawierzchni z kostek. </w:t>
      </w:r>
    </w:p>
    <w:p w14:paraId="4A37C2A4" w14:textId="77777777" w:rsidR="00E9166A" w:rsidRPr="00A02407" w:rsidRDefault="00E9166A" w:rsidP="00E9166A">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Ubicie nawierzchni należy przeprowadzić za pomocą zagęszczarki wibracyjnej (płytowej) z osłoną z tworzywa sztucznego. Proces należy wykonywać zgodnie z zaleceniami producenta, ale nie wcześniej niż po upływie 7 dni od daty produkcji kostki. Do ubicia nawierzchni nie wolno używać walca. </w:t>
      </w:r>
    </w:p>
    <w:p w14:paraId="5832F4D4" w14:textId="77777777" w:rsidR="00E9166A" w:rsidRPr="00A02407" w:rsidRDefault="00E9166A" w:rsidP="00E9166A">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Ubijanie nawierzchni należy prowadzić od krawędzi powierzchni w kierunku jej środka i jednocześnie w kierunku poprzecznym kształtek. </w:t>
      </w:r>
    </w:p>
    <w:p w14:paraId="35E74E65" w14:textId="77777777" w:rsidR="00E9166A" w:rsidRPr="00A02407" w:rsidRDefault="00E9166A" w:rsidP="00E9166A">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Całkowite ubicie nawierzchni z kostki na podsypce z mieszanek związanych spoiwem musi być zakończone przed rozpoczęciem wiązania spoiwa. </w:t>
      </w:r>
    </w:p>
    <w:p w14:paraId="05B74951" w14:textId="77777777" w:rsidR="00B030B5" w:rsidRPr="00A02407" w:rsidRDefault="00E9166A" w:rsidP="00E9166A">
      <w:pPr>
        <w:ind w:right="-1"/>
        <w:jc w:val="both"/>
        <w:rPr>
          <w:rFonts w:ascii="Times New Roman" w:hAnsi="Times New Roman"/>
          <w:sz w:val="22"/>
          <w:szCs w:val="22"/>
        </w:rPr>
      </w:pPr>
      <w:r w:rsidRPr="00A02407">
        <w:rPr>
          <w:rFonts w:ascii="Times New Roman" w:eastAsiaTheme="minorHAnsi" w:hAnsi="Times New Roman"/>
          <w:color w:val="000000"/>
          <w:sz w:val="22"/>
          <w:szCs w:val="22"/>
          <w:lang w:eastAsia="en-US"/>
        </w:rPr>
        <w:t>Po ubiciu nawierzchni wszystkie kostki uszkodzone (np. pęknięte) należy wymienić na kostki całe.</w:t>
      </w:r>
    </w:p>
    <w:p w14:paraId="63846CFC" w14:textId="77777777" w:rsidR="00E9166A" w:rsidRPr="00A02407" w:rsidRDefault="00E9166A" w:rsidP="00B030B5">
      <w:pPr>
        <w:ind w:right="-1"/>
        <w:jc w:val="both"/>
        <w:rPr>
          <w:rFonts w:ascii="Times New Roman" w:hAnsi="Times New Roman"/>
          <w:sz w:val="22"/>
          <w:szCs w:val="22"/>
        </w:rPr>
      </w:pPr>
    </w:p>
    <w:p w14:paraId="6A55E11A" w14:textId="77777777" w:rsidR="00E9166A" w:rsidRPr="00A02407" w:rsidRDefault="00E9166A" w:rsidP="00E9166A">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b/>
          <w:bCs/>
          <w:color w:val="000000"/>
          <w:sz w:val="22"/>
          <w:szCs w:val="22"/>
          <w:lang w:eastAsia="en-US"/>
        </w:rPr>
        <w:t xml:space="preserve">5.6.5. Wypełnienie spoin. </w:t>
      </w:r>
    </w:p>
    <w:p w14:paraId="7BA98F50" w14:textId="77777777" w:rsidR="00E9166A" w:rsidRPr="00A02407" w:rsidRDefault="00E9166A" w:rsidP="00E9166A">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Szerokość spoin pomiędzy betonowymi kostkami brukowymi powinna wynosić od 2 mm do 5 mm. </w:t>
      </w:r>
    </w:p>
    <w:p w14:paraId="32EBED58" w14:textId="77777777" w:rsidR="00E9166A" w:rsidRPr="00A02407" w:rsidRDefault="00E9166A" w:rsidP="00E9166A">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W przypadku stosowania prostopadłościennych kostek brukowych zaleca się, aby osie spoin pomiędzy dłuższymi bokami tych kostek tworzyły z osią drogi 45º, a wierzchołek utworzonego kąta prostego pomiędzy spoinami miał kierunek odwrotny do kierunku spadku podłużnego nawierzchni. </w:t>
      </w:r>
    </w:p>
    <w:p w14:paraId="1FFD176C" w14:textId="77777777" w:rsidR="00E9166A" w:rsidRPr="00A02407" w:rsidRDefault="00E9166A" w:rsidP="00E9166A">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Po ułożeniu kostek, spoiny należy wypełnić drobnoziarnistym materiałem zgodnym z punktem 2.3 niniejszej SST. </w:t>
      </w:r>
    </w:p>
    <w:p w14:paraId="4B784487" w14:textId="77777777" w:rsidR="00E9166A" w:rsidRPr="00A02407" w:rsidRDefault="00E9166A" w:rsidP="00E9166A">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Wypełnienie spoin polega na rozsypaniu warstwy materiału i wmieceniu go w spoiny na sucho lub po obfitym polaniu wodą, wmieceniu „papki” szczotkami względnie </w:t>
      </w:r>
      <w:proofErr w:type="spellStart"/>
      <w:r w:rsidRPr="00A02407">
        <w:rPr>
          <w:rFonts w:ascii="Times New Roman" w:eastAsiaTheme="minorHAnsi" w:hAnsi="Times New Roman"/>
          <w:color w:val="000000"/>
          <w:sz w:val="22"/>
          <w:szCs w:val="22"/>
          <w:lang w:eastAsia="en-US"/>
        </w:rPr>
        <w:t>rozgarniaczkami</w:t>
      </w:r>
      <w:proofErr w:type="spellEnd"/>
      <w:r w:rsidRPr="00A02407">
        <w:rPr>
          <w:rFonts w:ascii="Times New Roman" w:eastAsiaTheme="minorHAnsi" w:hAnsi="Times New Roman"/>
          <w:color w:val="000000"/>
          <w:sz w:val="22"/>
          <w:szCs w:val="22"/>
          <w:lang w:eastAsia="en-US"/>
        </w:rPr>
        <w:t xml:space="preserve"> z piórami gumowymi lub stosować zalecenia producenta materiału. </w:t>
      </w:r>
    </w:p>
    <w:p w14:paraId="5FE9D505" w14:textId="77777777" w:rsidR="00E9166A" w:rsidRPr="00A02407" w:rsidRDefault="00E9166A" w:rsidP="00E9166A">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W przypadku układania betonowej kostki brukowej jako cieków </w:t>
      </w:r>
      <w:proofErr w:type="spellStart"/>
      <w:r w:rsidRPr="00A02407">
        <w:rPr>
          <w:rFonts w:ascii="Times New Roman" w:eastAsiaTheme="minorHAnsi" w:hAnsi="Times New Roman"/>
          <w:color w:val="000000"/>
          <w:sz w:val="22"/>
          <w:szCs w:val="22"/>
          <w:lang w:eastAsia="en-US"/>
        </w:rPr>
        <w:t>przykrawężnikowych</w:t>
      </w:r>
      <w:proofErr w:type="spellEnd"/>
      <w:r w:rsidRPr="00A02407">
        <w:rPr>
          <w:rFonts w:ascii="Times New Roman" w:eastAsiaTheme="minorHAnsi" w:hAnsi="Times New Roman"/>
          <w:color w:val="000000"/>
          <w:sz w:val="22"/>
          <w:szCs w:val="22"/>
          <w:lang w:eastAsia="en-US"/>
        </w:rPr>
        <w:t xml:space="preserve"> lub przy obudowach studzienek, zaleca się spoinowanie kostek przy użyciu zaprawy cementowo-piaskowej w stosunku wagowym 1:4 lub innymi materiałami do szczelnego elastycznego wypełniania spoin (zgodnej z pkt. 2.3 ). Ponadto zalecane jest wypełnienie styku kostki i krawężnika szczelnym materiałem elastycznym np. masami bitumicznymi </w:t>
      </w:r>
    </w:p>
    <w:p w14:paraId="289E02D3" w14:textId="77777777" w:rsidR="00E9166A" w:rsidRPr="00A02407" w:rsidRDefault="00E9166A" w:rsidP="00E9166A">
      <w:pPr>
        <w:ind w:right="-1"/>
        <w:jc w:val="both"/>
        <w:rPr>
          <w:rFonts w:ascii="Times New Roman" w:hAnsi="Times New Roman"/>
          <w:sz w:val="22"/>
          <w:szCs w:val="22"/>
        </w:rPr>
      </w:pPr>
      <w:r w:rsidRPr="00A02407">
        <w:rPr>
          <w:rFonts w:ascii="Times New Roman" w:eastAsiaTheme="minorHAnsi" w:hAnsi="Times New Roman"/>
          <w:color w:val="000000"/>
          <w:sz w:val="22"/>
          <w:szCs w:val="22"/>
          <w:lang w:eastAsia="en-US"/>
        </w:rPr>
        <w:t>W przypadku stosowania wypełnień sztywnych konieczne jest stosowanie odpowiednich dylatacji.</w:t>
      </w:r>
    </w:p>
    <w:p w14:paraId="50DF229B" w14:textId="77777777" w:rsidR="00E9166A" w:rsidRPr="00A02407" w:rsidRDefault="00E9166A" w:rsidP="00B030B5">
      <w:pPr>
        <w:ind w:right="-1"/>
        <w:jc w:val="both"/>
        <w:rPr>
          <w:rFonts w:ascii="Times New Roman" w:hAnsi="Times New Roman"/>
          <w:sz w:val="22"/>
          <w:szCs w:val="22"/>
        </w:rPr>
      </w:pPr>
    </w:p>
    <w:p w14:paraId="1B3F78DD" w14:textId="77777777" w:rsidR="00E9166A" w:rsidRPr="00A02407" w:rsidRDefault="00E9166A" w:rsidP="00E9166A">
      <w:pPr>
        <w:autoSpaceDE w:val="0"/>
        <w:autoSpaceDN w:val="0"/>
        <w:adjustRightInd w:val="0"/>
        <w:rPr>
          <w:rFonts w:ascii="Times New Roman" w:eastAsiaTheme="minorHAnsi" w:hAnsi="Times New Roman"/>
          <w:b/>
          <w:color w:val="000000"/>
          <w:sz w:val="22"/>
          <w:szCs w:val="22"/>
          <w:lang w:eastAsia="en-US"/>
        </w:rPr>
      </w:pPr>
      <w:r w:rsidRPr="00A02407">
        <w:rPr>
          <w:rFonts w:ascii="Times New Roman" w:eastAsiaTheme="minorHAnsi" w:hAnsi="Times New Roman"/>
          <w:b/>
          <w:bCs/>
          <w:color w:val="000000"/>
          <w:sz w:val="22"/>
          <w:szCs w:val="22"/>
          <w:lang w:eastAsia="en-US"/>
        </w:rPr>
        <w:t xml:space="preserve">5.6.6. Pielęgnacja nawierzchni i oddanie jej do ruchu. </w:t>
      </w:r>
    </w:p>
    <w:p w14:paraId="6D0C86FB" w14:textId="77777777" w:rsidR="00E9166A" w:rsidRPr="00A02407" w:rsidRDefault="00E9166A" w:rsidP="00E9166A">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Nawierzchnię można oddać do użytku bezpośrednio po jej wykonaniu. </w:t>
      </w:r>
    </w:p>
    <w:p w14:paraId="14A33D14" w14:textId="77777777" w:rsidR="00E9166A" w:rsidRPr="00A02407" w:rsidRDefault="00E9166A" w:rsidP="00E9166A">
      <w:pPr>
        <w:ind w:right="-1"/>
        <w:jc w:val="both"/>
        <w:rPr>
          <w:rFonts w:ascii="Times New Roman" w:hAnsi="Times New Roman"/>
          <w:sz w:val="22"/>
          <w:szCs w:val="22"/>
        </w:rPr>
      </w:pPr>
      <w:r w:rsidRPr="00A02407">
        <w:rPr>
          <w:rFonts w:ascii="Times New Roman" w:eastAsiaTheme="minorHAnsi" w:hAnsi="Times New Roman"/>
          <w:color w:val="000000"/>
          <w:sz w:val="22"/>
          <w:szCs w:val="22"/>
          <w:lang w:eastAsia="en-US"/>
        </w:rPr>
        <w:t>Nie należy stosować środków odladzających przed upływem 28 dni od daty produkcji.</w:t>
      </w:r>
    </w:p>
    <w:p w14:paraId="556ADF56" w14:textId="77777777" w:rsidR="00E9166A" w:rsidRPr="00A02407" w:rsidRDefault="00E9166A" w:rsidP="00B030B5">
      <w:pPr>
        <w:ind w:right="-1"/>
        <w:jc w:val="both"/>
        <w:rPr>
          <w:rFonts w:ascii="Times New Roman" w:hAnsi="Times New Roman"/>
          <w:sz w:val="22"/>
          <w:szCs w:val="22"/>
        </w:rPr>
      </w:pPr>
    </w:p>
    <w:p w14:paraId="0006D37E" w14:textId="77777777" w:rsidR="00B030B5" w:rsidRPr="00A02407" w:rsidRDefault="00B030B5" w:rsidP="00B030B5">
      <w:pPr>
        <w:ind w:right="-1"/>
        <w:jc w:val="both"/>
        <w:rPr>
          <w:rFonts w:ascii="Times New Roman" w:hAnsi="Times New Roman"/>
          <w:b/>
          <w:sz w:val="22"/>
          <w:szCs w:val="22"/>
        </w:rPr>
      </w:pPr>
      <w:r w:rsidRPr="00A02407">
        <w:rPr>
          <w:rFonts w:ascii="Times New Roman" w:hAnsi="Times New Roman"/>
          <w:b/>
          <w:sz w:val="22"/>
          <w:szCs w:val="22"/>
        </w:rPr>
        <w:t>6.</w:t>
      </w:r>
      <w:r w:rsidRPr="00A02407">
        <w:rPr>
          <w:rFonts w:ascii="Times New Roman" w:hAnsi="Times New Roman"/>
          <w:b/>
          <w:sz w:val="22"/>
          <w:szCs w:val="22"/>
        </w:rPr>
        <w:tab/>
        <w:t>KONTROLA JAKOŚCI ROBÓT</w:t>
      </w:r>
    </w:p>
    <w:p w14:paraId="20EC35CF" w14:textId="77777777" w:rsidR="009A7084" w:rsidRPr="00A02407" w:rsidRDefault="009A7084" w:rsidP="00B030B5">
      <w:pPr>
        <w:ind w:right="-1"/>
        <w:jc w:val="both"/>
        <w:rPr>
          <w:rFonts w:ascii="Times New Roman" w:hAnsi="Times New Roman"/>
          <w:b/>
          <w:sz w:val="22"/>
          <w:szCs w:val="22"/>
        </w:rPr>
      </w:pPr>
    </w:p>
    <w:p w14:paraId="20D9000C" w14:textId="77777777" w:rsidR="009A7084" w:rsidRPr="00A02407" w:rsidRDefault="009A7084" w:rsidP="00B030B5">
      <w:pPr>
        <w:suppressAutoHyphens/>
        <w:jc w:val="both"/>
        <w:rPr>
          <w:rFonts w:ascii="Times New Roman" w:hAnsi="Times New Roman"/>
          <w:b/>
          <w:sz w:val="22"/>
          <w:szCs w:val="22"/>
        </w:rPr>
      </w:pPr>
      <w:r w:rsidRPr="00A02407">
        <w:rPr>
          <w:rFonts w:ascii="Times New Roman" w:hAnsi="Times New Roman"/>
          <w:b/>
          <w:sz w:val="22"/>
          <w:szCs w:val="22"/>
        </w:rPr>
        <w:t xml:space="preserve">6.1. </w:t>
      </w:r>
      <w:r w:rsidRPr="00A02407">
        <w:rPr>
          <w:rFonts w:ascii="Times New Roman" w:hAnsi="Times New Roman"/>
          <w:b/>
          <w:bCs/>
          <w:sz w:val="22"/>
          <w:szCs w:val="22"/>
        </w:rPr>
        <w:t>Ogólne zasady kontroli jakości robót.</w:t>
      </w:r>
    </w:p>
    <w:p w14:paraId="3FE3962A" w14:textId="77777777" w:rsidR="00B030B5" w:rsidRPr="00A02407" w:rsidRDefault="00B030B5" w:rsidP="00B030B5">
      <w:pPr>
        <w:suppressAutoHyphens/>
        <w:jc w:val="both"/>
        <w:rPr>
          <w:rFonts w:ascii="Times New Roman" w:hAnsi="Times New Roman"/>
          <w:sz w:val="22"/>
          <w:szCs w:val="22"/>
        </w:rPr>
      </w:pPr>
      <w:r w:rsidRPr="00A02407">
        <w:rPr>
          <w:rFonts w:ascii="Times New Roman" w:hAnsi="Times New Roman"/>
          <w:sz w:val="22"/>
          <w:szCs w:val="22"/>
        </w:rPr>
        <w:t xml:space="preserve">Ogólne wymagania dotyczące kontroli jakości robót podano w ST DM-00.00.00 „Wymagania ogólne” punkt 6. </w:t>
      </w:r>
    </w:p>
    <w:p w14:paraId="19049FE1" w14:textId="77777777" w:rsidR="00B030B5" w:rsidRPr="00A02407" w:rsidRDefault="00B030B5" w:rsidP="00B030B5">
      <w:pPr>
        <w:ind w:right="-1"/>
        <w:jc w:val="both"/>
        <w:rPr>
          <w:rFonts w:ascii="Times New Roman" w:hAnsi="Times New Roman"/>
          <w:sz w:val="22"/>
          <w:szCs w:val="22"/>
        </w:rPr>
      </w:pPr>
    </w:p>
    <w:p w14:paraId="61762D50" w14:textId="77777777" w:rsidR="00B030B5" w:rsidRPr="00A02407" w:rsidRDefault="00B030B5" w:rsidP="00571CC7">
      <w:pPr>
        <w:pStyle w:val="Akapitzlist"/>
        <w:numPr>
          <w:ilvl w:val="1"/>
          <w:numId w:val="8"/>
        </w:numPr>
        <w:ind w:right="-1"/>
        <w:jc w:val="both"/>
        <w:rPr>
          <w:rFonts w:ascii="Times New Roman" w:hAnsi="Times New Roman"/>
          <w:b/>
        </w:rPr>
      </w:pPr>
      <w:r w:rsidRPr="00A02407">
        <w:rPr>
          <w:rFonts w:ascii="Times New Roman" w:hAnsi="Times New Roman"/>
          <w:b/>
        </w:rPr>
        <w:t>Badania przed przystąpieniem do robót</w:t>
      </w:r>
    </w:p>
    <w:p w14:paraId="0DB54735" w14:textId="77777777" w:rsidR="00943648" w:rsidRPr="00A02407" w:rsidRDefault="00943648" w:rsidP="001E0094">
      <w:pPr>
        <w:rPr>
          <w:rFonts w:ascii="Times New Roman" w:eastAsiaTheme="minorHAnsi" w:hAnsi="Times New Roman"/>
          <w:color w:val="000000"/>
          <w:sz w:val="22"/>
          <w:szCs w:val="22"/>
        </w:rPr>
      </w:pPr>
      <w:r w:rsidRPr="00A02407">
        <w:rPr>
          <w:rFonts w:ascii="Times New Roman" w:eastAsiaTheme="minorHAnsi" w:hAnsi="Times New Roman"/>
          <w:color w:val="000000"/>
          <w:sz w:val="22"/>
          <w:szCs w:val="22"/>
        </w:rPr>
        <w:t xml:space="preserve">Przed przystąpieniem do robót Wykonawca powinien: </w:t>
      </w:r>
    </w:p>
    <w:p w14:paraId="7E797A5E" w14:textId="77777777" w:rsidR="00943648" w:rsidRPr="00A02407" w:rsidRDefault="001E0094" w:rsidP="001E0094">
      <w:pPr>
        <w:rPr>
          <w:rFonts w:ascii="Times New Roman" w:eastAsiaTheme="minorHAnsi" w:hAnsi="Times New Roman"/>
          <w:color w:val="000000"/>
          <w:sz w:val="22"/>
          <w:szCs w:val="22"/>
        </w:rPr>
      </w:pPr>
      <w:r w:rsidRPr="00A02407">
        <w:rPr>
          <w:rFonts w:ascii="Times New Roman" w:eastAsiaTheme="minorHAnsi" w:hAnsi="Times New Roman"/>
          <w:color w:val="000000"/>
          <w:sz w:val="22"/>
          <w:szCs w:val="22"/>
        </w:rPr>
        <w:t xml:space="preserve"> </w:t>
      </w:r>
      <w:r w:rsidR="00943648" w:rsidRPr="00A02407">
        <w:rPr>
          <w:rFonts w:ascii="Times New Roman" w:eastAsiaTheme="minorHAnsi" w:hAnsi="Times New Roman"/>
          <w:color w:val="000000"/>
          <w:sz w:val="22"/>
          <w:szCs w:val="22"/>
        </w:rPr>
        <w:t xml:space="preserve">- uzyskać wymagane dokumenty, dopuszczające wyroby budowlane do obrotu i powszechnego stosowania (aprobaty techniczne, certyfikaty zgodności, deklaracje zgodności, ewentualnie badania materiałów wykonane przez dostawców itp.), </w:t>
      </w:r>
    </w:p>
    <w:p w14:paraId="1558583E" w14:textId="77777777" w:rsidR="00943648" w:rsidRPr="00A02407" w:rsidRDefault="001E0094" w:rsidP="001E0094">
      <w:pPr>
        <w:rPr>
          <w:rFonts w:ascii="Times New Roman" w:eastAsiaTheme="minorHAnsi" w:hAnsi="Times New Roman"/>
          <w:color w:val="000000"/>
          <w:sz w:val="22"/>
          <w:szCs w:val="22"/>
        </w:rPr>
      </w:pPr>
      <w:r w:rsidRPr="00A02407">
        <w:rPr>
          <w:rFonts w:ascii="Times New Roman" w:eastAsiaTheme="minorHAnsi" w:hAnsi="Times New Roman"/>
          <w:color w:val="000000"/>
          <w:sz w:val="22"/>
          <w:szCs w:val="22"/>
        </w:rPr>
        <w:lastRenderedPageBreak/>
        <w:t xml:space="preserve"> </w:t>
      </w:r>
      <w:r w:rsidR="00943648" w:rsidRPr="00A02407">
        <w:rPr>
          <w:rFonts w:ascii="Times New Roman" w:eastAsiaTheme="minorHAnsi" w:hAnsi="Times New Roman"/>
          <w:color w:val="000000"/>
          <w:sz w:val="22"/>
          <w:szCs w:val="22"/>
        </w:rPr>
        <w:t xml:space="preserve">- ewentualnie wykonać badania właściwości materiałów przeznaczonych do wykonania robót, określone w punktach 2, </w:t>
      </w:r>
    </w:p>
    <w:p w14:paraId="793E122B" w14:textId="77777777" w:rsidR="00B030B5" w:rsidRPr="00A02407" w:rsidRDefault="00943648" w:rsidP="00943648">
      <w:pPr>
        <w:rPr>
          <w:rFonts w:ascii="Times New Roman" w:eastAsiaTheme="minorHAnsi" w:hAnsi="Times New Roman"/>
          <w:color w:val="000000"/>
          <w:sz w:val="22"/>
          <w:szCs w:val="22"/>
        </w:rPr>
      </w:pPr>
      <w:r w:rsidRPr="00A02407">
        <w:rPr>
          <w:rFonts w:ascii="Times New Roman" w:eastAsiaTheme="minorHAnsi" w:hAnsi="Times New Roman"/>
          <w:color w:val="000000"/>
          <w:sz w:val="22"/>
          <w:szCs w:val="22"/>
        </w:rPr>
        <w:t>Wszystkie dokumenty oraz wyniki badań Wykonawca przedstawia Inżynierowi do akceptacji.</w:t>
      </w:r>
    </w:p>
    <w:p w14:paraId="478439EA" w14:textId="77777777" w:rsidR="00E1216F" w:rsidRPr="00A02407" w:rsidRDefault="00E1216F" w:rsidP="00943648">
      <w:pPr>
        <w:rPr>
          <w:rFonts w:ascii="Times New Roman" w:hAnsi="Times New Roman"/>
          <w:b/>
          <w:sz w:val="22"/>
          <w:szCs w:val="22"/>
        </w:rPr>
      </w:pPr>
    </w:p>
    <w:p w14:paraId="36AE9595" w14:textId="77777777" w:rsidR="00943648" w:rsidRPr="00A02407" w:rsidRDefault="001E0094" w:rsidP="00943648">
      <w:pPr>
        <w:rPr>
          <w:rFonts w:ascii="Times New Roman" w:hAnsi="Times New Roman"/>
          <w:b/>
          <w:bCs/>
          <w:sz w:val="22"/>
          <w:szCs w:val="22"/>
        </w:rPr>
      </w:pPr>
      <w:r w:rsidRPr="00A02407">
        <w:rPr>
          <w:rFonts w:ascii="Times New Roman" w:hAnsi="Times New Roman"/>
          <w:b/>
          <w:sz w:val="22"/>
          <w:szCs w:val="22"/>
        </w:rPr>
        <w:t>6.3</w:t>
      </w:r>
      <w:r w:rsidR="00943648" w:rsidRPr="00A02407">
        <w:rPr>
          <w:rFonts w:ascii="Times New Roman" w:hAnsi="Times New Roman"/>
          <w:b/>
          <w:sz w:val="22"/>
          <w:szCs w:val="22"/>
        </w:rPr>
        <w:t xml:space="preserve">. </w:t>
      </w:r>
      <w:r w:rsidR="00943648" w:rsidRPr="00A02407">
        <w:rPr>
          <w:rFonts w:ascii="Times New Roman" w:hAnsi="Times New Roman"/>
          <w:b/>
          <w:bCs/>
          <w:sz w:val="22"/>
          <w:szCs w:val="22"/>
        </w:rPr>
        <w:t>Badania odbiorcze betonowej kostki brukowej.</w:t>
      </w:r>
    </w:p>
    <w:p w14:paraId="62AD4B38" w14:textId="77777777" w:rsidR="00943648" w:rsidRPr="00A02407" w:rsidRDefault="00943648" w:rsidP="00943648">
      <w:pPr>
        <w:rPr>
          <w:b/>
          <w:bCs/>
          <w:sz w:val="22"/>
          <w:szCs w:val="22"/>
        </w:rPr>
      </w:pPr>
    </w:p>
    <w:p w14:paraId="2D2B983C" w14:textId="77777777" w:rsidR="00943648" w:rsidRPr="00A02407" w:rsidRDefault="00943648" w:rsidP="00943648">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Badania odbiorcze kostki brukowej oparto o normę PN-EN 1338 Załącznik B. </w:t>
      </w:r>
    </w:p>
    <w:p w14:paraId="7C7BF70E" w14:textId="77777777" w:rsidR="00943648" w:rsidRPr="00A02407" w:rsidRDefault="00943648" w:rsidP="00943648">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Rozróżnia się dwa przypadki: </w:t>
      </w:r>
    </w:p>
    <w:p w14:paraId="3AC1DC4E" w14:textId="77777777" w:rsidR="00943648" w:rsidRPr="00A02407" w:rsidRDefault="00943648" w:rsidP="00943648">
      <w:pPr>
        <w:autoSpaceDE w:val="0"/>
        <w:autoSpaceDN w:val="0"/>
        <w:adjustRightInd w:val="0"/>
        <w:spacing w:after="44"/>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 - Przypadek I : Wyrób nie został poddany ocenie zgodności przez stronę trzecią; </w:t>
      </w:r>
    </w:p>
    <w:p w14:paraId="3A2D7EDE" w14:textId="77777777" w:rsidR="00943648" w:rsidRPr="00A02407" w:rsidRDefault="00943648" w:rsidP="00943648">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 - Przypadek II: Wyrób został poddany ocenie zgodności przez stronę trzecią – laboratorium posiadające odpowiednie kompetencje. </w:t>
      </w:r>
    </w:p>
    <w:p w14:paraId="7E68DF04" w14:textId="77777777" w:rsidR="00943648" w:rsidRPr="00A02407" w:rsidRDefault="00943648" w:rsidP="00943648">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Jeśli ma miejsce Przypadek II, badanie odbiorcze nie jest konieczne, z wyjątkiem sytuacji spornych. </w:t>
      </w:r>
    </w:p>
    <w:p w14:paraId="18408A87" w14:textId="77777777" w:rsidR="00943648" w:rsidRPr="00A02407" w:rsidRDefault="00943648" w:rsidP="00943648">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W przypadku wątpliwości należy badać tylko sporne właściwości. </w:t>
      </w:r>
    </w:p>
    <w:p w14:paraId="7F0F0A12" w14:textId="77777777" w:rsidR="00943648" w:rsidRPr="00A02407" w:rsidRDefault="00943648" w:rsidP="00943648">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Wymagana liczba kostki brukowej powinna być pobrana z każdej partii dostawy, w wielkościach nie przekraczających podanych poniżej: </w:t>
      </w:r>
    </w:p>
    <w:p w14:paraId="7F025B1B" w14:textId="77777777" w:rsidR="00943648" w:rsidRPr="00A02407" w:rsidRDefault="00943648" w:rsidP="00943648">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 - Przypadek I : 1000 m2; </w:t>
      </w:r>
    </w:p>
    <w:p w14:paraId="186E23B5" w14:textId="77777777" w:rsidR="00943648" w:rsidRPr="00A02407" w:rsidRDefault="00943648" w:rsidP="00943648">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 - Przypadek II: zależnie od okoliczności przypadku spornego, do 2000 m2. </w:t>
      </w:r>
    </w:p>
    <w:p w14:paraId="545C84D5" w14:textId="77777777" w:rsidR="00943648" w:rsidRPr="00A02407" w:rsidRDefault="00943648" w:rsidP="00943648">
      <w:pPr>
        <w:autoSpaceDE w:val="0"/>
        <w:autoSpaceDN w:val="0"/>
        <w:adjustRightInd w:val="0"/>
        <w:rPr>
          <w:rFonts w:ascii="Times New Roman" w:eastAsiaTheme="minorHAnsi" w:hAnsi="Times New Roman"/>
          <w:color w:val="000000"/>
          <w:sz w:val="22"/>
          <w:szCs w:val="22"/>
          <w:lang w:eastAsia="en-US"/>
        </w:rPr>
      </w:pPr>
    </w:p>
    <w:p w14:paraId="7C60D46A" w14:textId="77777777" w:rsidR="00943648" w:rsidRPr="00A02407" w:rsidRDefault="00943648" w:rsidP="00943648">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Próbki do badań powinny być reprezentatywne dla dostawy i powinny być pobrane równomiernie z całej dostawy. </w:t>
      </w:r>
    </w:p>
    <w:p w14:paraId="29C1DC12" w14:textId="77777777" w:rsidR="00943648" w:rsidRPr="00A02407" w:rsidRDefault="00943648" w:rsidP="00943648">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Liczba kostek brukowych przeznaczonych do pobrania z każdej partii powinna być zgodna z Tablicy 2. </w:t>
      </w:r>
    </w:p>
    <w:p w14:paraId="0D24783B" w14:textId="77777777" w:rsidR="00943648" w:rsidRPr="00A02407" w:rsidRDefault="00943648" w:rsidP="00943648">
      <w:pPr>
        <w:autoSpaceDE w:val="0"/>
        <w:autoSpaceDN w:val="0"/>
        <w:adjustRightInd w:val="0"/>
        <w:rPr>
          <w:rFonts w:ascii="Times New Roman" w:eastAsiaTheme="minorHAnsi" w:hAnsi="Times New Roman"/>
          <w:color w:val="000000"/>
          <w:sz w:val="22"/>
          <w:szCs w:val="22"/>
          <w:lang w:eastAsia="en-US"/>
        </w:rPr>
      </w:pPr>
    </w:p>
    <w:p w14:paraId="4B25332B" w14:textId="77777777" w:rsidR="00943648" w:rsidRPr="00A02407" w:rsidRDefault="00943648" w:rsidP="00943648">
      <w:pPr>
        <w:rPr>
          <w:rFonts w:ascii="Times New Roman" w:eastAsiaTheme="minorHAnsi" w:hAnsi="Times New Roman"/>
          <w:color w:val="000000"/>
          <w:sz w:val="22"/>
          <w:szCs w:val="22"/>
          <w:lang w:eastAsia="en-US"/>
        </w:rPr>
      </w:pPr>
      <w:r w:rsidRPr="00A02407">
        <w:rPr>
          <w:rFonts w:ascii="Times New Roman" w:eastAsiaTheme="minorHAnsi" w:hAnsi="Times New Roman"/>
          <w:bCs/>
          <w:color w:val="000000"/>
          <w:sz w:val="22"/>
          <w:szCs w:val="22"/>
          <w:lang w:eastAsia="en-US"/>
        </w:rPr>
        <w:t>Tablica 2.</w:t>
      </w:r>
      <w:r w:rsidRPr="00A02407">
        <w:rPr>
          <w:rFonts w:ascii="Times New Roman" w:eastAsiaTheme="minorHAnsi" w:hAnsi="Times New Roman"/>
          <w:b/>
          <w:bCs/>
          <w:color w:val="000000"/>
          <w:sz w:val="22"/>
          <w:szCs w:val="22"/>
          <w:lang w:eastAsia="en-US"/>
        </w:rPr>
        <w:t xml:space="preserve"> </w:t>
      </w:r>
      <w:r w:rsidRPr="00A02407">
        <w:rPr>
          <w:rFonts w:ascii="Times New Roman" w:eastAsiaTheme="minorHAnsi" w:hAnsi="Times New Roman"/>
          <w:color w:val="000000"/>
          <w:sz w:val="22"/>
          <w:szCs w:val="22"/>
          <w:lang w:eastAsia="en-US"/>
        </w:rPr>
        <w:t>Plan pobierania próbek dla badań odbiorczych</w:t>
      </w:r>
    </w:p>
    <w:tbl>
      <w:tblPr>
        <w:tblStyle w:val="Tabela-Siatka"/>
        <w:tblW w:w="0" w:type="auto"/>
        <w:tblLook w:val="04A0" w:firstRow="1" w:lastRow="0" w:firstColumn="1" w:lastColumn="0" w:noHBand="0" w:noVBand="1"/>
      </w:tblPr>
      <w:tblGrid>
        <w:gridCol w:w="3994"/>
        <w:gridCol w:w="1947"/>
        <w:gridCol w:w="1409"/>
        <w:gridCol w:w="1711"/>
      </w:tblGrid>
      <w:tr w:rsidR="00943648" w:rsidRPr="00A02407" w14:paraId="52F9ED31" w14:textId="77777777" w:rsidTr="00943648">
        <w:tc>
          <w:tcPr>
            <w:tcW w:w="4077" w:type="dxa"/>
          </w:tcPr>
          <w:p w14:paraId="6D28DA40" w14:textId="77777777" w:rsidR="00943648" w:rsidRPr="00A02407" w:rsidRDefault="00943648" w:rsidP="00943648">
            <w:pPr>
              <w:jc w:val="center"/>
              <w:rPr>
                <w:rFonts w:ascii="Times New Roman" w:hAnsi="Times New Roman"/>
                <w:b/>
                <w:bCs/>
                <w:sz w:val="22"/>
                <w:szCs w:val="22"/>
              </w:rPr>
            </w:pPr>
            <w:r w:rsidRPr="00A02407">
              <w:rPr>
                <w:rFonts w:ascii="Times New Roman" w:hAnsi="Times New Roman"/>
                <w:b/>
                <w:bCs/>
                <w:sz w:val="22"/>
                <w:szCs w:val="22"/>
              </w:rPr>
              <w:t>Właściwość</w:t>
            </w:r>
          </w:p>
        </w:tc>
        <w:tc>
          <w:tcPr>
            <w:tcW w:w="1985" w:type="dxa"/>
          </w:tcPr>
          <w:p w14:paraId="5349BD17" w14:textId="77777777" w:rsidR="00943648" w:rsidRPr="00A02407" w:rsidRDefault="00943648" w:rsidP="00943648">
            <w:pPr>
              <w:jc w:val="center"/>
              <w:rPr>
                <w:rFonts w:ascii="Times New Roman" w:hAnsi="Times New Roman"/>
                <w:b/>
                <w:bCs/>
                <w:sz w:val="22"/>
                <w:szCs w:val="22"/>
              </w:rPr>
            </w:pPr>
            <w:r w:rsidRPr="00A02407">
              <w:rPr>
                <w:rFonts w:ascii="Times New Roman" w:hAnsi="Times New Roman"/>
                <w:b/>
                <w:bCs/>
                <w:sz w:val="22"/>
                <w:szCs w:val="22"/>
              </w:rPr>
              <w:t>Metoda badania</w:t>
            </w:r>
          </w:p>
        </w:tc>
        <w:tc>
          <w:tcPr>
            <w:tcW w:w="1417" w:type="dxa"/>
          </w:tcPr>
          <w:p w14:paraId="4EE7EE4D" w14:textId="77777777" w:rsidR="00943648" w:rsidRPr="00A02407" w:rsidRDefault="00943648" w:rsidP="00943648">
            <w:pPr>
              <w:jc w:val="center"/>
              <w:rPr>
                <w:rFonts w:ascii="Times New Roman" w:hAnsi="Times New Roman"/>
                <w:b/>
                <w:bCs/>
                <w:sz w:val="22"/>
                <w:szCs w:val="22"/>
              </w:rPr>
            </w:pPr>
            <w:r w:rsidRPr="00A02407">
              <w:rPr>
                <w:rFonts w:ascii="Times New Roman" w:hAnsi="Times New Roman"/>
                <w:b/>
                <w:bCs/>
                <w:sz w:val="22"/>
                <w:szCs w:val="22"/>
              </w:rPr>
              <w:t>Przypadek I</w:t>
            </w:r>
          </w:p>
        </w:tc>
        <w:tc>
          <w:tcPr>
            <w:tcW w:w="1732" w:type="dxa"/>
          </w:tcPr>
          <w:p w14:paraId="32ADDCBC" w14:textId="77777777" w:rsidR="00943648" w:rsidRPr="00A02407" w:rsidRDefault="00943648" w:rsidP="00943648">
            <w:pPr>
              <w:jc w:val="center"/>
              <w:rPr>
                <w:rFonts w:ascii="Times New Roman" w:hAnsi="Times New Roman"/>
                <w:b/>
                <w:bCs/>
                <w:sz w:val="22"/>
                <w:szCs w:val="22"/>
                <w:vertAlign w:val="superscript"/>
              </w:rPr>
            </w:pPr>
            <w:r w:rsidRPr="00A02407">
              <w:rPr>
                <w:rFonts w:ascii="Times New Roman" w:hAnsi="Times New Roman"/>
                <w:b/>
                <w:bCs/>
                <w:sz w:val="22"/>
                <w:szCs w:val="22"/>
              </w:rPr>
              <w:t xml:space="preserve">Przypadek II </w:t>
            </w:r>
            <w:r w:rsidRPr="00A02407">
              <w:rPr>
                <w:rFonts w:ascii="Times New Roman" w:hAnsi="Times New Roman"/>
                <w:b/>
                <w:bCs/>
                <w:sz w:val="22"/>
                <w:szCs w:val="22"/>
                <w:vertAlign w:val="superscript"/>
              </w:rPr>
              <w:t>3)</w:t>
            </w:r>
          </w:p>
        </w:tc>
      </w:tr>
      <w:tr w:rsidR="00943648" w:rsidRPr="00A02407" w14:paraId="09055354" w14:textId="77777777" w:rsidTr="00943648">
        <w:tc>
          <w:tcPr>
            <w:tcW w:w="4077" w:type="dxa"/>
          </w:tcPr>
          <w:p w14:paraId="590D42EC" w14:textId="77777777" w:rsidR="00943648" w:rsidRPr="00A02407" w:rsidRDefault="00943648" w:rsidP="00943648">
            <w:pPr>
              <w:rPr>
                <w:rFonts w:ascii="Times New Roman" w:hAnsi="Times New Roman"/>
                <w:bCs/>
                <w:sz w:val="22"/>
                <w:szCs w:val="22"/>
              </w:rPr>
            </w:pPr>
            <w:r w:rsidRPr="00A02407">
              <w:rPr>
                <w:rFonts w:ascii="Times New Roman" w:hAnsi="Times New Roman"/>
                <w:bCs/>
                <w:sz w:val="22"/>
                <w:szCs w:val="22"/>
              </w:rPr>
              <w:t>Wygląd</w:t>
            </w:r>
          </w:p>
        </w:tc>
        <w:tc>
          <w:tcPr>
            <w:tcW w:w="1985" w:type="dxa"/>
          </w:tcPr>
          <w:p w14:paraId="6CCD3491" w14:textId="77777777" w:rsidR="00943648" w:rsidRPr="00A02407" w:rsidRDefault="00943648" w:rsidP="00943648">
            <w:pPr>
              <w:jc w:val="center"/>
              <w:rPr>
                <w:rFonts w:ascii="Times New Roman" w:hAnsi="Times New Roman"/>
                <w:bCs/>
                <w:sz w:val="22"/>
                <w:szCs w:val="22"/>
              </w:rPr>
            </w:pPr>
            <w:r w:rsidRPr="00A02407">
              <w:rPr>
                <w:rFonts w:ascii="Times New Roman" w:hAnsi="Times New Roman"/>
                <w:bCs/>
                <w:sz w:val="22"/>
                <w:szCs w:val="22"/>
              </w:rPr>
              <w:t>Załącznik J</w:t>
            </w:r>
          </w:p>
        </w:tc>
        <w:tc>
          <w:tcPr>
            <w:tcW w:w="1417" w:type="dxa"/>
          </w:tcPr>
          <w:p w14:paraId="1766A0E7" w14:textId="77777777" w:rsidR="00943648" w:rsidRPr="00A02407" w:rsidRDefault="00943648" w:rsidP="00943648">
            <w:pPr>
              <w:jc w:val="center"/>
              <w:rPr>
                <w:rFonts w:ascii="Times New Roman" w:hAnsi="Times New Roman"/>
                <w:bCs/>
                <w:sz w:val="22"/>
                <w:szCs w:val="22"/>
                <w:vertAlign w:val="superscript"/>
              </w:rPr>
            </w:pPr>
            <w:r w:rsidRPr="00A02407">
              <w:rPr>
                <w:rFonts w:ascii="Times New Roman" w:hAnsi="Times New Roman"/>
                <w:bCs/>
                <w:sz w:val="22"/>
                <w:szCs w:val="22"/>
              </w:rPr>
              <w:t xml:space="preserve">8 </w:t>
            </w:r>
            <w:r w:rsidRPr="00A02407">
              <w:rPr>
                <w:rFonts w:ascii="Times New Roman" w:hAnsi="Times New Roman"/>
                <w:bCs/>
                <w:sz w:val="22"/>
                <w:szCs w:val="22"/>
                <w:vertAlign w:val="superscript"/>
              </w:rPr>
              <w:t>1)</w:t>
            </w:r>
          </w:p>
        </w:tc>
        <w:tc>
          <w:tcPr>
            <w:tcW w:w="1732" w:type="dxa"/>
          </w:tcPr>
          <w:p w14:paraId="57378C11" w14:textId="77777777" w:rsidR="00943648" w:rsidRPr="00A02407" w:rsidRDefault="00943648" w:rsidP="00943648">
            <w:pPr>
              <w:jc w:val="center"/>
              <w:rPr>
                <w:rFonts w:ascii="Times New Roman" w:hAnsi="Times New Roman"/>
                <w:bCs/>
                <w:sz w:val="22"/>
                <w:szCs w:val="22"/>
                <w:vertAlign w:val="superscript"/>
              </w:rPr>
            </w:pPr>
            <w:r w:rsidRPr="00A02407">
              <w:rPr>
                <w:rFonts w:ascii="Times New Roman" w:hAnsi="Times New Roman"/>
                <w:bCs/>
                <w:sz w:val="22"/>
                <w:szCs w:val="22"/>
              </w:rPr>
              <w:t xml:space="preserve">4 (16) </w:t>
            </w:r>
            <w:r w:rsidRPr="00A02407">
              <w:rPr>
                <w:rFonts w:ascii="Times New Roman" w:hAnsi="Times New Roman"/>
                <w:bCs/>
                <w:sz w:val="22"/>
                <w:szCs w:val="22"/>
                <w:vertAlign w:val="superscript"/>
              </w:rPr>
              <w:t>1)</w:t>
            </w:r>
          </w:p>
        </w:tc>
      </w:tr>
      <w:tr w:rsidR="00943648" w:rsidRPr="00A02407" w14:paraId="4AB36218" w14:textId="77777777" w:rsidTr="00943648">
        <w:tc>
          <w:tcPr>
            <w:tcW w:w="4077" w:type="dxa"/>
          </w:tcPr>
          <w:p w14:paraId="2C5A6741" w14:textId="77777777" w:rsidR="00943648" w:rsidRPr="00A02407" w:rsidRDefault="00943648" w:rsidP="00943648">
            <w:pPr>
              <w:rPr>
                <w:rFonts w:ascii="Times New Roman" w:hAnsi="Times New Roman"/>
                <w:bCs/>
                <w:sz w:val="22"/>
                <w:szCs w:val="22"/>
              </w:rPr>
            </w:pPr>
            <w:r w:rsidRPr="00A02407">
              <w:rPr>
                <w:rFonts w:ascii="Times New Roman" w:hAnsi="Times New Roman"/>
                <w:bCs/>
                <w:sz w:val="22"/>
                <w:szCs w:val="22"/>
              </w:rPr>
              <w:t>Grubość warstwy ścieralnej</w:t>
            </w:r>
          </w:p>
        </w:tc>
        <w:tc>
          <w:tcPr>
            <w:tcW w:w="1985" w:type="dxa"/>
          </w:tcPr>
          <w:p w14:paraId="2337E2C2" w14:textId="77777777" w:rsidR="00943648" w:rsidRPr="00A02407" w:rsidRDefault="00943648" w:rsidP="00943648">
            <w:pPr>
              <w:jc w:val="center"/>
              <w:rPr>
                <w:rFonts w:ascii="Times New Roman" w:hAnsi="Times New Roman"/>
                <w:bCs/>
                <w:sz w:val="22"/>
                <w:szCs w:val="22"/>
                <w:vertAlign w:val="superscript"/>
              </w:rPr>
            </w:pPr>
            <w:r w:rsidRPr="00A02407">
              <w:rPr>
                <w:rFonts w:ascii="Times New Roman" w:hAnsi="Times New Roman"/>
                <w:bCs/>
                <w:sz w:val="22"/>
                <w:szCs w:val="22"/>
              </w:rPr>
              <w:t xml:space="preserve">C.6 </w:t>
            </w:r>
            <w:r w:rsidRPr="00A02407">
              <w:rPr>
                <w:rFonts w:ascii="Times New Roman" w:hAnsi="Times New Roman"/>
                <w:bCs/>
                <w:sz w:val="22"/>
                <w:szCs w:val="22"/>
                <w:vertAlign w:val="superscript"/>
              </w:rPr>
              <w:t>2)</w:t>
            </w:r>
          </w:p>
        </w:tc>
        <w:tc>
          <w:tcPr>
            <w:tcW w:w="1417" w:type="dxa"/>
          </w:tcPr>
          <w:p w14:paraId="32030485" w14:textId="77777777" w:rsidR="00943648" w:rsidRPr="00A02407" w:rsidRDefault="00943648" w:rsidP="00943648">
            <w:pPr>
              <w:jc w:val="center"/>
              <w:rPr>
                <w:rFonts w:ascii="Times New Roman" w:hAnsi="Times New Roman"/>
                <w:bCs/>
                <w:sz w:val="22"/>
                <w:szCs w:val="22"/>
              </w:rPr>
            </w:pPr>
            <w:r w:rsidRPr="00A02407">
              <w:rPr>
                <w:rFonts w:ascii="Times New Roman" w:hAnsi="Times New Roman"/>
                <w:bCs/>
                <w:sz w:val="22"/>
                <w:szCs w:val="22"/>
              </w:rPr>
              <w:t>8</w:t>
            </w:r>
          </w:p>
        </w:tc>
        <w:tc>
          <w:tcPr>
            <w:tcW w:w="1732" w:type="dxa"/>
          </w:tcPr>
          <w:p w14:paraId="38D12634" w14:textId="77777777" w:rsidR="00943648" w:rsidRPr="00A02407" w:rsidRDefault="00943648" w:rsidP="00943648">
            <w:pPr>
              <w:jc w:val="center"/>
              <w:rPr>
                <w:rFonts w:ascii="Times New Roman" w:hAnsi="Times New Roman"/>
                <w:bCs/>
                <w:sz w:val="22"/>
                <w:szCs w:val="22"/>
              </w:rPr>
            </w:pPr>
            <w:r w:rsidRPr="00A02407">
              <w:rPr>
                <w:rFonts w:ascii="Times New Roman" w:hAnsi="Times New Roman"/>
                <w:bCs/>
                <w:sz w:val="22"/>
                <w:szCs w:val="22"/>
              </w:rPr>
              <w:t>4 (16)</w:t>
            </w:r>
          </w:p>
        </w:tc>
      </w:tr>
      <w:tr w:rsidR="00943648" w:rsidRPr="00A02407" w14:paraId="7B2A7AF8" w14:textId="77777777" w:rsidTr="00943648">
        <w:tc>
          <w:tcPr>
            <w:tcW w:w="4077" w:type="dxa"/>
          </w:tcPr>
          <w:p w14:paraId="5EC71E50" w14:textId="77777777" w:rsidR="00943648" w:rsidRPr="00A02407" w:rsidRDefault="00943648" w:rsidP="00943648">
            <w:pPr>
              <w:rPr>
                <w:rFonts w:ascii="Times New Roman" w:hAnsi="Times New Roman"/>
                <w:bCs/>
                <w:sz w:val="22"/>
                <w:szCs w:val="22"/>
              </w:rPr>
            </w:pPr>
            <w:r w:rsidRPr="00A02407">
              <w:rPr>
                <w:rFonts w:ascii="Times New Roman" w:hAnsi="Times New Roman"/>
                <w:bCs/>
                <w:sz w:val="22"/>
                <w:szCs w:val="22"/>
              </w:rPr>
              <w:t>Kształt i wymiary</w:t>
            </w:r>
          </w:p>
        </w:tc>
        <w:tc>
          <w:tcPr>
            <w:tcW w:w="1985" w:type="dxa"/>
          </w:tcPr>
          <w:p w14:paraId="17E2DCF9" w14:textId="77777777" w:rsidR="00943648" w:rsidRPr="00A02407" w:rsidRDefault="00943648" w:rsidP="00943648">
            <w:pPr>
              <w:jc w:val="center"/>
              <w:rPr>
                <w:rFonts w:ascii="Times New Roman" w:hAnsi="Times New Roman"/>
                <w:bCs/>
                <w:sz w:val="22"/>
                <w:szCs w:val="22"/>
              </w:rPr>
            </w:pPr>
            <w:r w:rsidRPr="00A02407">
              <w:rPr>
                <w:rFonts w:ascii="Times New Roman" w:hAnsi="Times New Roman"/>
                <w:bCs/>
                <w:sz w:val="22"/>
                <w:szCs w:val="22"/>
              </w:rPr>
              <w:t>Załącznik C</w:t>
            </w:r>
          </w:p>
        </w:tc>
        <w:tc>
          <w:tcPr>
            <w:tcW w:w="1417" w:type="dxa"/>
          </w:tcPr>
          <w:p w14:paraId="7544043C" w14:textId="77777777" w:rsidR="00943648" w:rsidRPr="00A02407" w:rsidRDefault="00943648" w:rsidP="00943648">
            <w:pPr>
              <w:jc w:val="center"/>
              <w:rPr>
                <w:rFonts w:ascii="Times New Roman" w:hAnsi="Times New Roman"/>
                <w:bCs/>
                <w:sz w:val="22"/>
                <w:szCs w:val="22"/>
                <w:vertAlign w:val="superscript"/>
              </w:rPr>
            </w:pPr>
            <w:r w:rsidRPr="00A02407">
              <w:rPr>
                <w:rFonts w:ascii="Times New Roman" w:hAnsi="Times New Roman"/>
                <w:bCs/>
                <w:sz w:val="22"/>
                <w:szCs w:val="22"/>
              </w:rPr>
              <w:t xml:space="preserve">8 </w:t>
            </w:r>
            <w:r w:rsidRPr="00A02407">
              <w:rPr>
                <w:rFonts w:ascii="Times New Roman" w:hAnsi="Times New Roman"/>
                <w:bCs/>
                <w:sz w:val="22"/>
                <w:szCs w:val="22"/>
                <w:vertAlign w:val="superscript"/>
              </w:rPr>
              <w:t>1)</w:t>
            </w:r>
          </w:p>
        </w:tc>
        <w:tc>
          <w:tcPr>
            <w:tcW w:w="1732" w:type="dxa"/>
          </w:tcPr>
          <w:p w14:paraId="4D637273" w14:textId="77777777" w:rsidR="00943648" w:rsidRPr="00A02407" w:rsidRDefault="00943648" w:rsidP="00943648">
            <w:pPr>
              <w:jc w:val="center"/>
              <w:rPr>
                <w:rFonts w:ascii="Times New Roman" w:hAnsi="Times New Roman"/>
                <w:bCs/>
                <w:sz w:val="22"/>
                <w:szCs w:val="22"/>
                <w:vertAlign w:val="superscript"/>
              </w:rPr>
            </w:pPr>
            <w:r w:rsidRPr="00A02407">
              <w:rPr>
                <w:rFonts w:ascii="Times New Roman" w:hAnsi="Times New Roman"/>
                <w:bCs/>
                <w:sz w:val="22"/>
                <w:szCs w:val="22"/>
              </w:rPr>
              <w:t xml:space="preserve">4 (16) </w:t>
            </w:r>
            <w:r w:rsidRPr="00A02407">
              <w:rPr>
                <w:rFonts w:ascii="Times New Roman" w:hAnsi="Times New Roman"/>
                <w:bCs/>
                <w:sz w:val="22"/>
                <w:szCs w:val="22"/>
                <w:vertAlign w:val="superscript"/>
              </w:rPr>
              <w:t>1)</w:t>
            </w:r>
          </w:p>
        </w:tc>
      </w:tr>
      <w:tr w:rsidR="00943648" w:rsidRPr="00A02407" w14:paraId="6C0C0514" w14:textId="77777777" w:rsidTr="00943648">
        <w:tc>
          <w:tcPr>
            <w:tcW w:w="4077" w:type="dxa"/>
          </w:tcPr>
          <w:p w14:paraId="27BC6A17" w14:textId="77777777" w:rsidR="00943648" w:rsidRPr="00A02407" w:rsidRDefault="00943648" w:rsidP="00943648">
            <w:pPr>
              <w:rPr>
                <w:rFonts w:ascii="Times New Roman" w:hAnsi="Times New Roman"/>
                <w:bCs/>
                <w:sz w:val="22"/>
                <w:szCs w:val="22"/>
              </w:rPr>
            </w:pPr>
            <w:r w:rsidRPr="00A02407">
              <w:rPr>
                <w:rFonts w:ascii="Times New Roman" w:hAnsi="Times New Roman"/>
                <w:bCs/>
                <w:sz w:val="22"/>
                <w:szCs w:val="22"/>
              </w:rPr>
              <w:t>Wytrzymałość na rozciąganie przy rozłupywaniu oraz obciążenie niszczące</w:t>
            </w:r>
          </w:p>
        </w:tc>
        <w:tc>
          <w:tcPr>
            <w:tcW w:w="1985" w:type="dxa"/>
          </w:tcPr>
          <w:p w14:paraId="023EC0B6" w14:textId="77777777" w:rsidR="00943648" w:rsidRPr="00A02407" w:rsidRDefault="00943648" w:rsidP="00943648">
            <w:pPr>
              <w:jc w:val="center"/>
              <w:rPr>
                <w:rFonts w:ascii="Times New Roman" w:hAnsi="Times New Roman"/>
                <w:bCs/>
                <w:sz w:val="22"/>
                <w:szCs w:val="22"/>
              </w:rPr>
            </w:pPr>
            <w:r w:rsidRPr="00A02407">
              <w:rPr>
                <w:rFonts w:ascii="Times New Roman" w:hAnsi="Times New Roman"/>
                <w:bCs/>
                <w:sz w:val="22"/>
                <w:szCs w:val="22"/>
              </w:rPr>
              <w:t>Załącznik F</w:t>
            </w:r>
          </w:p>
        </w:tc>
        <w:tc>
          <w:tcPr>
            <w:tcW w:w="1417" w:type="dxa"/>
          </w:tcPr>
          <w:p w14:paraId="3C73BD1D" w14:textId="77777777" w:rsidR="00943648" w:rsidRPr="00A02407" w:rsidRDefault="00943648" w:rsidP="00943648">
            <w:pPr>
              <w:jc w:val="center"/>
              <w:rPr>
                <w:rFonts w:ascii="Times New Roman" w:hAnsi="Times New Roman"/>
                <w:bCs/>
                <w:sz w:val="22"/>
                <w:szCs w:val="22"/>
              </w:rPr>
            </w:pPr>
            <w:r w:rsidRPr="00A02407">
              <w:rPr>
                <w:rFonts w:ascii="Times New Roman" w:hAnsi="Times New Roman"/>
                <w:bCs/>
                <w:sz w:val="22"/>
                <w:szCs w:val="22"/>
              </w:rPr>
              <w:t>8</w:t>
            </w:r>
          </w:p>
        </w:tc>
        <w:tc>
          <w:tcPr>
            <w:tcW w:w="1732" w:type="dxa"/>
          </w:tcPr>
          <w:p w14:paraId="3F2AE7D1" w14:textId="77777777" w:rsidR="00943648" w:rsidRPr="00A02407" w:rsidRDefault="00943648" w:rsidP="00943648">
            <w:pPr>
              <w:jc w:val="center"/>
              <w:rPr>
                <w:rFonts w:ascii="Times New Roman" w:hAnsi="Times New Roman"/>
                <w:bCs/>
                <w:sz w:val="22"/>
                <w:szCs w:val="22"/>
              </w:rPr>
            </w:pPr>
            <w:r w:rsidRPr="00A02407">
              <w:rPr>
                <w:rFonts w:ascii="Times New Roman" w:hAnsi="Times New Roman"/>
                <w:bCs/>
                <w:sz w:val="22"/>
                <w:szCs w:val="22"/>
              </w:rPr>
              <w:t>4 (16)</w:t>
            </w:r>
          </w:p>
        </w:tc>
      </w:tr>
      <w:tr w:rsidR="00943648" w:rsidRPr="00A02407" w14:paraId="4ACFEAF1" w14:textId="77777777" w:rsidTr="00943648">
        <w:tc>
          <w:tcPr>
            <w:tcW w:w="4077" w:type="dxa"/>
          </w:tcPr>
          <w:p w14:paraId="242BCD66" w14:textId="77777777" w:rsidR="00943648" w:rsidRPr="00A02407" w:rsidRDefault="00943648" w:rsidP="00943648">
            <w:pPr>
              <w:rPr>
                <w:rFonts w:ascii="Times New Roman" w:hAnsi="Times New Roman"/>
                <w:bCs/>
                <w:sz w:val="22"/>
                <w:szCs w:val="22"/>
              </w:rPr>
            </w:pPr>
            <w:r w:rsidRPr="00A02407">
              <w:rPr>
                <w:rFonts w:ascii="Times New Roman" w:hAnsi="Times New Roman"/>
                <w:bCs/>
                <w:sz w:val="22"/>
                <w:szCs w:val="22"/>
              </w:rPr>
              <w:t xml:space="preserve">Odporność na ścieranie </w:t>
            </w:r>
            <w:r w:rsidRPr="00A02407">
              <w:rPr>
                <w:rFonts w:ascii="Times New Roman" w:hAnsi="Times New Roman"/>
                <w:bCs/>
                <w:sz w:val="22"/>
                <w:szCs w:val="22"/>
                <w:vertAlign w:val="superscript"/>
              </w:rPr>
              <w:t>4)</w:t>
            </w:r>
          </w:p>
        </w:tc>
        <w:tc>
          <w:tcPr>
            <w:tcW w:w="1985" w:type="dxa"/>
          </w:tcPr>
          <w:p w14:paraId="3F7382B8" w14:textId="77777777" w:rsidR="00943648" w:rsidRPr="00A02407" w:rsidRDefault="00943648" w:rsidP="00943648">
            <w:pPr>
              <w:jc w:val="center"/>
              <w:rPr>
                <w:rFonts w:ascii="Times New Roman" w:hAnsi="Times New Roman"/>
                <w:bCs/>
                <w:sz w:val="22"/>
                <w:szCs w:val="22"/>
              </w:rPr>
            </w:pPr>
            <w:r w:rsidRPr="00A02407">
              <w:rPr>
                <w:rFonts w:ascii="Times New Roman" w:hAnsi="Times New Roman"/>
                <w:bCs/>
                <w:sz w:val="22"/>
                <w:szCs w:val="22"/>
              </w:rPr>
              <w:t>Załącznik G lub H</w:t>
            </w:r>
          </w:p>
        </w:tc>
        <w:tc>
          <w:tcPr>
            <w:tcW w:w="1417" w:type="dxa"/>
          </w:tcPr>
          <w:p w14:paraId="4D6A9D51" w14:textId="77777777" w:rsidR="00943648" w:rsidRPr="00A02407" w:rsidRDefault="00943648" w:rsidP="00943648">
            <w:pPr>
              <w:jc w:val="center"/>
              <w:rPr>
                <w:rFonts w:ascii="Times New Roman" w:hAnsi="Times New Roman"/>
                <w:bCs/>
                <w:sz w:val="22"/>
                <w:szCs w:val="22"/>
              </w:rPr>
            </w:pPr>
            <w:r w:rsidRPr="00A02407">
              <w:rPr>
                <w:rFonts w:ascii="Times New Roman" w:hAnsi="Times New Roman"/>
                <w:bCs/>
                <w:sz w:val="22"/>
                <w:szCs w:val="22"/>
              </w:rPr>
              <w:t>3</w:t>
            </w:r>
          </w:p>
        </w:tc>
        <w:tc>
          <w:tcPr>
            <w:tcW w:w="1732" w:type="dxa"/>
          </w:tcPr>
          <w:p w14:paraId="0E22096A" w14:textId="77777777" w:rsidR="00943648" w:rsidRPr="00A02407" w:rsidRDefault="00943648" w:rsidP="00943648">
            <w:pPr>
              <w:jc w:val="center"/>
              <w:rPr>
                <w:rFonts w:ascii="Times New Roman" w:hAnsi="Times New Roman"/>
                <w:bCs/>
                <w:sz w:val="22"/>
                <w:szCs w:val="22"/>
              </w:rPr>
            </w:pPr>
            <w:r w:rsidRPr="00A02407">
              <w:rPr>
                <w:rFonts w:ascii="Times New Roman" w:hAnsi="Times New Roman"/>
                <w:bCs/>
                <w:sz w:val="22"/>
                <w:szCs w:val="22"/>
              </w:rPr>
              <w:t>3</w:t>
            </w:r>
          </w:p>
        </w:tc>
      </w:tr>
      <w:tr w:rsidR="00943648" w:rsidRPr="00A02407" w14:paraId="54F86B5F" w14:textId="77777777" w:rsidTr="00943648">
        <w:tc>
          <w:tcPr>
            <w:tcW w:w="4077" w:type="dxa"/>
          </w:tcPr>
          <w:p w14:paraId="25750BAD" w14:textId="77777777" w:rsidR="00943648" w:rsidRPr="00A02407" w:rsidRDefault="00943648" w:rsidP="00943648">
            <w:pPr>
              <w:rPr>
                <w:rFonts w:ascii="Times New Roman" w:hAnsi="Times New Roman"/>
                <w:bCs/>
                <w:sz w:val="22"/>
                <w:szCs w:val="22"/>
              </w:rPr>
            </w:pPr>
            <w:r w:rsidRPr="00A02407">
              <w:rPr>
                <w:rFonts w:ascii="Times New Roman" w:hAnsi="Times New Roman"/>
                <w:bCs/>
                <w:sz w:val="22"/>
                <w:szCs w:val="22"/>
              </w:rPr>
              <w:t xml:space="preserve">Odporność na poślizg/poślizgnięcie </w:t>
            </w:r>
            <w:r w:rsidRPr="00A02407">
              <w:rPr>
                <w:rFonts w:ascii="Times New Roman" w:hAnsi="Times New Roman"/>
                <w:bCs/>
                <w:sz w:val="22"/>
                <w:szCs w:val="22"/>
                <w:vertAlign w:val="superscript"/>
              </w:rPr>
              <w:t>4)</w:t>
            </w:r>
          </w:p>
        </w:tc>
        <w:tc>
          <w:tcPr>
            <w:tcW w:w="1985" w:type="dxa"/>
          </w:tcPr>
          <w:p w14:paraId="164DA373" w14:textId="77777777" w:rsidR="00943648" w:rsidRPr="00A02407" w:rsidRDefault="00943648" w:rsidP="00943648">
            <w:pPr>
              <w:jc w:val="center"/>
              <w:rPr>
                <w:rFonts w:ascii="Times New Roman" w:hAnsi="Times New Roman"/>
                <w:bCs/>
                <w:sz w:val="22"/>
                <w:szCs w:val="22"/>
              </w:rPr>
            </w:pPr>
            <w:r w:rsidRPr="00A02407">
              <w:rPr>
                <w:rFonts w:ascii="Times New Roman" w:hAnsi="Times New Roman"/>
                <w:bCs/>
                <w:sz w:val="22"/>
                <w:szCs w:val="22"/>
              </w:rPr>
              <w:t>Załącznik I</w:t>
            </w:r>
          </w:p>
        </w:tc>
        <w:tc>
          <w:tcPr>
            <w:tcW w:w="1417" w:type="dxa"/>
          </w:tcPr>
          <w:p w14:paraId="3B841DB6" w14:textId="77777777" w:rsidR="00943648" w:rsidRPr="00A02407" w:rsidRDefault="00943648" w:rsidP="00943648">
            <w:pPr>
              <w:jc w:val="center"/>
              <w:rPr>
                <w:rFonts w:ascii="Times New Roman" w:hAnsi="Times New Roman"/>
                <w:bCs/>
                <w:sz w:val="22"/>
                <w:szCs w:val="22"/>
                <w:vertAlign w:val="superscript"/>
              </w:rPr>
            </w:pPr>
            <w:r w:rsidRPr="00A02407">
              <w:rPr>
                <w:rFonts w:ascii="Times New Roman" w:hAnsi="Times New Roman"/>
                <w:bCs/>
                <w:sz w:val="22"/>
                <w:szCs w:val="22"/>
              </w:rPr>
              <w:t xml:space="preserve">5 </w:t>
            </w:r>
            <w:r w:rsidRPr="00A02407">
              <w:rPr>
                <w:rFonts w:ascii="Times New Roman" w:hAnsi="Times New Roman"/>
                <w:bCs/>
                <w:sz w:val="22"/>
                <w:szCs w:val="22"/>
                <w:vertAlign w:val="superscript"/>
              </w:rPr>
              <w:t>1)</w:t>
            </w:r>
          </w:p>
        </w:tc>
        <w:tc>
          <w:tcPr>
            <w:tcW w:w="1732" w:type="dxa"/>
          </w:tcPr>
          <w:p w14:paraId="5674AC07" w14:textId="77777777" w:rsidR="00943648" w:rsidRPr="00A02407" w:rsidRDefault="001E0094" w:rsidP="00943648">
            <w:pPr>
              <w:jc w:val="center"/>
              <w:rPr>
                <w:rFonts w:ascii="Times New Roman" w:hAnsi="Times New Roman"/>
                <w:bCs/>
                <w:sz w:val="22"/>
                <w:szCs w:val="22"/>
                <w:vertAlign w:val="superscript"/>
              </w:rPr>
            </w:pPr>
            <w:r w:rsidRPr="00A02407">
              <w:rPr>
                <w:rFonts w:ascii="Times New Roman" w:hAnsi="Times New Roman"/>
                <w:bCs/>
                <w:sz w:val="22"/>
                <w:szCs w:val="22"/>
              </w:rPr>
              <w:t xml:space="preserve">5 </w:t>
            </w:r>
            <w:r w:rsidRPr="00A02407">
              <w:rPr>
                <w:rFonts w:ascii="Times New Roman" w:hAnsi="Times New Roman"/>
                <w:bCs/>
                <w:sz w:val="22"/>
                <w:szCs w:val="22"/>
                <w:vertAlign w:val="superscript"/>
              </w:rPr>
              <w:t>1)</w:t>
            </w:r>
          </w:p>
        </w:tc>
      </w:tr>
      <w:tr w:rsidR="00943648" w:rsidRPr="00A02407" w14:paraId="13880B1D" w14:textId="77777777" w:rsidTr="00943648">
        <w:tc>
          <w:tcPr>
            <w:tcW w:w="4077" w:type="dxa"/>
          </w:tcPr>
          <w:p w14:paraId="593C0BC1" w14:textId="77777777" w:rsidR="00943648" w:rsidRPr="00A02407" w:rsidRDefault="001E0094" w:rsidP="00943648">
            <w:pPr>
              <w:rPr>
                <w:rFonts w:ascii="Times New Roman" w:hAnsi="Times New Roman"/>
                <w:bCs/>
                <w:sz w:val="22"/>
                <w:szCs w:val="22"/>
              </w:rPr>
            </w:pPr>
            <w:r w:rsidRPr="00A02407">
              <w:rPr>
                <w:rFonts w:ascii="Times New Roman" w:hAnsi="Times New Roman"/>
                <w:bCs/>
                <w:sz w:val="22"/>
                <w:szCs w:val="22"/>
              </w:rPr>
              <w:t>Odporność na warunki atmosferyczne:</w:t>
            </w:r>
          </w:p>
          <w:p w14:paraId="6F9BC8B2" w14:textId="77777777" w:rsidR="001E0094" w:rsidRPr="00A02407" w:rsidRDefault="001E0094" w:rsidP="00943648">
            <w:pPr>
              <w:rPr>
                <w:rFonts w:ascii="Times New Roman" w:hAnsi="Times New Roman"/>
                <w:bCs/>
                <w:sz w:val="22"/>
                <w:szCs w:val="22"/>
              </w:rPr>
            </w:pPr>
            <w:r w:rsidRPr="00A02407">
              <w:rPr>
                <w:rFonts w:ascii="Times New Roman" w:hAnsi="Times New Roman"/>
                <w:bCs/>
                <w:sz w:val="22"/>
                <w:szCs w:val="22"/>
              </w:rPr>
              <w:t>- nasiąkliwość</w:t>
            </w:r>
          </w:p>
          <w:p w14:paraId="466F4FD9" w14:textId="77777777" w:rsidR="001E0094" w:rsidRPr="00A02407" w:rsidRDefault="001E0094" w:rsidP="00943648">
            <w:pPr>
              <w:rPr>
                <w:rFonts w:ascii="Times New Roman" w:hAnsi="Times New Roman"/>
                <w:bCs/>
                <w:sz w:val="22"/>
                <w:szCs w:val="22"/>
              </w:rPr>
            </w:pPr>
            <w:r w:rsidRPr="00A02407">
              <w:rPr>
                <w:rFonts w:ascii="Times New Roman" w:hAnsi="Times New Roman"/>
                <w:bCs/>
                <w:sz w:val="22"/>
                <w:szCs w:val="22"/>
              </w:rPr>
              <w:t xml:space="preserve">- złuszczanie powierzchniowe </w:t>
            </w:r>
            <w:r w:rsidRPr="00A02407">
              <w:rPr>
                <w:rFonts w:ascii="Times New Roman" w:hAnsi="Times New Roman"/>
                <w:bCs/>
                <w:sz w:val="22"/>
                <w:szCs w:val="22"/>
                <w:vertAlign w:val="superscript"/>
              </w:rPr>
              <w:t>4)</w:t>
            </w:r>
          </w:p>
          <w:p w14:paraId="375702FC" w14:textId="77777777" w:rsidR="001E0094" w:rsidRPr="00A02407" w:rsidRDefault="001E0094" w:rsidP="00943648">
            <w:pPr>
              <w:rPr>
                <w:rFonts w:ascii="Times New Roman" w:hAnsi="Times New Roman"/>
                <w:bCs/>
                <w:sz w:val="22"/>
                <w:szCs w:val="22"/>
              </w:rPr>
            </w:pPr>
            <w:r w:rsidRPr="00A02407">
              <w:rPr>
                <w:rFonts w:ascii="Times New Roman" w:hAnsi="Times New Roman"/>
                <w:bCs/>
                <w:sz w:val="22"/>
                <w:szCs w:val="22"/>
              </w:rPr>
              <w:t xml:space="preserve">- po 150 cyklach w wodzie lub 30 cyklach w 3% roztworze NaCl </w:t>
            </w:r>
            <w:r w:rsidRPr="00A02407">
              <w:rPr>
                <w:rFonts w:ascii="Times New Roman" w:hAnsi="Times New Roman"/>
                <w:bCs/>
                <w:sz w:val="22"/>
                <w:szCs w:val="22"/>
                <w:vertAlign w:val="superscript"/>
              </w:rPr>
              <w:t>4)</w:t>
            </w:r>
          </w:p>
        </w:tc>
        <w:tc>
          <w:tcPr>
            <w:tcW w:w="1985" w:type="dxa"/>
          </w:tcPr>
          <w:p w14:paraId="201A5E82" w14:textId="77777777" w:rsidR="00943648" w:rsidRPr="00A02407" w:rsidRDefault="001E0094" w:rsidP="00943648">
            <w:pPr>
              <w:jc w:val="center"/>
              <w:rPr>
                <w:rFonts w:ascii="Times New Roman" w:hAnsi="Times New Roman"/>
                <w:bCs/>
                <w:sz w:val="22"/>
                <w:szCs w:val="22"/>
              </w:rPr>
            </w:pPr>
            <w:r w:rsidRPr="00A02407">
              <w:rPr>
                <w:rFonts w:ascii="Times New Roman" w:hAnsi="Times New Roman"/>
                <w:bCs/>
                <w:sz w:val="22"/>
                <w:szCs w:val="22"/>
              </w:rPr>
              <w:t>Załącznik E</w:t>
            </w:r>
          </w:p>
          <w:p w14:paraId="2EA8565A" w14:textId="77777777" w:rsidR="001E0094" w:rsidRPr="00A02407" w:rsidRDefault="001E0094" w:rsidP="00943648">
            <w:pPr>
              <w:jc w:val="center"/>
              <w:rPr>
                <w:rFonts w:ascii="Times New Roman" w:hAnsi="Times New Roman"/>
                <w:bCs/>
                <w:sz w:val="22"/>
                <w:szCs w:val="22"/>
              </w:rPr>
            </w:pPr>
            <w:r w:rsidRPr="00A02407">
              <w:rPr>
                <w:rFonts w:ascii="Times New Roman" w:hAnsi="Times New Roman"/>
                <w:bCs/>
                <w:sz w:val="22"/>
                <w:szCs w:val="22"/>
              </w:rPr>
              <w:t>Załącznik D</w:t>
            </w:r>
          </w:p>
          <w:p w14:paraId="0B058C39" w14:textId="77777777" w:rsidR="001E0094" w:rsidRPr="00A02407" w:rsidRDefault="001E0094" w:rsidP="00943648">
            <w:pPr>
              <w:jc w:val="center"/>
              <w:rPr>
                <w:rFonts w:ascii="Times New Roman" w:hAnsi="Times New Roman"/>
                <w:bCs/>
                <w:sz w:val="22"/>
                <w:szCs w:val="22"/>
              </w:rPr>
            </w:pPr>
            <w:r w:rsidRPr="00A02407">
              <w:rPr>
                <w:rFonts w:ascii="Times New Roman" w:hAnsi="Times New Roman"/>
                <w:bCs/>
                <w:sz w:val="22"/>
                <w:szCs w:val="22"/>
              </w:rPr>
              <w:t>PN-B-06250</w:t>
            </w:r>
          </w:p>
        </w:tc>
        <w:tc>
          <w:tcPr>
            <w:tcW w:w="1417" w:type="dxa"/>
          </w:tcPr>
          <w:p w14:paraId="6EE10BCB" w14:textId="77777777" w:rsidR="00943648" w:rsidRPr="00A02407" w:rsidRDefault="00943648" w:rsidP="00943648">
            <w:pPr>
              <w:jc w:val="center"/>
              <w:rPr>
                <w:rFonts w:ascii="Times New Roman" w:hAnsi="Times New Roman"/>
                <w:bCs/>
                <w:sz w:val="22"/>
                <w:szCs w:val="22"/>
              </w:rPr>
            </w:pPr>
          </w:p>
          <w:p w14:paraId="4A8E6794" w14:textId="77777777" w:rsidR="001E0094" w:rsidRPr="00A02407" w:rsidRDefault="001E0094" w:rsidP="00943648">
            <w:pPr>
              <w:jc w:val="center"/>
              <w:rPr>
                <w:rFonts w:ascii="Times New Roman" w:hAnsi="Times New Roman"/>
                <w:bCs/>
                <w:sz w:val="22"/>
                <w:szCs w:val="22"/>
              </w:rPr>
            </w:pPr>
            <w:r w:rsidRPr="00A02407">
              <w:rPr>
                <w:rFonts w:ascii="Times New Roman" w:hAnsi="Times New Roman"/>
                <w:bCs/>
                <w:sz w:val="22"/>
                <w:szCs w:val="22"/>
              </w:rPr>
              <w:t>3</w:t>
            </w:r>
          </w:p>
          <w:p w14:paraId="542863EB" w14:textId="77777777" w:rsidR="001E0094" w:rsidRPr="00A02407" w:rsidRDefault="001E0094" w:rsidP="00943648">
            <w:pPr>
              <w:jc w:val="center"/>
              <w:rPr>
                <w:rFonts w:ascii="Times New Roman" w:hAnsi="Times New Roman"/>
                <w:bCs/>
                <w:sz w:val="22"/>
                <w:szCs w:val="22"/>
              </w:rPr>
            </w:pPr>
            <w:r w:rsidRPr="00A02407">
              <w:rPr>
                <w:rFonts w:ascii="Times New Roman" w:hAnsi="Times New Roman"/>
                <w:bCs/>
                <w:sz w:val="22"/>
                <w:szCs w:val="22"/>
              </w:rPr>
              <w:t>3</w:t>
            </w:r>
          </w:p>
          <w:p w14:paraId="2C8E0F54" w14:textId="77777777" w:rsidR="001E0094" w:rsidRPr="00A02407" w:rsidRDefault="001E0094" w:rsidP="00943648">
            <w:pPr>
              <w:jc w:val="center"/>
              <w:rPr>
                <w:rFonts w:ascii="Times New Roman" w:hAnsi="Times New Roman"/>
                <w:bCs/>
                <w:sz w:val="22"/>
                <w:szCs w:val="22"/>
              </w:rPr>
            </w:pPr>
            <w:r w:rsidRPr="00A02407">
              <w:rPr>
                <w:rFonts w:ascii="Times New Roman" w:hAnsi="Times New Roman"/>
                <w:bCs/>
                <w:sz w:val="22"/>
                <w:szCs w:val="22"/>
              </w:rPr>
              <w:t>8</w:t>
            </w:r>
          </w:p>
        </w:tc>
        <w:tc>
          <w:tcPr>
            <w:tcW w:w="1732" w:type="dxa"/>
          </w:tcPr>
          <w:p w14:paraId="60EEE500" w14:textId="77777777" w:rsidR="00943648" w:rsidRPr="00A02407" w:rsidRDefault="00943648" w:rsidP="00943648">
            <w:pPr>
              <w:jc w:val="center"/>
              <w:rPr>
                <w:rFonts w:ascii="Times New Roman" w:hAnsi="Times New Roman"/>
                <w:bCs/>
                <w:sz w:val="22"/>
                <w:szCs w:val="22"/>
              </w:rPr>
            </w:pPr>
          </w:p>
          <w:p w14:paraId="47D428E3" w14:textId="77777777" w:rsidR="001E0094" w:rsidRPr="00A02407" w:rsidRDefault="001E0094" w:rsidP="00943648">
            <w:pPr>
              <w:jc w:val="center"/>
              <w:rPr>
                <w:rFonts w:ascii="Times New Roman" w:hAnsi="Times New Roman"/>
                <w:bCs/>
                <w:sz w:val="22"/>
                <w:szCs w:val="22"/>
              </w:rPr>
            </w:pPr>
            <w:r w:rsidRPr="00A02407">
              <w:rPr>
                <w:rFonts w:ascii="Times New Roman" w:hAnsi="Times New Roman"/>
                <w:bCs/>
                <w:sz w:val="22"/>
                <w:szCs w:val="22"/>
              </w:rPr>
              <w:t>3</w:t>
            </w:r>
          </w:p>
          <w:p w14:paraId="313157EB" w14:textId="77777777" w:rsidR="001E0094" w:rsidRPr="00A02407" w:rsidRDefault="001E0094" w:rsidP="00943648">
            <w:pPr>
              <w:jc w:val="center"/>
              <w:rPr>
                <w:rFonts w:ascii="Times New Roman" w:hAnsi="Times New Roman"/>
                <w:bCs/>
                <w:sz w:val="22"/>
                <w:szCs w:val="22"/>
              </w:rPr>
            </w:pPr>
            <w:r w:rsidRPr="00A02407">
              <w:rPr>
                <w:rFonts w:ascii="Times New Roman" w:hAnsi="Times New Roman"/>
                <w:bCs/>
                <w:sz w:val="22"/>
                <w:szCs w:val="22"/>
              </w:rPr>
              <w:t>3</w:t>
            </w:r>
          </w:p>
          <w:p w14:paraId="4D06A8D6" w14:textId="77777777" w:rsidR="001E0094" w:rsidRPr="00A02407" w:rsidRDefault="001E0094" w:rsidP="00943648">
            <w:pPr>
              <w:jc w:val="center"/>
              <w:rPr>
                <w:rFonts w:ascii="Times New Roman" w:hAnsi="Times New Roman"/>
                <w:bCs/>
                <w:sz w:val="22"/>
                <w:szCs w:val="22"/>
              </w:rPr>
            </w:pPr>
            <w:r w:rsidRPr="00A02407">
              <w:rPr>
                <w:rFonts w:ascii="Times New Roman" w:hAnsi="Times New Roman"/>
                <w:bCs/>
                <w:sz w:val="22"/>
                <w:szCs w:val="22"/>
              </w:rPr>
              <w:t>8</w:t>
            </w:r>
          </w:p>
        </w:tc>
      </w:tr>
      <w:tr w:rsidR="001E0094" w:rsidRPr="00A02407" w14:paraId="7AD3B24E" w14:textId="77777777" w:rsidTr="007E1039">
        <w:tc>
          <w:tcPr>
            <w:tcW w:w="9211" w:type="dxa"/>
            <w:gridSpan w:val="4"/>
          </w:tcPr>
          <w:p w14:paraId="651F0431" w14:textId="77777777" w:rsidR="001E0094" w:rsidRPr="00A02407" w:rsidRDefault="001E0094" w:rsidP="001E0094">
            <w:pPr>
              <w:pStyle w:val="Default"/>
              <w:rPr>
                <w:sz w:val="22"/>
                <w:szCs w:val="22"/>
              </w:rPr>
            </w:pPr>
            <w:r w:rsidRPr="00A02407">
              <w:rPr>
                <w:sz w:val="22"/>
                <w:szCs w:val="22"/>
                <w:vertAlign w:val="superscript"/>
              </w:rPr>
              <w:t>1)</w:t>
            </w:r>
            <w:r w:rsidRPr="00A02407">
              <w:rPr>
                <w:sz w:val="22"/>
                <w:szCs w:val="22"/>
              </w:rPr>
              <w:t xml:space="preserve"> Można użyć tych kostek brukowych do następnych badań. </w:t>
            </w:r>
          </w:p>
          <w:p w14:paraId="71F0AF87" w14:textId="77777777" w:rsidR="001E0094" w:rsidRPr="00A02407" w:rsidRDefault="001E0094" w:rsidP="001E0094">
            <w:pPr>
              <w:pStyle w:val="Default"/>
              <w:rPr>
                <w:sz w:val="22"/>
                <w:szCs w:val="22"/>
              </w:rPr>
            </w:pPr>
            <w:r w:rsidRPr="00A02407">
              <w:rPr>
                <w:sz w:val="22"/>
                <w:szCs w:val="22"/>
                <w:vertAlign w:val="superscript"/>
              </w:rPr>
              <w:t>2)</w:t>
            </w:r>
            <w:r w:rsidRPr="00A02407">
              <w:rPr>
                <w:sz w:val="22"/>
                <w:szCs w:val="22"/>
              </w:rPr>
              <w:t xml:space="preserve"> Punkt C.6 stosuje się tylko do kostek brukowych z warstwą ścieralną. </w:t>
            </w:r>
          </w:p>
          <w:p w14:paraId="398AC52E" w14:textId="77777777" w:rsidR="001E0094" w:rsidRPr="00A02407" w:rsidRDefault="001E0094" w:rsidP="001E0094">
            <w:pPr>
              <w:pStyle w:val="Default"/>
              <w:rPr>
                <w:sz w:val="22"/>
                <w:szCs w:val="22"/>
              </w:rPr>
            </w:pPr>
            <w:r w:rsidRPr="00A02407">
              <w:rPr>
                <w:sz w:val="22"/>
                <w:szCs w:val="22"/>
                <w:vertAlign w:val="superscript"/>
              </w:rPr>
              <w:t>3)</w:t>
            </w:r>
            <w:r w:rsidRPr="00A02407">
              <w:rPr>
                <w:sz w:val="22"/>
                <w:szCs w:val="22"/>
              </w:rPr>
              <w:t xml:space="preserve"> Liczba w nawiasie odpowiada liczbie, która powinna być pobrana z partii w celu uniknięcia powtórnego pobierania próbek w przypadku, gdy według kryteriów zgodności należy zbadać dodatkowe kostki brukowe w celu dokonania oceny zgodności. </w:t>
            </w:r>
          </w:p>
          <w:p w14:paraId="1BBB485C" w14:textId="77777777" w:rsidR="001E0094" w:rsidRPr="00A02407" w:rsidRDefault="001E0094" w:rsidP="001E0094">
            <w:pPr>
              <w:rPr>
                <w:rFonts w:ascii="Times New Roman" w:hAnsi="Times New Roman"/>
                <w:bCs/>
                <w:sz w:val="22"/>
                <w:szCs w:val="22"/>
              </w:rPr>
            </w:pPr>
            <w:r w:rsidRPr="00A02407">
              <w:rPr>
                <w:rFonts w:ascii="Times New Roman" w:hAnsi="Times New Roman"/>
                <w:sz w:val="22"/>
                <w:szCs w:val="22"/>
                <w:vertAlign w:val="superscript"/>
              </w:rPr>
              <w:t>4)</w:t>
            </w:r>
            <w:r w:rsidRPr="00A02407">
              <w:rPr>
                <w:rFonts w:ascii="Times New Roman" w:hAnsi="Times New Roman"/>
                <w:sz w:val="22"/>
                <w:szCs w:val="22"/>
              </w:rPr>
              <w:t xml:space="preserve"> Badanie wymagane w przypadku wątpliwości lub sytuacji spornej </w:t>
            </w:r>
          </w:p>
        </w:tc>
      </w:tr>
    </w:tbl>
    <w:p w14:paraId="266C6614" w14:textId="77777777" w:rsidR="00943648" w:rsidRPr="00A02407" w:rsidRDefault="00943648" w:rsidP="00943648">
      <w:pPr>
        <w:rPr>
          <w:b/>
          <w:bCs/>
          <w:sz w:val="22"/>
          <w:szCs w:val="22"/>
        </w:rPr>
      </w:pPr>
    </w:p>
    <w:p w14:paraId="2794DDF7" w14:textId="77777777" w:rsidR="00943648" w:rsidRPr="00A02407" w:rsidRDefault="00943648" w:rsidP="00943648">
      <w:pPr>
        <w:rPr>
          <w:rFonts w:ascii="Times New Roman" w:hAnsi="Times New Roman"/>
          <w:sz w:val="22"/>
          <w:szCs w:val="22"/>
        </w:rPr>
      </w:pPr>
    </w:p>
    <w:p w14:paraId="15141843" w14:textId="77777777" w:rsidR="00B030B5" w:rsidRPr="00A02407" w:rsidRDefault="001E0094" w:rsidP="001E0094">
      <w:pPr>
        <w:pStyle w:val="Nagwek2"/>
        <w:rPr>
          <w:color w:val="auto"/>
          <w:sz w:val="22"/>
          <w:szCs w:val="22"/>
        </w:rPr>
      </w:pPr>
      <w:r w:rsidRPr="00A02407">
        <w:rPr>
          <w:color w:val="auto"/>
          <w:sz w:val="22"/>
          <w:szCs w:val="22"/>
        </w:rPr>
        <w:t xml:space="preserve">6.4. </w:t>
      </w:r>
      <w:r w:rsidR="00B030B5" w:rsidRPr="00A02407">
        <w:rPr>
          <w:color w:val="auto"/>
          <w:sz w:val="22"/>
          <w:szCs w:val="22"/>
        </w:rPr>
        <w:t>Badania w czasie robót</w:t>
      </w:r>
    </w:p>
    <w:p w14:paraId="3EF3796A" w14:textId="77777777" w:rsidR="001E0094" w:rsidRPr="00A02407" w:rsidRDefault="001E0094" w:rsidP="001E0094">
      <w:pPr>
        <w:rPr>
          <w:sz w:val="22"/>
          <w:szCs w:val="22"/>
        </w:rPr>
      </w:pPr>
    </w:p>
    <w:p w14:paraId="1D859E64" w14:textId="77777777" w:rsidR="001E0094" w:rsidRPr="00A02407" w:rsidRDefault="001E0094" w:rsidP="001E0094">
      <w:pPr>
        <w:rPr>
          <w:rFonts w:ascii="Times New Roman" w:hAnsi="Times New Roman"/>
          <w:b/>
          <w:bCs/>
          <w:sz w:val="22"/>
          <w:szCs w:val="22"/>
        </w:rPr>
      </w:pPr>
      <w:r w:rsidRPr="00A02407">
        <w:rPr>
          <w:rFonts w:ascii="Times New Roman" w:hAnsi="Times New Roman"/>
          <w:b/>
          <w:bCs/>
          <w:sz w:val="22"/>
          <w:szCs w:val="22"/>
        </w:rPr>
        <w:t>6.4.1. Sprawdzenie podłoża w korycie i podbudowy.</w:t>
      </w:r>
    </w:p>
    <w:p w14:paraId="2A1A35BA" w14:textId="77777777" w:rsidR="001E0094" w:rsidRPr="00A02407" w:rsidRDefault="001E0094" w:rsidP="001E0094">
      <w:pPr>
        <w:rPr>
          <w:rFonts w:ascii="Times New Roman" w:hAnsi="Times New Roman"/>
          <w:bCs/>
          <w:sz w:val="22"/>
          <w:szCs w:val="22"/>
        </w:rPr>
      </w:pPr>
      <w:r w:rsidRPr="00A02407">
        <w:rPr>
          <w:rFonts w:ascii="Times New Roman" w:hAnsi="Times New Roman"/>
          <w:bCs/>
          <w:sz w:val="22"/>
          <w:szCs w:val="22"/>
        </w:rPr>
        <w:t>Nawierzchnię z kostki betonowej układa się na wykonanej podbudowie z kruszywa łamanego. Przed rozścieleniem podsypki należy przeprowadzić wszystkie badania określone w SST D04.04.02.</w:t>
      </w:r>
    </w:p>
    <w:p w14:paraId="4A8BDA6A" w14:textId="77777777" w:rsidR="001E0094" w:rsidRPr="00A02407" w:rsidRDefault="001E0094" w:rsidP="001E0094">
      <w:pPr>
        <w:rPr>
          <w:rFonts w:ascii="Times New Roman" w:hAnsi="Times New Roman"/>
          <w:sz w:val="22"/>
          <w:szCs w:val="22"/>
        </w:rPr>
      </w:pPr>
    </w:p>
    <w:p w14:paraId="6EA36677" w14:textId="5BFA1CA3" w:rsidR="007648E0" w:rsidRPr="00A02407" w:rsidRDefault="007648E0" w:rsidP="001E0094">
      <w:pPr>
        <w:rPr>
          <w:rFonts w:ascii="Times New Roman" w:hAnsi="Times New Roman"/>
          <w:sz w:val="22"/>
          <w:szCs w:val="22"/>
        </w:rPr>
      </w:pPr>
    </w:p>
    <w:p w14:paraId="6D93D909" w14:textId="77777777" w:rsidR="007648E0" w:rsidRPr="00A02407" w:rsidRDefault="007648E0" w:rsidP="001E0094">
      <w:pPr>
        <w:rPr>
          <w:rFonts w:ascii="Times New Roman" w:hAnsi="Times New Roman"/>
          <w:sz w:val="22"/>
          <w:szCs w:val="22"/>
        </w:rPr>
      </w:pPr>
    </w:p>
    <w:p w14:paraId="7246F709" w14:textId="77777777" w:rsidR="00B030B5" w:rsidRPr="00A02407" w:rsidRDefault="00B030B5" w:rsidP="00B030B5">
      <w:pPr>
        <w:jc w:val="both"/>
        <w:rPr>
          <w:rFonts w:ascii="Times New Roman" w:hAnsi="Times New Roman"/>
          <w:sz w:val="22"/>
          <w:szCs w:val="22"/>
        </w:rPr>
      </w:pPr>
      <w:r w:rsidRPr="00A02407">
        <w:rPr>
          <w:rFonts w:ascii="Times New Roman" w:hAnsi="Times New Roman"/>
          <w:b/>
          <w:sz w:val="22"/>
          <w:szCs w:val="22"/>
        </w:rPr>
        <w:lastRenderedPageBreak/>
        <w:t>6.</w:t>
      </w:r>
      <w:r w:rsidR="001E0094" w:rsidRPr="00A02407">
        <w:rPr>
          <w:rFonts w:ascii="Times New Roman" w:hAnsi="Times New Roman"/>
          <w:b/>
          <w:sz w:val="22"/>
          <w:szCs w:val="22"/>
        </w:rPr>
        <w:t>4.2</w:t>
      </w:r>
      <w:r w:rsidRPr="00A02407">
        <w:rPr>
          <w:rFonts w:ascii="Times New Roman" w:hAnsi="Times New Roman"/>
          <w:b/>
          <w:sz w:val="22"/>
          <w:szCs w:val="22"/>
        </w:rPr>
        <w:t xml:space="preserve">. </w:t>
      </w:r>
      <w:r w:rsidRPr="00A02407">
        <w:rPr>
          <w:rFonts w:ascii="Times New Roman" w:hAnsi="Times New Roman"/>
          <w:b/>
          <w:sz w:val="22"/>
          <w:szCs w:val="22"/>
        </w:rPr>
        <w:tab/>
        <w:t xml:space="preserve">Badania podsypki </w:t>
      </w:r>
    </w:p>
    <w:p w14:paraId="27800F01" w14:textId="77777777" w:rsidR="00B030B5" w:rsidRPr="00A02407" w:rsidRDefault="00B030B5" w:rsidP="00B030B5">
      <w:pPr>
        <w:jc w:val="both"/>
        <w:rPr>
          <w:rFonts w:ascii="Times New Roman" w:hAnsi="Times New Roman"/>
          <w:sz w:val="22"/>
          <w:szCs w:val="22"/>
        </w:rPr>
      </w:pPr>
      <w:r w:rsidRPr="00A02407">
        <w:rPr>
          <w:rFonts w:ascii="Times New Roman" w:hAnsi="Times New Roman"/>
          <w:sz w:val="22"/>
          <w:szCs w:val="22"/>
        </w:rPr>
        <w:t xml:space="preserve">Badania grubości podsypki przeprowadza się poprzez zdjęcie 2 kostek brukowych na każde </w:t>
      </w:r>
      <w:smartTag w:uri="urn:schemas-microsoft-com:office:smarttags" w:element="metricconverter">
        <w:smartTagPr>
          <w:attr w:name="ProductID" w:val="200 m2"/>
        </w:smartTagPr>
        <w:r w:rsidRPr="00A02407">
          <w:rPr>
            <w:rFonts w:ascii="Times New Roman" w:hAnsi="Times New Roman"/>
            <w:sz w:val="22"/>
            <w:szCs w:val="22"/>
          </w:rPr>
          <w:t>200 m</w:t>
        </w:r>
        <w:r w:rsidRPr="00A02407">
          <w:rPr>
            <w:rFonts w:ascii="Times New Roman" w:hAnsi="Times New Roman"/>
            <w:sz w:val="22"/>
            <w:szCs w:val="22"/>
            <w:vertAlign w:val="superscript"/>
          </w:rPr>
          <w:t>2</w:t>
        </w:r>
      </w:smartTag>
      <w:r w:rsidRPr="00A02407">
        <w:rPr>
          <w:rFonts w:ascii="Times New Roman" w:hAnsi="Times New Roman"/>
          <w:sz w:val="22"/>
          <w:szCs w:val="22"/>
        </w:rPr>
        <w:t xml:space="preserve"> nawierzchni i pomiar grubości podsypki. Grubość podsypki powinna wynosić </w:t>
      </w:r>
      <w:smartTag w:uri="urn:schemas-microsoft-com:office:smarttags" w:element="metricconverter">
        <w:smartTagPr>
          <w:attr w:name="ProductID" w:val="3 cm"/>
        </w:smartTagPr>
        <w:r w:rsidRPr="00A02407">
          <w:rPr>
            <w:rFonts w:ascii="Times New Roman" w:hAnsi="Times New Roman"/>
            <w:sz w:val="22"/>
            <w:szCs w:val="22"/>
          </w:rPr>
          <w:t>3 cm</w:t>
        </w:r>
      </w:smartTag>
      <w:r w:rsidRPr="00A02407">
        <w:rPr>
          <w:rFonts w:ascii="Times New Roman" w:hAnsi="Times New Roman"/>
          <w:sz w:val="22"/>
          <w:szCs w:val="22"/>
        </w:rPr>
        <w:t xml:space="preserve">. Dopuszczalne odchyłki w grubości podsypki wynoszą </w:t>
      </w:r>
      <w:r w:rsidRPr="00A02407">
        <w:rPr>
          <w:rFonts w:ascii="Times New Roman" w:hAnsi="Times New Roman"/>
          <w:sz w:val="22"/>
          <w:szCs w:val="22"/>
        </w:rPr>
        <w:sym w:font="Symbol" w:char="F0B1"/>
      </w:r>
      <w:r w:rsidRPr="00A02407">
        <w:rPr>
          <w:rFonts w:ascii="Times New Roman" w:hAnsi="Times New Roman"/>
          <w:sz w:val="22"/>
          <w:szCs w:val="22"/>
        </w:rPr>
        <w:t>1 cm.</w:t>
      </w:r>
      <w:r w:rsidR="00161172" w:rsidRPr="00A02407">
        <w:rPr>
          <w:rFonts w:ascii="Times New Roman" w:hAnsi="Times New Roman"/>
          <w:sz w:val="22"/>
          <w:szCs w:val="22"/>
        </w:rPr>
        <w:t xml:space="preserve"> (bieżąca kontrola w 10 punktach dziennej działki roboczej).</w:t>
      </w:r>
      <w:r w:rsidRPr="00A02407">
        <w:rPr>
          <w:rFonts w:ascii="Times New Roman" w:hAnsi="Times New Roman"/>
          <w:sz w:val="22"/>
          <w:szCs w:val="22"/>
        </w:rPr>
        <w:t xml:space="preserve"> Sprawdzenie zagęszczenia podsypki wykonuje się poprzez sprawdzenie głębokości śladu stopy co </w:t>
      </w:r>
      <w:smartTag w:uri="urn:schemas-microsoft-com:office:smarttags" w:element="metricconverter">
        <w:smartTagPr>
          <w:attr w:name="ProductID" w:val="100 m2"/>
        </w:smartTagPr>
        <w:r w:rsidRPr="00A02407">
          <w:rPr>
            <w:rFonts w:ascii="Times New Roman" w:hAnsi="Times New Roman"/>
            <w:sz w:val="22"/>
            <w:szCs w:val="22"/>
          </w:rPr>
          <w:t>100 m</w:t>
        </w:r>
        <w:r w:rsidRPr="00A02407">
          <w:rPr>
            <w:rFonts w:ascii="Times New Roman" w:hAnsi="Times New Roman"/>
            <w:sz w:val="22"/>
            <w:szCs w:val="22"/>
            <w:vertAlign w:val="superscript"/>
          </w:rPr>
          <w:t>2</w:t>
        </w:r>
      </w:smartTag>
      <w:r w:rsidRPr="00A02407">
        <w:rPr>
          <w:rFonts w:ascii="Times New Roman" w:hAnsi="Times New Roman"/>
          <w:sz w:val="22"/>
          <w:szCs w:val="22"/>
        </w:rPr>
        <w:t xml:space="preserve"> wykonanej podsypki. Stopa człowieka powinna pozostawiać ledwie widoczny ślad. </w:t>
      </w:r>
    </w:p>
    <w:p w14:paraId="76CC6137" w14:textId="77777777" w:rsidR="00B030B5" w:rsidRPr="00A02407" w:rsidRDefault="00B030B5" w:rsidP="00B030B5">
      <w:pPr>
        <w:jc w:val="both"/>
        <w:rPr>
          <w:rFonts w:ascii="Times New Roman" w:hAnsi="Times New Roman"/>
          <w:b/>
          <w:sz w:val="22"/>
          <w:szCs w:val="22"/>
        </w:rPr>
      </w:pPr>
    </w:p>
    <w:p w14:paraId="19BA829A" w14:textId="77777777" w:rsidR="00161172" w:rsidRPr="00A02407" w:rsidRDefault="00161172" w:rsidP="00161172">
      <w:pPr>
        <w:pStyle w:val="Default"/>
        <w:rPr>
          <w:rFonts w:eastAsiaTheme="minorHAnsi"/>
          <w:sz w:val="22"/>
          <w:szCs w:val="22"/>
          <w:lang w:eastAsia="en-US"/>
        </w:rPr>
      </w:pPr>
      <w:r w:rsidRPr="00A02407">
        <w:rPr>
          <w:b/>
          <w:sz w:val="22"/>
          <w:szCs w:val="22"/>
        </w:rPr>
        <w:t xml:space="preserve">6.4.3. </w:t>
      </w:r>
      <w:r w:rsidRPr="00A02407">
        <w:rPr>
          <w:rFonts w:eastAsiaTheme="minorHAnsi"/>
          <w:b/>
          <w:bCs/>
          <w:sz w:val="22"/>
          <w:szCs w:val="22"/>
          <w:lang w:eastAsia="en-US"/>
        </w:rPr>
        <w:t xml:space="preserve">Sprawdzenie wykonania nawierzchni. </w:t>
      </w:r>
    </w:p>
    <w:p w14:paraId="23311F18" w14:textId="77777777" w:rsidR="00161172" w:rsidRPr="00A02407" w:rsidRDefault="00161172" w:rsidP="00161172">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Sprawdzenie prawidłowości wykonania nawierzchni z betonowych kostek brukowych polega na stwierdzeniu zgodności wykonania z Dokumentacją Projektową oraz wymaganiami wg pkt. 5.6. niniejszej SST: </w:t>
      </w:r>
    </w:p>
    <w:p w14:paraId="2E82AAB2" w14:textId="77777777" w:rsidR="00161172" w:rsidRPr="00A02407" w:rsidRDefault="00161172" w:rsidP="00161172">
      <w:pPr>
        <w:autoSpaceDE w:val="0"/>
        <w:autoSpaceDN w:val="0"/>
        <w:adjustRightInd w:val="0"/>
        <w:spacing w:after="47"/>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 - położenie osi w planie – co 100 m i we wszystkich punktach charakterystycznych; dopuszczalne przesuniecie od osi projektowanej do 2 cm. </w:t>
      </w:r>
    </w:p>
    <w:p w14:paraId="65DB335F" w14:textId="77777777" w:rsidR="00161172" w:rsidRPr="00A02407" w:rsidRDefault="00161172" w:rsidP="00161172">
      <w:pPr>
        <w:autoSpaceDE w:val="0"/>
        <w:autoSpaceDN w:val="0"/>
        <w:adjustRightInd w:val="0"/>
        <w:spacing w:after="47"/>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 -  pomierzenie szerokości spoin, </w:t>
      </w:r>
    </w:p>
    <w:p w14:paraId="254EB302" w14:textId="77777777" w:rsidR="00161172" w:rsidRPr="00A02407" w:rsidRDefault="00161172" w:rsidP="00161172">
      <w:pPr>
        <w:autoSpaceDE w:val="0"/>
        <w:autoSpaceDN w:val="0"/>
        <w:adjustRightInd w:val="0"/>
        <w:spacing w:after="47"/>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 -  sprawdzenie prawidłowości ubijania (wibrowania), </w:t>
      </w:r>
    </w:p>
    <w:p w14:paraId="573611FE" w14:textId="77777777" w:rsidR="00161172" w:rsidRPr="00A02407" w:rsidRDefault="00161172" w:rsidP="00161172">
      <w:pPr>
        <w:autoSpaceDE w:val="0"/>
        <w:autoSpaceDN w:val="0"/>
        <w:adjustRightInd w:val="0"/>
        <w:spacing w:after="47"/>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 -  sprawdzenie prawidłowości wypełnienia spoin, </w:t>
      </w:r>
    </w:p>
    <w:p w14:paraId="505D14F0" w14:textId="77777777" w:rsidR="00161172" w:rsidRPr="00A02407" w:rsidRDefault="00161172" w:rsidP="00161172">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 - sprawdzenie, czy przyjęty deseń (wzór) i kolor nawierzchni jest zachowany. </w:t>
      </w:r>
    </w:p>
    <w:p w14:paraId="1DF928F6" w14:textId="77777777" w:rsidR="00161172" w:rsidRPr="00A02407" w:rsidRDefault="00161172" w:rsidP="00B030B5">
      <w:pPr>
        <w:jc w:val="both"/>
        <w:rPr>
          <w:rFonts w:ascii="Times New Roman" w:hAnsi="Times New Roman"/>
          <w:b/>
          <w:sz w:val="22"/>
          <w:szCs w:val="22"/>
        </w:rPr>
      </w:pPr>
    </w:p>
    <w:p w14:paraId="7AA51CD0" w14:textId="77777777" w:rsidR="00161172" w:rsidRPr="00A02407" w:rsidRDefault="00161172" w:rsidP="00B030B5">
      <w:pPr>
        <w:jc w:val="both"/>
        <w:rPr>
          <w:rFonts w:ascii="Times New Roman" w:hAnsi="Times New Roman"/>
          <w:b/>
          <w:sz w:val="22"/>
          <w:szCs w:val="22"/>
        </w:rPr>
      </w:pPr>
      <w:r w:rsidRPr="00A02407">
        <w:rPr>
          <w:rFonts w:ascii="Times New Roman" w:hAnsi="Times New Roman"/>
          <w:b/>
          <w:sz w:val="22"/>
          <w:szCs w:val="22"/>
        </w:rPr>
        <w:t>6.5. Sprawdzenie cech geometrycznych</w:t>
      </w:r>
    </w:p>
    <w:p w14:paraId="2B4F414A" w14:textId="77777777" w:rsidR="00B030B5" w:rsidRPr="00A02407" w:rsidRDefault="00B030B5" w:rsidP="00B030B5">
      <w:pPr>
        <w:jc w:val="both"/>
        <w:rPr>
          <w:rFonts w:ascii="Times New Roman" w:hAnsi="Times New Roman"/>
          <w:sz w:val="22"/>
          <w:szCs w:val="22"/>
        </w:rPr>
      </w:pPr>
      <w:r w:rsidRPr="00A02407">
        <w:rPr>
          <w:rFonts w:ascii="Times New Roman" w:hAnsi="Times New Roman"/>
          <w:sz w:val="22"/>
          <w:szCs w:val="22"/>
        </w:rPr>
        <w:t xml:space="preserve">Cechy </w:t>
      </w:r>
      <w:r w:rsidR="00161172" w:rsidRPr="00A02407">
        <w:rPr>
          <w:rFonts w:ascii="Times New Roman" w:hAnsi="Times New Roman"/>
          <w:sz w:val="22"/>
          <w:szCs w:val="22"/>
        </w:rPr>
        <w:t>geometryczne nawierzchni z</w:t>
      </w:r>
      <w:r w:rsidRPr="00A02407">
        <w:rPr>
          <w:rFonts w:ascii="Times New Roman" w:hAnsi="Times New Roman"/>
          <w:sz w:val="22"/>
          <w:szCs w:val="22"/>
        </w:rPr>
        <w:t xml:space="preserve"> brukowej kostki betonowej</w:t>
      </w:r>
      <w:r w:rsidR="00161172" w:rsidRPr="00A02407">
        <w:rPr>
          <w:rFonts w:ascii="Times New Roman" w:hAnsi="Times New Roman"/>
          <w:sz w:val="22"/>
          <w:szCs w:val="22"/>
        </w:rPr>
        <w:t xml:space="preserve"> oraz poprawność wykonania spoin</w:t>
      </w:r>
      <w:r w:rsidRPr="00A02407">
        <w:rPr>
          <w:rFonts w:ascii="Times New Roman" w:hAnsi="Times New Roman"/>
          <w:sz w:val="22"/>
          <w:szCs w:val="22"/>
        </w:rPr>
        <w:t xml:space="preserve"> należy oceniać na </w:t>
      </w:r>
      <w:r w:rsidR="00161172" w:rsidRPr="00A02407">
        <w:rPr>
          <w:rFonts w:ascii="Times New Roman" w:hAnsi="Times New Roman"/>
          <w:sz w:val="22"/>
          <w:szCs w:val="22"/>
        </w:rPr>
        <w:t>tablicy 3.</w:t>
      </w:r>
    </w:p>
    <w:p w14:paraId="1A8872C0" w14:textId="77777777" w:rsidR="001E0094" w:rsidRPr="00A02407" w:rsidRDefault="001E0094" w:rsidP="00B030B5">
      <w:pPr>
        <w:jc w:val="both"/>
        <w:rPr>
          <w:rFonts w:ascii="Times New Roman" w:hAnsi="Times New Roman"/>
          <w:sz w:val="22"/>
          <w:szCs w:val="22"/>
        </w:rPr>
      </w:pPr>
    </w:p>
    <w:p w14:paraId="7FA6F26F" w14:textId="77777777" w:rsidR="00B030B5" w:rsidRPr="00A02407" w:rsidRDefault="00B030B5" w:rsidP="00B030B5">
      <w:pPr>
        <w:jc w:val="center"/>
        <w:rPr>
          <w:rFonts w:ascii="Times New Roman" w:hAnsi="Times New Roman"/>
          <w:sz w:val="22"/>
          <w:szCs w:val="22"/>
        </w:rPr>
      </w:pPr>
      <w:r w:rsidRPr="00A02407">
        <w:rPr>
          <w:rFonts w:ascii="Times New Roman" w:hAnsi="Times New Roman"/>
          <w:sz w:val="22"/>
          <w:szCs w:val="22"/>
        </w:rPr>
        <w:t xml:space="preserve">Tablica </w:t>
      </w:r>
      <w:r w:rsidR="001E0094" w:rsidRPr="00A02407">
        <w:rPr>
          <w:rFonts w:ascii="Times New Roman" w:hAnsi="Times New Roman"/>
          <w:sz w:val="22"/>
          <w:szCs w:val="22"/>
        </w:rPr>
        <w:t>3</w:t>
      </w:r>
      <w:r w:rsidRPr="00A02407">
        <w:rPr>
          <w:rFonts w:ascii="Times New Roman" w:hAnsi="Times New Roman"/>
          <w:sz w:val="22"/>
          <w:szCs w:val="22"/>
        </w:rPr>
        <w:t>. Rodzaj i częstotliwość badań nawierzchni z kostki</w:t>
      </w:r>
      <w:r w:rsidR="00161172" w:rsidRPr="00A02407">
        <w:rPr>
          <w:rFonts w:ascii="Times New Roman" w:hAnsi="Times New Roman"/>
          <w:sz w:val="22"/>
          <w:szCs w:val="22"/>
        </w:rPr>
        <w:t xml:space="preserve"> betonowej</w:t>
      </w:r>
    </w:p>
    <w:tbl>
      <w:tblPr>
        <w:tblW w:w="0" w:type="auto"/>
        <w:tblInd w:w="6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35"/>
        <w:gridCol w:w="2767"/>
        <w:gridCol w:w="2410"/>
        <w:gridCol w:w="2268"/>
      </w:tblGrid>
      <w:tr w:rsidR="00B030B5" w:rsidRPr="00A02407" w14:paraId="318A47E9" w14:textId="77777777" w:rsidTr="004503E3">
        <w:tc>
          <w:tcPr>
            <w:tcW w:w="635" w:type="dxa"/>
            <w:tcBorders>
              <w:top w:val="double" w:sz="4" w:space="0" w:color="auto"/>
              <w:left w:val="double" w:sz="4" w:space="0" w:color="auto"/>
              <w:bottom w:val="double" w:sz="4" w:space="0" w:color="auto"/>
            </w:tcBorders>
          </w:tcPr>
          <w:p w14:paraId="42AF7F7D" w14:textId="77777777" w:rsidR="00B030B5" w:rsidRPr="00A02407" w:rsidRDefault="00B030B5" w:rsidP="004503E3">
            <w:pPr>
              <w:jc w:val="center"/>
              <w:rPr>
                <w:rFonts w:ascii="Times New Roman" w:hAnsi="Times New Roman"/>
                <w:sz w:val="22"/>
                <w:szCs w:val="22"/>
              </w:rPr>
            </w:pPr>
            <w:r w:rsidRPr="00A02407">
              <w:rPr>
                <w:rFonts w:ascii="Times New Roman" w:hAnsi="Times New Roman"/>
                <w:sz w:val="22"/>
                <w:szCs w:val="22"/>
              </w:rPr>
              <w:t>lp.</w:t>
            </w:r>
          </w:p>
        </w:tc>
        <w:tc>
          <w:tcPr>
            <w:tcW w:w="2767" w:type="dxa"/>
            <w:tcBorders>
              <w:top w:val="double" w:sz="4" w:space="0" w:color="auto"/>
              <w:bottom w:val="double" w:sz="4" w:space="0" w:color="auto"/>
            </w:tcBorders>
          </w:tcPr>
          <w:p w14:paraId="61BABF4A" w14:textId="77777777" w:rsidR="00B030B5" w:rsidRPr="00A02407" w:rsidRDefault="00B030B5" w:rsidP="004503E3">
            <w:pPr>
              <w:jc w:val="center"/>
              <w:rPr>
                <w:rFonts w:ascii="Times New Roman" w:hAnsi="Times New Roman"/>
                <w:sz w:val="22"/>
                <w:szCs w:val="22"/>
              </w:rPr>
            </w:pPr>
            <w:r w:rsidRPr="00A02407">
              <w:rPr>
                <w:rFonts w:ascii="Times New Roman" w:hAnsi="Times New Roman"/>
                <w:sz w:val="22"/>
                <w:szCs w:val="22"/>
              </w:rPr>
              <w:t>Badania</w:t>
            </w:r>
          </w:p>
        </w:tc>
        <w:tc>
          <w:tcPr>
            <w:tcW w:w="2410" w:type="dxa"/>
            <w:tcBorders>
              <w:top w:val="double" w:sz="4" w:space="0" w:color="auto"/>
              <w:bottom w:val="double" w:sz="4" w:space="0" w:color="auto"/>
            </w:tcBorders>
          </w:tcPr>
          <w:p w14:paraId="544974C4" w14:textId="77777777" w:rsidR="00B030B5" w:rsidRPr="00A02407" w:rsidRDefault="00B030B5" w:rsidP="004503E3">
            <w:pPr>
              <w:jc w:val="center"/>
              <w:rPr>
                <w:rFonts w:ascii="Times New Roman" w:hAnsi="Times New Roman"/>
                <w:sz w:val="22"/>
                <w:szCs w:val="22"/>
              </w:rPr>
            </w:pPr>
            <w:r w:rsidRPr="00A02407">
              <w:rPr>
                <w:rFonts w:ascii="Times New Roman" w:hAnsi="Times New Roman"/>
                <w:sz w:val="22"/>
                <w:szCs w:val="22"/>
              </w:rPr>
              <w:t>Częstotliwość badań</w:t>
            </w:r>
          </w:p>
        </w:tc>
        <w:tc>
          <w:tcPr>
            <w:tcW w:w="2268" w:type="dxa"/>
            <w:tcBorders>
              <w:top w:val="double" w:sz="4" w:space="0" w:color="auto"/>
              <w:bottom w:val="double" w:sz="4" w:space="0" w:color="auto"/>
              <w:right w:val="double" w:sz="4" w:space="0" w:color="auto"/>
            </w:tcBorders>
          </w:tcPr>
          <w:p w14:paraId="211158D9" w14:textId="77777777" w:rsidR="00B030B5" w:rsidRPr="00A02407" w:rsidRDefault="00B030B5" w:rsidP="004503E3">
            <w:pPr>
              <w:jc w:val="center"/>
              <w:rPr>
                <w:rFonts w:ascii="Times New Roman" w:hAnsi="Times New Roman"/>
                <w:sz w:val="22"/>
                <w:szCs w:val="22"/>
              </w:rPr>
            </w:pPr>
            <w:r w:rsidRPr="00A02407">
              <w:rPr>
                <w:rFonts w:ascii="Times New Roman" w:hAnsi="Times New Roman"/>
                <w:sz w:val="22"/>
                <w:szCs w:val="22"/>
              </w:rPr>
              <w:t>Tolerancje wykonania</w:t>
            </w:r>
          </w:p>
        </w:tc>
      </w:tr>
      <w:tr w:rsidR="00B030B5" w:rsidRPr="00A02407" w14:paraId="304B05AC" w14:textId="77777777" w:rsidTr="004503E3">
        <w:tc>
          <w:tcPr>
            <w:tcW w:w="635" w:type="dxa"/>
            <w:tcBorders>
              <w:top w:val="nil"/>
              <w:left w:val="double" w:sz="4" w:space="0" w:color="auto"/>
              <w:bottom w:val="single" w:sz="6" w:space="0" w:color="auto"/>
            </w:tcBorders>
          </w:tcPr>
          <w:p w14:paraId="20F58FA3" w14:textId="77777777" w:rsidR="00B030B5" w:rsidRPr="00A02407" w:rsidRDefault="00B030B5" w:rsidP="004503E3">
            <w:pPr>
              <w:jc w:val="center"/>
              <w:rPr>
                <w:rFonts w:ascii="Times New Roman" w:hAnsi="Times New Roman"/>
                <w:sz w:val="22"/>
                <w:szCs w:val="22"/>
              </w:rPr>
            </w:pPr>
            <w:r w:rsidRPr="00A02407">
              <w:rPr>
                <w:rFonts w:ascii="Times New Roman" w:hAnsi="Times New Roman"/>
                <w:sz w:val="22"/>
                <w:szCs w:val="22"/>
              </w:rPr>
              <w:t>1</w:t>
            </w:r>
          </w:p>
        </w:tc>
        <w:tc>
          <w:tcPr>
            <w:tcW w:w="2767" w:type="dxa"/>
            <w:tcBorders>
              <w:top w:val="nil"/>
              <w:bottom w:val="single" w:sz="6" w:space="0" w:color="auto"/>
            </w:tcBorders>
          </w:tcPr>
          <w:p w14:paraId="07941977" w14:textId="77777777" w:rsidR="00B030B5" w:rsidRPr="00A02407" w:rsidRDefault="00B030B5" w:rsidP="004503E3">
            <w:pPr>
              <w:rPr>
                <w:rFonts w:ascii="Times New Roman" w:hAnsi="Times New Roman"/>
                <w:sz w:val="22"/>
                <w:szCs w:val="22"/>
              </w:rPr>
            </w:pPr>
            <w:r w:rsidRPr="00A02407">
              <w:rPr>
                <w:rFonts w:ascii="Times New Roman" w:hAnsi="Times New Roman"/>
                <w:sz w:val="22"/>
                <w:szCs w:val="22"/>
              </w:rPr>
              <w:t xml:space="preserve">Równość nawierzchni </w:t>
            </w:r>
            <w:r w:rsidR="001E0094" w:rsidRPr="00A02407">
              <w:rPr>
                <w:rFonts w:ascii="Times New Roman" w:hAnsi="Times New Roman"/>
                <w:sz w:val="22"/>
                <w:szCs w:val="22"/>
              </w:rPr>
              <w:t>mierzone czterometrowa łatą</w:t>
            </w:r>
          </w:p>
        </w:tc>
        <w:tc>
          <w:tcPr>
            <w:tcW w:w="2410" w:type="dxa"/>
            <w:tcBorders>
              <w:top w:val="nil"/>
              <w:bottom w:val="single" w:sz="6" w:space="0" w:color="auto"/>
            </w:tcBorders>
          </w:tcPr>
          <w:p w14:paraId="57A19503" w14:textId="77777777" w:rsidR="00B030B5" w:rsidRPr="00A02407" w:rsidRDefault="00B030B5" w:rsidP="001E0094">
            <w:pPr>
              <w:jc w:val="center"/>
              <w:rPr>
                <w:rFonts w:ascii="Times New Roman" w:hAnsi="Times New Roman"/>
                <w:sz w:val="22"/>
                <w:szCs w:val="22"/>
              </w:rPr>
            </w:pPr>
            <w:r w:rsidRPr="00A02407">
              <w:rPr>
                <w:rFonts w:ascii="Times New Roman" w:hAnsi="Times New Roman"/>
                <w:sz w:val="22"/>
                <w:szCs w:val="22"/>
              </w:rPr>
              <w:t xml:space="preserve">co </w:t>
            </w:r>
            <w:r w:rsidR="001E0094" w:rsidRPr="00A02407">
              <w:rPr>
                <w:rFonts w:ascii="Times New Roman" w:hAnsi="Times New Roman"/>
                <w:sz w:val="22"/>
                <w:szCs w:val="22"/>
              </w:rPr>
              <w:t>25</w:t>
            </w:r>
            <w:r w:rsidRPr="00A02407">
              <w:rPr>
                <w:rFonts w:ascii="Times New Roman" w:hAnsi="Times New Roman"/>
                <w:sz w:val="22"/>
                <w:szCs w:val="22"/>
              </w:rPr>
              <w:t xml:space="preserve"> m</w:t>
            </w:r>
            <w:r w:rsidR="001E0094" w:rsidRPr="00A02407">
              <w:rPr>
                <w:rFonts w:ascii="Times New Roman" w:hAnsi="Times New Roman"/>
                <w:sz w:val="22"/>
                <w:szCs w:val="22"/>
              </w:rPr>
              <w:t xml:space="preserve"> w osi i przy krawędziach oraz w punktach charakterystycznych</w:t>
            </w:r>
          </w:p>
        </w:tc>
        <w:tc>
          <w:tcPr>
            <w:tcW w:w="2268" w:type="dxa"/>
            <w:tcBorders>
              <w:top w:val="nil"/>
              <w:bottom w:val="single" w:sz="6" w:space="0" w:color="auto"/>
              <w:right w:val="double" w:sz="4" w:space="0" w:color="auto"/>
            </w:tcBorders>
          </w:tcPr>
          <w:p w14:paraId="6CDE896D" w14:textId="77777777" w:rsidR="00B030B5" w:rsidRPr="00A02407" w:rsidRDefault="00B030B5" w:rsidP="004503E3">
            <w:pPr>
              <w:jc w:val="center"/>
              <w:rPr>
                <w:rFonts w:ascii="Times New Roman" w:hAnsi="Times New Roman"/>
                <w:sz w:val="22"/>
                <w:szCs w:val="22"/>
              </w:rPr>
            </w:pPr>
            <w:smartTag w:uri="urn:schemas-microsoft-com:office:smarttags" w:element="metricconverter">
              <w:smartTagPr>
                <w:attr w:name="ProductID" w:val="8 mm"/>
              </w:smartTagPr>
              <w:r w:rsidRPr="00A02407">
                <w:rPr>
                  <w:rFonts w:ascii="Times New Roman" w:hAnsi="Times New Roman"/>
                  <w:sz w:val="22"/>
                  <w:szCs w:val="22"/>
                </w:rPr>
                <w:t>8 mm</w:t>
              </w:r>
            </w:smartTag>
          </w:p>
        </w:tc>
      </w:tr>
      <w:tr w:rsidR="00B030B5" w:rsidRPr="00A02407" w14:paraId="44E374B1" w14:textId="77777777" w:rsidTr="004503E3">
        <w:tc>
          <w:tcPr>
            <w:tcW w:w="635" w:type="dxa"/>
            <w:tcBorders>
              <w:top w:val="single" w:sz="6" w:space="0" w:color="auto"/>
              <w:left w:val="double" w:sz="4" w:space="0" w:color="auto"/>
              <w:bottom w:val="single" w:sz="6" w:space="0" w:color="auto"/>
            </w:tcBorders>
          </w:tcPr>
          <w:p w14:paraId="492560B0" w14:textId="77777777" w:rsidR="00B030B5" w:rsidRPr="00A02407" w:rsidRDefault="00B030B5" w:rsidP="004503E3">
            <w:pPr>
              <w:jc w:val="center"/>
              <w:rPr>
                <w:rFonts w:ascii="Times New Roman" w:hAnsi="Times New Roman"/>
                <w:sz w:val="22"/>
                <w:szCs w:val="22"/>
              </w:rPr>
            </w:pPr>
            <w:r w:rsidRPr="00A02407">
              <w:rPr>
                <w:rFonts w:ascii="Times New Roman" w:hAnsi="Times New Roman"/>
                <w:sz w:val="22"/>
                <w:szCs w:val="22"/>
              </w:rPr>
              <w:t>2</w:t>
            </w:r>
          </w:p>
        </w:tc>
        <w:tc>
          <w:tcPr>
            <w:tcW w:w="2767" w:type="dxa"/>
            <w:tcBorders>
              <w:top w:val="single" w:sz="6" w:space="0" w:color="auto"/>
              <w:bottom w:val="single" w:sz="6" w:space="0" w:color="auto"/>
            </w:tcBorders>
          </w:tcPr>
          <w:p w14:paraId="39FB2B89" w14:textId="77777777" w:rsidR="00B030B5" w:rsidRPr="00A02407" w:rsidRDefault="00B030B5" w:rsidP="004503E3">
            <w:pPr>
              <w:rPr>
                <w:rFonts w:ascii="Times New Roman" w:hAnsi="Times New Roman"/>
                <w:sz w:val="22"/>
                <w:szCs w:val="22"/>
              </w:rPr>
            </w:pPr>
            <w:r w:rsidRPr="00A02407">
              <w:rPr>
                <w:rFonts w:ascii="Times New Roman" w:hAnsi="Times New Roman"/>
                <w:sz w:val="22"/>
                <w:szCs w:val="22"/>
              </w:rPr>
              <w:t>Spadki poprzeczne</w:t>
            </w:r>
            <w:r w:rsidR="001E0094" w:rsidRPr="00A02407">
              <w:rPr>
                <w:rFonts w:ascii="Times New Roman" w:hAnsi="Times New Roman"/>
                <w:sz w:val="22"/>
                <w:szCs w:val="22"/>
              </w:rPr>
              <w:t xml:space="preserve"> sprawdzone metodą niwelacji</w:t>
            </w:r>
          </w:p>
        </w:tc>
        <w:tc>
          <w:tcPr>
            <w:tcW w:w="2410" w:type="dxa"/>
            <w:tcBorders>
              <w:top w:val="single" w:sz="6" w:space="0" w:color="auto"/>
              <w:bottom w:val="single" w:sz="6" w:space="0" w:color="auto"/>
            </w:tcBorders>
          </w:tcPr>
          <w:p w14:paraId="73C1FA50" w14:textId="77777777" w:rsidR="00B030B5" w:rsidRPr="00A02407" w:rsidRDefault="00B030B5" w:rsidP="004503E3">
            <w:pPr>
              <w:jc w:val="center"/>
              <w:rPr>
                <w:rFonts w:ascii="Times New Roman" w:hAnsi="Times New Roman"/>
                <w:sz w:val="22"/>
                <w:szCs w:val="22"/>
              </w:rPr>
            </w:pPr>
            <w:r w:rsidRPr="00A02407">
              <w:rPr>
                <w:rFonts w:ascii="Times New Roman" w:hAnsi="Times New Roman"/>
                <w:sz w:val="22"/>
                <w:szCs w:val="22"/>
              </w:rPr>
              <w:t xml:space="preserve">co </w:t>
            </w:r>
            <w:smartTag w:uri="urn:schemas-microsoft-com:office:smarttags" w:element="metricconverter">
              <w:smartTagPr>
                <w:attr w:name="ProductID" w:val="50 m"/>
              </w:smartTagPr>
              <w:r w:rsidRPr="00A02407">
                <w:rPr>
                  <w:rFonts w:ascii="Times New Roman" w:hAnsi="Times New Roman"/>
                  <w:sz w:val="22"/>
                  <w:szCs w:val="22"/>
                </w:rPr>
                <w:t>50 m</w:t>
              </w:r>
            </w:smartTag>
          </w:p>
        </w:tc>
        <w:tc>
          <w:tcPr>
            <w:tcW w:w="2268" w:type="dxa"/>
            <w:tcBorders>
              <w:top w:val="single" w:sz="6" w:space="0" w:color="auto"/>
              <w:bottom w:val="single" w:sz="6" w:space="0" w:color="auto"/>
              <w:right w:val="double" w:sz="4" w:space="0" w:color="auto"/>
            </w:tcBorders>
          </w:tcPr>
          <w:p w14:paraId="73ACBD34" w14:textId="77777777" w:rsidR="00B030B5" w:rsidRPr="00A02407" w:rsidRDefault="00B030B5" w:rsidP="004503E3">
            <w:pPr>
              <w:jc w:val="center"/>
              <w:rPr>
                <w:rFonts w:ascii="Times New Roman" w:hAnsi="Times New Roman"/>
                <w:sz w:val="22"/>
                <w:szCs w:val="22"/>
              </w:rPr>
            </w:pPr>
            <w:r w:rsidRPr="00A02407">
              <w:rPr>
                <w:rFonts w:ascii="Times New Roman" w:hAnsi="Times New Roman"/>
                <w:sz w:val="22"/>
                <w:szCs w:val="22"/>
              </w:rPr>
              <w:sym w:font="Symbol" w:char="F0B1"/>
            </w:r>
            <w:r w:rsidR="001E0094" w:rsidRPr="00A02407">
              <w:rPr>
                <w:rFonts w:ascii="Times New Roman" w:hAnsi="Times New Roman"/>
                <w:sz w:val="22"/>
                <w:szCs w:val="22"/>
              </w:rPr>
              <w:t>0,3</w:t>
            </w:r>
            <w:r w:rsidRPr="00A02407">
              <w:rPr>
                <w:rFonts w:ascii="Times New Roman" w:hAnsi="Times New Roman"/>
                <w:sz w:val="22"/>
                <w:szCs w:val="22"/>
              </w:rPr>
              <w:t>%</w:t>
            </w:r>
          </w:p>
        </w:tc>
      </w:tr>
      <w:tr w:rsidR="00161172" w:rsidRPr="00A02407" w14:paraId="7752FDD7" w14:textId="77777777" w:rsidTr="004503E3">
        <w:tc>
          <w:tcPr>
            <w:tcW w:w="635" w:type="dxa"/>
            <w:tcBorders>
              <w:top w:val="single" w:sz="6" w:space="0" w:color="auto"/>
              <w:left w:val="double" w:sz="4" w:space="0" w:color="auto"/>
              <w:bottom w:val="single" w:sz="6" w:space="0" w:color="auto"/>
            </w:tcBorders>
          </w:tcPr>
          <w:p w14:paraId="65008D6E" w14:textId="77777777" w:rsidR="00161172" w:rsidRPr="00A02407" w:rsidRDefault="00161172" w:rsidP="004503E3">
            <w:pPr>
              <w:jc w:val="center"/>
              <w:rPr>
                <w:rFonts w:ascii="Times New Roman" w:hAnsi="Times New Roman"/>
                <w:sz w:val="22"/>
                <w:szCs w:val="22"/>
              </w:rPr>
            </w:pPr>
            <w:r w:rsidRPr="00A02407">
              <w:rPr>
                <w:rFonts w:ascii="Times New Roman" w:hAnsi="Times New Roman"/>
                <w:sz w:val="22"/>
                <w:szCs w:val="22"/>
              </w:rPr>
              <w:t>3</w:t>
            </w:r>
          </w:p>
        </w:tc>
        <w:tc>
          <w:tcPr>
            <w:tcW w:w="2767" w:type="dxa"/>
            <w:tcBorders>
              <w:top w:val="single" w:sz="6" w:space="0" w:color="auto"/>
              <w:bottom w:val="single" w:sz="6" w:space="0" w:color="auto"/>
            </w:tcBorders>
          </w:tcPr>
          <w:p w14:paraId="613E9AB6" w14:textId="77777777" w:rsidR="00161172" w:rsidRPr="00A02407" w:rsidRDefault="00161172" w:rsidP="004503E3">
            <w:pPr>
              <w:rPr>
                <w:rFonts w:ascii="Times New Roman" w:hAnsi="Times New Roman"/>
                <w:sz w:val="22"/>
                <w:szCs w:val="22"/>
              </w:rPr>
            </w:pPr>
            <w:r w:rsidRPr="00A02407">
              <w:rPr>
                <w:rFonts w:ascii="Times New Roman" w:hAnsi="Times New Roman"/>
                <w:sz w:val="22"/>
                <w:szCs w:val="22"/>
              </w:rPr>
              <w:t>Niweleta nawierzchni</w:t>
            </w:r>
          </w:p>
        </w:tc>
        <w:tc>
          <w:tcPr>
            <w:tcW w:w="2410" w:type="dxa"/>
            <w:tcBorders>
              <w:top w:val="single" w:sz="6" w:space="0" w:color="auto"/>
              <w:bottom w:val="single" w:sz="6" w:space="0" w:color="auto"/>
            </w:tcBorders>
          </w:tcPr>
          <w:p w14:paraId="39C22B95" w14:textId="77777777" w:rsidR="00161172" w:rsidRPr="00A02407" w:rsidRDefault="00161172" w:rsidP="004503E3">
            <w:pPr>
              <w:jc w:val="center"/>
              <w:rPr>
                <w:rFonts w:ascii="Times New Roman" w:hAnsi="Times New Roman"/>
                <w:sz w:val="22"/>
                <w:szCs w:val="22"/>
              </w:rPr>
            </w:pPr>
            <w:r w:rsidRPr="00A02407">
              <w:rPr>
                <w:rFonts w:ascii="Times New Roman" w:hAnsi="Times New Roman"/>
                <w:sz w:val="22"/>
                <w:szCs w:val="22"/>
              </w:rPr>
              <w:t>co 25 m w osi i przy krawędziach oraz w punktach charakterystycznych</w:t>
            </w:r>
          </w:p>
        </w:tc>
        <w:tc>
          <w:tcPr>
            <w:tcW w:w="2268" w:type="dxa"/>
            <w:tcBorders>
              <w:top w:val="single" w:sz="6" w:space="0" w:color="auto"/>
              <w:bottom w:val="single" w:sz="6" w:space="0" w:color="auto"/>
              <w:right w:val="double" w:sz="4" w:space="0" w:color="auto"/>
            </w:tcBorders>
          </w:tcPr>
          <w:p w14:paraId="690EC972" w14:textId="77777777" w:rsidR="00161172" w:rsidRPr="00A02407" w:rsidRDefault="00161172" w:rsidP="004503E3">
            <w:pPr>
              <w:jc w:val="center"/>
              <w:rPr>
                <w:rFonts w:ascii="Times New Roman" w:hAnsi="Times New Roman"/>
                <w:sz w:val="22"/>
                <w:szCs w:val="22"/>
              </w:rPr>
            </w:pPr>
            <w:r w:rsidRPr="00A02407">
              <w:rPr>
                <w:rFonts w:ascii="Times New Roman" w:hAnsi="Times New Roman"/>
                <w:sz w:val="22"/>
                <w:szCs w:val="22"/>
              </w:rPr>
              <w:t>+1 cm, -2 cm.</w:t>
            </w:r>
          </w:p>
        </w:tc>
      </w:tr>
      <w:tr w:rsidR="00161172" w:rsidRPr="00A02407" w14:paraId="7F6FE5AF" w14:textId="77777777" w:rsidTr="004503E3">
        <w:tc>
          <w:tcPr>
            <w:tcW w:w="635" w:type="dxa"/>
            <w:tcBorders>
              <w:top w:val="single" w:sz="6" w:space="0" w:color="auto"/>
              <w:left w:val="double" w:sz="4" w:space="0" w:color="auto"/>
              <w:bottom w:val="single" w:sz="6" w:space="0" w:color="auto"/>
            </w:tcBorders>
          </w:tcPr>
          <w:p w14:paraId="45E122BB" w14:textId="77777777" w:rsidR="00161172" w:rsidRPr="00A02407" w:rsidRDefault="00161172" w:rsidP="004503E3">
            <w:pPr>
              <w:jc w:val="center"/>
              <w:rPr>
                <w:rFonts w:ascii="Times New Roman" w:hAnsi="Times New Roman"/>
                <w:sz w:val="22"/>
                <w:szCs w:val="22"/>
              </w:rPr>
            </w:pPr>
            <w:r w:rsidRPr="00A02407">
              <w:rPr>
                <w:rFonts w:ascii="Times New Roman" w:hAnsi="Times New Roman"/>
                <w:sz w:val="22"/>
                <w:szCs w:val="22"/>
              </w:rPr>
              <w:t>4</w:t>
            </w:r>
          </w:p>
        </w:tc>
        <w:tc>
          <w:tcPr>
            <w:tcW w:w="2767" w:type="dxa"/>
            <w:tcBorders>
              <w:top w:val="single" w:sz="6" w:space="0" w:color="auto"/>
              <w:bottom w:val="single" w:sz="6" w:space="0" w:color="auto"/>
            </w:tcBorders>
          </w:tcPr>
          <w:p w14:paraId="68FE4310" w14:textId="77777777" w:rsidR="00161172" w:rsidRPr="00A02407" w:rsidRDefault="00161172" w:rsidP="004503E3">
            <w:pPr>
              <w:rPr>
                <w:rFonts w:ascii="Times New Roman" w:hAnsi="Times New Roman"/>
                <w:sz w:val="22"/>
                <w:szCs w:val="22"/>
              </w:rPr>
            </w:pPr>
            <w:r w:rsidRPr="00A02407">
              <w:rPr>
                <w:rFonts w:ascii="Times New Roman" w:hAnsi="Times New Roman"/>
                <w:sz w:val="22"/>
                <w:szCs w:val="22"/>
              </w:rPr>
              <w:t>Szerokość nawierzchni</w:t>
            </w:r>
          </w:p>
        </w:tc>
        <w:tc>
          <w:tcPr>
            <w:tcW w:w="2410" w:type="dxa"/>
            <w:tcBorders>
              <w:top w:val="single" w:sz="6" w:space="0" w:color="auto"/>
              <w:bottom w:val="single" w:sz="6" w:space="0" w:color="auto"/>
            </w:tcBorders>
          </w:tcPr>
          <w:p w14:paraId="7D5FA290" w14:textId="77777777" w:rsidR="00161172" w:rsidRPr="00A02407" w:rsidRDefault="00161172" w:rsidP="004503E3">
            <w:pPr>
              <w:jc w:val="center"/>
              <w:rPr>
                <w:rFonts w:ascii="Times New Roman" w:hAnsi="Times New Roman"/>
                <w:sz w:val="22"/>
                <w:szCs w:val="22"/>
              </w:rPr>
            </w:pPr>
            <w:r w:rsidRPr="00A02407">
              <w:rPr>
                <w:rFonts w:ascii="Times New Roman" w:hAnsi="Times New Roman"/>
                <w:sz w:val="22"/>
                <w:szCs w:val="22"/>
              </w:rPr>
              <w:t>co 25 m w osi i przy krawędziach oraz w punktach charakterystycznych</w:t>
            </w:r>
          </w:p>
        </w:tc>
        <w:tc>
          <w:tcPr>
            <w:tcW w:w="2268" w:type="dxa"/>
            <w:tcBorders>
              <w:top w:val="single" w:sz="6" w:space="0" w:color="auto"/>
              <w:bottom w:val="single" w:sz="6" w:space="0" w:color="auto"/>
              <w:right w:val="double" w:sz="4" w:space="0" w:color="auto"/>
            </w:tcBorders>
          </w:tcPr>
          <w:p w14:paraId="58EC61C7" w14:textId="77777777" w:rsidR="00161172" w:rsidRPr="00A02407" w:rsidRDefault="00161172" w:rsidP="004503E3">
            <w:pPr>
              <w:jc w:val="center"/>
              <w:rPr>
                <w:rFonts w:ascii="Times New Roman" w:hAnsi="Times New Roman"/>
                <w:sz w:val="22"/>
                <w:szCs w:val="22"/>
              </w:rPr>
            </w:pPr>
            <w:r w:rsidRPr="00A02407">
              <w:rPr>
                <w:rFonts w:ascii="Times New Roman" w:hAnsi="Times New Roman"/>
                <w:sz w:val="22"/>
                <w:szCs w:val="22"/>
              </w:rPr>
              <w:sym w:font="Symbol" w:char="F0B1"/>
            </w:r>
            <w:r w:rsidRPr="00A02407">
              <w:rPr>
                <w:rFonts w:ascii="Times New Roman" w:hAnsi="Times New Roman"/>
                <w:sz w:val="22"/>
                <w:szCs w:val="22"/>
              </w:rPr>
              <w:t>5 cm</w:t>
            </w:r>
          </w:p>
        </w:tc>
      </w:tr>
      <w:tr w:rsidR="00B030B5" w:rsidRPr="00A02407" w14:paraId="1F5A3416" w14:textId="77777777" w:rsidTr="004503E3">
        <w:tc>
          <w:tcPr>
            <w:tcW w:w="635" w:type="dxa"/>
            <w:tcBorders>
              <w:top w:val="single" w:sz="6" w:space="0" w:color="auto"/>
              <w:left w:val="double" w:sz="4" w:space="0" w:color="auto"/>
              <w:bottom w:val="single" w:sz="6" w:space="0" w:color="auto"/>
            </w:tcBorders>
          </w:tcPr>
          <w:p w14:paraId="02CB54FA" w14:textId="77777777" w:rsidR="00B030B5" w:rsidRPr="00A02407" w:rsidRDefault="00161172" w:rsidP="004503E3">
            <w:pPr>
              <w:jc w:val="center"/>
              <w:rPr>
                <w:rFonts w:ascii="Times New Roman" w:hAnsi="Times New Roman"/>
                <w:sz w:val="22"/>
                <w:szCs w:val="22"/>
              </w:rPr>
            </w:pPr>
            <w:r w:rsidRPr="00A02407">
              <w:rPr>
                <w:rFonts w:ascii="Times New Roman" w:hAnsi="Times New Roman"/>
                <w:sz w:val="22"/>
                <w:szCs w:val="22"/>
              </w:rPr>
              <w:t>5</w:t>
            </w:r>
          </w:p>
        </w:tc>
        <w:tc>
          <w:tcPr>
            <w:tcW w:w="2767" w:type="dxa"/>
            <w:tcBorders>
              <w:top w:val="single" w:sz="6" w:space="0" w:color="auto"/>
              <w:bottom w:val="single" w:sz="6" w:space="0" w:color="auto"/>
            </w:tcBorders>
          </w:tcPr>
          <w:p w14:paraId="4D87AB99" w14:textId="77777777" w:rsidR="00B030B5" w:rsidRPr="00A02407" w:rsidRDefault="00B030B5" w:rsidP="004503E3">
            <w:pPr>
              <w:rPr>
                <w:rFonts w:ascii="Times New Roman" w:hAnsi="Times New Roman"/>
                <w:sz w:val="22"/>
                <w:szCs w:val="22"/>
              </w:rPr>
            </w:pPr>
            <w:r w:rsidRPr="00A02407">
              <w:rPr>
                <w:rFonts w:ascii="Times New Roman" w:hAnsi="Times New Roman"/>
                <w:sz w:val="22"/>
                <w:szCs w:val="22"/>
              </w:rPr>
              <w:t>Równoległość spoin</w:t>
            </w:r>
            <w:r w:rsidR="00161172" w:rsidRPr="00A02407">
              <w:rPr>
                <w:rFonts w:ascii="Times New Roman" w:hAnsi="Times New Roman"/>
                <w:sz w:val="22"/>
                <w:szCs w:val="22"/>
              </w:rPr>
              <w:t xml:space="preserve"> *)</w:t>
            </w:r>
          </w:p>
        </w:tc>
        <w:tc>
          <w:tcPr>
            <w:tcW w:w="2410" w:type="dxa"/>
            <w:tcBorders>
              <w:top w:val="single" w:sz="6" w:space="0" w:color="auto"/>
              <w:bottom w:val="single" w:sz="6" w:space="0" w:color="auto"/>
            </w:tcBorders>
          </w:tcPr>
          <w:p w14:paraId="68CEEFF0" w14:textId="77777777" w:rsidR="00B030B5" w:rsidRPr="00A02407" w:rsidRDefault="00B030B5" w:rsidP="004503E3">
            <w:pPr>
              <w:jc w:val="center"/>
              <w:rPr>
                <w:rFonts w:ascii="Times New Roman" w:hAnsi="Times New Roman"/>
                <w:sz w:val="22"/>
                <w:szCs w:val="22"/>
              </w:rPr>
            </w:pPr>
            <w:r w:rsidRPr="00A02407">
              <w:rPr>
                <w:rFonts w:ascii="Times New Roman" w:hAnsi="Times New Roman"/>
                <w:sz w:val="22"/>
                <w:szCs w:val="22"/>
              </w:rPr>
              <w:t xml:space="preserve">co </w:t>
            </w:r>
            <w:smartTag w:uri="urn:schemas-microsoft-com:office:smarttags" w:element="metricconverter">
              <w:smartTagPr>
                <w:attr w:name="ProductID" w:val="200 m"/>
              </w:smartTagPr>
              <w:r w:rsidRPr="00A02407">
                <w:rPr>
                  <w:rFonts w:ascii="Times New Roman" w:hAnsi="Times New Roman"/>
                  <w:sz w:val="22"/>
                  <w:szCs w:val="22"/>
                </w:rPr>
                <w:t>200 m</w:t>
              </w:r>
            </w:smartTag>
          </w:p>
        </w:tc>
        <w:tc>
          <w:tcPr>
            <w:tcW w:w="2268" w:type="dxa"/>
            <w:tcBorders>
              <w:top w:val="single" w:sz="6" w:space="0" w:color="auto"/>
              <w:bottom w:val="single" w:sz="6" w:space="0" w:color="auto"/>
              <w:right w:val="double" w:sz="4" w:space="0" w:color="auto"/>
            </w:tcBorders>
          </w:tcPr>
          <w:p w14:paraId="65D7B57C" w14:textId="77777777" w:rsidR="00B030B5" w:rsidRPr="00A02407" w:rsidRDefault="00B030B5" w:rsidP="004503E3">
            <w:pPr>
              <w:jc w:val="center"/>
              <w:rPr>
                <w:rFonts w:ascii="Times New Roman" w:hAnsi="Times New Roman"/>
                <w:sz w:val="22"/>
                <w:szCs w:val="22"/>
              </w:rPr>
            </w:pPr>
            <w:r w:rsidRPr="00A02407">
              <w:rPr>
                <w:rFonts w:ascii="Times New Roman" w:hAnsi="Times New Roman"/>
                <w:sz w:val="22"/>
                <w:szCs w:val="22"/>
              </w:rPr>
              <w:sym w:font="Symbol" w:char="F0B1"/>
            </w:r>
            <w:r w:rsidRPr="00A02407">
              <w:rPr>
                <w:rFonts w:ascii="Times New Roman" w:hAnsi="Times New Roman"/>
                <w:sz w:val="22"/>
                <w:szCs w:val="22"/>
              </w:rPr>
              <w:t>1 cm</w:t>
            </w:r>
          </w:p>
        </w:tc>
      </w:tr>
      <w:tr w:rsidR="00B030B5" w:rsidRPr="00A02407" w14:paraId="24ADA0EB" w14:textId="77777777" w:rsidTr="004503E3">
        <w:tc>
          <w:tcPr>
            <w:tcW w:w="635" w:type="dxa"/>
            <w:tcBorders>
              <w:top w:val="single" w:sz="6" w:space="0" w:color="auto"/>
              <w:left w:val="double" w:sz="4" w:space="0" w:color="auto"/>
              <w:bottom w:val="single" w:sz="6" w:space="0" w:color="auto"/>
            </w:tcBorders>
          </w:tcPr>
          <w:p w14:paraId="628CE1E5" w14:textId="77777777" w:rsidR="00B030B5" w:rsidRPr="00A02407" w:rsidRDefault="00161172" w:rsidP="004503E3">
            <w:pPr>
              <w:jc w:val="center"/>
              <w:rPr>
                <w:rFonts w:ascii="Times New Roman" w:hAnsi="Times New Roman"/>
                <w:sz w:val="22"/>
                <w:szCs w:val="22"/>
              </w:rPr>
            </w:pPr>
            <w:r w:rsidRPr="00A02407">
              <w:rPr>
                <w:rFonts w:ascii="Times New Roman" w:hAnsi="Times New Roman"/>
                <w:sz w:val="22"/>
                <w:szCs w:val="22"/>
              </w:rPr>
              <w:t>6</w:t>
            </w:r>
          </w:p>
        </w:tc>
        <w:tc>
          <w:tcPr>
            <w:tcW w:w="2767" w:type="dxa"/>
            <w:tcBorders>
              <w:top w:val="single" w:sz="6" w:space="0" w:color="auto"/>
              <w:bottom w:val="single" w:sz="6" w:space="0" w:color="auto"/>
            </w:tcBorders>
          </w:tcPr>
          <w:p w14:paraId="51C2E6FB" w14:textId="77777777" w:rsidR="00B030B5" w:rsidRPr="00A02407" w:rsidRDefault="00B030B5" w:rsidP="004503E3">
            <w:pPr>
              <w:rPr>
                <w:rFonts w:ascii="Times New Roman" w:hAnsi="Times New Roman"/>
                <w:sz w:val="22"/>
                <w:szCs w:val="22"/>
              </w:rPr>
            </w:pPr>
            <w:r w:rsidRPr="00A02407">
              <w:rPr>
                <w:rFonts w:ascii="Times New Roman" w:hAnsi="Times New Roman"/>
                <w:sz w:val="22"/>
                <w:szCs w:val="22"/>
              </w:rPr>
              <w:t>Szerokość spoin</w:t>
            </w:r>
          </w:p>
        </w:tc>
        <w:tc>
          <w:tcPr>
            <w:tcW w:w="2410" w:type="dxa"/>
            <w:tcBorders>
              <w:top w:val="single" w:sz="6" w:space="0" w:color="auto"/>
              <w:bottom w:val="single" w:sz="6" w:space="0" w:color="auto"/>
            </w:tcBorders>
          </w:tcPr>
          <w:p w14:paraId="3D240E64" w14:textId="77777777" w:rsidR="00B030B5" w:rsidRPr="00A02407" w:rsidRDefault="00B030B5" w:rsidP="004503E3">
            <w:pPr>
              <w:jc w:val="center"/>
              <w:rPr>
                <w:rFonts w:ascii="Times New Roman" w:hAnsi="Times New Roman"/>
                <w:sz w:val="22"/>
                <w:szCs w:val="22"/>
              </w:rPr>
            </w:pPr>
            <w:r w:rsidRPr="00A02407">
              <w:rPr>
                <w:rFonts w:ascii="Times New Roman" w:hAnsi="Times New Roman"/>
                <w:sz w:val="22"/>
                <w:szCs w:val="22"/>
              </w:rPr>
              <w:t xml:space="preserve">3 razy na </w:t>
            </w:r>
            <w:smartTag w:uri="urn:schemas-microsoft-com:office:smarttags" w:element="metricconverter">
              <w:smartTagPr>
                <w:attr w:name="ProductID" w:val="200 m2"/>
              </w:smartTagPr>
              <w:r w:rsidRPr="00A02407">
                <w:rPr>
                  <w:rFonts w:ascii="Times New Roman" w:hAnsi="Times New Roman"/>
                  <w:sz w:val="22"/>
                  <w:szCs w:val="22"/>
                </w:rPr>
                <w:t>200 m</w:t>
              </w:r>
              <w:r w:rsidRPr="00A02407">
                <w:rPr>
                  <w:rFonts w:ascii="Times New Roman" w:hAnsi="Times New Roman"/>
                  <w:sz w:val="22"/>
                  <w:szCs w:val="22"/>
                  <w:vertAlign w:val="superscript"/>
                </w:rPr>
                <w:t>2</w:t>
              </w:r>
            </w:smartTag>
          </w:p>
        </w:tc>
        <w:tc>
          <w:tcPr>
            <w:tcW w:w="2268" w:type="dxa"/>
            <w:tcBorders>
              <w:top w:val="single" w:sz="6" w:space="0" w:color="auto"/>
              <w:bottom w:val="single" w:sz="6" w:space="0" w:color="auto"/>
              <w:right w:val="double" w:sz="4" w:space="0" w:color="auto"/>
            </w:tcBorders>
          </w:tcPr>
          <w:p w14:paraId="2B48D8B0" w14:textId="77777777" w:rsidR="00B030B5" w:rsidRPr="00A02407" w:rsidRDefault="00B030B5" w:rsidP="004503E3">
            <w:pPr>
              <w:jc w:val="center"/>
              <w:rPr>
                <w:rFonts w:ascii="Times New Roman" w:hAnsi="Times New Roman"/>
                <w:sz w:val="22"/>
                <w:szCs w:val="22"/>
              </w:rPr>
            </w:pPr>
            <w:r w:rsidRPr="00A02407">
              <w:rPr>
                <w:rFonts w:ascii="Times New Roman" w:hAnsi="Times New Roman"/>
                <w:sz w:val="22"/>
                <w:szCs w:val="22"/>
              </w:rPr>
              <w:t xml:space="preserve">do </w:t>
            </w:r>
            <w:smartTag w:uri="urn:schemas-microsoft-com:office:smarttags" w:element="metricconverter">
              <w:smartTagPr>
                <w:attr w:name="ProductID" w:val="1 cm"/>
              </w:smartTagPr>
              <w:r w:rsidRPr="00A02407">
                <w:rPr>
                  <w:rFonts w:ascii="Times New Roman" w:hAnsi="Times New Roman"/>
                  <w:sz w:val="22"/>
                  <w:szCs w:val="22"/>
                </w:rPr>
                <w:t>1 cm</w:t>
              </w:r>
            </w:smartTag>
          </w:p>
        </w:tc>
      </w:tr>
      <w:tr w:rsidR="00B030B5" w:rsidRPr="00A02407" w14:paraId="1B1BC029" w14:textId="77777777" w:rsidTr="004503E3">
        <w:tc>
          <w:tcPr>
            <w:tcW w:w="635" w:type="dxa"/>
            <w:tcBorders>
              <w:top w:val="single" w:sz="6" w:space="0" w:color="auto"/>
              <w:left w:val="double" w:sz="4" w:space="0" w:color="auto"/>
              <w:bottom w:val="double" w:sz="4" w:space="0" w:color="auto"/>
            </w:tcBorders>
          </w:tcPr>
          <w:p w14:paraId="34032E10" w14:textId="77777777" w:rsidR="00B030B5" w:rsidRPr="00A02407" w:rsidRDefault="00161172" w:rsidP="004503E3">
            <w:pPr>
              <w:jc w:val="center"/>
              <w:rPr>
                <w:rFonts w:ascii="Times New Roman" w:hAnsi="Times New Roman"/>
                <w:sz w:val="22"/>
                <w:szCs w:val="22"/>
              </w:rPr>
            </w:pPr>
            <w:r w:rsidRPr="00A02407">
              <w:rPr>
                <w:rFonts w:ascii="Times New Roman" w:hAnsi="Times New Roman"/>
                <w:sz w:val="22"/>
                <w:szCs w:val="22"/>
              </w:rPr>
              <w:t>7</w:t>
            </w:r>
          </w:p>
        </w:tc>
        <w:tc>
          <w:tcPr>
            <w:tcW w:w="2767" w:type="dxa"/>
            <w:tcBorders>
              <w:top w:val="single" w:sz="6" w:space="0" w:color="auto"/>
              <w:bottom w:val="double" w:sz="4" w:space="0" w:color="auto"/>
            </w:tcBorders>
          </w:tcPr>
          <w:p w14:paraId="790AFBB8" w14:textId="77777777" w:rsidR="00B030B5" w:rsidRPr="00A02407" w:rsidRDefault="00B030B5" w:rsidP="004503E3">
            <w:pPr>
              <w:rPr>
                <w:rFonts w:ascii="Times New Roman" w:hAnsi="Times New Roman"/>
                <w:sz w:val="22"/>
                <w:szCs w:val="22"/>
              </w:rPr>
            </w:pPr>
            <w:r w:rsidRPr="00A02407">
              <w:rPr>
                <w:rFonts w:ascii="Times New Roman" w:hAnsi="Times New Roman"/>
                <w:sz w:val="22"/>
                <w:szCs w:val="22"/>
              </w:rPr>
              <w:t>Wypełnienie spoin</w:t>
            </w:r>
          </w:p>
        </w:tc>
        <w:tc>
          <w:tcPr>
            <w:tcW w:w="2410" w:type="dxa"/>
            <w:tcBorders>
              <w:top w:val="single" w:sz="6" w:space="0" w:color="auto"/>
              <w:bottom w:val="double" w:sz="4" w:space="0" w:color="auto"/>
            </w:tcBorders>
          </w:tcPr>
          <w:p w14:paraId="3567AEDE" w14:textId="77777777" w:rsidR="00B030B5" w:rsidRPr="00A02407" w:rsidRDefault="00B030B5" w:rsidP="004503E3">
            <w:pPr>
              <w:jc w:val="center"/>
              <w:rPr>
                <w:rFonts w:ascii="Times New Roman" w:hAnsi="Times New Roman"/>
                <w:sz w:val="22"/>
                <w:szCs w:val="22"/>
              </w:rPr>
            </w:pPr>
            <w:r w:rsidRPr="00A02407">
              <w:rPr>
                <w:rFonts w:ascii="Times New Roman" w:hAnsi="Times New Roman"/>
                <w:sz w:val="22"/>
                <w:szCs w:val="22"/>
              </w:rPr>
              <w:t xml:space="preserve">co </w:t>
            </w:r>
            <w:smartTag w:uri="urn:schemas-microsoft-com:office:smarttags" w:element="metricconverter">
              <w:smartTagPr>
                <w:attr w:name="ProductID" w:val="100 m2"/>
              </w:smartTagPr>
              <w:r w:rsidRPr="00A02407">
                <w:rPr>
                  <w:rFonts w:ascii="Times New Roman" w:hAnsi="Times New Roman"/>
                  <w:sz w:val="22"/>
                  <w:szCs w:val="22"/>
                </w:rPr>
                <w:t>100 m</w:t>
              </w:r>
              <w:r w:rsidRPr="00A02407">
                <w:rPr>
                  <w:rFonts w:ascii="Times New Roman" w:hAnsi="Times New Roman"/>
                  <w:sz w:val="22"/>
                  <w:szCs w:val="22"/>
                  <w:vertAlign w:val="superscript"/>
                </w:rPr>
                <w:t>2</w:t>
              </w:r>
            </w:smartTag>
          </w:p>
        </w:tc>
        <w:tc>
          <w:tcPr>
            <w:tcW w:w="2268" w:type="dxa"/>
            <w:tcBorders>
              <w:top w:val="single" w:sz="6" w:space="0" w:color="auto"/>
              <w:bottom w:val="double" w:sz="4" w:space="0" w:color="auto"/>
              <w:right w:val="double" w:sz="4" w:space="0" w:color="auto"/>
            </w:tcBorders>
          </w:tcPr>
          <w:p w14:paraId="65AC3936" w14:textId="77777777" w:rsidR="00B030B5" w:rsidRPr="00A02407" w:rsidRDefault="00B030B5" w:rsidP="004503E3">
            <w:pPr>
              <w:ind w:right="-1"/>
              <w:jc w:val="center"/>
              <w:rPr>
                <w:rFonts w:ascii="Times New Roman" w:hAnsi="Times New Roman"/>
                <w:sz w:val="22"/>
                <w:szCs w:val="22"/>
              </w:rPr>
            </w:pPr>
            <w:r w:rsidRPr="00A02407">
              <w:rPr>
                <w:rFonts w:ascii="Times New Roman" w:hAnsi="Times New Roman"/>
                <w:sz w:val="22"/>
                <w:szCs w:val="22"/>
              </w:rPr>
              <w:t>całkowite</w:t>
            </w:r>
          </w:p>
        </w:tc>
      </w:tr>
    </w:tbl>
    <w:p w14:paraId="12A79BD2" w14:textId="77777777" w:rsidR="00B030B5" w:rsidRPr="00A02407" w:rsidRDefault="00B030B5" w:rsidP="00B030B5">
      <w:pPr>
        <w:jc w:val="both"/>
        <w:rPr>
          <w:rFonts w:ascii="Times New Roman" w:hAnsi="Times New Roman"/>
          <w:sz w:val="22"/>
          <w:szCs w:val="22"/>
        </w:rPr>
      </w:pPr>
    </w:p>
    <w:p w14:paraId="4311803C" w14:textId="77777777" w:rsidR="00B030B5" w:rsidRPr="00A02407" w:rsidRDefault="00161172" w:rsidP="00B030B5">
      <w:pPr>
        <w:jc w:val="both"/>
        <w:rPr>
          <w:rFonts w:ascii="Times New Roman" w:hAnsi="Times New Roman"/>
          <w:sz w:val="22"/>
          <w:szCs w:val="22"/>
        </w:rPr>
      </w:pPr>
      <w:r w:rsidRPr="00A02407">
        <w:rPr>
          <w:rFonts w:ascii="Times New Roman" w:hAnsi="Times New Roman"/>
          <w:sz w:val="22"/>
          <w:szCs w:val="22"/>
        </w:rPr>
        <w:t xml:space="preserve">*) </w:t>
      </w:r>
      <w:r w:rsidR="00B030B5" w:rsidRPr="00A02407">
        <w:rPr>
          <w:rFonts w:ascii="Times New Roman" w:hAnsi="Times New Roman"/>
          <w:sz w:val="22"/>
          <w:szCs w:val="22"/>
        </w:rPr>
        <w:t xml:space="preserve">Równoległość spoin bada się poprzez rozpięcie 2 równoległych linek wzdłuż spoin pomiędzy kostkami betonowymi i pomiar ich odległości. </w:t>
      </w:r>
    </w:p>
    <w:p w14:paraId="11715970" w14:textId="77777777" w:rsidR="00B030B5" w:rsidRPr="00A02407" w:rsidRDefault="00B030B5" w:rsidP="00B030B5">
      <w:pPr>
        <w:ind w:right="-1"/>
        <w:jc w:val="both"/>
        <w:rPr>
          <w:rFonts w:ascii="Times New Roman" w:hAnsi="Times New Roman"/>
          <w:sz w:val="22"/>
          <w:szCs w:val="22"/>
        </w:rPr>
      </w:pPr>
    </w:p>
    <w:p w14:paraId="4480D6C8" w14:textId="77777777" w:rsidR="00B030B5" w:rsidRPr="00A02407" w:rsidRDefault="00B030B5" w:rsidP="00B030B5">
      <w:pPr>
        <w:pStyle w:val="Nagwek2"/>
        <w:rPr>
          <w:color w:val="auto"/>
          <w:sz w:val="22"/>
          <w:szCs w:val="22"/>
        </w:rPr>
      </w:pPr>
      <w:r w:rsidRPr="00A02407">
        <w:rPr>
          <w:color w:val="auto"/>
          <w:sz w:val="22"/>
          <w:szCs w:val="22"/>
        </w:rPr>
        <w:t>6.</w:t>
      </w:r>
      <w:r w:rsidR="00161172" w:rsidRPr="00A02407">
        <w:rPr>
          <w:color w:val="auto"/>
          <w:sz w:val="22"/>
          <w:szCs w:val="22"/>
        </w:rPr>
        <w:t>6</w:t>
      </w:r>
      <w:r w:rsidRPr="00A02407">
        <w:rPr>
          <w:color w:val="auto"/>
          <w:sz w:val="22"/>
          <w:szCs w:val="22"/>
        </w:rPr>
        <w:t xml:space="preserve">. </w:t>
      </w:r>
      <w:r w:rsidRPr="00A02407">
        <w:rPr>
          <w:color w:val="auto"/>
          <w:sz w:val="22"/>
          <w:szCs w:val="22"/>
        </w:rPr>
        <w:tab/>
        <w:t xml:space="preserve">Zasady postępowania z wadliwie wykonanymi odcinkami nawierzchni </w:t>
      </w:r>
    </w:p>
    <w:p w14:paraId="1DBCA03C" w14:textId="77777777" w:rsidR="00B030B5" w:rsidRPr="00A02407" w:rsidRDefault="00B030B5" w:rsidP="00B030B5">
      <w:pPr>
        <w:jc w:val="both"/>
        <w:rPr>
          <w:rFonts w:ascii="Times New Roman" w:hAnsi="Times New Roman"/>
          <w:sz w:val="22"/>
          <w:szCs w:val="22"/>
        </w:rPr>
      </w:pPr>
      <w:r w:rsidRPr="00A02407">
        <w:rPr>
          <w:rFonts w:ascii="Times New Roman" w:hAnsi="Times New Roman"/>
          <w:sz w:val="22"/>
          <w:szCs w:val="22"/>
        </w:rPr>
        <w:t xml:space="preserve">Wadliwie wykonane odcinki należy rozebrać i wbudować ponownie. W przypadku uszkodzenia kostek betonowych należy je wymienić na nowe. </w:t>
      </w:r>
    </w:p>
    <w:p w14:paraId="685BCEA6" w14:textId="77777777" w:rsidR="00B030B5" w:rsidRPr="00A02407" w:rsidRDefault="00B030B5" w:rsidP="00B030B5">
      <w:pPr>
        <w:ind w:right="-1"/>
        <w:jc w:val="both"/>
        <w:rPr>
          <w:rFonts w:ascii="Times New Roman" w:hAnsi="Times New Roman"/>
          <w:b/>
          <w:sz w:val="22"/>
          <w:szCs w:val="22"/>
        </w:rPr>
      </w:pPr>
    </w:p>
    <w:p w14:paraId="1DAB04DE" w14:textId="57F3BFF7" w:rsidR="007648E0" w:rsidRPr="00A02407" w:rsidRDefault="007648E0" w:rsidP="00B030B5">
      <w:pPr>
        <w:ind w:right="-1"/>
        <w:jc w:val="both"/>
        <w:rPr>
          <w:rFonts w:ascii="Times New Roman" w:hAnsi="Times New Roman"/>
          <w:b/>
          <w:sz w:val="22"/>
          <w:szCs w:val="22"/>
        </w:rPr>
      </w:pPr>
    </w:p>
    <w:p w14:paraId="465C2492" w14:textId="77777777" w:rsidR="007648E0" w:rsidRPr="00A02407" w:rsidRDefault="007648E0" w:rsidP="00B030B5">
      <w:pPr>
        <w:ind w:right="-1"/>
        <w:jc w:val="both"/>
        <w:rPr>
          <w:rFonts w:ascii="Times New Roman" w:hAnsi="Times New Roman"/>
          <w:b/>
          <w:sz w:val="22"/>
          <w:szCs w:val="22"/>
        </w:rPr>
      </w:pPr>
    </w:p>
    <w:p w14:paraId="443550F6" w14:textId="77777777" w:rsidR="007648E0" w:rsidRPr="00A02407" w:rsidRDefault="007648E0" w:rsidP="00B030B5">
      <w:pPr>
        <w:ind w:right="-1"/>
        <w:jc w:val="both"/>
        <w:rPr>
          <w:rFonts w:ascii="Times New Roman" w:hAnsi="Times New Roman"/>
          <w:b/>
          <w:sz w:val="22"/>
          <w:szCs w:val="22"/>
        </w:rPr>
      </w:pPr>
    </w:p>
    <w:p w14:paraId="2513A0A1" w14:textId="77777777" w:rsidR="00B030B5" w:rsidRPr="00A02407" w:rsidRDefault="00B030B5" w:rsidP="00B030B5">
      <w:pPr>
        <w:ind w:right="-1"/>
        <w:jc w:val="both"/>
        <w:rPr>
          <w:rFonts w:ascii="Times New Roman" w:hAnsi="Times New Roman"/>
          <w:b/>
          <w:sz w:val="22"/>
          <w:szCs w:val="22"/>
        </w:rPr>
      </w:pPr>
      <w:r w:rsidRPr="00A02407">
        <w:rPr>
          <w:rFonts w:ascii="Times New Roman" w:hAnsi="Times New Roman"/>
          <w:b/>
          <w:sz w:val="22"/>
          <w:szCs w:val="22"/>
        </w:rPr>
        <w:lastRenderedPageBreak/>
        <w:t>7. OBMIAR ROBÓT</w:t>
      </w:r>
    </w:p>
    <w:p w14:paraId="2891DDE1" w14:textId="77777777" w:rsidR="007648E0" w:rsidRPr="00A02407" w:rsidRDefault="007648E0" w:rsidP="00B030B5">
      <w:pPr>
        <w:ind w:right="-1"/>
        <w:jc w:val="both"/>
        <w:rPr>
          <w:rFonts w:ascii="Times New Roman" w:hAnsi="Times New Roman"/>
          <w:b/>
          <w:sz w:val="22"/>
          <w:szCs w:val="22"/>
        </w:rPr>
      </w:pPr>
    </w:p>
    <w:p w14:paraId="7D0610A8" w14:textId="77777777" w:rsidR="008E5660" w:rsidRPr="00A02407" w:rsidRDefault="008E5660" w:rsidP="00B030B5">
      <w:pPr>
        <w:suppressAutoHyphens/>
        <w:jc w:val="both"/>
        <w:rPr>
          <w:rFonts w:ascii="Times New Roman" w:hAnsi="Times New Roman"/>
          <w:b/>
          <w:sz w:val="22"/>
          <w:szCs w:val="22"/>
        </w:rPr>
      </w:pPr>
      <w:r w:rsidRPr="00A02407">
        <w:rPr>
          <w:rFonts w:ascii="Times New Roman" w:hAnsi="Times New Roman"/>
          <w:b/>
          <w:sz w:val="22"/>
          <w:szCs w:val="22"/>
        </w:rPr>
        <w:t xml:space="preserve">7.1. Ogólne zasady obmiaru robót </w:t>
      </w:r>
    </w:p>
    <w:p w14:paraId="6CBA0ADE" w14:textId="77777777" w:rsidR="00B030B5" w:rsidRPr="00A02407" w:rsidRDefault="00B030B5" w:rsidP="00B030B5">
      <w:pPr>
        <w:suppressAutoHyphens/>
        <w:jc w:val="both"/>
        <w:rPr>
          <w:rFonts w:ascii="Times New Roman" w:hAnsi="Times New Roman"/>
          <w:sz w:val="22"/>
          <w:szCs w:val="22"/>
        </w:rPr>
      </w:pPr>
      <w:r w:rsidRPr="00A02407">
        <w:rPr>
          <w:rFonts w:ascii="Times New Roman" w:hAnsi="Times New Roman"/>
          <w:sz w:val="22"/>
          <w:szCs w:val="22"/>
        </w:rPr>
        <w:t xml:space="preserve">Ogólne wymagania dotyczące obmiaru robót podano w ST DM-00.00.00 „Wymagania ogólne” punkt 7. </w:t>
      </w:r>
    </w:p>
    <w:p w14:paraId="383FE102" w14:textId="77777777" w:rsidR="008E5660" w:rsidRPr="00A02407" w:rsidRDefault="008E5660" w:rsidP="00B030B5">
      <w:pPr>
        <w:ind w:right="-1"/>
        <w:jc w:val="both"/>
        <w:rPr>
          <w:rFonts w:ascii="Times New Roman" w:hAnsi="Times New Roman"/>
          <w:sz w:val="22"/>
          <w:szCs w:val="22"/>
        </w:rPr>
      </w:pPr>
    </w:p>
    <w:p w14:paraId="05A7D509" w14:textId="77777777" w:rsidR="008E5660" w:rsidRPr="00A02407" w:rsidRDefault="008E5660" w:rsidP="00B030B5">
      <w:pPr>
        <w:ind w:right="-1"/>
        <w:jc w:val="both"/>
        <w:rPr>
          <w:rFonts w:ascii="Times New Roman" w:hAnsi="Times New Roman"/>
          <w:b/>
          <w:sz w:val="22"/>
          <w:szCs w:val="22"/>
        </w:rPr>
      </w:pPr>
      <w:r w:rsidRPr="00A02407">
        <w:rPr>
          <w:rFonts w:ascii="Times New Roman" w:hAnsi="Times New Roman"/>
          <w:b/>
          <w:sz w:val="22"/>
          <w:szCs w:val="22"/>
        </w:rPr>
        <w:t>7.2. Jednostka obmiarowa</w:t>
      </w:r>
    </w:p>
    <w:p w14:paraId="12A45C71" w14:textId="77777777" w:rsidR="00B030B5" w:rsidRPr="00A02407" w:rsidRDefault="00B030B5" w:rsidP="00B030B5">
      <w:pPr>
        <w:ind w:right="-1"/>
        <w:jc w:val="both"/>
        <w:rPr>
          <w:rFonts w:ascii="Times New Roman" w:hAnsi="Times New Roman"/>
          <w:sz w:val="22"/>
          <w:szCs w:val="22"/>
        </w:rPr>
      </w:pPr>
      <w:r w:rsidRPr="00A02407">
        <w:rPr>
          <w:rFonts w:ascii="Times New Roman" w:hAnsi="Times New Roman"/>
          <w:sz w:val="22"/>
          <w:szCs w:val="22"/>
        </w:rPr>
        <w:t xml:space="preserve">Jednostką obmiaru jest </w:t>
      </w:r>
      <w:smartTag w:uri="urn:schemas-microsoft-com:office:smarttags" w:element="metricconverter">
        <w:smartTagPr>
          <w:attr w:name="ProductID" w:val="1 m2"/>
        </w:smartTagPr>
        <w:r w:rsidRPr="00A02407">
          <w:rPr>
            <w:rFonts w:ascii="Times New Roman" w:hAnsi="Times New Roman"/>
            <w:sz w:val="22"/>
            <w:szCs w:val="22"/>
          </w:rPr>
          <w:t>1 m</w:t>
        </w:r>
        <w:r w:rsidRPr="00A02407">
          <w:rPr>
            <w:rFonts w:ascii="Times New Roman" w:hAnsi="Times New Roman"/>
            <w:sz w:val="22"/>
            <w:szCs w:val="22"/>
            <w:vertAlign w:val="superscript"/>
          </w:rPr>
          <w:t>2</w:t>
        </w:r>
      </w:smartTag>
      <w:r w:rsidRPr="00A02407">
        <w:rPr>
          <w:rFonts w:ascii="Times New Roman" w:hAnsi="Times New Roman"/>
          <w:sz w:val="22"/>
          <w:szCs w:val="22"/>
        </w:rPr>
        <w:t xml:space="preserve"> (jeden metr kwadratowy) wykonanej nawierzchni z kostki brukowej betonowej.</w:t>
      </w:r>
    </w:p>
    <w:p w14:paraId="467B07EF" w14:textId="77777777" w:rsidR="00B030B5" w:rsidRPr="00A02407" w:rsidRDefault="00B030B5" w:rsidP="00B030B5">
      <w:pPr>
        <w:ind w:right="-1"/>
        <w:jc w:val="both"/>
        <w:rPr>
          <w:rFonts w:ascii="Times New Roman" w:hAnsi="Times New Roman"/>
          <w:sz w:val="22"/>
          <w:szCs w:val="22"/>
        </w:rPr>
      </w:pPr>
    </w:p>
    <w:p w14:paraId="78EC2E18" w14:textId="77777777" w:rsidR="00B030B5" w:rsidRPr="00A02407" w:rsidRDefault="00B030B5" w:rsidP="00B030B5">
      <w:pPr>
        <w:ind w:right="-1"/>
        <w:jc w:val="both"/>
        <w:rPr>
          <w:rFonts w:ascii="Times New Roman" w:hAnsi="Times New Roman"/>
          <w:b/>
          <w:sz w:val="22"/>
          <w:szCs w:val="22"/>
        </w:rPr>
      </w:pPr>
      <w:r w:rsidRPr="00A02407">
        <w:rPr>
          <w:rFonts w:ascii="Times New Roman" w:hAnsi="Times New Roman"/>
          <w:b/>
          <w:sz w:val="22"/>
          <w:szCs w:val="22"/>
        </w:rPr>
        <w:t>8. ODBIÓR ROBÓT</w:t>
      </w:r>
    </w:p>
    <w:p w14:paraId="22F69898" w14:textId="77777777" w:rsidR="007648E0" w:rsidRPr="00A02407" w:rsidRDefault="007648E0" w:rsidP="00B030B5">
      <w:pPr>
        <w:ind w:right="-1"/>
        <w:jc w:val="both"/>
        <w:rPr>
          <w:rFonts w:ascii="Times New Roman" w:hAnsi="Times New Roman"/>
          <w:b/>
          <w:sz w:val="22"/>
          <w:szCs w:val="22"/>
        </w:rPr>
      </w:pPr>
    </w:p>
    <w:p w14:paraId="17B1397F" w14:textId="77777777" w:rsidR="008E5660" w:rsidRPr="00A02407" w:rsidRDefault="008E5660" w:rsidP="00B030B5">
      <w:pPr>
        <w:suppressAutoHyphens/>
        <w:jc w:val="both"/>
        <w:rPr>
          <w:rFonts w:ascii="Times New Roman" w:hAnsi="Times New Roman"/>
          <w:b/>
          <w:sz w:val="22"/>
          <w:szCs w:val="22"/>
        </w:rPr>
      </w:pPr>
      <w:r w:rsidRPr="00A02407">
        <w:rPr>
          <w:rFonts w:ascii="Times New Roman" w:hAnsi="Times New Roman"/>
          <w:b/>
          <w:sz w:val="22"/>
          <w:szCs w:val="22"/>
        </w:rPr>
        <w:t>8.1. Ogólne zasady odbioru robót</w:t>
      </w:r>
    </w:p>
    <w:p w14:paraId="04F76A79" w14:textId="77777777" w:rsidR="00B030B5" w:rsidRPr="00A02407" w:rsidRDefault="00B030B5" w:rsidP="00B030B5">
      <w:pPr>
        <w:suppressAutoHyphens/>
        <w:jc w:val="both"/>
        <w:rPr>
          <w:rFonts w:ascii="Times New Roman" w:hAnsi="Times New Roman"/>
          <w:sz w:val="22"/>
          <w:szCs w:val="22"/>
        </w:rPr>
      </w:pPr>
      <w:r w:rsidRPr="00A02407">
        <w:rPr>
          <w:rFonts w:ascii="Times New Roman" w:hAnsi="Times New Roman"/>
          <w:sz w:val="22"/>
          <w:szCs w:val="22"/>
        </w:rPr>
        <w:t xml:space="preserve">Ogólne wymagania dotyczące odbioru robót podano w ST DM-00.00.00 „Wymagania ogólne” punkt 8. </w:t>
      </w:r>
    </w:p>
    <w:p w14:paraId="22BC5350" w14:textId="77777777" w:rsidR="00E76159" w:rsidRPr="00A02407" w:rsidRDefault="008E5660" w:rsidP="00B030B5">
      <w:pPr>
        <w:ind w:right="-1"/>
        <w:jc w:val="both"/>
        <w:rPr>
          <w:rFonts w:ascii="Times New Roman" w:hAnsi="Times New Roman"/>
          <w:sz w:val="22"/>
          <w:szCs w:val="22"/>
        </w:rPr>
      </w:pPr>
      <w:r w:rsidRPr="00A02407">
        <w:rPr>
          <w:rFonts w:ascii="Times New Roman" w:hAnsi="Times New Roman"/>
          <w:sz w:val="22"/>
          <w:szCs w:val="22"/>
        </w:rPr>
        <w:t>R</w:t>
      </w:r>
      <w:r w:rsidR="00B030B5" w:rsidRPr="00A02407">
        <w:rPr>
          <w:rFonts w:ascii="Times New Roman" w:hAnsi="Times New Roman"/>
          <w:sz w:val="22"/>
          <w:szCs w:val="22"/>
        </w:rPr>
        <w:t xml:space="preserve">oboty uznaje się za zgodne z Dokumentacją Projektową, SST i wymaganiami </w:t>
      </w:r>
      <w:r w:rsidR="002C5C32" w:rsidRPr="00A02407">
        <w:rPr>
          <w:rFonts w:ascii="Times New Roman" w:hAnsi="Times New Roman"/>
          <w:sz w:val="22"/>
          <w:szCs w:val="22"/>
        </w:rPr>
        <w:t>Inżyniera</w:t>
      </w:r>
      <w:r w:rsidR="00B030B5" w:rsidRPr="00A02407">
        <w:rPr>
          <w:rFonts w:ascii="Times New Roman" w:hAnsi="Times New Roman"/>
          <w:sz w:val="22"/>
          <w:szCs w:val="22"/>
        </w:rPr>
        <w:t>, jeżeli wszystkie pomiary i badania z zachowaniem tolerancji podanych w punkcie 6 dały pozytywne wyniki.</w:t>
      </w:r>
    </w:p>
    <w:p w14:paraId="2DD4F61C" w14:textId="77777777" w:rsidR="00E76159" w:rsidRPr="00A02407" w:rsidRDefault="00E76159" w:rsidP="00B030B5">
      <w:pPr>
        <w:ind w:right="-1"/>
        <w:jc w:val="both"/>
        <w:rPr>
          <w:rFonts w:ascii="Times New Roman" w:hAnsi="Times New Roman"/>
          <w:sz w:val="22"/>
          <w:szCs w:val="22"/>
        </w:rPr>
      </w:pPr>
    </w:p>
    <w:p w14:paraId="5DF2660A" w14:textId="77777777" w:rsidR="00E76159" w:rsidRPr="00A02407" w:rsidRDefault="00E76159" w:rsidP="00E76159">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b/>
          <w:bCs/>
          <w:color w:val="000000"/>
          <w:sz w:val="22"/>
          <w:szCs w:val="22"/>
          <w:lang w:eastAsia="en-US"/>
        </w:rPr>
        <w:t xml:space="preserve">8.2. Odbiór robót zanikających i ulegających zakryciu. </w:t>
      </w:r>
    </w:p>
    <w:p w14:paraId="37416D9E" w14:textId="77777777" w:rsidR="00E76159" w:rsidRPr="00A02407" w:rsidRDefault="00E76159" w:rsidP="00E76159">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Odbiorowi robót zanikających i ulegających zakryciu podlegają: </w:t>
      </w:r>
    </w:p>
    <w:p w14:paraId="64171406" w14:textId="77777777" w:rsidR="00E76159" w:rsidRPr="00A02407" w:rsidRDefault="00E76159" w:rsidP="00E76159">
      <w:pPr>
        <w:autoSpaceDE w:val="0"/>
        <w:autoSpaceDN w:val="0"/>
        <w:adjustRightInd w:val="0"/>
        <w:spacing w:after="47"/>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 - wykonanie koryta i przygotowanie podłoża – wg zasad zawartych w SST D.04.01.01.</w:t>
      </w:r>
    </w:p>
    <w:p w14:paraId="64680AE9" w14:textId="77777777" w:rsidR="00E76159" w:rsidRPr="00A02407" w:rsidRDefault="00E76159" w:rsidP="00E76159">
      <w:pPr>
        <w:autoSpaceDE w:val="0"/>
        <w:autoSpaceDN w:val="0"/>
        <w:adjustRightInd w:val="0"/>
        <w:spacing w:after="47"/>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 - wykonanie podbudowy – wg zasad zawartych w SST D.04.04.02.</w:t>
      </w:r>
    </w:p>
    <w:p w14:paraId="06777998" w14:textId="77777777" w:rsidR="00E76159" w:rsidRPr="00A02407" w:rsidRDefault="00E76159" w:rsidP="00E76159">
      <w:pPr>
        <w:autoSpaceDE w:val="0"/>
        <w:autoSpaceDN w:val="0"/>
        <w:adjustRightInd w:val="0"/>
        <w:spacing w:after="47"/>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 - podsypki pod nawierzchnię, </w:t>
      </w:r>
    </w:p>
    <w:p w14:paraId="308073BE" w14:textId="77777777" w:rsidR="00FA6092" w:rsidRPr="00A02407" w:rsidRDefault="00E76159" w:rsidP="00E76159">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 - wykonanie ławy p</w:t>
      </w:r>
      <w:r w:rsidR="00FA6092" w:rsidRPr="00A02407">
        <w:rPr>
          <w:rFonts w:ascii="Times New Roman" w:eastAsiaTheme="minorHAnsi" w:hAnsi="Times New Roman"/>
          <w:color w:val="000000"/>
          <w:sz w:val="22"/>
          <w:szCs w:val="22"/>
          <w:lang w:eastAsia="en-US"/>
        </w:rPr>
        <w:t>od krawężniki – wg zasad zawartych w SST D.08.01.01. i D.08.01.02.</w:t>
      </w:r>
    </w:p>
    <w:p w14:paraId="4AE50A5A" w14:textId="77777777" w:rsidR="00E76159" w:rsidRPr="00A02407" w:rsidRDefault="00FA6092" w:rsidP="00E76159">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 - obrzeża – wg zasad zawartych w SST D.08.03.01.</w:t>
      </w:r>
    </w:p>
    <w:p w14:paraId="4FCAFFBA" w14:textId="77777777" w:rsidR="00B030B5" w:rsidRPr="00A02407" w:rsidRDefault="00E76159" w:rsidP="00E76159">
      <w:pPr>
        <w:ind w:right="-1"/>
        <w:jc w:val="both"/>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Zasady odbioru tych robót są określone w D-M-00.00.00. „Wymagania ogólne”.</w:t>
      </w:r>
    </w:p>
    <w:p w14:paraId="39C16507" w14:textId="77777777" w:rsidR="00E76159" w:rsidRPr="00A02407" w:rsidRDefault="00E76159" w:rsidP="00E76159">
      <w:pPr>
        <w:ind w:right="-1"/>
        <w:jc w:val="both"/>
        <w:rPr>
          <w:rFonts w:ascii="Times New Roman" w:hAnsi="Times New Roman"/>
          <w:sz w:val="22"/>
          <w:szCs w:val="22"/>
        </w:rPr>
      </w:pPr>
    </w:p>
    <w:p w14:paraId="4B4D8AF2" w14:textId="77777777" w:rsidR="00B030B5" w:rsidRPr="00A02407" w:rsidRDefault="00B030B5" w:rsidP="00B030B5">
      <w:pPr>
        <w:ind w:right="-1"/>
        <w:jc w:val="both"/>
        <w:rPr>
          <w:rFonts w:ascii="Times New Roman" w:hAnsi="Times New Roman"/>
          <w:b/>
          <w:sz w:val="22"/>
          <w:szCs w:val="22"/>
        </w:rPr>
      </w:pPr>
      <w:r w:rsidRPr="00A02407">
        <w:rPr>
          <w:rFonts w:ascii="Times New Roman" w:hAnsi="Times New Roman"/>
          <w:b/>
          <w:sz w:val="22"/>
          <w:szCs w:val="22"/>
        </w:rPr>
        <w:t>9.</w:t>
      </w:r>
      <w:r w:rsidRPr="00A02407">
        <w:rPr>
          <w:rFonts w:ascii="Times New Roman" w:hAnsi="Times New Roman"/>
          <w:b/>
          <w:sz w:val="22"/>
          <w:szCs w:val="22"/>
        </w:rPr>
        <w:tab/>
        <w:t>PODSTAWA PŁATNOŚCI</w:t>
      </w:r>
    </w:p>
    <w:p w14:paraId="4D672D8A" w14:textId="77777777" w:rsidR="007648E0" w:rsidRPr="00A02407" w:rsidRDefault="007648E0" w:rsidP="00B030B5">
      <w:pPr>
        <w:ind w:right="-1"/>
        <w:jc w:val="both"/>
        <w:rPr>
          <w:rFonts w:ascii="Times New Roman" w:hAnsi="Times New Roman"/>
          <w:b/>
          <w:sz w:val="22"/>
          <w:szCs w:val="22"/>
        </w:rPr>
      </w:pPr>
    </w:p>
    <w:p w14:paraId="78D831BD" w14:textId="77777777" w:rsidR="00B030B5" w:rsidRPr="00A02407" w:rsidRDefault="00B030B5" w:rsidP="00B030B5">
      <w:pPr>
        <w:suppressAutoHyphens/>
        <w:jc w:val="both"/>
        <w:rPr>
          <w:rFonts w:ascii="Times New Roman" w:hAnsi="Times New Roman"/>
          <w:sz w:val="22"/>
          <w:szCs w:val="22"/>
        </w:rPr>
      </w:pPr>
      <w:r w:rsidRPr="00A02407">
        <w:rPr>
          <w:rFonts w:ascii="Times New Roman" w:hAnsi="Times New Roman"/>
          <w:sz w:val="22"/>
          <w:szCs w:val="22"/>
        </w:rPr>
        <w:t xml:space="preserve">Ogólne wymagania dotyczące podstawy płatności podano w ST D-00.00.00 „Wymagania ogólne” punkt 9. </w:t>
      </w:r>
    </w:p>
    <w:p w14:paraId="18F918F9" w14:textId="77777777" w:rsidR="00B030B5" w:rsidRPr="00A02407" w:rsidRDefault="00B030B5" w:rsidP="00B030B5">
      <w:pPr>
        <w:ind w:right="-1"/>
        <w:jc w:val="both"/>
        <w:rPr>
          <w:rFonts w:ascii="Times New Roman" w:hAnsi="Times New Roman"/>
          <w:sz w:val="22"/>
          <w:szCs w:val="22"/>
        </w:rPr>
      </w:pPr>
      <w:r w:rsidRPr="00A02407">
        <w:rPr>
          <w:rFonts w:ascii="Times New Roman" w:hAnsi="Times New Roman"/>
          <w:sz w:val="22"/>
          <w:szCs w:val="22"/>
        </w:rPr>
        <w:t xml:space="preserve">Cena za </w:t>
      </w:r>
      <w:smartTag w:uri="urn:schemas-microsoft-com:office:smarttags" w:element="metricconverter">
        <w:smartTagPr>
          <w:attr w:name="ProductID" w:val="1 m2"/>
        </w:smartTagPr>
        <w:r w:rsidRPr="00A02407">
          <w:rPr>
            <w:rFonts w:ascii="Times New Roman" w:hAnsi="Times New Roman"/>
            <w:sz w:val="22"/>
            <w:szCs w:val="22"/>
          </w:rPr>
          <w:t>1 m</w:t>
        </w:r>
        <w:r w:rsidRPr="00A02407">
          <w:rPr>
            <w:rFonts w:ascii="Times New Roman" w:hAnsi="Times New Roman"/>
            <w:sz w:val="22"/>
            <w:szCs w:val="22"/>
            <w:vertAlign w:val="superscript"/>
          </w:rPr>
          <w:t>2</w:t>
        </w:r>
      </w:smartTag>
      <w:r w:rsidRPr="00A02407">
        <w:rPr>
          <w:rFonts w:ascii="Times New Roman" w:hAnsi="Times New Roman"/>
          <w:sz w:val="22"/>
          <w:szCs w:val="22"/>
        </w:rPr>
        <w:t xml:space="preserve"> wykonanej nawierzchni obejmuje: </w:t>
      </w:r>
    </w:p>
    <w:p w14:paraId="273FBEEF" w14:textId="77777777" w:rsidR="00B030B5" w:rsidRPr="00A02407" w:rsidRDefault="00B030B5" w:rsidP="00B030B5">
      <w:pPr>
        <w:pStyle w:val="Listapunktowana"/>
        <w:numPr>
          <w:ilvl w:val="0"/>
          <w:numId w:val="2"/>
        </w:numPr>
        <w:tabs>
          <w:tab w:val="left" w:pos="360"/>
        </w:tabs>
        <w:spacing w:line="240" w:lineRule="auto"/>
        <w:ind w:left="566" w:right="-1"/>
        <w:jc w:val="both"/>
        <w:rPr>
          <w:sz w:val="22"/>
          <w:szCs w:val="22"/>
        </w:rPr>
      </w:pPr>
      <w:r w:rsidRPr="00A02407">
        <w:rPr>
          <w:sz w:val="22"/>
          <w:szCs w:val="22"/>
        </w:rPr>
        <w:t>prace pomiarowe,</w:t>
      </w:r>
    </w:p>
    <w:p w14:paraId="538C8C52" w14:textId="77777777" w:rsidR="00B030B5" w:rsidRPr="00A02407" w:rsidRDefault="00B030B5" w:rsidP="00B030B5">
      <w:pPr>
        <w:pStyle w:val="Listapunktowana"/>
        <w:numPr>
          <w:ilvl w:val="0"/>
          <w:numId w:val="2"/>
        </w:numPr>
        <w:tabs>
          <w:tab w:val="left" w:pos="360"/>
        </w:tabs>
        <w:spacing w:line="240" w:lineRule="auto"/>
        <w:ind w:left="566" w:right="-1"/>
        <w:jc w:val="both"/>
        <w:rPr>
          <w:sz w:val="22"/>
          <w:szCs w:val="22"/>
        </w:rPr>
      </w:pPr>
      <w:r w:rsidRPr="00A02407">
        <w:rPr>
          <w:sz w:val="22"/>
          <w:szCs w:val="22"/>
        </w:rPr>
        <w:t>zakup i dostarczenie materiałów w miejsce wbudowania,</w:t>
      </w:r>
    </w:p>
    <w:p w14:paraId="51F01A27" w14:textId="77777777" w:rsidR="00B030B5" w:rsidRPr="00A02407" w:rsidRDefault="00B030B5" w:rsidP="00B030B5">
      <w:pPr>
        <w:pStyle w:val="Listapunktowana"/>
        <w:numPr>
          <w:ilvl w:val="0"/>
          <w:numId w:val="2"/>
        </w:numPr>
        <w:tabs>
          <w:tab w:val="left" w:pos="360"/>
        </w:tabs>
        <w:spacing w:line="240" w:lineRule="auto"/>
        <w:ind w:left="566" w:right="-1"/>
        <w:jc w:val="both"/>
        <w:rPr>
          <w:sz w:val="22"/>
          <w:szCs w:val="22"/>
        </w:rPr>
      </w:pPr>
      <w:r w:rsidRPr="00A02407">
        <w:rPr>
          <w:sz w:val="22"/>
          <w:szCs w:val="22"/>
        </w:rPr>
        <w:t>rozścielenie i zagęszczenie podsypki cementowo - piaskowej,</w:t>
      </w:r>
    </w:p>
    <w:p w14:paraId="03282762" w14:textId="77777777" w:rsidR="00B030B5" w:rsidRPr="00A02407" w:rsidRDefault="00B030B5" w:rsidP="00B030B5">
      <w:pPr>
        <w:pStyle w:val="Listapunktowana"/>
        <w:numPr>
          <w:ilvl w:val="0"/>
          <w:numId w:val="2"/>
        </w:numPr>
        <w:tabs>
          <w:tab w:val="left" w:pos="360"/>
        </w:tabs>
        <w:spacing w:line="240" w:lineRule="auto"/>
        <w:ind w:left="566" w:right="-1"/>
        <w:jc w:val="both"/>
        <w:rPr>
          <w:sz w:val="22"/>
          <w:szCs w:val="22"/>
        </w:rPr>
      </w:pPr>
      <w:r w:rsidRPr="00A02407">
        <w:rPr>
          <w:sz w:val="22"/>
          <w:szCs w:val="22"/>
        </w:rPr>
        <w:t xml:space="preserve">ułożenie betonowej kostki brukowej z zagęszczeniem i wypełnieniem szczelin, </w:t>
      </w:r>
    </w:p>
    <w:p w14:paraId="367B8C94" w14:textId="77777777" w:rsidR="00B030B5" w:rsidRPr="00A02407" w:rsidRDefault="00B030B5" w:rsidP="00B030B5">
      <w:pPr>
        <w:pStyle w:val="Listapunktowana"/>
        <w:numPr>
          <w:ilvl w:val="0"/>
          <w:numId w:val="2"/>
        </w:numPr>
        <w:tabs>
          <w:tab w:val="left" w:pos="360"/>
        </w:tabs>
        <w:spacing w:line="240" w:lineRule="auto"/>
        <w:ind w:left="566" w:right="-1"/>
        <w:jc w:val="both"/>
        <w:rPr>
          <w:sz w:val="22"/>
          <w:szCs w:val="22"/>
        </w:rPr>
      </w:pPr>
      <w:r w:rsidRPr="00A02407">
        <w:rPr>
          <w:sz w:val="22"/>
          <w:szCs w:val="22"/>
        </w:rPr>
        <w:t>przeprowadzenie pomiarów i badań laboratoryjnych określonych w SST,</w:t>
      </w:r>
    </w:p>
    <w:p w14:paraId="3CCCE987" w14:textId="77777777" w:rsidR="00B030B5" w:rsidRPr="00A02407" w:rsidRDefault="00B030B5" w:rsidP="00B030B5">
      <w:pPr>
        <w:pStyle w:val="Listapunktowana"/>
        <w:numPr>
          <w:ilvl w:val="0"/>
          <w:numId w:val="2"/>
        </w:numPr>
        <w:tabs>
          <w:tab w:val="left" w:pos="360"/>
        </w:tabs>
        <w:spacing w:line="240" w:lineRule="auto"/>
        <w:ind w:left="566" w:right="-1"/>
        <w:jc w:val="both"/>
        <w:rPr>
          <w:sz w:val="22"/>
          <w:szCs w:val="22"/>
        </w:rPr>
      </w:pPr>
      <w:r w:rsidRPr="00A02407">
        <w:rPr>
          <w:sz w:val="22"/>
          <w:szCs w:val="22"/>
        </w:rPr>
        <w:t>inne niezbędne czynności związane bezpośrednio z wykonaniem nawierzchni z kostki betonowej brukowej.</w:t>
      </w:r>
    </w:p>
    <w:p w14:paraId="1C27AFC5" w14:textId="77777777" w:rsidR="00B030B5" w:rsidRPr="00A02407" w:rsidRDefault="002270DF" w:rsidP="00B030B5">
      <w:pPr>
        <w:pStyle w:val="Listapunktowana"/>
        <w:numPr>
          <w:ilvl w:val="0"/>
          <w:numId w:val="2"/>
        </w:numPr>
        <w:tabs>
          <w:tab w:val="left" w:pos="360"/>
        </w:tabs>
        <w:spacing w:line="240" w:lineRule="auto"/>
        <w:ind w:left="566" w:right="-1"/>
        <w:jc w:val="both"/>
        <w:rPr>
          <w:sz w:val="22"/>
          <w:szCs w:val="22"/>
        </w:rPr>
      </w:pPr>
      <w:r w:rsidRPr="00A02407">
        <w:rPr>
          <w:sz w:val="22"/>
          <w:szCs w:val="22"/>
        </w:rPr>
        <w:t>r</w:t>
      </w:r>
      <w:r w:rsidR="00B030B5" w:rsidRPr="00A02407">
        <w:rPr>
          <w:sz w:val="22"/>
          <w:szCs w:val="22"/>
        </w:rPr>
        <w:t>egulacja wysokościowa włazów urządzeń podziemnych</w:t>
      </w:r>
    </w:p>
    <w:p w14:paraId="398ED63C" w14:textId="77777777" w:rsidR="00B030B5" w:rsidRPr="00A02407" w:rsidRDefault="00B030B5" w:rsidP="00B030B5">
      <w:pPr>
        <w:pStyle w:val="Listapunktowana"/>
        <w:spacing w:line="240" w:lineRule="auto"/>
        <w:ind w:left="0" w:right="-1" w:firstLine="0"/>
        <w:rPr>
          <w:sz w:val="22"/>
          <w:szCs w:val="22"/>
        </w:rPr>
      </w:pPr>
    </w:p>
    <w:p w14:paraId="37BD8215" w14:textId="77777777" w:rsidR="00B030B5" w:rsidRPr="00A02407" w:rsidRDefault="00B030B5" w:rsidP="00B030B5">
      <w:pPr>
        <w:pStyle w:val="Listapunktowana"/>
        <w:spacing w:line="240" w:lineRule="auto"/>
        <w:ind w:left="0" w:right="-1" w:firstLine="0"/>
        <w:rPr>
          <w:sz w:val="22"/>
          <w:szCs w:val="22"/>
        </w:rPr>
      </w:pPr>
    </w:p>
    <w:p w14:paraId="7C3421A3" w14:textId="77777777" w:rsidR="00B030B5" w:rsidRPr="00A02407" w:rsidRDefault="00B030B5" w:rsidP="00B030B5">
      <w:pPr>
        <w:ind w:right="278"/>
        <w:rPr>
          <w:rFonts w:ascii="Times New Roman" w:hAnsi="Times New Roman"/>
          <w:b/>
          <w:bCs/>
          <w:sz w:val="22"/>
          <w:szCs w:val="22"/>
        </w:rPr>
      </w:pPr>
      <w:r w:rsidRPr="00A02407">
        <w:rPr>
          <w:rFonts w:ascii="Times New Roman" w:hAnsi="Times New Roman"/>
          <w:b/>
          <w:bCs/>
          <w:sz w:val="22"/>
          <w:szCs w:val="22"/>
        </w:rPr>
        <w:t>10.</w:t>
      </w:r>
      <w:r w:rsidRPr="00A02407">
        <w:rPr>
          <w:rFonts w:ascii="Times New Roman" w:hAnsi="Times New Roman"/>
          <w:b/>
          <w:bCs/>
          <w:sz w:val="22"/>
          <w:szCs w:val="22"/>
        </w:rPr>
        <w:tab/>
        <w:t>NORMY ZWIĄZANE</w:t>
      </w:r>
    </w:p>
    <w:p w14:paraId="76FB6B63" w14:textId="77777777" w:rsidR="00FA6092" w:rsidRPr="00A02407" w:rsidRDefault="00FA6092" w:rsidP="00FA6092">
      <w:pPr>
        <w:autoSpaceDE w:val="0"/>
        <w:autoSpaceDN w:val="0"/>
        <w:adjustRightInd w:val="0"/>
        <w:rPr>
          <w:rFonts w:ascii="Times New Roman" w:eastAsiaTheme="minorHAnsi" w:hAnsi="Times New Roman"/>
          <w:color w:val="000000"/>
          <w:sz w:val="22"/>
          <w:szCs w:val="22"/>
          <w:lang w:eastAsia="en-US"/>
        </w:rPr>
      </w:pPr>
    </w:p>
    <w:p w14:paraId="2653BADD" w14:textId="77777777" w:rsidR="00FA6092" w:rsidRPr="00A02407" w:rsidRDefault="00FA6092" w:rsidP="00FA6092">
      <w:pPr>
        <w:autoSpaceDE w:val="0"/>
        <w:autoSpaceDN w:val="0"/>
        <w:adjustRightInd w:val="0"/>
        <w:spacing w:after="147"/>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1. PN-EN 1338 - Betonowe kostki brukowe. Wymagania i metody badań. </w:t>
      </w:r>
    </w:p>
    <w:p w14:paraId="75347A89" w14:textId="77777777" w:rsidR="00FA6092" w:rsidRPr="00A02407" w:rsidRDefault="00FA6092" w:rsidP="00FA6092">
      <w:pPr>
        <w:autoSpaceDE w:val="0"/>
        <w:autoSpaceDN w:val="0"/>
        <w:adjustRightInd w:val="0"/>
        <w:spacing w:after="147"/>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2. PN-EN 12620 - Kruszywa do betonu. </w:t>
      </w:r>
    </w:p>
    <w:p w14:paraId="794DDA32" w14:textId="77777777" w:rsidR="00FA6092" w:rsidRPr="00A02407" w:rsidRDefault="00FA6092" w:rsidP="00FA6092">
      <w:pPr>
        <w:autoSpaceDE w:val="0"/>
        <w:autoSpaceDN w:val="0"/>
        <w:adjustRightInd w:val="0"/>
        <w:spacing w:after="147"/>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3. PN-EN 197-1 - Cement. Skład, wymagania i kryteria zgodności dotyczące cementów powszechnego użytku. </w:t>
      </w:r>
    </w:p>
    <w:p w14:paraId="3AB896E4" w14:textId="77777777" w:rsidR="00FA6092" w:rsidRPr="00A02407" w:rsidRDefault="00FA6092" w:rsidP="00FA6092">
      <w:pPr>
        <w:autoSpaceDE w:val="0"/>
        <w:autoSpaceDN w:val="0"/>
        <w:adjustRightInd w:val="0"/>
        <w:spacing w:after="147"/>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4. PN-EN 13242 - Kruszywa do niezwiązanych i związanych hydraulicznie materiałów stosowanych w obiektach budowlanych i budownictwie drogowym . </w:t>
      </w:r>
    </w:p>
    <w:p w14:paraId="568183DD" w14:textId="77777777" w:rsidR="00FA6092" w:rsidRPr="00A02407" w:rsidRDefault="00FA6092" w:rsidP="00FA6092">
      <w:pPr>
        <w:autoSpaceDE w:val="0"/>
        <w:autoSpaceDN w:val="0"/>
        <w:adjustRightInd w:val="0"/>
        <w:spacing w:after="147"/>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5. PN-EN 206-1 - Beton. Część I. Wymagania, właściwości produkcja i zgodność. </w:t>
      </w:r>
    </w:p>
    <w:p w14:paraId="41ACA9B9" w14:textId="77777777" w:rsidR="00FA6092" w:rsidRPr="00A02407" w:rsidRDefault="00FA6092" w:rsidP="00FA6092">
      <w:pPr>
        <w:autoSpaceDE w:val="0"/>
        <w:autoSpaceDN w:val="0"/>
        <w:adjustRightInd w:val="0"/>
        <w:spacing w:after="147"/>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lastRenderedPageBreak/>
        <w:t xml:space="preserve">6. PN-EN 1008 - Woda zarobowa do betonu. Specyfikacja pobierania próbek, badanie i ocena przydatności wody zarobowej do betonu w tym wody odzyskanej z procesów produkcji betonu. </w:t>
      </w:r>
    </w:p>
    <w:p w14:paraId="17F80264" w14:textId="77777777" w:rsidR="00FA6092" w:rsidRPr="00A02407" w:rsidRDefault="00FA6092" w:rsidP="00FA6092">
      <w:pPr>
        <w:autoSpaceDE w:val="0"/>
        <w:autoSpaceDN w:val="0"/>
        <w:adjustRightInd w:val="0"/>
        <w:spacing w:after="147"/>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7. BN-68/8931-04 - Drogi samochodowe. Pomiar równości nawierzchni </w:t>
      </w:r>
      <w:proofErr w:type="spellStart"/>
      <w:r w:rsidRPr="00A02407">
        <w:rPr>
          <w:rFonts w:ascii="Times New Roman" w:eastAsiaTheme="minorHAnsi" w:hAnsi="Times New Roman"/>
          <w:color w:val="000000"/>
          <w:sz w:val="22"/>
          <w:szCs w:val="22"/>
          <w:lang w:eastAsia="en-US"/>
        </w:rPr>
        <w:t>planografem</w:t>
      </w:r>
      <w:proofErr w:type="spellEnd"/>
      <w:r w:rsidRPr="00A02407">
        <w:rPr>
          <w:rFonts w:ascii="Times New Roman" w:eastAsiaTheme="minorHAnsi" w:hAnsi="Times New Roman"/>
          <w:color w:val="000000"/>
          <w:sz w:val="22"/>
          <w:szCs w:val="22"/>
          <w:lang w:eastAsia="en-US"/>
        </w:rPr>
        <w:t xml:space="preserve"> i łatą. </w:t>
      </w:r>
    </w:p>
    <w:p w14:paraId="20806430" w14:textId="77777777" w:rsidR="00FA6092" w:rsidRPr="00A02407" w:rsidRDefault="00FA6092" w:rsidP="00FA6092">
      <w:pPr>
        <w:autoSpaceDE w:val="0"/>
        <w:autoSpaceDN w:val="0"/>
        <w:adjustRightInd w:val="0"/>
        <w:spacing w:after="147"/>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8. PN-EN 933-8 - Badanie geometrycznych właściwości kruszyw. Część 8: Ocena zawartości drobnych cząstek. Badanie wskaźnika piaskowego. </w:t>
      </w:r>
    </w:p>
    <w:p w14:paraId="78903F34" w14:textId="77777777" w:rsidR="00FA6092" w:rsidRPr="00A02407" w:rsidRDefault="00FA6092" w:rsidP="00FA6092">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9. PN-B-06250 - Beton zwykły. </w:t>
      </w:r>
    </w:p>
    <w:p w14:paraId="50D5AFD1" w14:textId="77777777" w:rsidR="00B030B5" w:rsidRPr="00A02407" w:rsidRDefault="00B030B5" w:rsidP="00B030B5">
      <w:pPr>
        <w:rPr>
          <w:rFonts w:ascii="Times New Roman" w:hAnsi="Times New Roman"/>
          <w:sz w:val="22"/>
          <w:szCs w:val="22"/>
        </w:rPr>
      </w:pPr>
      <w:r w:rsidRPr="00A02407">
        <w:rPr>
          <w:rFonts w:ascii="Times New Roman" w:hAnsi="Times New Roman"/>
          <w:sz w:val="22"/>
          <w:szCs w:val="22"/>
        </w:rPr>
        <w:br w:type="page"/>
      </w:r>
    </w:p>
    <w:p w14:paraId="3B12910A" w14:textId="57AA218B" w:rsidR="00A02407" w:rsidRPr="00A02407" w:rsidRDefault="00A02407" w:rsidP="00A02407">
      <w:pPr>
        <w:rPr>
          <w:rFonts w:ascii="Times New Roman" w:hAnsi="Times New Roman"/>
          <w:spacing w:val="-6"/>
          <w:kern w:val="28"/>
          <w:sz w:val="22"/>
          <w:szCs w:val="22"/>
        </w:rPr>
      </w:pPr>
      <w:r w:rsidRPr="00A02407">
        <w:rPr>
          <w:rFonts w:ascii="Times New Roman" w:hAnsi="Times New Roman"/>
          <w:b/>
          <w:sz w:val="22"/>
          <w:szCs w:val="22"/>
        </w:rPr>
        <w:lastRenderedPageBreak/>
        <w:t xml:space="preserve">D-05.03.26 </w:t>
      </w:r>
      <w:r w:rsidRPr="00A02407">
        <w:rPr>
          <w:rFonts w:ascii="Times New Roman" w:hAnsi="Times New Roman"/>
          <w:b/>
          <w:sz w:val="22"/>
          <w:szCs w:val="22"/>
        </w:rPr>
        <w:tab/>
        <w:t>NAWIERZCHNIA Z KRATKI PP</w:t>
      </w:r>
    </w:p>
    <w:p w14:paraId="0C295FD9" w14:textId="77777777" w:rsidR="00A02407" w:rsidRPr="00A02407" w:rsidRDefault="00A02407" w:rsidP="00A02407">
      <w:pPr>
        <w:rPr>
          <w:rFonts w:ascii="Times New Roman" w:hAnsi="Times New Roman"/>
          <w:b/>
          <w:sz w:val="22"/>
          <w:szCs w:val="22"/>
        </w:rPr>
      </w:pPr>
    </w:p>
    <w:p w14:paraId="5252F217" w14:textId="673C377B" w:rsidR="00A02407" w:rsidRPr="00A02407" w:rsidRDefault="00A02407" w:rsidP="00A02407">
      <w:pPr>
        <w:rPr>
          <w:rFonts w:ascii="Times New Roman" w:hAnsi="Times New Roman"/>
          <w:b/>
          <w:sz w:val="22"/>
          <w:szCs w:val="22"/>
        </w:rPr>
      </w:pPr>
      <w:r w:rsidRPr="00A02407">
        <w:rPr>
          <w:rFonts w:ascii="Times New Roman" w:hAnsi="Times New Roman"/>
          <w:b/>
          <w:sz w:val="22"/>
          <w:szCs w:val="22"/>
        </w:rPr>
        <w:t xml:space="preserve">1. WSTĘP </w:t>
      </w:r>
    </w:p>
    <w:p w14:paraId="531E44CE" w14:textId="77777777" w:rsidR="00A02407" w:rsidRPr="00A02407" w:rsidRDefault="00A02407" w:rsidP="00A02407">
      <w:pPr>
        <w:rPr>
          <w:rFonts w:ascii="Times New Roman" w:hAnsi="Times New Roman"/>
          <w:b/>
          <w:sz w:val="22"/>
          <w:szCs w:val="22"/>
        </w:rPr>
      </w:pPr>
      <w:r w:rsidRPr="00A02407">
        <w:rPr>
          <w:rFonts w:ascii="Times New Roman" w:hAnsi="Times New Roman"/>
          <w:b/>
          <w:sz w:val="22"/>
          <w:szCs w:val="22"/>
        </w:rPr>
        <w:t xml:space="preserve">1.1. Przedmiot SST </w:t>
      </w:r>
    </w:p>
    <w:p w14:paraId="4B42749E" w14:textId="77777777" w:rsidR="00A02407" w:rsidRPr="00A02407" w:rsidRDefault="00A02407" w:rsidP="00A02407">
      <w:pPr>
        <w:pStyle w:val="Tekstpodstawowy"/>
        <w:rPr>
          <w:sz w:val="22"/>
          <w:szCs w:val="22"/>
        </w:rPr>
      </w:pPr>
      <w:r w:rsidRPr="00A02407">
        <w:rPr>
          <w:sz w:val="22"/>
          <w:szCs w:val="22"/>
        </w:rPr>
        <w:t>Przedmiotem niniejszej szczegółowej specyfikacji technicznej są wymagania dotyczące wykonania i odbioru nawierzchni z kratki z PP PE HDPE (</w:t>
      </w:r>
      <w:proofErr w:type="spellStart"/>
      <w:r w:rsidRPr="00A02407">
        <w:rPr>
          <w:sz w:val="22"/>
          <w:szCs w:val="22"/>
        </w:rPr>
        <w:t>poliolefiny</w:t>
      </w:r>
      <w:proofErr w:type="spellEnd"/>
      <w:r w:rsidRPr="00A02407">
        <w:rPr>
          <w:sz w:val="22"/>
          <w:szCs w:val="22"/>
        </w:rPr>
        <w:t xml:space="preserve">) o </w:t>
      </w:r>
      <w:proofErr w:type="spellStart"/>
      <w:r w:rsidRPr="00A02407">
        <w:rPr>
          <w:sz w:val="22"/>
          <w:szCs w:val="22"/>
        </w:rPr>
        <w:t>dop</w:t>
      </w:r>
      <w:proofErr w:type="spellEnd"/>
      <w:r w:rsidRPr="00A02407">
        <w:rPr>
          <w:sz w:val="22"/>
          <w:szCs w:val="22"/>
        </w:rPr>
        <w:t xml:space="preserve">. </w:t>
      </w:r>
      <w:proofErr w:type="spellStart"/>
      <w:r w:rsidRPr="00A02407">
        <w:rPr>
          <w:sz w:val="22"/>
          <w:szCs w:val="22"/>
        </w:rPr>
        <w:t>obc</w:t>
      </w:r>
      <w:proofErr w:type="spellEnd"/>
      <w:r w:rsidRPr="00A02407">
        <w:rPr>
          <w:sz w:val="22"/>
          <w:szCs w:val="22"/>
        </w:rPr>
        <w:t>. &gt;350 ton/m2  grub. 5 cm. wypełnione mieszanką: piasku (50%) gleby żyznej ogrodowej (30%) i kompostu lub torfu (20%), które zostaną wykonane w ramach zadania pn. „Budowa Samodzielnego Publicznego Pogotowia Ratunkowego i Powiatowego Centrum Pomocy rodzinie w ramach zadania: „Budowa obiektu celu publicznego przy ul. Raciborskiego w Pruszczu Gdańskim.”</w:t>
      </w:r>
    </w:p>
    <w:p w14:paraId="4F80ACCF" w14:textId="77777777" w:rsidR="00A02407" w:rsidRPr="00A02407" w:rsidRDefault="00A02407" w:rsidP="00A02407">
      <w:pPr>
        <w:rPr>
          <w:rFonts w:ascii="Times New Roman" w:hAnsi="Times New Roman"/>
          <w:sz w:val="22"/>
          <w:szCs w:val="22"/>
        </w:rPr>
      </w:pPr>
    </w:p>
    <w:p w14:paraId="1672721E" w14:textId="77777777" w:rsidR="00A02407" w:rsidRPr="00A02407" w:rsidRDefault="00A02407" w:rsidP="00A02407">
      <w:pPr>
        <w:rPr>
          <w:rFonts w:ascii="Times New Roman" w:hAnsi="Times New Roman"/>
          <w:b/>
          <w:sz w:val="22"/>
          <w:szCs w:val="22"/>
        </w:rPr>
      </w:pPr>
      <w:r w:rsidRPr="00A02407">
        <w:rPr>
          <w:rFonts w:ascii="Times New Roman" w:hAnsi="Times New Roman"/>
          <w:b/>
          <w:sz w:val="22"/>
          <w:szCs w:val="22"/>
        </w:rPr>
        <w:t xml:space="preserve">1.2. Zakres stosowania SST </w:t>
      </w:r>
    </w:p>
    <w:p w14:paraId="3F90B879" w14:textId="77777777" w:rsidR="00A02407" w:rsidRPr="00A02407" w:rsidRDefault="00A02407" w:rsidP="00A02407">
      <w:pPr>
        <w:rPr>
          <w:rFonts w:ascii="Times New Roman" w:hAnsi="Times New Roman"/>
          <w:sz w:val="22"/>
          <w:szCs w:val="22"/>
        </w:rPr>
      </w:pPr>
      <w:r w:rsidRPr="00A02407">
        <w:rPr>
          <w:rFonts w:ascii="Times New Roman" w:hAnsi="Times New Roman"/>
          <w:sz w:val="22"/>
          <w:szCs w:val="22"/>
        </w:rPr>
        <w:t xml:space="preserve">SST jest stosowana jako część dokumentacji przetargowej przy zlecaniu i realizacji robót wymienionych w p. 1.1. </w:t>
      </w:r>
    </w:p>
    <w:p w14:paraId="2E01D00D" w14:textId="77777777" w:rsidR="00A02407" w:rsidRPr="00A02407" w:rsidRDefault="00A02407" w:rsidP="00A02407">
      <w:pPr>
        <w:rPr>
          <w:rFonts w:ascii="Times New Roman" w:hAnsi="Times New Roman"/>
          <w:sz w:val="22"/>
          <w:szCs w:val="22"/>
        </w:rPr>
      </w:pPr>
    </w:p>
    <w:p w14:paraId="16975140" w14:textId="77777777" w:rsidR="00A02407" w:rsidRPr="00A02407" w:rsidRDefault="00A02407" w:rsidP="00A02407">
      <w:pPr>
        <w:rPr>
          <w:rFonts w:ascii="Times New Roman" w:hAnsi="Times New Roman"/>
          <w:b/>
          <w:sz w:val="22"/>
          <w:szCs w:val="22"/>
        </w:rPr>
      </w:pPr>
      <w:r w:rsidRPr="00A02407">
        <w:rPr>
          <w:rFonts w:ascii="Times New Roman" w:hAnsi="Times New Roman"/>
          <w:b/>
          <w:sz w:val="22"/>
          <w:szCs w:val="22"/>
        </w:rPr>
        <w:t xml:space="preserve">1.3. Zakres robót objętych SST </w:t>
      </w:r>
    </w:p>
    <w:p w14:paraId="4614C583" w14:textId="77777777" w:rsidR="00A02407" w:rsidRPr="00A02407" w:rsidRDefault="00A02407" w:rsidP="00A02407">
      <w:pPr>
        <w:rPr>
          <w:rFonts w:ascii="Times New Roman" w:hAnsi="Times New Roman"/>
          <w:sz w:val="22"/>
          <w:szCs w:val="22"/>
        </w:rPr>
      </w:pPr>
      <w:r w:rsidRPr="00A02407">
        <w:rPr>
          <w:rFonts w:ascii="Times New Roman" w:hAnsi="Times New Roman"/>
          <w:sz w:val="22"/>
          <w:szCs w:val="22"/>
        </w:rPr>
        <w:t>SST obejmuje wszystkie roboty związane z wykonaniem, kontrolą i odbiorem nawierzchni z krat.</w:t>
      </w:r>
    </w:p>
    <w:p w14:paraId="25EA1473" w14:textId="77777777" w:rsidR="00A02407" w:rsidRPr="00A02407" w:rsidRDefault="00A02407" w:rsidP="00A02407">
      <w:pPr>
        <w:rPr>
          <w:rFonts w:ascii="Times New Roman" w:hAnsi="Times New Roman"/>
          <w:sz w:val="22"/>
          <w:szCs w:val="22"/>
        </w:rPr>
      </w:pPr>
      <w:r w:rsidRPr="00A02407">
        <w:rPr>
          <w:rFonts w:ascii="Times New Roman" w:hAnsi="Times New Roman"/>
          <w:sz w:val="22"/>
          <w:szCs w:val="22"/>
        </w:rPr>
        <w:t>Nawierzchnia z krat składa się z następujących elementów:</w:t>
      </w:r>
    </w:p>
    <w:p w14:paraId="201F3BCC" w14:textId="77777777" w:rsidR="00A02407" w:rsidRPr="00A02407" w:rsidRDefault="00A02407" w:rsidP="00571CC7">
      <w:pPr>
        <w:pStyle w:val="Tekstpodstawowy"/>
        <w:numPr>
          <w:ilvl w:val="0"/>
          <w:numId w:val="88"/>
        </w:numPr>
        <w:tabs>
          <w:tab w:val="clear" w:pos="-1440"/>
          <w:tab w:val="clear" w:pos="-720"/>
          <w:tab w:val="clear" w:pos="0"/>
        </w:tabs>
        <w:suppressAutoHyphens/>
        <w:jc w:val="left"/>
        <w:rPr>
          <w:bCs/>
          <w:sz w:val="22"/>
          <w:szCs w:val="22"/>
        </w:rPr>
      </w:pPr>
      <w:r w:rsidRPr="00A02407">
        <w:rPr>
          <w:bCs/>
          <w:sz w:val="22"/>
          <w:szCs w:val="22"/>
        </w:rPr>
        <w:t xml:space="preserve">Warstwa ulepszonego podłoża z mieszanki niezwiązanej lub gruntu </w:t>
      </w:r>
      <w:proofErr w:type="spellStart"/>
      <w:r w:rsidRPr="00A02407">
        <w:rPr>
          <w:bCs/>
          <w:sz w:val="22"/>
          <w:szCs w:val="22"/>
        </w:rPr>
        <w:t>niewysadzinowego</w:t>
      </w:r>
      <w:proofErr w:type="spellEnd"/>
      <w:r w:rsidRPr="00A02407">
        <w:rPr>
          <w:bCs/>
          <w:sz w:val="22"/>
          <w:szCs w:val="22"/>
        </w:rPr>
        <w:t xml:space="preserve"> o CBR&gt;20% grubości 65 cm.</w:t>
      </w:r>
    </w:p>
    <w:p w14:paraId="6945C78A" w14:textId="77777777" w:rsidR="00A02407" w:rsidRPr="00A02407" w:rsidRDefault="00A02407" w:rsidP="00571CC7">
      <w:pPr>
        <w:pStyle w:val="Tekstpodstawowy"/>
        <w:numPr>
          <w:ilvl w:val="0"/>
          <w:numId w:val="88"/>
        </w:numPr>
        <w:tabs>
          <w:tab w:val="clear" w:pos="-1440"/>
          <w:tab w:val="clear" w:pos="-720"/>
          <w:tab w:val="clear" w:pos="0"/>
        </w:tabs>
        <w:suppressAutoHyphens/>
        <w:jc w:val="left"/>
        <w:rPr>
          <w:bCs/>
          <w:sz w:val="22"/>
          <w:szCs w:val="22"/>
        </w:rPr>
      </w:pPr>
      <w:r w:rsidRPr="00A02407">
        <w:rPr>
          <w:bCs/>
          <w:sz w:val="22"/>
          <w:szCs w:val="22"/>
        </w:rPr>
        <w:t>mieszanka tłuczniowa lub żwirowa grubości 45 cm. frakcji 32-45 mm</w:t>
      </w:r>
    </w:p>
    <w:p w14:paraId="3504EF72" w14:textId="77777777" w:rsidR="00A02407" w:rsidRPr="00A02407" w:rsidRDefault="00A02407" w:rsidP="00571CC7">
      <w:pPr>
        <w:pStyle w:val="Tekstpodstawowy"/>
        <w:numPr>
          <w:ilvl w:val="0"/>
          <w:numId w:val="88"/>
        </w:numPr>
        <w:tabs>
          <w:tab w:val="clear" w:pos="-1440"/>
          <w:tab w:val="clear" w:pos="-720"/>
          <w:tab w:val="clear" w:pos="0"/>
        </w:tabs>
        <w:suppressAutoHyphens/>
        <w:jc w:val="left"/>
        <w:rPr>
          <w:bCs/>
          <w:sz w:val="22"/>
          <w:szCs w:val="22"/>
        </w:rPr>
      </w:pPr>
      <w:r w:rsidRPr="00A02407">
        <w:rPr>
          <w:bCs/>
          <w:sz w:val="22"/>
          <w:szCs w:val="22"/>
        </w:rPr>
        <w:t>warstwa wyrównawcza gr. 7 cm. z mieszanki piasku i humusu</w:t>
      </w:r>
      <w:r w:rsidRPr="00A02407">
        <w:rPr>
          <w:sz w:val="22"/>
          <w:szCs w:val="22"/>
        </w:rPr>
        <w:t xml:space="preserve"> </w:t>
      </w:r>
      <w:r w:rsidRPr="00A02407">
        <w:rPr>
          <w:bCs/>
          <w:sz w:val="22"/>
          <w:szCs w:val="22"/>
        </w:rPr>
        <w:t>w proporcji 40:60</w:t>
      </w:r>
    </w:p>
    <w:p w14:paraId="1962BAFD" w14:textId="77777777" w:rsidR="00A02407" w:rsidRPr="00A02407" w:rsidRDefault="00A02407" w:rsidP="00571CC7">
      <w:pPr>
        <w:pStyle w:val="Tekstpodstawowy"/>
        <w:numPr>
          <w:ilvl w:val="0"/>
          <w:numId w:val="88"/>
        </w:numPr>
        <w:tabs>
          <w:tab w:val="clear" w:pos="-1440"/>
          <w:tab w:val="clear" w:pos="-720"/>
          <w:tab w:val="clear" w:pos="0"/>
        </w:tabs>
        <w:suppressAutoHyphens/>
        <w:jc w:val="left"/>
        <w:rPr>
          <w:bCs/>
          <w:sz w:val="22"/>
          <w:szCs w:val="22"/>
        </w:rPr>
      </w:pPr>
      <w:r w:rsidRPr="00A02407">
        <w:rPr>
          <w:bCs/>
          <w:sz w:val="22"/>
          <w:szCs w:val="22"/>
        </w:rPr>
        <w:t>kratki z PP PE HDPE (</w:t>
      </w:r>
      <w:proofErr w:type="spellStart"/>
      <w:r w:rsidRPr="00A02407">
        <w:rPr>
          <w:bCs/>
          <w:sz w:val="22"/>
          <w:szCs w:val="22"/>
        </w:rPr>
        <w:t>poliolefiny</w:t>
      </w:r>
      <w:proofErr w:type="spellEnd"/>
      <w:r w:rsidRPr="00A02407">
        <w:rPr>
          <w:bCs/>
          <w:sz w:val="22"/>
          <w:szCs w:val="22"/>
        </w:rPr>
        <w:t>)</w:t>
      </w:r>
      <w:r w:rsidRPr="00A02407">
        <w:rPr>
          <w:sz w:val="22"/>
          <w:szCs w:val="22"/>
        </w:rPr>
        <w:t xml:space="preserve"> </w:t>
      </w:r>
      <w:r w:rsidRPr="00A02407">
        <w:rPr>
          <w:bCs/>
          <w:sz w:val="22"/>
          <w:szCs w:val="22"/>
        </w:rPr>
        <w:t xml:space="preserve">o </w:t>
      </w:r>
      <w:proofErr w:type="spellStart"/>
      <w:r w:rsidRPr="00A02407">
        <w:rPr>
          <w:bCs/>
          <w:sz w:val="22"/>
          <w:szCs w:val="22"/>
        </w:rPr>
        <w:t>dop</w:t>
      </w:r>
      <w:proofErr w:type="spellEnd"/>
      <w:r w:rsidRPr="00A02407">
        <w:rPr>
          <w:bCs/>
          <w:sz w:val="22"/>
          <w:szCs w:val="22"/>
        </w:rPr>
        <w:t xml:space="preserve">. </w:t>
      </w:r>
      <w:proofErr w:type="spellStart"/>
      <w:r w:rsidRPr="00A02407">
        <w:rPr>
          <w:bCs/>
          <w:sz w:val="22"/>
          <w:szCs w:val="22"/>
        </w:rPr>
        <w:t>obc</w:t>
      </w:r>
      <w:proofErr w:type="spellEnd"/>
      <w:r w:rsidRPr="00A02407">
        <w:rPr>
          <w:bCs/>
          <w:sz w:val="22"/>
          <w:szCs w:val="22"/>
        </w:rPr>
        <w:t>. &gt;350 ton/m2  grub. 5 cm.</w:t>
      </w:r>
      <w:r w:rsidRPr="00A02407">
        <w:rPr>
          <w:sz w:val="22"/>
          <w:szCs w:val="22"/>
        </w:rPr>
        <w:t xml:space="preserve"> </w:t>
      </w:r>
      <w:r w:rsidRPr="00A02407">
        <w:rPr>
          <w:bCs/>
          <w:sz w:val="22"/>
          <w:szCs w:val="22"/>
        </w:rPr>
        <w:t>wypełnione mieszanką: piasku (50%)</w:t>
      </w:r>
      <w:r w:rsidRPr="00A02407">
        <w:rPr>
          <w:sz w:val="22"/>
          <w:szCs w:val="22"/>
        </w:rPr>
        <w:t xml:space="preserve"> </w:t>
      </w:r>
      <w:r w:rsidRPr="00A02407">
        <w:rPr>
          <w:bCs/>
          <w:sz w:val="22"/>
          <w:szCs w:val="22"/>
        </w:rPr>
        <w:t>gleby żyznej ogrodowej (30%)</w:t>
      </w:r>
      <w:r w:rsidRPr="00A02407">
        <w:rPr>
          <w:sz w:val="22"/>
          <w:szCs w:val="22"/>
        </w:rPr>
        <w:t xml:space="preserve"> </w:t>
      </w:r>
      <w:r w:rsidRPr="00A02407">
        <w:rPr>
          <w:bCs/>
          <w:sz w:val="22"/>
          <w:szCs w:val="22"/>
        </w:rPr>
        <w:t>i kompostu lub torfu (20%)</w:t>
      </w:r>
    </w:p>
    <w:p w14:paraId="1899EF84" w14:textId="77777777" w:rsidR="00A02407" w:rsidRPr="00A02407" w:rsidRDefault="00A02407" w:rsidP="00A02407">
      <w:pPr>
        <w:rPr>
          <w:rFonts w:ascii="Times New Roman" w:hAnsi="Times New Roman"/>
          <w:sz w:val="22"/>
          <w:szCs w:val="22"/>
        </w:rPr>
      </w:pPr>
    </w:p>
    <w:p w14:paraId="64866B33" w14:textId="77777777" w:rsidR="00A02407" w:rsidRPr="00A02407" w:rsidRDefault="00A02407" w:rsidP="00A02407">
      <w:pPr>
        <w:rPr>
          <w:rFonts w:ascii="Times New Roman" w:hAnsi="Times New Roman"/>
          <w:sz w:val="22"/>
          <w:szCs w:val="22"/>
        </w:rPr>
      </w:pPr>
      <w:r w:rsidRPr="00A02407">
        <w:rPr>
          <w:rFonts w:ascii="Times New Roman" w:hAnsi="Times New Roman"/>
          <w:b/>
          <w:sz w:val="22"/>
          <w:szCs w:val="22"/>
        </w:rPr>
        <w:t xml:space="preserve">1.4. Określenia podstawowe </w:t>
      </w:r>
    </w:p>
    <w:p w14:paraId="13CB71FA" w14:textId="10D80C85" w:rsidR="00A02407" w:rsidRPr="00A02407" w:rsidRDefault="00A02407" w:rsidP="00A02407">
      <w:pPr>
        <w:autoSpaceDE w:val="0"/>
        <w:autoSpaceDN w:val="0"/>
        <w:adjustRightInd w:val="0"/>
        <w:rPr>
          <w:rFonts w:ascii="Times New Roman" w:hAnsi="Times New Roman"/>
          <w:spacing w:val="-3"/>
          <w:sz w:val="22"/>
          <w:szCs w:val="22"/>
        </w:rPr>
      </w:pPr>
      <w:r w:rsidRPr="00A02407">
        <w:rPr>
          <w:rFonts w:ascii="Times New Roman" w:hAnsi="Times New Roman"/>
          <w:spacing w:val="-3"/>
          <w:sz w:val="22"/>
          <w:szCs w:val="22"/>
        </w:rPr>
        <w:t>1.4.1 Kratki PP PE HDPE – Kratka wykonana metodą wtryskową z PE (w tym HDPE) oraz PP. Ażurowa konstrukcja oparta na plastrze miodu pozwala na zniwelowanie odkształceń związanych ze zmianą wymiarów pod wpływem różnic temperatur.</w:t>
      </w:r>
    </w:p>
    <w:p w14:paraId="7EE02D41" w14:textId="77777777" w:rsidR="00A02407" w:rsidRPr="00A02407" w:rsidRDefault="00A02407" w:rsidP="00A02407">
      <w:pPr>
        <w:rPr>
          <w:rFonts w:ascii="Times New Roman" w:hAnsi="Times New Roman"/>
          <w:sz w:val="22"/>
          <w:szCs w:val="22"/>
        </w:rPr>
      </w:pPr>
    </w:p>
    <w:p w14:paraId="7935019C" w14:textId="77777777" w:rsidR="00A02407" w:rsidRPr="00A02407" w:rsidRDefault="00A02407" w:rsidP="00A02407">
      <w:pPr>
        <w:rPr>
          <w:rFonts w:ascii="Times New Roman" w:hAnsi="Times New Roman"/>
          <w:sz w:val="22"/>
          <w:szCs w:val="22"/>
        </w:rPr>
      </w:pPr>
      <w:r w:rsidRPr="00A02407">
        <w:rPr>
          <w:rFonts w:ascii="Times New Roman" w:hAnsi="Times New Roman"/>
          <w:sz w:val="22"/>
          <w:szCs w:val="22"/>
        </w:rPr>
        <w:t xml:space="preserve">1.4.2. Pozostałe określenia podstawowe są zgodne z obowiązującymi, odpowiednimi polskimi normami i z definicjami podanymi w SST D-M-00.00.00„Wymagania ogólne” pkt 1.4. </w:t>
      </w:r>
    </w:p>
    <w:p w14:paraId="018BA633" w14:textId="77777777" w:rsidR="00A02407" w:rsidRPr="00A02407" w:rsidRDefault="00A02407" w:rsidP="00A02407">
      <w:pPr>
        <w:rPr>
          <w:rFonts w:ascii="Times New Roman" w:hAnsi="Times New Roman"/>
          <w:sz w:val="22"/>
          <w:szCs w:val="22"/>
        </w:rPr>
      </w:pPr>
    </w:p>
    <w:p w14:paraId="6573B4FD" w14:textId="77777777" w:rsidR="00A02407" w:rsidRPr="00A02407" w:rsidRDefault="00A02407" w:rsidP="00A02407">
      <w:pPr>
        <w:rPr>
          <w:rFonts w:ascii="Times New Roman" w:hAnsi="Times New Roman"/>
          <w:b/>
          <w:sz w:val="22"/>
          <w:szCs w:val="22"/>
        </w:rPr>
      </w:pPr>
      <w:r w:rsidRPr="00A02407">
        <w:rPr>
          <w:rFonts w:ascii="Times New Roman" w:hAnsi="Times New Roman"/>
          <w:b/>
          <w:sz w:val="22"/>
          <w:szCs w:val="22"/>
        </w:rPr>
        <w:t xml:space="preserve">1.5. Ogólne wymagania dotyczące robót </w:t>
      </w:r>
    </w:p>
    <w:p w14:paraId="22F32C2C" w14:textId="77777777" w:rsidR="00A02407" w:rsidRPr="00A02407" w:rsidRDefault="00A02407" w:rsidP="00A02407">
      <w:pPr>
        <w:rPr>
          <w:rFonts w:ascii="Times New Roman" w:hAnsi="Times New Roman"/>
          <w:sz w:val="22"/>
          <w:szCs w:val="22"/>
        </w:rPr>
      </w:pPr>
      <w:r w:rsidRPr="00A02407">
        <w:rPr>
          <w:rFonts w:ascii="Times New Roman" w:hAnsi="Times New Roman"/>
          <w:sz w:val="22"/>
          <w:szCs w:val="22"/>
        </w:rPr>
        <w:t xml:space="preserve">Ogólne wymagania dotyczące robót podano w SST "Wymagania ogólne". </w:t>
      </w:r>
    </w:p>
    <w:p w14:paraId="65F26641" w14:textId="77777777" w:rsidR="00A02407" w:rsidRPr="00A02407" w:rsidRDefault="00A02407" w:rsidP="00A02407">
      <w:pPr>
        <w:rPr>
          <w:rFonts w:ascii="Times New Roman" w:hAnsi="Times New Roman"/>
          <w:sz w:val="22"/>
          <w:szCs w:val="22"/>
        </w:rPr>
      </w:pPr>
    </w:p>
    <w:p w14:paraId="1F49B663" w14:textId="77777777" w:rsidR="00A02407" w:rsidRPr="00A02407" w:rsidRDefault="00A02407" w:rsidP="00A02407">
      <w:pPr>
        <w:rPr>
          <w:rFonts w:ascii="Times New Roman" w:hAnsi="Times New Roman"/>
          <w:b/>
          <w:sz w:val="22"/>
          <w:szCs w:val="22"/>
        </w:rPr>
      </w:pPr>
      <w:r w:rsidRPr="00A02407">
        <w:rPr>
          <w:rFonts w:ascii="Times New Roman" w:hAnsi="Times New Roman"/>
          <w:b/>
          <w:sz w:val="22"/>
          <w:szCs w:val="22"/>
        </w:rPr>
        <w:t xml:space="preserve">2. MATERIAŁY </w:t>
      </w:r>
    </w:p>
    <w:p w14:paraId="69E6C795" w14:textId="77777777" w:rsidR="00A02407" w:rsidRPr="00A02407" w:rsidRDefault="00A02407" w:rsidP="00A02407">
      <w:pPr>
        <w:rPr>
          <w:rFonts w:ascii="Times New Roman" w:hAnsi="Times New Roman"/>
          <w:b/>
          <w:sz w:val="22"/>
          <w:szCs w:val="22"/>
        </w:rPr>
      </w:pPr>
      <w:r w:rsidRPr="00A02407">
        <w:rPr>
          <w:rFonts w:ascii="Times New Roman" w:hAnsi="Times New Roman"/>
          <w:b/>
          <w:sz w:val="22"/>
          <w:szCs w:val="22"/>
        </w:rPr>
        <w:t xml:space="preserve">2.1. Mieszanki niezwiązane lub grunt </w:t>
      </w:r>
      <w:proofErr w:type="spellStart"/>
      <w:r w:rsidRPr="00A02407">
        <w:rPr>
          <w:rFonts w:ascii="Times New Roman" w:hAnsi="Times New Roman"/>
          <w:b/>
          <w:sz w:val="22"/>
          <w:szCs w:val="22"/>
        </w:rPr>
        <w:t>niewysadzinowy</w:t>
      </w:r>
      <w:proofErr w:type="spellEnd"/>
      <w:r w:rsidRPr="00A02407">
        <w:rPr>
          <w:rFonts w:ascii="Times New Roman" w:hAnsi="Times New Roman"/>
          <w:b/>
          <w:sz w:val="22"/>
          <w:szCs w:val="22"/>
        </w:rPr>
        <w:t>.</w:t>
      </w:r>
    </w:p>
    <w:p w14:paraId="5583943E" w14:textId="77777777" w:rsidR="00A02407" w:rsidRPr="00A02407" w:rsidRDefault="00A02407" w:rsidP="00A02407">
      <w:pPr>
        <w:rPr>
          <w:rFonts w:ascii="Times New Roman" w:hAnsi="Times New Roman"/>
          <w:sz w:val="22"/>
          <w:szCs w:val="22"/>
        </w:rPr>
      </w:pPr>
      <w:r w:rsidRPr="00A02407">
        <w:rPr>
          <w:rFonts w:ascii="Times New Roman" w:hAnsi="Times New Roman"/>
          <w:sz w:val="22"/>
          <w:szCs w:val="22"/>
        </w:rPr>
        <w:t>Do wykonania warstwy ulepszonego podłoża należy użyć:</w:t>
      </w:r>
    </w:p>
    <w:p w14:paraId="33DAE4B1" w14:textId="77777777" w:rsidR="00A02407" w:rsidRPr="00A02407" w:rsidRDefault="00A02407" w:rsidP="00571CC7">
      <w:pPr>
        <w:pStyle w:val="Akapitzlist"/>
        <w:numPr>
          <w:ilvl w:val="0"/>
          <w:numId w:val="89"/>
        </w:numPr>
        <w:spacing w:after="0" w:line="240" w:lineRule="auto"/>
        <w:rPr>
          <w:rFonts w:ascii="Times New Roman" w:eastAsia="Times New Roman" w:hAnsi="Times New Roman"/>
          <w:lang w:eastAsia="pl-PL"/>
        </w:rPr>
      </w:pPr>
      <w:r w:rsidRPr="00A02407">
        <w:rPr>
          <w:rFonts w:ascii="Times New Roman" w:eastAsia="Times New Roman" w:hAnsi="Times New Roman"/>
          <w:lang w:eastAsia="pl-PL"/>
        </w:rPr>
        <w:t xml:space="preserve">mieszanki niezwiązanej wg D.02.03.01e p. 2.2. typ A lub B </w:t>
      </w:r>
    </w:p>
    <w:p w14:paraId="6F842FCB" w14:textId="77777777" w:rsidR="00A02407" w:rsidRPr="00A02407" w:rsidRDefault="00A02407" w:rsidP="00571CC7">
      <w:pPr>
        <w:pStyle w:val="Akapitzlist"/>
        <w:numPr>
          <w:ilvl w:val="0"/>
          <w:numId w:val="89"/>
        </w:numPr>
        <w:spacing w:after="0" w:line="240" w:lineRule="auto"/>
        <w:rPr>
          <w:rFonts w:ascii="Times New Roman" w:eastAsia="Times New Roman" w:hAnsi="Times New Roman"/>
          <w:lang w:eastAsia="pl-PL"/>
        </w:rPr>
      </w:pPr>
      <w:r w:rsidRPr="00A02407">
        <w:rPr>
          <w:rFonts w:ascii="Times New Roman" w:eastAsia="Times New Roman" w:hAnsi="Times New Roman"/>
          <w:lang w:eastAsia="pl-PL"/>
        </w:rPr>
        <w:t xml:space="preserve">gruntu </w:t>
      </w:r>
      <w:proofErr w:type="spellStart"/>
      <w:r w:rsidRPr="00A02407">
        <w:rPr>
          <w:rFonts w:ascii="Times New Roman" w:eastAsia="Times New Roman" w:hAnsi="Times New Roman"/>
          <w:lang w:eastAsia="pl-PL"/>
        </w:rPr>
        <w:t>niewysadzinowego</w:t>
      </w:r>
      <w:proofErr w:type="spellEnd"/>
      <w:r w:rsidRPr="00A02407">
        <w:rPr>
          <w:rFonts w:ascii="Times New Roman" w:eastAsia="Times New Roman" w:hAnsi="Times New Roman"/>
          <w:lang w:eastAsia="pl-PL"/>
        </w:rPr>
        <w:t xml:space="preserve"> o wymaganiach opisanych w D.02.03.01.</w:t>
      </w:r>
    </w:p>
    <w:p w14:paraId="3D2A6240" w14:textId="77777777" w:rsidR="00A02407" w:rsidRPr="00A02407" w:rsidRDefault="00A02407" w:rsidP="00A02407">
      <w:pPr>
        <w:pStyle w:val="Akapitzlist"/>
        <w:spacing w:after="0" w:line="240" w:lineRule="auto"/>
        <w:rPr>
          <w:rFonts w:ascii="Times New Roman" w:eastAsia="Times New Roman" w:hAnsi="Times New Roman"/>
          <w:lang w:eastAsia="pl-PL"/>
        </w:rPr>
      </w:pPr>
    </w:p>
    <w:p w14:paraId="1E08137C" w14:textId="77777777" w:rsidR="00A02407" w:rsidRPr="00A02407" w:rsidRDefault="00A02407" w:rsidP="00A02407">
      <w:pPr>
        <w:rPr>
          <w:rFonts w:ascii="Times New Roman" w:hAnsi="Times New Roman"/>
          <w:b/>
          <w:sz w:val="22"/>
          <w:szCs w:val="22"/>
        </w:rPr>
      </w:pPr>
      <w:r w:rsidRPr="00A02407">
        <w:rPr>
          <w:rFonts w:ascii="Times New Roman" w:hAnsi="Times New Roman"/>
          <w:b/>
          <w:sz w:val="22"/>
          <w:szCs w:val="22"/>
        </w:rPr>
        <w:t>2.2. Mieszanka tłuczniowa lub żwirowa</w:t>
      </w:r>
    </w:p>
    <w:p w14:paraId="36E0348B" w14:textId="77777777" w:rsidR="00A02407" w:rsidRPr="00A02407" w:rsidRDefault="00A02407" w:rsidP="00A02407">
      <w:pPr>
        <w:rPr>
          <w:rFonts w:ascii="Times New Roman" w:hAnsi="Times New Roman"/>
          <w:sz w:val="22"/>
          <w:szCs w:val="22"/>
        </w:rPr>
      </w:pPr>
      <w:r w:rsidRPr="00A02407">
        <w:rPr>
          <w:rFonts w:ascii="Times New Roman" w:hAnsi="Times New Roman"/>
          <w:sz w:val="22"/>
          <w:szCs w:val="22"/>
        </w:rPr>
        <w:t>Do wykonania warstwy należy użyć mieszankę tłuczniową lub żwirową wg D.02.03.01e p. 2.2.</w:t>
      </w:r>
    </w:p>
    <w:p w14:paraId="524C90B0" w14:textId="77777777" w:rsidR="00A02407" w:rsidRPr="00A02407" w:rsidRDefault="00A02407" w:rsidP="00A02407">
      <w:pPr>
        <w:rPr>
          <w:rFonts w:ascii="Times New Roman" w:hAnsi="Times New Roman"/>
          <w:sz w:val="22"/>
          <w:szCs w:val="22"/>
        </w:rPr>
      </w:pPr>
    </w:p>
    <w:p w14:paraId="5E5781C2" w14:textId="77777777" w:rsidR="00A02407" w:rsidRPr="00A02407" w:rsidRDefault="00A02407" w:rsidP="00A02407">
      <w:pPr>
        <w:rPr>
          <w:rFonts w:ascii="Times New Roman" w:hAnsi="Times New Roman"/>
          <w:b/>
          <w:sz w:val="22"/>
          <w:szCs w:val="22"/>
        </w:rPr>
      </w:pPr>
      <w:r w:rsidRPr="00A02407">
        <w:rPr>
          <w:rFonts w:ascii="Times New Roman" w:hAnsi="Times New Roman"/>
          <w:b/>
          <w:sz w:val="22"/>
          <w:szCs w:val="22"/>
        </w:rPr>
        <w:t>2.3. Mieszanka piasku i humusu</w:t>
      </w:r>
    </w:p>
    <w:p w14:paraId="5E19D6CD" w14:textId="77777777" w:rsidR="00A02407" w:rsidRPr="00A02407" w:rsidRDefault="00A02407" w:rsidP="00A02407">
      <w:pPr>
        <w:rPr>
          <w:rFonts w:ascii="Times New Roman" w:hAnsi="Times New Roman"/>
          <w:sz w:val="22"/>
          <w:szCs w:val="22"/>
        </w:rPr>
      </w:pPr>
      <w:r w:rsidRPr="00A02407">
        <w:rPr>
          <w:rFonts w:ascii="Times New Roman" w:hAnsi="Times New Roman"/>
          <w:sz w:val="22"/>
          <w:szCs w:val="22"/>
        </w:rPr>
        <w:t>Wykorzystany do warstwy humus powinien spełniać wymagania opisane w D.06.01.01.</w:t>
      </w:r>
    </w:p>
    <w:p w14:paraId="5D60D6AE" w14:textId="77777777" w:rsidR="00A02407" w:rsidRPr="00A02407" w:rsidRDefault="00A02407" w:rsidP="00A02407">
      <w:pPr>
        <w:rPr>
          <w:rFonts w:ascii="Times New Roman" w:hAnsi="Times New Roman"/>
          <w:sz w:val="22"/>
          <w:szCs w:val="22"/>
        </w:rPr>
      </w:pPr>
    </w:p>
    <w:p w14:paraId="6718AF3E" w14:textId="77777777" w:rsidR="00A02407" w:rsidRPr="00A02407" w:rsidRDefault="00A02407" w:rsidP="00A02407">
      <w:pPr>
        <w:rPr>
          <w:rFonts w:ascii="Times New Roman" w:hAnsi="Times New Roman"/>
          <w:b/>
          <w:sz w:val="22"/>
          <w:szCs w:val="22"/>
        </w:rPr>
      </w:pPr>
      <w:r w:rsidRPr="00A02407">
        <w:rPr>
          <w:rFonts w:ascii="Times New Roman" w:hAnsi="Times New Roman"/>
          <w:b/>
          <w:sz w:val="22"/>
          <w:szCs w:val="22"/>
        </w:rPr>
        <w:t>2.4. Kratki PP PE HDPE</w:t>
      </w:r>
    </w:p>
    <w:p w14:paraId="3907DC27" w14:textId="77777777" w:rsidR="00A02407" w:rsidRPr="00A02407" w:rsidRDefault="00A02407" w:rsidP="00A02407">
      <w:pPr>
        <w:rPr>
          <w:rFonts w:ascii="Times New Roman" w:hAnsi="Times New Roman"/>
          <w:b/>
          <w:sz w:val="22"/>
          <w:szCs w:val="22"/>
        </w:rPr>
      </w:pPr>
    </w:p>
    <w:p w14:paraId="7D959CF4" w14:textId="77777777" w:rsidR="00A02407" w:rsidRPr="00A02407" w:rsidRDefault="00A02407" w:rsidP="00A02407">
      <w:pPr>
        <w:rPr>
          <w:rFonts w:ascii="Times New Roman" w:hAnsi="Times New Roman"/>
          <w:b/>
          <w:sz w:val="22"/>
          <w:szCs w:val="22"/>
        </w:rPr>
      </w:pPr>
      <w:r w:rsidRPr="00A02407">
        <w:rPr>
          <w:rFonts w:ascii="Times New Roman" w:hAnsi="Times New Roman"/>
          <w:b/>
          <w:sz w:val="22"/>
          <w:szCs w:val="22"/>
        </w:rPr>
        <w:t>2.4.1. Dane ogólne.</w:t>
      </w:r>
    </w:p>
    <w:p w14:paraId="6FB34635" w14:textId="77777777" w:rsidR="00A02407" w:rsidRPr="00A02407" w:rsidRDefault="00A02407" w:rsidP="00A02407">
      <w:pPr>
        <w:autoSpaceDE w:val="0"/>
        <w:autoSpaceDN w:val="0"/>
        <w:adjustRightInd w:val="0"/>
        <w:rPr>
          <w:rFonts w:ascii="Times New Roman" w:hAnsi="Times New Roman"/>
          <w:spacing w:val="-3"/>
          <w:sz w:val="22"/>
          <w:szCs w:val="22"/>
        </w:rPr>
      </w:pPr>
      <w:r w:rsidRPr="00A02407">
        <w:rPr>
          <w:rFonts w:ascii="Times New Roman" w:hAnsi="Times New Roman"/>
          <w:spacing w:val="-3"/>
          <w:sz w:val="22"/>
          <w:szCs w:val="22"/>
        </w:rPr>
        <w:t>Celem wykorzystania krat jest wzmacnianie nawierzchni parkingów.</w:t>
      </w:r>
    </w:p>
    <w:p w14:paraId="4B994BF9" w14:textId="77777777" w:rsidR="00A02407" w:rsidRPr="00A02407" w:rsidRDefault="00A02407" w:rsidP="00A02407">
      <w:pPr>
        <w:autoSpaceDE w:val="0"/>
        <w:autoSpaceDN w:val="0"/>
        <w:adjustRightInd w:val="0"/>
        <w:rPr>
          <w:rFonts w:ascii="Times New Roman" w:hAnsi="Times New Roman"/>
          <w:spacing w:val="-3"/>
          <w:sz w:val="22"/>
          <w:szCs w:val="22"/>
        </w:rPr>
      </w:pPr>
      <w:r w:rsidRPr="00A02407">
        <w:rPr>
          <w:rFonts w:ascii="Times New Roman" w:hAnsi="Times New Roman"/>
          <w:spacing w:val="-3"/>
          <w:sz w:val="22"/>
          <w:szCs w:val="22"/>
        </w:rPr>
        <w:lastRenderedPageBreak/>
        <w:t>Kratki chronią nawierzchnię przed skutkami intensywnej eksploatacji jednocześnie ułatwiając wyrównywanie terenu. Elementy systemu połączone w jedną dużą płytę zapewniają równomierne rozłożenie obciążeń, co przeciwdziała powstawaniu np. kolein pod kołami samochodów. Kratki powinny być łączone samoblokującymi zaczepami. Montaż elementów systemu jest szybki i nie wymaga użycia dodatkowych narzędzi.</w:t>
      </w:r>
    </w:p>
    <w:p w14:paraId="53047EE0" w14:textId="70E674F3" w:rsidR="00A02407" w:rsidRPr="00A02407" w:rsidRDefault="00A02407" w:rsidP="00A02407">
      <w:pPr>
        <w:autoSpaceDE w:val="0"/>
        <w:autoSpaceDN w:val="0"/>
        <w:adjustRightInd w:val="0"/>
        <w:rPr>
          <w:rFonts w:ascii="Times New Roman" w:hAnsi="Times New Roman"/>
          <w:spacing w:val="-3"/>
          <w:sz w:val="22"/>
          <w:szCs w:val="22"/>
        </w:rPr>
      </w:pPr>
      <w:r w:rsidRPr="00A02407">
        <w:rPr>
          <w:rFonts w:ascii="Times New Roman" w:hAnsi="Times New Roman"/>
          <w:spacing w:val="-3"/>
          <w:sz w:val="22"/>
          <w:szCs w:val="22"/>
        </w:rPr>
        <w:t xml:space="preserve">Zabudowaną nawierzchnię utwardzoną należy wypełnić </w:t>
      </w:r>
      <w:r w:rsidRPr="00A02407">
        <w:rPr>
          <w:rFonts w:ascii="Times New Roman" w:hAnsi="Times New Roman"/>
          <w:bCs/>
          <w:sz w:val="22"/>
          <w:szCs w:val="22"/>
        </w:rPr>
        <w:t>mieszanką: piasku (50%)</w:t>
      </w:r>
      <w:r w:rsidRPr="00A02407">
        <w:rPr>
          <w:sz w:val="22"/>
          <w:szCs w:val="22"/>
        </w:rPr>
        <w:t xml:space="preserve"> </w:t>
      </w:r>
      <w:r w:rsidR="00415F34">
        <w:rPr>
          <w:rFonts w:ascii="Times New Roman" w:hAnsi="Times New Roman"/>
          <w:bCs/>
          <w:sz w:val="22"/>
          <w:szCs w:val="22"/>
        </w:rPr>
        <w:t xml:space="preserve">gleby żyznej </w:t>
      </w:r>
      <w:r w:rsidRPr="00A02407">
        <w:rPr>
          <w:rFonts w:ascii="Times New Roman" w:hAnsi="Times New Roman"/>
          <w:bCs/>
          <w:sz w:val="22"/>
          <w:szCs w:val="22"/>
        </w:rPr>
        <w:t>ogrodowej (30%)</w:t>
      </w:r>
      <w:r w:rsidRPr="00A02407">
        <w:rPr>
          <w:sz w:val="22"/>
          <w:szCs w:val="22"/>
        </w:rPr>
        <w:t xml:space="preserve"> </w:t>
      </w:r>
      <w:r w:rsidRPr="00A02407">
        <w:rPr>
          <w:rFonts w:ascii="Times New Roman" w:hAnsi="Times New Roman"/>
          <w:bCs/>
          <w:sz w:val="22"/>
          <w:szCs w:val="22"/>
        </w:rPr>
        <w:t>i kompostu lub torfu (20%)</w:t>
      </w:r>
      <w:r w:rsidRPr="00A02407">
        <w:rPr>
          <w:rFonts w:ascii="Times New Roman" w:hAnsi="Times New Roman"/>
          <w:spacing w:val="-3"/>
          <w:sz w:val="22"/>
          <w:szCs w:val="22"/>
        </w:rPr>
        <w:t xml:space="preserve">. </w:t>
      </w:r>
    </w:p>
    <w:p w14:paraId="60F3760E" w14:textId="0B640769" w:rsidR="00A02407" w:rsidRPr="00A02407" w:rsidRDefault="00A02407" w:rsidP="00A02407">
      <w:pPr>
        <w:autoSpaceDE w:val="0"/>
        <w:autoSpaceDN w:val="0"/>
        <w:adjustRightInd w:val="0"/>
        <w:rPr>
          <w:rFonts w:ascii="Times New Roman" w:hAnsi="Times New Roman"/>
          <w:spacing w:val="-3"/>
          <w:sz w:val="22"/>
          <w:szCs w:val="22"/>
        </w:rPr>
      </w:pPr>
      <w:r w:rsidRPr="00A02407">
        <w:rPr>
          <w:rFonts w:ascii="Times New Roman" w:hAnsi="Times New Roman"/>
          <w:spacing w:val="-3"/>
          <w:sz w:val="22"/>
          <w:szCs w:val="22"/>
        </w:rPr>
        <w:t>Zastosowanie kratki zwiększa powierzchnię biologiczni</w:t>
      </w:r>
      <w:r w:rsidR="00415F34">
        <w:rPr>
          <w:rFonts w:ascii="Times New Roman" w:hAnsi="Times New Roman"/>
          <w:spacing w:val="-3"/>
          <w:sz w:val="22"/>
          <w:szCs w:val="22"/>
        </w:rPr>
        <w:t xml:space="preserve">e czynną, ponieważ zapewnia ona </w:t>
      </w:r>
      <w:r w:rsidRPr="00A02407">
        <w:rPr>
          <w:rFonts w:ascii="Times New Roman" w:hAnsi="Times New Roman"/>
          <w:spacing w:val="-3"/>
          <w:sz w:val="22"/>
          <w:szCs w:val="22"/>
        </w:rPr>
        <w:t>niezakłócony obieg wody w glebie i zapewnia naturalną wegetację roślin. Podczas opadów atmosferycznych kratka stabilizuje grunt i zabezpiecza przed ugrzęźnięciem.</w:t>
      </w:r>
    </w:p>
    <w:p w14:paraId="7704E48E" w14:textId="77777777" w:rsidR="00A02407" w:rsidRPr="00A02407" w:rsidRDefault="00A02407" w:rsidP="00A02407">
      <w:pPr>
        <w:autoSpaceDE w:val="0"/>
        <w:autoSpaceDN w:val="0"/>
        <w:adjustRightInd w:val="0"/>
        <w:rPr>
          <w:rFonts w:ascii="Times New Roman" w:hAnsi="Times New Roman"/>
          <w:spacing w:val="-3"/>
          <w:sz w:val="22"/>
          <w:szCs w:val="22"/>
        </w:rPr>
      </w:pPr>
      <w:r w:rsidRPr="00A02407">
        <w:rPr>
          <w:rFonts w:ascii="Times New Roman" w:hAnsi="Times New Roman"/>
          <w:spacing w:val="-3"/>
          <w:sz w:val="22"/>
          <w:szCs w:val="22"/>
        </w:rPr>
        <w:t>Dzięki swojej ażurowej budowie w 96% jest wodoprzepuszczalna czyli nie zakłóca obiegu wody.</w:t>
      </w:r>
    </w:p>
    <w:p w14:paraId="34BEEF50" w14:textId="2DE7156B" w:rsidR="00A02407" w:rsidRPr="00A02407" w:rsidRDefault="00A02407" w:rsidP="00A02407">
      <w:pPr>
        <w:autoSpaceDE w:val="0"/>
        <w:autoSpaceDN w:val="0"/>
        <w:adjustRightInd w:val="0"/>
        <w:rPr>
          <w:rFonts w:ascii="Times New Roman" w:hAnsi="Times New Roman"/>
          <w:spacing w:val="-3"/>
          <w:sz w:val="22"/>
          <w:szCs w:val="22"/>
        </w:rPr>
      </w:pPr>
      <w:r w:rsidRPr="00A02407">
        <w:rPr>
          <w:rFonts w:ascii="Times New Roman" w:hAnsi="Times New Roman"/>
          <w:spacing w:val="-3"/>
          <w:sz w:val="22"/>
          <w:szCs w:val="22"/>
        </w:rPr>
        <w:t xml:space="preserve">Kratka PP PE HDPE w przeciwieństwie do betonowej kratki </w:t>
      </w:r>
      <w:r w:rsidR="00415F34">
        <w:rPr>
          <w:rFonts w:ascii="Times New Roman" w:hAnsi="Times New Roman"/>
          <w:spacing w:val="-3"/>
          <w:sz w:val="22"/>
          <w:szCs w:val="22"/>
        </w:rPr>
        <w:t xml:space="preserve">ażurowej nie wchłania wody, nie </w:t>
      </w:r>
      <w:r w:rsidRPr="00A02407">
        <w:rPr>
          <w:rFonts w:ascii="Times New Roman" w:hAnsi="Times New Roman"/>
          <w:spacing w:val="-3"/>
          <w:sz w:val="22"/>
          <w:szCs w:val="22"/>
        </w:rPr>
        <w:t>nagrzewa się w konsekwencji czego nie niszczy korzeni roślinności.</w:t>
      </w:r>
    </w:p>
    <w:p w14:paraId="1BEF8D5B" w14:textId="77777777" w:rsidR="00A02407" w:rsidRPr="00A02407" w:rsidRDefault="00A02407" w:rsidP="00A02407">
      <w:pPr>
        <w:autoSpaceDE w:val="0"/>
        <w:autoSpaceDN w:val="0"/>
        <w:adjustRightInd w:val="0"/>
        <w:rPr>
          <w:rFonts w:ascii="Times New Roman" w:hAnsi="Times New Roman"/>
          <w:spacing w:val="-3"/>
          <w:sz w:val="22"/>
          <w:szCs w:val="22"/>
        </w:rPr>
      </w:pPr>
      <w:r w:rsidRPr="00A02407">
        <w:rPr>
          <w:rFonts w:ascii="Times New Roman" w:hAnsi="Times New Roman"/>
          <w:spacing w:val="-3"/>
          <w:sz w:val="22"/>
          <w:szCs w:val="22"/>
        </w:rPr>
        <w:t>Przy zasypaniu kratki ziemią i obsianiu trawą, korzenie trawy są chronione przez ścianki kratki, a</w:t>
      </w:r>
    </w:p>
    <w:p w14:paraId="500EA5DD" w14:textId="77777777" w:rsidR="00A02407" w:rsidRPr="00A02407" w:rsidRDefault="00A02407" w:rsidP="00A02407">
      <w:pPr>
        <w:autoSpaceDE w:val="0"/>
        <w:autoSpaceDN w:val="0"/>
        <w:adjustRightInd w:val="0"/>
        <w:rPr>
          <w:rFonts w:ascii="Times New Roman" w:hAnsi="Times New Roman"/>
          <w:spacing w:val="-3"/>
          <w:sz w:val="22"/>
          <w:szCs w:val="22"/>
        </w:rPr>
      </w:pPr>
      <w:r w:rsidRPr="00A02407">
        <w:rPr>
          <w:rFonts w:ascii="Times New Roman" w:hAnsi="Times New Roman"/>
          <w:spacing w:val="-3"/>
          <w:sz w:val="22"/>
          <w:szCs w:val="22"/>
        </w:rPr>
        <w:t>nawierzchnia jest wzmocniona i przenosi obciążenie ponad 200 ton na m</w:t>
      </w:r>
      <w:r w:rsidRPr="00A02407">
        <w:rPr>
          <w:rFonts w:ascii="Times New Roman" w:hAnsi="Times New Roman"/>
          <w:spacing w:val="-3"/>
          <w:sz w:val="22"/>
          <w:szCs w:val="22"/>
          <w:vertAlign w:val="superscript"/>
        </w:rPr>
        <w:t>2</w:t>
      </w:r>
    </w:p>
    <w:p w14:paraId="5CFDE5E7" w14:textId="77777777" w:rsidR="00A02407" w:rsidRPr="00A02407" w:rsidRDefault="00A02407" w:rsidP="00A02407">
      <w:pPr>
        <w:autoSpaceDE w:val="0"/>
        <w:autoSpaceDN w:val="0"/>
        <w:adjustRightInd w:val="0"/>
        <w:rPr>
          <w:rFonts w:ascii="Times New Roman" w:hAnsi="Times New Roman"/>
          <w:spacing w:val="-3"/>
          <w:sz w:val="22"/>
          <w:szCs w:val="22"/>
        </w:rPr>
      </w:pPr>
      <w:r w:rsidRPr="00A02407">
        <w:rPr>
          <w:rFonts w:ascii="Times New Roman" w:hAnsi="Times New Roman"/>
          <w:spacing w:val="-3"/>
          <w:sz w:val="22"/>
          <w:szCs w:val="22"/>
        </w:rPr>
        <w:t xml:space="preserve">Przenoszenie powierzchniowych nacisków jednostkowych: 2 </w:t>
      </w:r>
      <w:proofErr w:type="spellStart"/>
      <w:r w:rsidRPr="00A02407">
        <w:rPr>
          <w:rFonts w:ascii="Times New Roman" w:hAnsi="Times New Roman"/>
          <w:spacing w:val="-3"/>
          <w:sz w:val="22"/>
          <w:szCs w:val="22"/>
        </w:rPr>
        <w:t>MPa</w:t>
      </w:r>
      <w:proofErr w:type="spellEnd"/>
    </w:p>
    <w:p w14:paraId="1369A7DC" w14:textId="77777777" w:rsidR="00A02407" w:rsidRPr="00A02407" w:rsidRDefault="00A02407" w:rsidP="00A02407">
      <w:pPr>
        <w:rPr>
          <w:rFonts w:ascii="Times New Roman" w:hAnsi="Times New Roman"/>
          <w:b/>
          <w:sz w:val="22"/>
          <w:szCs w:val="22"/>
        </w:rPr>
      </w:pPr>
    </w:p>
    <w:p w14:paraId="57596DB3" w14:textId="77777777" w:rsidR="00A02407" w:rsidRPr="00A02407" w:rsidRDefault="00A02407" w:rsidP="00A02407">
      <w:pPr>
        <w:autoSpaceDE w:val="0"/>
        <w:autoSpaceDN w:val="0"/>
        <w:adjustRightInd w:val="0"/>
        <w:rPr>
          <w:rFonts w:ascii="Times New Roman" w:hAnsi="Times New Roman"/>
          <w:b/>
          <w:spacing w:val="-3"/>
          <w:sz w:val="22"/>
          <w:szCs w:val="22"/>
        </w:rPr>
      </w:pPr>
      <w:r w:rsidRPr="00A02407">
        <w:rPr>
          <w:rFonts w:ascii="Times New Roman" w:hAnsi="Times New Roman"/>
          <w:b/>
          <w:spacing w:val="-3"/>
          <w:sz w:val="22"/>
          <w:szCs w:val="22"/>
        </w:rPr>
        <w:t>2.4.2. Materiały do wyrobu krat</w:t>
      </w:r>
    </w:p>
    <w:p w14:paraId="1CD25082" w14:textId="77777777" w:rsidR="00A02407" w:rsidRPr="00A02407" w:rsidRDefault="00A02407" w:rsidP="00A02407">
      <w:pPr>
        <w:autoSpaceDE w:val="0"/>
        <w:autoSpaceDN w:val="0"/>
        <w:adjustRightInd w:val="0"/>
        <w:rPr>
          <w:rFonts w:ascii="Times New Roman" w:hAnsi="Times New Roman"/>
          <w:b/>
          <w:spacing w:val="-3"/>
          <w:sz w:val="22"/>
          <w:szCs w:val="22"/>
        </w:rPr>
      </w:pPr>
    </w:p>
    <w:p w14:paraId="4B6754F5" w14:textId="77777777" w:rsidR="00A02407" w:rsidRPr="00A02407" w:rsidRDefault="00A02407" w:rsidP="00A02407">
      <w:pPr>
        <w:autoSpaceDE w:val="0"/>
        <w:autoSpaceDN w:val="0"/>
        <w:adjustRightInd w:val="0"/>
        <w:rPr>
          <w:rFonts w:ascii="Times New Roman" w:hAnsi="Times New Roman"/>
          <w:b/>
          <w:spacing w:val="-3"/>
          <w:sz w:val="22"/>
          <w:szCs w:val="22"/>
        </w:rPr>
      </w:pPr>
      <w:r w:rsidRPr="00A02407">
        <w:rPr>
          <w:rFonts w:ascii="Times New Roman" w:hAnsi="Times New Roman"/>
          <w:b/>
          <w:spacing w:val="-3"/>
          <w:sz w:val="22"/>
          <w:szCs w:val="22"/>
        </w:rPr>
        <w:t>2.4.2.1. Polietylen (PE)</w:t>
      </w:r>
    </w:p>
    <w:p w14:paraId="56330AA7" w14:textId="77777777" w:rsidR="00A02407" w:rsidRPr="00A02407" w:rsidRDefault="00A02407" w:rsidP="00A02407">
      <w:pPr>
        <w:autoSpaceDE w:val="0"/>
        <w:autoSpaceDN w:val="0"/>
        <w:adjustRightInd w:val="0"/>
        <w:rPr>
          <w:rFonts w:ascii="Times New Roman" w:hAnsi="Times New Roman"/>
          <w:spacing w:val="-3"/>
          <w:sz w:val="22"/>
          <w:szCs w:val="22"/>
        </w:rPr>
      </w:pPr>
      <w:r w:rsidRPr="00A02407">
        <w:rPr>
          <w:rFonts w:ascii="Times New Roman" w:hAnsi="Times New Roman"/>
          <w:spacing w:val="-3"/>
          <w:sz w:val="22"/>
          <w:szCs w:val="22"/>
        </w:rPr>
        <w:t>Polietylen (PE) jest tworzywem o bardzo wysokim stopniu spolimeryzowania, dużej odporności na działanie kwasów, zasad, soli i większości związków organicznych i chemicznych. Posiada szereg ważnych technicznie własności do szerokiego stosowania w przemyśle i budowie maszyn, są one uzyskiwane w wyniku rożnego stopnia polimeryzacji. Polietylen wyróżnia się swoimi właściwościami ślizgowymi przy jednoczesnym zachowaniu bardzo wysokiej odporności na ścieranie. Odporność na korozję gwarantuje długi czas użytkowania elementów z niego wyprodukowanych, a przy tym nie wymaga jakiejkolwiek ich konserwacji.</w:t>
      </w:r>
    </w:p>
    <w:p w14:paraId="7F2C85BA" w14:textId="77777777" w:rsidR="00A02407" w:rsidRPr="00A02407" w:rsidRDefault="00A02407" w:rsidP="00A02407">
      <w:pPr>
        <w:autoSpaceDE w:val="0"/>
        <w:autoSpaceDN w:val="0"/>
        <w:adjustRightInd w:val="0"/>
        <w:rPr>
          <w:rFonts w:ascii="Times New Roman" w:hAnsi="Times New Roman"/>
          <w:spacing w:val="-3"/>
          <w:sz w:val="22"/>
          <w:szCs w:val="22"/>
        </w:rPr>
      </w:pPr>
      <w:r w:rsidRPr="00A02407">
        <w:rPr>
          <w:rFonts w:ascii="Times New Roman" w:hAnsi="Times New Roman"/>
          <w:spacing w:val="-3"/>
          <w:sz w:val="22"/>
          <w:szCs w:val="22"/>
        </w:rPr>
        <w:t>Minimalna gęstość PE to 0,97 g/cm</w:t>
      </w:r>
      <w:r w:rsidRPr="00A02407">
        <w:rPr>
          <w:rFonts w:ascii="Times New Roman" w:hAnsi="Times New Roman"/>
          <w:spacing w:val="-3"/>
          <w:sz w:val="22"/>
          <w:szCs w:val="22"/>
          <w:vertAlign w:val="superscript"/>
        </w:rPr>
        <w:t>3</w:t>
      </w:r>
      <w:r w:rsidRPr="00A02407">
        <w:rPr>
          <w:rFonts w:ascii="Times New Roman" w:hAnsi="Times New Roman"/>
          <w:spacing w:val="-3"/>
          <w:sz w:val="22"/>
          <w:szCs w:val="22"/>
        </w:rPr>
        <w:t>.</w:t>
      </w:r>
    </w:p>
    <w:p w14:paraId="6A132156" w14:textId="77777777" w:rsidR="00A02407" w:rsidRPr="00A02407" w:rsidRDefault="00A02407" w:rsidP="00A02407">
      <w:pPr>
        <w:autoSpaceDE w:val="0"/>
        <w:autoSpaceDN w:val="0"/>
        <w:adjustRightInd w:val="0"/>
        <w:rPr>
          <w:rFonts w:ascii="Times New Roman" w:hAnsi="Times New Roman"/>
          <w:spacing w:val="-3"/>
          <w:sz w:val="22"/>
          <w:szCs w:val="22"/>
        </w:rPr>
      </w:pPr>
    </w:p>
    <w:p w14:paraId="7AF2C850" w14:textId="77777777" w:rsidR="00A02407" w:rsidRPr="00A02407" w:rsidRDefault="00A02407" w:rsidP="00A02407">
      <w:pPr>
        <w:autoSpaceDE w:val="0"/>
        <w:autoSpaceDN w:val="0"/>
        <w:adjustRightInd w:val="0"/>
        <w:rPr>
          <w:rFonts w:ascii="Times New Roman" w:hAnsi="Times New Roman"/>
          <w:b/>
          <w:spacing w:val="-3"/>
          <w:sz w:val="22"/>
          <w:szCs w:val="22"/>
        </w:rPr>
      </w:pPr>
      <w:r w:rsidRPr="00A02407">
        <w:rPr>
          <w:rFonts w:ascii="Times New Roman" w:hAnsi="Times New Roman"/>
          <w:b/>
          <w:spacing w:val="-3"/>
          <w:sz w:val="22"/>
          <w:szCs w:val="22"/>
        </w:rPr>
        <w:t>2.4.2.2. Polipropylen</w:t>
      </w:r>
    </w:p>
    <w:p w14:paraId="4EFBB0BA" w14:textId="77777777" w:rsidR="00A02407" w:rsidRPr="00A02407" w:rsidRDefault="00A02407" w:rsidP="00A02407">
      <w:pPr>
        <w:autoSpaceDE w:val="0"/>
        <w:autoSpaceDN w:val="0"/>
        <w:adjustRightInd w:val="0"/>
        <w:rPr>
          <w:rFonts w:ascii="Times New Roman" w:hAnsi="Times New Roman"/>
          <w:b/>
          <w:spacing w:val="-3"/>
          <w:sz w:val="22"/>
          <w:szCs w:val="22"/>
        </w:rPr>
      </w:pPr>
    </w:p>
    <w:p w14:paraId="28B7BF97" w14:textId="77777777" w:rsidR="00A02407" w:rsidRPr="00A02407" w:rsidRDefault="00A02407" w:rsidP="00A02407">
      <w:pPr>
        <w:autoSpaceDE w:val="0"/>
        <w:autoSpaceDN w:val="0"/>
        <w:adjustRightInd w:val="0"/>
        <w:rPr>
          <w:rFonts w:ascii="Times New Roman" w:hAnsi="Times New Roman"/>
          <w:spacing w:val="-3"/>
          <w:sz w:val="22"/>
          <w:szCs w:val="22"/>
        </w:rPr>
      </w:pPr>
      <w:r w:rsidRPr="00A02407">
        <w:rPr>
          <w:rFonts w:ascii="Times New Roman" w:hAnsi="Times New Roman"/>
          <w:spacing w:val="-3"/>
          <w:sz w:val="22"/>
          <w:szCs w:val="22"/>
        </w:rPr>
        <w:t>Polipropylen (PP) jest tworzywem o najmniejszej gęstości spośród stosowanych szeroko polimerów. Wykazuje on dużą odporność chemiczną, zwłaszcza w temperaturze pokojowej, w której jest prawie całkowicie odporny na działanie kwasów, zasad i soli oraz rozpuszczalników organicznych.</w:t>
      </w:r>
    </w:p>
    <w:p w14:paraId="2C3DCC8A" w14:textId="77777777" w:rsidR="00A02407" w:rsidRPr="00A02407" w:rsidRDefault="00A02407" w:rsidP="00A02407">
      <w:pPr>
        <w:autoSpaceDE w:val="0"/>
        <w:autoSpaceDN w:val="0"/>
        <w:adjustRightInd w:val="0"/>
        <w:rPr>
          <w:rFonts w:ascii="Times New Roman" w:hAnsi="Times New Roman"/>
          <w:spacing w:val="-3"/>
          <w:sz w:val="22"/>
          <w:szCs w:val="22"/>
        </w:rPr>
      </w:pPr>
      <w:r w:rsidRPr="00A02407">
        <w:rPr>
          <w:rFonts w:ascii="Times New Roman" w:hAnsi="Times New Roman"/>
          <w:spacing w:val="-3"/>
          <w:sz w:val="22"/>
          <w:szCs w:val="22"/>
        </w:rPr>
        <w:t>Gęstość polipropylenu powinna wynosić: 0,90 – 0,91 g/cm</w:t>
      </w:r>
      <w:r w:rsidRPr="00A02407">
        <w:rPr>
          <w:rFonts w:ascii="Times New Roman" w:hAnsi="Times New Roman"/>
          <w:spacing w:val="-3"/>
          <w:sz w:val="22"/>
          <w:szCs w:val="22"/>
          <w:vertAlign w:val="superscript"/>
        </w:rPr>
        <w:t>3</w:t>
      </w:r>
    </w:p>
    <w:p w14:paraId="59DC84F3" w14:textId="77777777" w:rsidR="00A02407" w:rsidRPr="00A02407" w:rsidRDefault="00A02407" w:rsidP="00A02407">
      <w:pPr>
        <w:autoSpaceDE w:val="0"/>
        <w:autoSpaceDN w:val="0"/>
        <w:adjustRightInd w:val="0"/>
        <w:rPr>
          <w:rFonts w:ascii="Times New Roman" w:hAnsi="Times New Roman"/>
          <w:spacing w:val="-3"/>
          <w:sz w:val="22"/>
          <w:szCs w:val="22"/>
        </w:rPr>
      </w:pPr>
    </w:p>
    <w:p w14:paraId="7BE54EAB" w14:textId="77777777" w:rsidR="00A02407" w:rsidRPr="00A02407" w:rsidRDefault="00A02407" w:rsidP="00A02407">
      <w:pPr>
        <w:autoSpaceDE w:val="0"/>
        <w:autoSpaceDN w:val="0"/>
        <w:adjustRightInd w:val="0"/>
        <w:rPr>
          <w:rFonts w:ascii="Times New Roman" w:hAnsi="Times New Roman"/>
          <w:b/>
          <w:spacing w:val="-3"/>
          <w:sz w:val="22"/>
          <w:szCs w:val="22"/>
        </w:rPr>
      </w:pPr>
      <w:r w:rsidRPr="00A02407">
        <w:rPr>
          <w:rFonts w:ascii="Times New Roman" w:hAnsi="Times New Roman"/>
          <w:b/>
          <w:spacing w:val="-3"/>
          <w:sz w:val="22"/>
          <w:szCs w:val="22"/>
        </w:rPr>
        <w:t>2.4.3. Wymiary krat</w:t>
      </w:r>
    </w:p>
    <w:p w14:paraId="2707E1A5" w14:textId="77777777" w:rsidR="00A02407" w:rsidRPr="00A02407" w:rsidRDefault="00A02407" w:rsidP="00A02407">
      <w:pPr>
        <w:autoSpaceDE w:val="0"/>
        <w:autoSpaceDN w:val="0"/>
        <w:adjustRightInd w:val="0"/>
        <w:rPr>
          <w:rFonts w:ascii="Times New Roman" w:hAnsi="Times New Roman"/>
          <w:spacing w:val="-3"/>
          <w:sz w:val="22"/>
          <w:szCs w:val="22"/>
        </w:rPr>
      </w:pPr>
      <w:r w:rsidRPr="00A02407">
        <w:rPr>
          <w:rFonts w:ascii="Times New Roman" w:hAnsi="Times New Roman"/>
          <w:spacing w:val="-3"/>
          <w:sz w:val="22"/>
          <w:szCs w:val="22"/>
        </w:rPr>
        <w:t>Do wykonania nawierzchni należy użyć kratek o wymiarach 500x500x50. Tolerancja dla wymiarów wynosi +/-2%.</w:t>
      </w:r>
    </w:p>
    <w:p w14:paraId="74684397" w14:textId="77777777" w:rsidR="00A02407" w:rsidRPr="00A02407" w:rsidRDefault="00A02407" w:rsidP="00A02407">
      <w:pPr>
        <w:autoSpaceDE w:val="0"/>
        <w:autoSpaceDN w:val="0"/>
        <w:adjustRightInd w:val="0"/>
        <w:rPr>
          <w:rFonts w:ascii="Times New Roman" w:hAnsi="Times New Roman"/>
          <w:spacing w:val="-3"/>
          <w:sz w:val="22"/>
          <w:szCs w:val="22"/>
        </w:rPr>
      </w:pPr>
      <w:r w:rsidRPr="00A02407">
        <w:rPr>
          <w:rFonts w:ascii="Times New Roman" w:hAnsi="Times New Roman"/>
          <w:spacing w:val="-3"/>
          <w:sz w:val="22"/>
          <w:szCs w:val="22"/>
        </w:rPr>
        <w:t>Kratki powinny posiadać zaczepy łączeniowe, służące do montażu w układ tworzący jednolitą, stabilną powierzchnię.</w:t>
      </w:r>
    </w:p>
    <w:p w14:paraId="5EF5F117" w14:textId="77777777" w:rsidR="00A02407" w:rsidRPr="00A02407" w:rsidRDefault="00A02407" w:rsidP="00A02407">
      <w:pPr>
        <w:autoSpaceDE w:val="0"/>
        <w:autoSpaceDN w:val="0"/>
        <w:adjustRightInd w:val="0"/>
        <w:rPr>
          <w:rFonts w:ascii="Times New Roman" w:hAnsi="Times New Roman"/>
          <w:spacing w:val="-3"/>
          <w:sz w:val="22"/>
          <w:szCs w:val="22"/>
        </w:rPr>
      </w:pPr>
    </w:p>
    <w:p w14:paraId="1C2ED54D" w14:textId="77777777" w:rsidR="00A02407" w:rsidRPr="00A02407" w:rsidRDefault="00A02407" w:rsidP="00A02407">
      <w:pPr>
        <w:autoSpaceDE w:val="0"/>
        <w:autoSpaceDN w:val="0"/>
        <w:adjustRightInd w:val="0"/>
        <w:rPr>
          <w:rFonts w:ascii="Times New Roman" w:hAnsi="Times New Roman"/>
          <w:b/>
          <w:spacing w:val="-3"/>
          <w:sz w:val="22"/>
          <w:szCs w:val="22"/>
        </w:rPr>
      </w:pPr>
      <w:r w:rsidRPr="00A02407">
        <w:rPr>
          <w:rFonts w:ascii="Times New Roman" w:hAnsi="Times New Roman"/>
          <w:b/>
          <w:spacing w:val="-3"/>
          <w:sz w:val="22"/>
          <w:szCs w:val="22"/>
        </w:rPr>
        <w:t>2.4.4. Minimalne wymagania dla kratek:</w:t>
      </w:r>
    </w:p>
    <w:p w14:paraId="4BB9AB8F" w14:textId="77777777" w:rsidR="00A02407" w:rsidRPr="00A02407" w:rsidRDefault="00A02407" w:rsidP="00A02407">
      <w:pPr>
        <w:autoSpaceDE w:val="0"/>
        <w:autoSpaceDN w:val="0"/>
        <w:adjustRightInd w:val="0"/>
        <w:rPr>
          <w:rFonts w:ascii="Times New Roman" w:hAnsi="Times New Roman"/>
          <w:spacing w:val="-3"/>
          <w:sz w:val="22"/>
          <w:szCs w:val="22"/>
        </w:rPr>
      </w:pPr>
    </w:p>
    <w:tbl>
      <w:tblPr>
        <w:tblStyle w:val="Tabela-Siatka"/>
        <w:tblW w:w="0" w:type="auto"/>
        <w:tblLook w:val="04A0" w:firstRow="1" w:lastRow="0" w:firstColumn="1" w:lastColumn="0" w:noHBand="0" w:noVBand="1"/>
      </w:tblPr>
      <w:tblGrid>
        <w:gridCol w:w="830"/>
        <w:gridCol w:w="3438"/>
        <w:gridCol w:w="1143"/>
        <w:gridCol w:w="1671"/>
        <w:gridCol w:w="1979"/>
      </w:tblGrid>
      <w:tr w:rsidR="00A02407" w:rsidRPr="00A02407" w14:paraId="7A9F4C94" w14:textId="77777777" w:rsidTr="00F74B3B">
        <w:tc>
          <w:tcPr>
            <w:tcW w:w="830" w:type="dxa"/>
          </w:tcPr>
          <w:p w14:paraId="2CF77CD2" w14:textId="77777777" w:rsidR="00A02407" w:rsidRPr="00A02407" w:rsidRDefault="00A02407" w:rsidP="00F74B3B">
            <w:pPr>
              <w:autoSpaceDE w:val="0"/>
              <w:autoSpaceDN w:val="0"/>
              <w:adjustRightInd w:val="0"/>
              <w:jc w:val="center"/>
              <w:rPr>
                <w:rFonts w:ascii="Times New Roman" w:hAnsi="Times New Roman"/>
                <w:b/>
                <w:spacing w:val="-3"/>
                <w:sz w:val="22"/>
                <w:szCs w:val="22"/>
              </w:rPr>
            </w:pPr>
            <w:r w:rsidRPr="00A02407">
              <w:rPr>
                <w:rFonts w:ascii="Times New Roman" w:hAnsi="Times New Roman"/>
                <w:b/>
                <w:spacing w:val="-3"/>
                <w:sz w:val="22"/>
                <w:szCs w:val="22"/>
              </w:rPr>
              <w:t>Lp.</w:t>
            </w:r>
          </w:p>
        </w:tc>
        <w:tc>
          <w:tcPr>
            <w:tcW w:w="3439" w:type="dxa"/>
          </w:tcPr>
          <w:p w14:paraId="2D7C3F09" w14:textId="77777777" w:rsidR="00A02407" w:rsidRPr="00A02407" w:rsidRDefault="00A02407" w:rsidP="00F74B3B">
            <w:pPr>
              <w:autoSpaceDE w:val="0"/>
              <w:autoSpaceDN w:val="0"/>
              <w:adjustRightInd w:val="0"/>
              <w:jc w:val="center"/>
              <w:rPr>
                <w:rFonts w:ascii="Times New Roman" w:hAnsi="Times New Roman"/>
                <w:b/>
                <w:spacing w:val="-3"/>
                <w:sz w:val="22"/>
                <w:szCs w:val="22"/>
              </w:rPr>
            </w:pPr>
            <w:r w:rsidRPr="00A02407">
              <w:rPr>
                <w:rFonts w:ascii="Times New Roman" w:hAnsi="Times New Roman"/>
                <w:b/>
                <w:spacing w:val="-3"/>
                <w:sz w:val="22"/>
                <w:szCs w:val="22"/>
              </w:rPr>
              <w:t>Właściwość</w:t>
            </w:r>
          </w:p>
        </w:tc>
        <w:tc>
          <w:tcPr>
            <w:tcW w:w="1143" w:type="dxa"/>
          </w:tcPr>
          <w:p w14:paraId="128AFF55" w14:textId="77777777" w:rsidR="00A02407" w:rsidRPr="00A02407" w:rsidRDefault="00A02407" w:rsidP="00F74B3B">
            <w:pPr>
              <w:autoSpaceDE w:val="0"/>
              <w:autoSpaceDN w:val="0"/>
              <w:adjustRightInd w:val="0"/>
              <w:jc w:val="center"/>
              <w:rPr>
                <w:rFonts w:ascii="Times New Roman" w:hAnsi="Times New Roman"/>
                <w:b/>
                <w:spacing w:val="-3"/>
                <w:sz w:val="22"/>
                <w:szCs w:val="22"/>
              </w:rPr>
            </w:pPr>
            <w:r w:rsidRPr="00A02407">
              <w:rPr>
                <w:rFonts w:ascii="Times New Roman" w:hAnsi="Times New Roman"/>
                <w:b/>
                <w:spacing w:val="-3"/>
                <w:sz w:val="22"/>
                <w:szCs w:val="22"/>
              </w:rPr>
              <w:t>Jednostka</w:t>
            </w:r>
          </w:p>
        </w:tc>
        <w:tc>
          <w:tcPr>
            <w:tcW w:w="1671" w:type="dxa"/>
          </w:tcPr>
          <w:p w14:paraId="79722928" w14:textId="77777777" w:rsidR="00A02407" w:rsidRPr="00A02407" w:rsidRDefault="00A02407" w:rsidP="00F74B3B">
            <w:pPr>
              <w:autoSpaceDE w:val="0"/>
              <w:autoSpaceDN w:val="0"/>
              <w:adjustRightInd w:val="0"/>
              <w:jc w:val="center"/>
              <w:rPr>
                <w:rFonts w:ascii="Times New Roman" w:hAnsi="Times New Roman"/>
                <w:b/>
                <w:spacing w:val="-3"/>
                <w:sz w:val="22"/>
                <w:szCs w:val="22"/>
              </w:rPr>
            </w:pPr>
            <w:r w:rsidRPr="00A02407">
              <w:rPr>
                <w:rFonts w:ascii="Times New Roman" w:hAnsi="Times New Roman"/>
                <w:b/>
                <w:spacing w:val="-3"/>
                <w:sz w:val="22"/>
                <w:szCs w:val="22"/>
              </w:rPr>
              <w:t>Wymagania</w:t>
            </w:r>
          </w:p>
        </w:tc>
        <w:tc>
          <w:tcPr>
            <w:tcW w:w="1979" w:type="dxa"/>
          </w:tcPr>
          <w:p w14:paraId="2BA1D619" w14:textId="77777777" w:rsidR="00A02407" w:rsidRPr="00A02407" w:rsidRDefault="00A02407" w:rsidP="00F74B3B">
            <w:pPr>
              <w:autoSpaceDE w:val="0"/>
              <w:autoSpaceDN w:val="0"/>
              <w:adjustRightInd w:val="0"/>
              <w:jc w:val="center"/>
              <w:rPr>
                <w:rFonts w:ascii="Times New Roman" w:hAnsi="Times New Roman"/>
                <w:b/>
                <w:spacing w:val="-3"/>
                <w:sz w:val="22"/>
                <w:szCs w:val="22"/>
              </w:rPr>
            </w:pPr>
            <w:r w:rsidRPr="00A02407">
              <w:rPr>
                <w:rFonts w:ascii="Times New Roman" w:hAnsi="Times New Roman"/>
                <w:b/>
                <w:spacing w:val="-3"/>
                <w:sz w:val="22"/>
                <w:szCs w:val="22"/>
              </w:rPr>
              <w:t>Metody badań</w:t>
            </w:r>
          </w:p>
        </w:tc>
      </w:tr>
      <w:tr w:rsidR="00A02407" w:rsidRPr="00A02407" w14:paraId="7B6EAFF9" w14:textId="77777777" w:rsidTr="00F74B3B">
        <w:tc>
          <w:tcPr>
            <w:tcW w:w="830" w:type="dxa"/>
          </w:tcPr>
          <w:p w14:paraId="4C49BF41" w14:textId="77777777" w:rsidR="00A02407" w:rsidRPr="00A02407" w:rsidRDefault="00A02407" w:rsidP="00F74B3B">
            <w:pPr>
              <w:autoSpaceDE w:val="0"/>
              <w:autoSpaceDN w:val="0"/>
              <w:adjustRightInd w:val="0"/>
              <w:jc w:val="center"/>
              <w:rPr>
                <w:rFonts w:ascii="Times New Roman" w:hAnsi="Times New Roman"/>
                <w:spacing w:val="-3"/>
                <w:sz w:val="22"/>
                <w:szCs w:val="22"/>
              </w:rPr>
            </w:pPr>
            <w:r w:rsidRPr="00A02407">
              <w:rPr>
                <w:rFonts w:ascii="Times New Roman" w:hAnsi="Times New Roman"/>
                <w:spacing w:val="-3"/>
                <w:sz w:val="22"/>
                <w:szCs w:val="22"/>
              </w:rPr>
              <w:t>1</w:t>
            </w:r>
          </w:p>
        </w:tc>
        <w:tc>
          <w:tcPr>
            <w:tcW w:w="3439" w:type="dxa"/>
          </w:tcPr>
          <w:p w14:paraId="443AF342" w14:textId="77777777" w:rsidR="00A02407" w:rsidRPr="00A02407" w:rsidRDefault="00A02407" w:rsidP="00F74B3B">
            <w:pPr>
              <w:autoSpaceDE w:val="0"/>
              <w:autoSpaceDN w:val="0"/>
              <w:adjustRightInd w:val="0"/>
              <w:rPr>
                <w:rFonts w:ascii="Times New Roman" w:hAnsi="Times New Roman"/>
                <w:sz w:val="22"/>
                <w:szCs w:val="22"/>
              </w:rPr>
            </w:pPr>
            <w:r w:rsidRPr="00A02407">
              <w:rPr>
                <w:rFonts w:ascii="Times New Roman" w:hAnsi="Times New Roman"/>
                <w:sz w:val="22"/>
                <w:szCs w:val="22"/>
              </w:rPr>
              <w:t>Wytrzymałość na ściskanie kratki, nie mniej niż</w:t>
            </w:r>
          </w:p>
        </w:tc>
        <w:tc>
          <w:tcPr>
            <w:tcW w:w="1143" w:type="dxa"/>
          </w:tcPr>
          <w:p w14:paraId="2493123B" w14:textId="77777777" w:rsidR="00A02407" w:rsidRPr="00A02407" w:rsidRDefault="00A02407" w:rsidP="00F74B3B">
            <w:pPr>
              <w:autoSpaceDE w:val="0"/>
              <w:autoSpaceDN w:val="0"/>
              <w:adjustRightInd w:val="0"/>
              <w:jc w:val="center"/>
              <w:rPr>
                <w:rFonts w:ascii="Times New Roman" w:hAnsi="Times New Roman"/>
                <w:spacing w:val="-3"/>
                <w:sz w:val="22"/>
                <w:szCs w:val="22"/>
              </w:rPr>
            </w:pPr>
            <w:proofErr w:type="spellStart"/>
            <w:r w:rsidRPr="00A02407">
              <w:rPr>
                <w:rFonts w:ascii="Times New Roman" w:hAnsi="Times New Roman"/>
                <w:spacing w:val="-3"/>
                <w:sz w:val="22"/>
                <w:szCs w:val="22"/>
              </w:rPr>
              <w:t>MPa</w:t>
            </w:r>
            <w:proofErr w:type="spellEnd"/>
          </w:p>
        </w:tc>
        <w:tc>
          <w:tcPr>
            <w:tcW w:w="1671" w:type="dxa"/>
          </w:tcPr>
          <w:p w14:paraId="392F2073" w14:textId="77777777" w:rsidR="00A02407" w:rsidRPr="00A02407" w:rsidRDefault="00A02407" w:rsidP="00F74B3B">
            <w:pPr>
              <w:autoSpaceDE w:val="0"/>
              <w:autoSpaceDN w:val="0"/>
              <w:adjustRightInd w:val="0"/>
              <w:jc w:val="center"/>
              <w:rPr>
                <w:rFonts w:ascii="Times New Roman" w:hAnsi="Times New Roman"/>
                <w:spacing w:val="-3"/>
                <w:sz w:val="22"/>
                <w:szCs w:val="22"/>
              </w:rPr>
            </w:pPr>
            <w:r w:rsidRPr="00A02407">
              <w:rPr>
                <w:rFonts w:ascii="Times New Roman" w:hAnsi="Times New Roman"/>
                <w:spacing w:val="-3"/>
                <w:sz w:val="22"/>
                <w:szCs w:val="22"/>
              </w:rPr>
              <w:t>2</w:t>
            </w:r>
          </w:p>
        </w:tc>
        <w:tc>
          <w:tcPr>
            <w:tcW w:w="1979" w:type="dxa"/>
          </w:tcPr>
          <w:p w14:paraId="5FFCAC66" w14:textId="77777777" w:rsidR="00A02407" w:rsidRPr="00A02407" w:rsidRDefault="00A02407" w:rsidP="00F74B3B">
            <w:pPr>
              <w:autoSpaceDE w:val="0"/>
              <w:autoSpaceDN w:val="0"/>
              <w:adjustRightInd w:val="0"/>
              <w:jc w:val="center"/>
              <w:rPr>
                <w:rFonts w:ascii="Times New Roman" w:hAnsi="Times New Roman"/>
                <w:spacing w:val="-3"/>
                <w:sz w:val="22"/>
                <w:szCs w:val="22"/>
              </w:rPr>
            </w:pPr>
            <w:r w:rsidRPr="00A02407">
              <w:rPr>
                <w:rFonts w:ascii="Times New Roman" w:hAnsi="Times New Roman"/>
                <w:spacing w:val="-3"/>
                <w:sz w:val="22"/>
                <w:szCs w:val="22"/>
              </w:rPr>
              <w:t>Własne producenta</w:t>
            </w:r>
          </w:p>
        </w:tc>
      </w:tr>
      <w:tr w:rsidR="00A02407" w:rsidRPr="00A02407" w14:paraId="274E6979" w14:textId="77777777" w:rsidTr="00F74B3B">
        <w:tc>
          <w:tcPr>
            <w:tcW w:w="830" w:type="dxa"/>
          </w:tcPr>
          <w:p w14:paraId="6061EB60" w14:textId="77777777" w:rsidR="00A02407" w:rsidRPr="00A02407" w:rsidRDefault="00A02407" w:rsidP="00F74B3B">
            <w:pPr>
              <w:autoSpaceDE w:val="0"/>
              <w:autoSpaceDN w:val="0"/>
              <w:adjustRightInd w:val="0"/>
              <w:jc w:val="center"/>
              <w:rPr>
                <w:rFonts w:ascii="Times New Roman" w:hAnsi="Times New Roman"/>
                <w:spacing w:val="-3"/>
                <w:sz w:val="22"/>
                <w:szCs w:val="22"/>
              </w:rPr>
            </w:pPr>
            <w:r w:rsidRPr="00A02407">
              <w:rPr>
                <w:rFonts w:ascii="Times New Roman" w:hAnsi="Times New Roman"/>
                <w:spacing w:val="-3"/>
                <w:sz w:val="22"/>
                <w:szCs w:val="22"/>
              </w:rPr>
              <w:t>2.</w:t>
            </w:r>
          </w:p>
        </w:tc>
        <w:tc>
          <w:tcPr>
            <w:tcW w:w="3439" w:type="dxa"/>
          </w:tcPr>
          <w:p w14:paraId="278FAEE6" w14:textId="77777777" w:rsidR="00A02407" w:rsidRPr="00A02407" w:rsidRDefault="00A02407" w:rsidP="00F74B3B">
            <w:pPr>
              <w:autoSpaceDE w:val="0"/>
              <w:autoSpaceDN w:val="0"/>
              <w:adjustRightInd w:val="0"/>
              <w:rPr>
                <w:rFonts w:ascii="Times New Roman" w:hAnsi="Times New Roman"/>
                <w:sz w:val="22"/>
                <w:szCs w:val="22"/>
              </w:rPr>
            </w:pPr>
            <w:r w:rsidRPr="00A02407">
              <w:rPr>
                <w:rFonts w:ascii="Times New Roman" w:hAnsi="Times New Roman"/>
                <w:sz w:val="22"/>
                <w:szCs w:val="22"/>
              </w:rPr>
              <w:t>Spadek wytrzymałości na</w:t>
            </w:r>
          </w:p>
          <w:p w14:paraId="4E356C0B" w14:textId="77777777" w:rsidR="00A02407" w:rsidRPr="00A02407" w:rsidRDefault="00A02407" w:rsidP="00F74B3B">
            <w:pPr>
              <w:autoSpaceDE w:val="0"/>
              <w:autoSpaceDN w:val="0"/>
              <w:adjustRightInd w:val="0"/>
              <w:rPr>
                <w:rFonts w:ascii="Times New Roman" w:hAnsi="Times New Roman"/>
                <w:sz w:val="22"/>
                <w:szCs w:val="22"/>
              </w:rPr>
            </w:pPr>
            <w:r w:rsidRPr="00A02407">
              <w:rPr>
                <w:rFonts w:ascii="Times New Roman" w:hAnsi="Times New Roman"/>
                <w:sz w:val="22"/>
                <w:szCs w:val="22"/>
              </w:rPr>
              <w:t>ściskanie kratki po przechowywaniu w benzynie</w:t>
            </w:r>
          </w:p>
        </w:tc>
        <w:tc>
          <w:tcPr>
            <w:tcW w:w="1143" w:type="dxa"/>
          </w:tcPr>
          <w:p w14:paraId="727ECE90" w14:textId="77777777" w:rsidR="00A02407" w:rsidRPr="00A02407" w:rsidRDefault="00A02407" w:rsidP="00F74B3B">
            <w:pPr>
              <w:autoSpaceDE w:val="0"/>
              <w:autoSpaceDN w:val="0"/>
              <w:adjustRightInd w:val="0"/>
              <w:jc w:val="center"/>
              <w:rPr>
                <w:rFonts w:ascii="Times New Roman" w:hAnsi="Times New Roman"/>
                <w:spacing w:val="-3"/>
                <w:sz w:val="22"/>
                <w:szCs w:val="22"/>
              </w:rPr>
            </w:pPr>
            <w:r w:rsidRPr="00A02407">
              <w:rPr>
                <w:rFonts w:ascii="Times New Roman" w:hAnsi="Times New Roman"/>
                <w:spacing w:val="-3"/>
                <w:sz w:val="22"/>
                <w:szCs w:val="22"/>
              </w:rPr>
              <w:t>%</w:t>
            </w:r>
          </w:p>
        </w:tc>
        <w:tc>
          <w:tcPr>
            <w:tcW w:w="1671" w:type="dxa"/>
          </w:tcPr>
          <w:p w14:paraId="05C77216" w14:textId="77777777" w:rsidR="00A02407" w:rsidRPr="00A02407" w:rsidRDefault="00A02407" w:rsidP="00F74B3B">
            <w:pPr>
              <w:autoSpaceDE w:val="0"/>
              <w:autoSpaceDN w:val="0"/>
              <w:adjustRightInd w:val="0"/>
              <w:jc w:val="center"/>
              <w:rPr>
                <w:rFonts w:ascii="Times New Roman" w:hAnsi="Times New Roman"/>
                <w:spacing w:val="-3"/>
                <w:sz w:val="22"/>
                <w:szCs w:val="22"/>
              </w:rPr>
            </w:pPr>
            <w:r w:rsidRPr="00A02407">
              <w:rPr>
                <w:rFonts w:ascii="Times New Roman" w:hAnsi="Times New Roman"/>
                <w:spacing w:val="-3"/>
                <w:sz w:val="22"/>
                <w:szCs w:val="22"/>
              </w:rPr>
              <w:t>20</w:t>
            </w:r>
          </w:p>
        </w:tc>
        <w:tc>
          <w:tcPr>
            <w:tcW w:w="1979" w:type="dxa"/>
          </w:tcPr>
          <w:p w14:paraId="4F706E90" w14:textId="77777777" w:rsidR="00A02407" w:rsidRPr="00A02407" w:rsidRDefault="00A02407" w:rsidP="00F74B3B">
            <w:pPr>
              <w:autoSpaceDE w:val="0"/>
              <w:autoSpaceDN w:val="0"/>
              <w:adjustRightInd w:val="0"/>
              <w:jc w:val="center"/>
              <w:rPr>
                <w:rFonts w:ascii="Times New Roman" w:hAnsi="Times New Roman"/>
                <w:spacing w:val="-3"/>
                <w:sz w:val="22"/>
                <w:szCs w:val="22"/>
              </w:rPr>
            </w:pPr>
            <w:r w:rsidRPr="00A02407">
              <w:rPr>
                <w:rFonts w:ascii="Times New Roman" w:hAnsi="Times New Roman"/>
                <w:spacing w:val="-3"/>
                <w:sz w:val="22"/>
                <w:szCs w:val="22"/>
              </w:rPr>
              <w:t>Własne producenta</w:t>
            </w:r>
          </w:p>
        </w:tc>
      </w:tr>
      <w:tr w:rsidR="00A02407" w:rsidRPr="00A02407" w14:paraId="681F6325" w14:textId="77777777" w:rsidTr="00F74B3B">
        <w:tc>
          <w:tcPr>
            <w:tcW w:w="830" w:type="dxa"/>
          </w:tcPr>
          <w:p w14:paraId="063114A9" w14:textId="77777777" w:rsidR="00A02407" w:rsidRPr="00A02407" w:rsidRDefault="00A02407" w:rsidP="00F74B3B">
            <w:pPr>
              <w:autoSpaceDE w:val="0"/>
              <w:autoSpaceDN w:val="0"/>
              <w:adjustRightInd w:val="0"/>
              <w:jc w:val="center"/>
              <w:rPr>
                <w:rFonts w:ascii="Times New Roman" w:hAnsi="Times New Roman"/>
                <w:spacing w:val="-3"/>
                <w:sz w:val="22"/>
                <w:szCs w:val="22"/>
              </w:rPr>
            </w:pPr>
            <w:r w:rsidRPr="00A02407">
              <w:rPr>
                <w:rFonts w:ascii="Times New Roman" w:hAnsi="Times New Roman"/>
                <w:spacing w:val="-3"/>
                <w:sz w:val="22"/>
                <w:szCs w:val="22"/>
              </w:rPr>
              <w:t>3.</w:t>
            </w:r>
          </w:p>
        </w:tc>
        <w:tc>
          <w:tcPr>
            <w:tcW w:w="3439" w:type="dxa"/>
          </w:tcPr>
          <w:p w14:paraId="23F258BC" w14:textId="77777777" w:rsidR="00A02407" w:rsidRPr="00A02407" w:rsidRDefault="00A02407" w:rsidP="00F74B3B">
            <w:pPr>
              <w:autoSpaceDE w:val="0"/>
              <w:autoSpaceDN w:val="0"/>
              <w:adjustRightInd w:val="0"/>
              <w:rPr>
                <w:rFonts w:ascii="Times New Roman" w:hAnsi="Times New Roman"/>
                <w:sz w:val="22"/>
                <w:szCs w:val="22"/>
              </w:rPr>
            </w:pPr>
            <w:r w:rsidRPr="00A02407">
              <w:rPr>
                <w:rFonts w:ascii="Times New Roman" w:hAnsi="Times New Roman"/>
                <w:sz w:val="22"/>
                <w:szCs w:val="22"/>
              </w:rPr>
              <w:t>Spadek wytrzymałości na</w:t>
            </w:r>
          </w:p>
          <w:p w14:paraId="2342E6C3" w14:textId="77777777" w:rsidR="00A02407" w:rsidRPr="00A02407" w:rsidRDefault="00A02407" w:rsidP="00F74B3B">
            <w:pPr>
              <w:autoSpaceDE w:val="0"/>
              <w:autoSpaceDN w:val="0"/>
              <w:adjustRightInd w:val="0"/>
              <w:rPr>
                <w:rFonts w:ascii="Times New Roman" w:hAnsi="Times New Roman"/>
                <w:sz w:val="22"/>
                <w:szCs w:val="22"/>
              </w:rPr>
            </w:pPr>
            <w:r w:rsidRPr="00A02407">
              <w:rPr>
                <w:rFonts w:ascii="Times New Roman" w:hAnsi="Times New Roman"/>
                <w:sz w:val="22"/>
                <w:szCs w:val="22"/>
              </w:rPr>
              <w:t>ściskanie kratki w temperaturze -20°C</w:t>
            </w:r>
          </w:p>
        </w:tc>
        <w:tc>
          <w:tcPr>
            <w:tcW w:w="1143" w:type="dxa"/>
          </w:tcPr>
          <w:p w14:paraId="589B7EBC" w14:textId="77777777" w:rsidR="00A02407" w:rsidRPr="00A02407" w:rsidRDefault="00A02407" w:rsidP="00F74B3B">
            <w:pPr>
              <w:autoSpaceDE w:val="0"/>
              <w:autoSpaceDN w:val="0"/>
              <w:adjustRightInd w:val="0"/>
              <w:jc w:val="center"/>
              <w:rPr>
                <w:rFonts w:ascii="Times New Roman" w:hAnsi="Times New Roman"/>
                <w:spacing w:val="-3"/>
                <w:sz w:val="22"/>
                <w:szCs w:val="22"/>
              </w:rPr>
            </w:pPr>
            <w:r w:rsidRPr="00A02407">
              <w:rPr>
                <w:rFonts w:ascii="Times New Roman" w:hAnsi="Times New Roman"/>
                <w:spacing w:val="-3"/>
                <w:sz w:val="22"/>
                <w:szCs w:val="22"/>
              </w:rPr>
              <w:t>%</w:t>
            </w:r>
          </w:p>
        </w:tc>
        <w:tc>
          <w:tcPr>
            <w:tcW w:w="1671" w:type="dxa"/>
          </w:tcPr>
          <w:p w14:paraId="6059DF77" w14:textId="77777777" w:rsidR="00A02407" w:rsidRPr="00A02407" w:rsidRDefault="00A02407" w:rsidP="00F74B3B">
            <w:pPr>
              <w:autoSpaceDE w:val="0"/>
              <w:autoSpaceDN w:val="0"/>
              <w:adjustRightInd w:val="0"/>
              <w:jc w:val="center"/>
              <w:rPr>
                <w:rFonts w:ascii="Times New Roman" w:hAnsi="Times New Roman"/>
                <w:spacing w:val="-3"/>
                <w:sz w:val="22"/>
                <w:szCs w:val="22"/>
              </w:rPr>
            </w:pPr>
            <w:r w:rsidRPr="00A02407">
              <w:rPr>
                <w:rFonts w:ascii="Times New Roman" w:hAnsi="Times New Roman"/>
                <w:spacing w:val="-3"/>
                <w:sz w:val="22"/>
                <w:szCs w:val="22"/>
              </w:rPr>
              <w:t>25</w:t>
            </w:r>
          </w:p>
        </w:tc>
        <w:tc>
          <w:tcPr>
            <w:tcW w:w="1979" w:type="dxa"/>
          </w:tcPr>
          <w:p w14:paraId="72DECB05" w14:textId="77777777" w:rsidR="00A02407" w:rsidRPr="00A02407" w:rsidRDefault="00A02407" w:rsidP="00F74B3B">
            <w:pPr>
              <w:autoSpaceDE w:val="0"/>
              <w:autoSpaceDN w:val="0"/>
              <w:adjustRightInd w:val="0"/>
              <w:jc w:val="center"/>
              <w:rPr>
                <w:rFonts w:ascii="Times New Roman" w:hAnsi="Times New Roman"/>
                <w:spacing w:val="-3"/>
                <w:sz w:val="22"/>
                <w:szCs w:val="22"/>
              </w:rPr>
            </w:pPr>
            <w:r w:rsidRPr="00A02407">
              <w:rPr>
                <w:rFonts w:ascii="Times New Roman" w:hAnsi="Times New Roman"/>
                <w:spacing w:val="-3"/>
                <w:sz w:val="22"/>
                <w:szCs w:val="22"/>
              </w:rPr>
              <w:t>Własne producenta</w:t>
            </w:r>
          </w:p>
        </w:tc>
      </w:tr>
      <w:tr w:rsidR="00A02407" w:rsidRPr="00A02407" w14:paraId="4438F313" w14:textId="77777777" w:rsidTr="00F74B3B">
        <w:tc>
          <w:tcPr>
            <w:tcW w:w="830" w:type="dxa"/>
          </w:tcPr>
          <w:p w14:paraId="172B64AD" w14:textId="77777777" w:rsidR="00A02407" w:rsidRPr="00A02407" w:rsidRDefault="00A02407" w:rsidP="00F74B3B">
            <w:pPr>
              <w:autoSpaceDE w:val="0"/>
              <w:autoSpaceDN w:val="0"/>
              <w:adjustRightInd w:val="0"/>
              <w:jc w:val="center"/>
              <w:rPr>
                <w:rFonts w:ascii="Times New Roman" w:hAnsi="Times New Roman"/>
                <w:spacing w:val="-3"/>
                <w:sz w:val="22"/>
                <w:szCs w:val="22"/>
              </w:rPr>
            </w:pPr>
            <w:r w:rsidRPr="00A02407">
              <w:rPr>
                <w:rFonts w:ascii="Times New Roman" w:hAnsi="Times New Roman"/>
                <w:spacing w:val="-3"/>
                <w:sz w:val="22"/>
                <w:szCs w:val="22"/>
              </w:rPr>
              <w:lastRenderedPageBreak/>
              <w:t>4.</w:t>
            </w:r>
          </w:p>
        </w:tc>
        <w:tc>
          <w:tcPr>
            <w:tcW w:w="3439" w:type="dxa"/>
          </w:tcPr>
          <w:p w14:paraId="76C1F957" w14:textId="77777777" w:rsidR="00A02407" w:rsidRPr="00A02407" w:rsidRDefault="00A02407" w:rsidP="00F74B3B">
            <w:pPr>
              <w:autoSpaceDE w:val="0"/>
              <w:autoSpaceDN w:val="0"/>
              <w:adjustRightInd w:val="0"/>
              <w:rPr>
                <w:rFonts w:ascii="Times New Roman" w:hAnsi="Times New Roman"/>
                <w:sz w:val="22"/>
                <w:szCs w:val="22"/>
              </w:rPr>
            </w:pPr>
            <w:r w:rsidRPr="00A02407">
              <w:rPr>
                <w:rFonts w:ascii="Times New Roman" w:hAnsi="Times New Roman"/>
                <w:sz w:val="22"/>
                <w:szCs w:val="22"/>
              </w:rPr>
              <w:t>Wytrzymałość na rozciąganie, nie mniej niż</w:t>
            </w:r>
          </w:p>
        </w:tc>
        <w:tc>
          <w:tcPr>
            <w:tcW w:w="1143" w:type="dxa"/>
          </w:tcPr>
          <w:p w14:paraId="0A877D2A" w14:textId="77777777" w:rsidR="00A02407" w:rsidRPr="00A02407" w:rsidRDefault="00A02407" w:rsidP="00F74B3B">
            <w:pPr>
              <w:autoSpaceDE w:val="0"/>
              <w:autoSpaceDN w:val="0"/>
              <w:adjustRightInd w:val="0"/>
              <w:jc w:val="center"/>
              <w:rPr>
                <w:rFonts w:ascii="Times New Roman" w:hAnsi="Times New Roman"/>
                <w:spacing w:val="-3"/>
                <w:sz w:val="22"/>
                <w:szCs w:val="22"/>
              </w:rPr>
            </w:pPr>
            <w:proofErr w:type="spellStart"/>
            <w:r w:rsidRPr="00A02407">
              <w:rPr>
                <w:rFonts w:ascii="Times New Roman" w:hAnsi="Times New Roman"/>
                <w:spacing w:val="-3"/>
                <w:sz w:val="22"/>
                <w:szCs w:val="22"/>
              </w:rPr>
              <w:t>kN</w:t>
            </w:r>
            <w:proofErr w:type="spellEnd"/>
            <w:r w:rsidRPr="00A02407">
              <w:rPr>
                <w:rFonts w:ascii="Times New Roman" w:hAnsi="Times New Roman"/>
                <w:spacing w:val="-3"/>
                <w:sz w:val="22"/>
                <w:szCs w:val="22"/>
              </w:rPr>
              <w:t>/m2</w:t>
            </w:r>
          </w:p>
        </w:tc>
        <w:tc>
          <w:tcPr>
            <w:tcW w:w="1671" w:type="dxa"/>
          </w:tcPr>
          <w:p w14:paraId="0AD95FCB" w14:textId="77777777" w:rsidR="00A02407" w:rsidRPr="00A02407" w:rsidRDefault="00A02407" w:rsidP="00F74B3B">
            <w:pPr>
              <w:autoSpaceDE w:val="0"/>
              <w:autoSpaceDN w:val="0"/>
              <w:adjustRightInd w:val="0"/>
              <w:jc w:val="center"/>
              <w:rPr>
                <w:rFonts w:ascii="Times New Roman" w:hAnsi="Times New Roman"/>
                <w:spacing w:val="-3"/>
                <w:sz w:val="22"/>
                <w:szCs w:val="22"/>
              </w:rPr>
            </w:pPr>
            <w:r w:rsidRPr="00A02407">
              <w:rPr>
                <w:rFonts w:ascii="Times New Roman" w:hAnsi="Times New Roman"/>
                <w:spacing w:val="-3"/>
                <w:sz w:val="22"/>
                <w:szCs w:val="22"/>
              </w:rPr>
              <w:t>6,5</w:t>
            </w:r>
          </w:p>
        </w:tc>
        <w:tc>
          <w:tcPr>
            <w:tcW w:w="1979" w:type="dxa"/>
          </w:tcPr>
          <w:p w14:paraId="503CB6AD" w14:textId="77777777" w:rsidR="00A02407" w:rsidRPr="00A02407" w:rsidRDefault="00A02407" w:rsidP="00F74B3B">
            <w:pPr>
              <w:autoSpaceDE w:val="0"/>
              <w:autoSpaceDN w:val="0"/>
              <w:adjustRightInd w:val="0"/>
              <w:jc w:val="center"/>
              <w:rPr>
                <w:rFonts w:ascii="Times New Roman" w:hAnsi="Times New Roman"/>
                <w:spacing w:val="-3"/>
                <w:sz w:val="22"/>
                <w:szCs w:val="22"/>
              </w:rPr>
            </w:pPr>
            <w:r w:rsidRPr="00A02407">
              <w:rPr>
                <w:rFonts w:ascii="Times New Roman" w:hAnsi="Times New Roman"/>
                <w:sz w:val="22"/>
                <w:szCs w:val="22"/>
              </w:rPr>
              <w:t>PN-EN 10319</w:t>
            </w:r>
          </w:p>
        </w:tc>
      </w:tr>
      <w:tr w:rsidR="00A02407" w:rsidRPr="00A02407" w14:paraId="6E307B16" w14:textId="77777777" w:rsidTr="00F74B3B">
        <w:tc>
          <w:tcPr>
            <w:tcW w:w="830" w:type="dxa"/>
          </w:tcPr>
          <w:p w14:paraId="57D1ECC7" w14:textId="77777777" w:rsidR="00A02407" w:rsidRPr="00A02407" w:rsidRDefault="00A02407" w:rsidP="00F74B3B">
            <w:pPr>
              <w:autoSpaceDE w:val="0"/>
              <w:autoSpaceDN w:val="0"/>
              <w:adjustRightInd w:val="0"/>
              <w:jc w:val="center"/>
              <w:rPr>
                <w:rFonts w:ascii="Times New Roman" w:hAnsi="Times New Roman"/>
                <w:spacing w:val="-3"/>
                <w:sz w:val="22"/>
                <w:szCs w:val="22"/>
              </w:rPr>
            </w:pPr>
            <w:r w:rsidRPr="00A02407">
              <w:rPr>
                <w:rFonts w:ascii="Times New Roman" w:hAnsi="Times New Roman"/>
                <w:spacing w:val="-3"/>
                <w:sz w:val="22"/>
                <w:szCs w:val="22"/>
              </w:rPr>
              <w:t>5.</w:t>
            </w:r>
          </w:p>
        </w:tc>
        <w:tc>
          <w:tcPr>
            <w:tcW w:w="3439" w:type="dxa"/>
          </w:tcPr>
          <w:p w14:paraId="2B757612" w14:textId="77777777" w:rsidR="00A02407" w:rsidRPr="00A02407" w:rsidRDefault="00A02407" w:rsidP="00F74B3B">
            <w:pPr>
              <w:autoSpaceDE w:val="0"/>
              <w:autoSpaceDN w:val="0"/>
              <w:adjustRightInd w:val="0"/>
              <w:rPr>
                <w:rFonts w:ascii="Times New Roman" w:hAnsi="Times New Roman"/>
                <w:sz w:val="22"/>
                <w:szCs w:val="22"/>
              </w:rPr>
            </w:pPr>
            <w:r w:rsidRPr="00A02407">
              <w:rPr>
                <w:rFonts w:ascii="Times New Roman" w:hAnsi="Times New Roman"/>
                <w:sz w:val="22"/>
                <w:szCs w:val="22"/>
              </w:rPr>
              <w:t>Wydłużenie przy sile maksymalnej</w:t>
            </w:r>
          </w:p>
        </w:tc>
        <w:tc>
          <w:tcPr>
            <w:tcW w:w="1143" w:type="dxa"/>
          </w:tcPr>
          <w:p w14:paraId="543F59F8" w14:textId="77777777" w:rsidR="00A02407" w:rsidRPr="00A02407" w:rsidRDefault="00A02407" w:rsidP="00F74B3B">
            <w:pPr>
              <w:autoSpaceDE w:val="0"/>
              <w:autoSpaceDN w:val="0"/>
              <w:adjustRightInd w:val="0"/>
              <w:jc w:val="center"/>
              <w:rPr>
                <w:rFonts w:ascii="Times New Roman" w:hAnsi="Times New Roman"/>
                <w:spacing w:val="-3"/>
                <w:sz w:val="22"/>
                <w:szCs w:val="22"/>
              </w:rPr>
            </w:pPr>
            <w:r w:rsidRPr="00A02407">
              <w:rPr>
                <w:rFonts w:ascii="Times New Roman" w:hAnsi="Times New Roman"/>
                <w:spacing w:val="-3"/>
                <w:sz w:val="22"/>
                <w:szCs w:val="22"/>
              </w:rPr>
              <w:t>%</w:t>
            </w:r>
          </w:p>
        </w:tc>
        <w:tc>
          <w:tcPr>
            <w:tcW w:w="1671" w:type="dxa"/>
          </w:tcPr>
          <w:p w14:paraId="1D6B593C" w14:textId="77777777" w:rsidR="00A02407" w:rsidRPr="00A02407" w:rsidRDefault="00A02407" w:rsidP="00F74B3B">
            <w:pPr>
              <w:autoSpaceDE w:val="0"/>
              <w:autoSpaceDN w:val="0"/>
              <w:adjustRightInd w:val="0"/>
              <w:jc w:val="center"/>
              <w:rPr>
                <w:rFonts w:ascii="Times New Roman" w:hAnsi="Times New Roman"/>
                <w:spacing w:val="-3"/>
                <w:sz w:val="22"/>
                <w:szCs w:val="22"/>
              </w:rPr>
            </w:pPr>
            <w:r w:rsidRPr="00A02407">
              <w:rPr>
                <w:rFonts w:ascii="Times New Roman" w:hAnsi="Times New Roman"/>
                <w:spacing w:val="-3"/>
                <w:sz w:val="22"/>
                <w:szCs w:val="22"/>
              </w:rPr>
              <w:t>25</w:t>
            </w:r>
          </w:p>
        </w:tc>
        <w:tc>
          <w:tcPr>
            <w:tcW w:w="1979" w:type="dxa"/>
          </w:tcPr>
          <w:p w14:paraId="3A4B19FB" w14:textId="77777777" w:rsidR="00A02407" w:rsidRPr="00A02407" w:rsidRDefault="00A02407" w:rsidP="00F74B3B">
            <w:pPr>
              <w:autoSpaceDE w:val="0"/>
              <w:autoSpaceDN w:val="0"/>
              <w:adjustRightInd w:val="0"/>
              <w:jc w:val="center"/>
              <w:rPr>
                <w:rFonts w:ascii="Times New Roman" w:hAnsi="Times New Roman"/>
                <w:spacing w:val="-3"/>
                <w:sz w:val="22"/>
                <w:szCs w:val="22"/>
              </w:rPr>
            </w:pPr>
            <w:r w:rsidRPr="00A02407">
              <w:rPr>
                <w:rFonts w:ascii="Times New Roman" w:hAnsi="Times New Roman"/>
                <w:sz w:val="22"/>
                <w:szCs w:val="22"/>
              </w:rPr>
              <w:t>PN-EN 10319</w:t>
            </w:r>
          </w:p>
        </w:tc>
      </w:tr>
      <w:tr w:rsidR="00A02407" w:rsidRPr="00A02407" w14:paraId="1BAEC5B5" w14:textId="77777777" w:rsidTr="00F74B3B">
        <w:tc>
          <w:tcPr>
            <w:tcW w:w="830" w:type="dxa"/>
          </w:tcPr>
          <w:p w14:paraId="54EEF114" w14:textId="77777777" w:rsidR="00A02407" w:rsidRPr="00A02407" w:rsidRDefault="00A02407" w:rsidP="00F74B3B">
            <w:pPr>
              <w:autoSpaceDE w:val="0"/>
              <w:autoSpaceDN w:val="0"/>
              <w:adjustRightInd w:val="0"/>
              <w:jc w:val="center"/>
              <w:rPr>
                <w:rFonts w:ascii="Times New Roman" w:hAnsi="Times New Roman"/>
                <w:spacing w:val="-3"/>
                <w:sz w:val="22"/>
                <w:szCs w:val="22"/>
              </w:rPr>
            </w:pPr>
            <w:r w:rsidRPr="00A02407">
              <w:rPr>
                <w:rFonts w:ascii="Times New Roman" w:hAnsi="Times New Roman"/>
                <w:spacing w:val="-3"/>
                <w:sz w:val="22"/>
                <w:szCs w:val="22"/>
              </w:rPr>
              <w:t>6.</w:t>
            </w:r>
          </w:p>
        </w:tc>
        <w:tc>
          <w:tcPr>
            <w:tcW w:w="3439" w:type="dxa"/>
          </w:tcPr>
          <w:p w14:paraId="6DA3704B" w14:textId="77777777" w:rsidR="00A02407" w:rsidRPr="00A02407" w:rsidRDefault="00A02407" w:rsidP="00F74B3B">
            <w:pPr>
              <w:autoSpaceDE w:val="0"/>
              <w:autoSpaceDN w:val="0"/>
              <w:adjustRightInd w:val="0"/>
              <w:rPr>
                <w:rFonts w:ascii="Times New Roman" w:hAnsi="Times New Roman"/>
                <w:sz w:val="22"/>
                <w:szCs w:val="22"/>
              </w:rPr>
            </w:pPr>
            <w:r w:rsidRPr="00A02407">
              <w:rPr>
                <w:rFonts w:ascii="Times New Roman" w:hAnsi="Times New Roman"/>
                <w:sz w:val="22"/>
                <w:szCs w:val="22"/>
              </w:rPr>
              <w:t>Wydłużenie przy zerwaniu</w:t>
            </w:r>
          </w:p>
        </w:tc>
        <w:tc>
          <w:tcPr>
            <w:tcW w:w="1143" w:type="dxa"/>
          </w:tcPr>
          <w:p w14:paraId="3217D9E5" w14:textId="77777777" w:rsidR="00A02407" w:rsidRPr="00A02407" w:rsidRDefault="00A02407" w:rsidP="00F74B3B">
            <w:pPr>
              <w:autoSpaceDE w:val="0"/>
              <w:autoSpaceDN w:val="0"/>
              <w:adjustRightInd w:val="0"/>
              <w:jc w:val="center"/>
              <w:rPr>
                <w:rFonts w:ascii="Times New Roman" w:hAnsi="Times New Roman"/>
                <w:spacing w:val="-3"/>
                <w:sz w:val="22"/>
                <w:szCs w:val="22"/>
              </w:rPr>
            </w:pPr>
            <w:r w:rsidRPr="00A02407">
              <w:rPr>
                <w:rFonts w:ascii="Times New Roman" w:hAnsi="Times New Roman"/>
                <w:spacing w:val="-3"/>
                <w:sz w:val="22"/>
                <w:szCs w:val="22"/>
              </w:rPr>
              <w:t>%</w:t>
            </w:r>
          </w:p>
        </w:tc>
        <w:tc>
          <w:tcPr>
            <w:tcW w:w="1671" w:type="dxa"/>
          </w:tcPr>
          <w:p w14:paraId="580EE85A" w14:textId="77777777" w:rsidR="00A02407" w:rsidRPr="00A02407" w:rsidRDefault="00A02407" w:rsidP="00F74B3B">
            <w:pPr>
              <w:autoSpaceDE w:val="0"/>
              <w:autoSpaceDN w:val="0"/>
              <w:adjustRightInd w:val="0"/>
              <w:jc w:val="center"/>
              <w:rPr>
                <w:rFonts w:ascii="Times New Roman" w:hAnsi="Times New Roman"/>
                <w:spacing w:val="-3"/>
                <w:sz w:val="22"/>
                <w:szCs w:val="22"/>
              </w:rPr>
            </w:pPr>
            <w:r w:rsidRPr="00A02407">
              <w:rPr>
                <w:rFonts w:ascii="Times New Roman" w:hAnsi="Times New Roman"/>
                <w:spacing w:val="-3"/>
                <w:sz w:val="22"/>
                <w:szCs w:val="22"/>
              </w:rPr>
              <w:t>40</w:t>
            </w:r>
          </w:p>
        </w:tc>
        <w:tc>
          <w:tcPr>
            <w:tcW w:w="1979" w:type="dxa"/>
          </w:tcPr>
          <w:p w14:paraId="4EF4AD72" w14:textId="77777777" w:rsidR="00A02407" w:rsidRPr="00A02407" w:rsidRDefault="00A02407" w:rsidP="00F74B3B">
            <w:pPr>
              <w:autoSpaceDE w:val="0"/>
              <w:autoSpaceDN w:val="0"/>
              <w:adjustRightInd w:val="0"/>
              <w:jc w:val="center"/>
              <w:rPr>
                <w:rFonts w:ascii="Times New Roman" w:hAnsi="Times New Roman"/>
                <w:sz w:val="22"/>
                <w:szCs w:val="22"/>
              </w:rPr>
            </w:pPr>
            <w:r w:rsidRPr="00A02407">
              <w:rPr>
                <w:rFonts w:ascii="Times New Roman" w:hAnsi="Times New Roman"/>
                <w:sz w:val="22"/>
                <w:szCs w:val="22"/>
              </w:rPr>
              <w:t>PN-EN 10319</w:t>
            </w:r>
          </w:p>
        </w:tc>
      </w:tr>
      <w:tr w:rsidR="00A02407" w:rsidRPr="00A02407" w14:paraId="1130082E" w14:textId="77777777" w:rsidTr="00F74B3B">
        <w:tc>
          <w:tcPr>
            <w:tcW w:w="830" w:type="dxa"/>
          </w:tcPr>
          <w:p w14:paraId="1AE37BAF" w14:textId="77777777" w:rsidR="00A02407" w:rsidRPr="00A02407" w:rsidRDefault="00A02407" w:rsidP="00F74B3B">
            <w:pPr>
              <w:autoSpaceDE w:val="0"/>
              <w:autoSpaceDN w:val="0"/>
              <w:adjustRightInd w:val="0"/>
              <w:jc w:val="center"/>
              <w:rPr>
                <w:rFonts w:ascii="Times New Roman" w:hAnsi="Times New Roman"/>
                <w:spacing w:val="-3"/>
                <w:sz w:val="22"/>
                <w:szCs w:val="22"/>
              </w:rPr>
            </w:pPr>
            <w:r w:rsidRPr="00A02407">
              <w:rPr>
                <w:rFonts w:ascii="Times New Roman" w:hAnsi="Times New Roman"/>
                <w:spacing w:val="-3"/>
                <w:sz w:val="22"/>
                <w:szCs w:val="22"/>
              </w:rPr>
              <w:t>7.</w:t>
            </w:r>
          </w:p>
        </w:tc>
        <w:tc>
          <w:tcPr>
            <w:tcW w:w="3439" w:type="dxa"/>
          </w:tcPr>
          <w:p w14:paraId="240CB4A1" w14:textId="77777777" w:rsidR="00A02407" w:rsidRPr="00A02407" w:rsidRDefault="00A02407" w:rsidP="00F74B3B">
            <w:pPr>
              <w:autoSpaceDE w:val="0"/>
              <w:autoSpaceDN w:val="0"/>
              <w:adjustRightInd w:val="0"/>
              <w:rPr>
                <w:rFonts w:ascii="Times New Roman" w:hAnsi="Times New Roman"/>
                <w:sz w:val="22"/>
                <w:szCs w:val="22"/>
              </w:rPr>
            </w:pPr>
            <w:r w:rsidRPr="00A02407">
              <w:rPr>
                <w:rFonts w:ascii="Times New Roman" w:hAnsi="Times New Roman"/>
                <w:sz w:val="22"/>
                <w:szCs w:val="22"/>
              </w:rPr>
              <w:t>Odporność na warunki</w:t>
            </w:r>
          </w:p>
          <w:p w14:paraId="167A45FA" w14:textId="77777777" w:rsidR="00A02407" w:rsidRPr="00A02407" w:rsidRDefault="00A02407" w:rsidP="00F74B3B">
            <w:pPr>
              <w:autoSpaceDE w:val="0"/>
              <w:autoSpaceDN w:val="0"/>
              <w:adjustRightInd w:val="0"/>
              <w:rPr>
                <w:rFonts w:ascii="Times New Roman" w:hAnsi="Times New Roman"/>
                <w:sz w:val="22"/>
                <w:szCs w:val="22"/>
              </w:rPr>
            </w:pPr>
            <w:r w:rsidRPr="00A02407">
              <w:rPr>
                <w:rFonts w:ascii="Times New Roman" w:hAnsi="Times New Roman"/>
                <w:sz w:val="22"/>
                <w:szCs w:val="22"/>
              </w:rPr>
              <w:t>klimatyczne</w:t>
            </w:r>
          </w:p>
        </w:tc>
        <w:tc>
          <w:tcPr>
            <w:tcW w:w="1143" w:type="dxa"/>
          </w:tcPr>
          <w:p w14:paraId="6BDB5837" w14:textId="77777777" w:rsidR="00A02407" w:rsidRPr="00A02407" w:rsidRDefault="00A02407" w:rsidP="00F74B3B">
            <w:pPr>
              <w:autoSpaceDE w:val="0"/>
              <w:autoSpaceDN w:val="0"/>
              <w:adjustRightInd w:val="0"/>
              <w:jc w:val="center"/>
              <w:rPr>
                <w:rFonts w:ascii="Times New Roman" w:hAnsi="Times New Roman"/>
                <w:spacing w:val="-3"/>
                <w:sz w:val="22"/>
                <w:szCs w:val="22"/>
              </w:rPr>
            </w:pPr>
            <w:r w:rsidRPr="00A02407">
              <w:rPr>
                <w:rFonts w:ascii="Times New Roman" w:hAnsi="Times New Roman"/>
                <w:spacing w:val="-3"/>
                <w:sz w:val="22"/>
                <w:szCs w:val="22"/>
              </w:rPr>
              <w:t>%</w:t>
            </w:r>
          </w:p>
        </w:tc>
        <w:tc>
          <w:tcPr>
            <w:tcW w:w="1671" w:type="dxa"/>
          </w:tcPr>
          <w:p w14:paraId="58D4325C" w14:textId="77777777" w:rsidR="00A02407" w:rsidRPr="00A02407" w:rsidRDefault="00A02407" w:rsidP="00F74B3B">
            <w:pPr>
              <w:autoSpaceDE w:val="0"/>
              <w:autoSpaceDN w:val="0"/>
              <w:adjustRightInd w:val="0"/>
              <w:jc w:val="center"/>
              <w:rPr>
                <w:rFonts w:ascii="Times New Roman" w:hAnsi="Times New Roman"/>
                <w:sz w:val="22"/>
                <w:szCs w:val="22"/>
              </w:rPr>
            </w:pPr>
            <w:r w:rsidRPr="00A02407">
              <w:rPr>
                <w:rFonts w:ascii="Times New Roman" w:hAnsi="Times New Roman"/>
                <w:sz w:val="22"/>
                <w:szCs w:val="22"/>
              </w:rPr>
              <w:t>R</w:t>
            </w:r>
            <w:r w:rsidRPr="00A02407">
              <w:rPr>
                <w:rFonts w:ascii="Times New Roman" w:hAnsi="Times New Roman"/>
                <w:sz w:val="22"/>
                <w:szCs w:val="22"/>
                <w:vertAlign w:val="subscript"/>
              </w:rPr>
              <w:t>f</w:t>
            </w:r>
            <w:r w:rsidRPr="00A02407">
              <w:rPr>
                <w:rFonts w:ascii="Times New Roman" w:hAnsi="Times New Roman"/>
                <w:sz w:val="22"/>
                <w:szCs w:val="22"/>
              </w:rPr>
              <w:t xml:space="preserve"> ≥80</w:t>
            </w:r>
          </w:p>
          <w:p w14:paraId="5F9CE157" w14:textId="77777777" w:rsidR="00A02407" w:rsidRPr="00A02407" w:rsidRDefault="00A02407" w:rsidP="00F74B3B">
            <w:pPr>
              <w:autoSpaceDE w:val="0"/>
              <w:autoSpaceDN w:val="0"/>
              <w:adjustRightInd w:val="0"/>
              <w:jc w:val="center"/>
              <w:rPr>
                <w:rFonts w:ascii="Times New Roman" w:hAnsi="Times New Roman"/>
                <w:spacing w:val="-3"/>
                <w:sz w:val="22"/>
                <w:szCs w:val="22"/>
              </w:rPr>
            </w:pPr>
            <w:r w:rsidRPr="00A02407">
              <w:rPr>
                <w:rFonts w:ascii="Times New Roman" w:hAnsi="Times New Roman"/>
                <w:sz w:val="22"/>
                <w:szCs w:val="22"/>
              </w:rPr>
              <w:t>R</w:t>
            </w:r>
            <w:r w:rsidRPr="00A02407">
              <w:rPr>
                <w:rFonts w:ascii="Times New Roman" w:hAnsi="Times New Roman"/>
                <w:sz w:val="22"/>
                <w:szCs w:val="22"/>
                <w:vertAlign w:val="subscript"/>
              </w:rPr>
              <w:t>e</w:t>
            </w:r>
            <w:r w:rsidRPr="00A02407">
              <w:rPr>
                <w:rFonts w:ascii="Times New Roman" w:hAnsi="Times New Roman"/>
                <w:sz w:val="22"/>
                <w:szCs w:val="22"/>
              </w:rPr>
              <w:t xml:space="preserve"> ≥77</w:t>
            </w:r>
          </w:p>
        </w:tc>
        <w:tc>
          <w:tcPr>
            <w:tcW w:w="1979" w:type="dxa"/>
          </w:tcPr>
          <w:p w14:paraId="207DB25B" w14:textId="77777777" w:rsidR="00A02407" w:rsidRPr="00A02407" w:rsidRDefault="00A02407" w:rsidP="00F74B3B">
            <w:pPr>
              <w:autoSpaceDE w:val="0"/>
              <w:autoSpaceDN w:val="0"/>
              <w:adjustRightInd w:val="0"/>
              <w:jc w:val="center"/>
              <w:rPr>
                <w:rFonts w:ascii="Times New Roman" w:hAnsi="Times New Roman"/>
                <w:sz w:val="22"/>
                <w:szCs w:val="22"/>
              </w:rPr>
            </w:pPr>
            <w:r w:rsidRPr="00A02407">
              <w:rPr>
                <w:rFonts w:ascii="Times New Roman" w:hAnsi="Times New Roman"/>
                <w:sz w:val="22"/>
                <w:szCs w:val="22"/>
              </w:rPr>
              <w:t>PN-EN 12224</w:t>
            </w:r>
          </w:p>
        </w:tc>
      </w:tr>
      <w:tr w:rsidR="00A02407" w:rsidRPr="00A02407" w14:paraId="5AB04595" w14:textId="77777777" w:rsidTr="00F74B3B">
        <w:tc>
          <w:tcPr>
            <w:tcW w:w="830" w:type="dxa"/>
          </w:tcPr>
          <w:p w14:paraId="7AB68C3F" w14:textId="77777777" w:rsidR="00A02407" w:rsidRPr="00A02407" w:rsidRDefault="00A02407" w:rsidP="00F74B3B">
            <w:pPr>
              <w:autoSpaceDE w:val="0"/>
              <w:autoSpaceDN w:val="0"/>
              <w:adjustRightInd w:val="0"/>
              <w:jc w:val="center"/>
              <w:rPr>
                <w:rFonts w:ascii="Times New Roman" w:hAnsi="Times New Roman"/>
                <w:spacing w:val="-3"/>
                <w:sz w:val="22"/>
                <w:szCs w:val="22"/>
              </w:rPr>
            </w:pPr>
            <w:r w:rsidRPr="00A02407">
              <w:rPr>
                <w:rFonts w:ascii="Times New Roman" w:hAnsi="Times New Roman"/>
                <w:spacing w:val="-3"/>
                <w:sz w:val="22"/>
                <w:szCs w:val="22"/>
              </w:rPr>
              <w:t>8.</w:t>
            </w:r>
          </w:p>
        </w:tc>
        <w:tc>
          <w:tcPr>
            <w:tcW w:w="3439" w:type="dxa"/>
          </w:tcPr>
          <w:p w14:paraId="482F4E4A" w14:textId="77777777" w:rsidR="00A02407" w:rsidRPr="00A02407" w:rsidRDefault="00A02407" w:rsidP="00F74B3B">
            <w:pPr>
              <w:autoSpaceDE w:val="0"/>
              <w:autoSpaceDN w:val="0"/>
              <w:adjustRightInd w:val="0"/>
              <w:rPr>
                <w:rFonts w:ascii="Times New Roman" w:hAnsi="Times New Roman"/>
                <w:sz w:val="22"/>
                <w:szCs w:val="22"/>
              </w:rPr>
            </w:pPr>
            <w:r w:rsidRPr="00A02407">
              <w:rPr>
                <w:rFonts w:ascii="Times New Roman" w:hAnsi="Times New Roman"/>
                <w:sz w:val="22"/>
                <w:szCs w:val="22"/>
              </w:rPr>
              <w:t>Wytrzymałość na rozciąganie po starzeniu</w:t>
            </w:r>
          </w:p>
        </w:tc>
        <w:tc>
          <w:tcPr>
            <w:tcW w:w="1143" w:type="dxa"/>
          </w:tcPr>
          <w:p w14:paraId="59DB3B08" w14:textId="77777777" w:rsidR="00A02407" w:rsidRPr="00A02407" w:rsidRDefault="00A02407" w:rsidP="00F74B3B">
            <w:pPr>
              <w:autoSpaceDE w:val="0"/>
              <w:autoSpaceDN w:val="0"/>
              <w:adjustRightInd w:val="0"/>
              <w:jc w:val="center"/>
              <w:rPr>
                <w:rFonts w:ascii="Times New Roman" w:hAnsi="Times New Roman"/>
                <w:spacing w:val="-3"/>
                <w:sz w:val="22"/>
                <w:szCs w:val="22"/>
              </w:rPr>
            </w:pPr>
            <w:proofErr w:type="spellStart"/>
            <w:r w:rsidRPr="00A02407">
              <w:rPr>
                <w:rFonts w:ascii="Times New Roman" w:hAnsi="Times New Roman"/>
                <w:spacing w:val="-3"/>
                <w:sz w:val="22"/>
                <w:szCs w:val="22"/>
              </w:rPr>
              <w:t>kN</w:t>
            </w:r>
            <w:proofErr w:type="spellEnd"/>
          </w:p>
        </w:tc>
        <w:tc>
          <w:tcPr>
            <w:tcW w:w="1671" w:type="dxa"/>
          </w:tcPr>
          <w:p w14:paraId="4A748D0E" w14:textId="77777777" w:rsidR="00A02407" w:rsidRPr="00A02407" w:rsidRDefault="00A02407" w:rsidP="00F74B3B">
            <w:pPr>
              <w:autoSpaceDE w:val="0"/>
              <w:autoSpaceDN w:val="0"/>
              <w:adjustRightInd w:val="0"/>
              <w:jc w:val="center"/>
              <w:rPr>
                <w:rFonts w:ascii="Times New Roman" w:hAnsi="Times New Roman"/>
                <w:sz w:val="22"/>
                <w:szCs w:val="22"/>
              </w:rPr>
            </w:pPr>
            <w:r w:rsidRPr="00A02407">
              <w:rPr>
                <w:rFonts w:ascii="Times New Roman" w:hAnsi="Times New Roman"/>
                <w:sz w:val="22"/>
                <w:szCs w:val="22"/>
              </w:rPr>
              <w:t>0,405</w:t>
            </w:r>
          </w:p>
        </w:tc>
        <w:tc>
          <w:tcPr>
            <w:tcW w:w="1979" w:type="dxa"/>
          </w:tcPr>
          <w:p w14:paraId="7454222E" w14:textId="77777777" w:rsidR="00A02407" w:rsidRPr="00A02407" w:rsidRDefault="00A02407" w:rsidP="00F74B3B">
            <w:pPr>
              <w:autoSpaceDE w:val="0"/>
              <w:autoSpaceDN w:val="0"/>
              <w:adjustRightInd w:val="0"/>
              <w:jc w:val="center"/>
              <w:rPr>
                <w:rFonts w:ascii="Times New Roman" w:hAnsi="Times New Roman"/>
                <w:sz w:val="22"/>
                <w:szCs w:val="22"/>
              </w:rPr>
            </w:pPr>
            <w:r w:rsidRPr="00A02407">
              <w:rPr>
                <w:rFonts w:ascii="Times New Roman" w:hAnsi="Times New Roman"/>
                <w:sz w:val="22"/>
                <w:szCs w:val="22"/>
              </w:rPr>
              <w:t>PN-EN 12224</w:t>
            </w:r>
          </w:p>
        </w:tc>
      </w:tr>
      <w:tr w:rsidR="00A02407" w:rsidRPr="00A02407" w14:paraId="73B3A730" w14:textId="77777777" w:rsidTr="00F74B3B">
        <w:tc>
          <w:tcPr>
            <w:tcW w:w="830" w:type="dxa"/>
          </w:tcPr>
          <w:p w14:paraId="376A3D2C" w14:textId="77777777" w:rsidR="00A02407" w:rsidRPr="00A02407" w:rsidRDefault="00A02407" w:rsidP="00F74B3B">
            <w:pPr>
              <w:autoSpaceDE w:val="0"/>
              <w:autoSpaceDN w:val="0"/>
              <w:adjustRightInd w:val="0"/>
              <w:jc w:val="center"/>
              <w:rPr>
                <w:rFonts w:ascii="Times New Roman" w:hAnsi="Times New Roman"/>
                <w:spacing w:val="-3"/>
                <w:sz w:val="22"/>
                <w:szCs w:val="22"/>
              </w:rPr>
            </w:pPr>
            <w:r w:rsidRPr="00A02407">
              <w:rPr>
                <w:rFonts w:ascii="Times New Roman" w:hAnsi="Times New Roman"/>
                <w:spacing w:val="-3"/>
                <w:sz w:val="22"/>
                <w:szCs w:val="22"/>
              </w:rPr>
              <w:t>9.</w:t>
            </w:r>
          </w:p>
        </w:tc>
        <w:tc>
          <w:tcPr>
            <w:tcW w:w="3439" w:type="dxa"/>
          </w:tcPr>
          <w:p w14:paraId="01B984E0" w14:textId="77777777" w:rsidR="00A02407" w:rsidRPr="00A02407" w:rsidRDefault="00A02407" w:rsidP="00F74B3B">
            <w:pPr>
              <w:autoSpaceDE w:val="0"/>
              <w:autoSpaceDN w:val="0"/>
              <w:adjustRightInd w:val="0"/>
              <w:rPr>
                <w:rFonts w:ascii="Times New Roman" w:hAnsi="Times New Roman"/>
                <w:sz w:val="22"/>
                <w:szCs w:val="22"/>
              </w:rPr>
            </w:pPr>
            <w:r w:rsidRPr="00A02407">
              <w:rPr>
                <w:rFonts w:ascii="Times New Roman" w:hAnsi="Times New Roman"/>
                <w:sz w:val="22"/>
                <w:szCs w:val="22"/>
              </w:rPr>
              <w:t>Trwałość przewidywana, nie</w:t>
            </w:r>
          </w:p>
          <w:p w14:paraId="452B2837" w14:textId="77777777" w:rsidR="00A02407" w:rsidRPr="00A02407" w:rsidRDefault="00A02407" w:rsidP="00F74B3B">
            <w:pPr>
              <w:autoSpaceDE w:val="0"/>
              <w:autoSpaceDN w:val="0"/>
              <w:adjustRightInd w:val="0"/>
              <w:rPr>
                <w:rFonts w:ascii="Times New Roman" w:hAnsi="Times New Roman"/>
                <w:sz w:val="22"/>
                <w:szCs w:val="22"/>
              </w:rPr>
            </w:pPr>
            <w:r w:rsidRPr="00A02407">
              <w:rPr>
                <w:rFonts w:ascii="Times New Roman" w:hAnsi="Times New Roman"/>
                <w:sz w:val="22"/>
                <w:szCs w:val="22"/>
              </w:rPr>
              <w:t>mniej niż</w:t>
            </w:r>
          </w:p>
        </w:tc>
        <w:tc>
          <w:tcPr>
            <w:tcW w:w="1143" w:type="dxa"/>
          </w:tcPr>
          <w:p w14:paraId="23B2B195" w14:textId="77777777" w:rsidR="00A02407" w:rsidRPr="00A02407" w:rsidRDefault="00A02407" w:rsidP="00F74B3B">
            <w:pPr>
              <w:autoSpaceDE w:val="0"/>
              <w:autoSpaceDN w:val="0"/>
              <w:adjustRightInd w:val="0"/>
              <w:jc w:val="center"/>
              <w:rPr>
                <w:rFonts w:ascii="Times New Roman" w:hAnsi="Times New Roman"/>
                <w:spacing w:val="-3"/>
                <w:sz w:val="22"/>
                <w:szCs w:val="22"/>
              </w:rPr>
            </w:pPr>
            <w:r w:rsidRPr="00A02407">
              <w:rPr>
                <w:rFonts w:ascii="Times New Roman" w:hAnsi="Times New Roman"/>
                <w:spacing w:val="-3"/>
                <w:sz w:val="22"/>
                <w:szCs w:val="22"/>
              </w:rPr>
              <w:t>lat</w:t>
            </w:r>
          </w:p>
        </w:tc>
        <w:tc>
          <w:tcPr>
            <w:tcW w:w="1671" w:type="dxa"/>
          </w:tcPr>
          <w:p w14:paraId="19536551" w14:textId="77777777" w:rsidR="00A02407" w:rsidRPr="00A02407" w:rsidRDefault="00A02407" w:rsidP="00F74B3B">
            <w:pPr>
              <w:autoSpaceDE w:val="0"/>
              <w:autoSpaceDN w:val="0"/>
              <w:adjustRightInd w:val="0"/>
              <w:jc w:val="center"/>
              <w:rPr>
                <w:rFonts w:ascii="Times New Roman" w:hAnsi="Times New Roman"/>
                <w:sz w:val="22"/>
                <w:szCs w:val="22"/>
              </w:rPr>
            </w:pPr>
            <w:r w:rsidRPr="00A02407">
              <w:rPr>
                <w:rFonts w:ascii="Times New Roman" w:hAnsi="Times New Roman"/>
                <w:sz w:val="22"/>
                <w:szCs w:val="22"/>
              </w:rPr>
              <w:t>25</w:t>
            </w:r>
          </w:p>
        </w:tc>
        <w:tc>
          <w:tcPr>
            <w:tcW w:w="1979" w:type="dxa"/>
          </w:tcPr>
          <w:p w14:paraId="2F629324" w14:textId="77777777" w:rsidR="00A02407" w:rsidRPr="00A02407" w:rsidRDefault="00A02407" w:rsidP="00F74B3B">
            <w:pPr>
              <w:autoSpaceDE w:val="0"/>
              <w:autoSpaceDN w:val="0"/>
              <w:adjustRightInd w:val="0"/>
              <w:jc w:val="center"/>
              <w:rPr>
                <w:rFonts w:ascii="Times New Roman" w:hAnsi="Times New Roman"/>
                <w:sz w:val="22"/>
                <w:szCs w:val="22"/>
              </w:rPr>
            </w:pPr>
            <w:r w:rsidRPr="00A02407">
              <w:rPr>
                <w:rFonts w:ascii="Times New Roman" w:hAnsi="Times New Roman"/>
                <w:sz w:val="22"/>
                <w:szCs w:val="22"/>
              </w:rPr>
              <w:t>PN-EN 12225</w:t>
            </w:r>
          </w:p>
        </w:tc>
      </w:tr>
    </w:tbl>
    <w:p w14:paraId="4E21D7D8" w14:textId="77777777" w:rsidR="00A02407" w:rsidRPr="00A02407" w:rsidRDefault="00A02407" w:rsidP="00A02407">
      <w:pPr>
        <w:autoSpaceDE w:val="0"/>
        <w:autoSpaceDN w:val="0"/>
        <w:adjustRightInd w:val="0"/>
        <w:rPr>
          <w:rFonts w:ascii="Times New Roman" w:hAnsi="Times New Roman"/>
          <w:spacing w:val="-3"/>
          <w:sz w:val="22"/>
          <w:szCs w:val="22"/>
        </w:rPr>
      </w:pPr>
    </w:p>
    <w:p w14:paraId="0362599B" w14:textId="77777777" w:rsidR="00A02407" w:rsidRPr="00A02407" w:rsidRDefault="00A02407" w:rsidP="00A02407">
      <w:pPr>
        <w:autoSpaceDE w:val="0"/>
        <w:autoSpaceDN w:val="0"/>
        <w:adjustRightInd w:val="0"/>
        <w:rPr>
          <w:rFonts w:ascii="Times New Roman" w:hAnsi="Times New Roman"/>
          <w:b/>
          <w:spacing w:val="-3"/>
          <w:sz w:val="22"/>
          <w:szCs w:val="22"/>
        </w:rPr>
      </w:pPr>
      <w:r w:rsidRPr="00A02407">
        <w:rPr>
          <w:rFonts w:ascii="Times New Roman" w:hAnsi="Times New Roman"/>
          <w:b/>
          <w:spacing w:val="-3"/>
          <w:sz w:val="22"/>
          <w:szCs w:val="22"/>
        </w:rPr>
        <w:t>2.4.5. Oznakowanie kratek</w:t>
      </w:r>
    </w:p>
    <w:p w14:paraId="6F144481" w14:textId="77777777" w:rsidR="00A02407" w:rsidRPr="00A02407" w:rsidRDefault="00A02407" w:rsidP="00A02407">
      <w:pPr>
        <w:rPr>
          <w:rFonts w:ascii="Times New Roman" w:hAnsi="Times New Roman"/>
          <w:sz w:val="22"/>
          <w:szCs w:val="22"/>
        </w:rPr>
      </w:pPr>
      <w:r w:rsidRPr="00A02407">
        <w:rPr>
          <w:rFonts w:ascii="Times New Roman" w:hAnsi="Times New Roman"/>
          <w:sz w:val="22"/>
          <w:szCs w:val="22"/>
        </w:rPr>
        <w:t>Wyrób powinien być oznakowany zgodnie z rozporządzeniem Ministra Infrastruktury z dnia 11 sierpnia 2004 r. w sprawie sposobów deklarowania zgodności wyrobów budowlanych oraz sposobu</w:t>
      </w:r>
    </w:p>
    <w:p w14:paraId="779507B7" w14:textId="77777777" w:rsidR="00A02407" w:rsidRPr="00A02407" w:rsidRDefault="00A02407" w:rsidP="00A02407">
      <w:pPr>
        <w:rPr>
          <w:rFonts w:ascii="Times New Roman" w:hAnsi="Times New Roman"/>
          <w:sz w:val="22"/>
          <w:szCs w:val="22"/>
        </w:rPr>
      </w:pPr>
      <w:r w:rsidRPr="00A02407">
        <w:rPr>
          <w:rFonts w:ascii="Times New Roman" w:hAnsi="Times New Roman"/>
          <w:sz w:val="22"/>
          <w:szCs w:val="22"/>
        </w:rPr>
        <w:t>znakowania ich znakiem budowlanym (Dz. U. Nr 198. poz. 2041).</w:t>
      </w:r>
    </w:p>
    <w:p w14:paraId="2B55E541" w14:textId="77777777" w:rsidR="00A02407" w:rsidRPr="00A02407" w:rsidRDefault="00A02407" w:rsidP="00A02407">
      <w:pPr>
        <w:rPr>
          <w:rFonts w:ascii="Times New Roman" w:hAnsi="Times New Roman"/>
          <w:sz w:val="22"/>
          <w:szCs w:val="22"/>
        </w:rPr>
      </w:pPr>
    </w:p>
    <w:p w14:paraId="1948A623" w14:textId="77777777" w:rsidR="00A02407" w:rsidRPr="00A02407" w:rsidRDefault="00A02407" w:rsidP="00A02407">
      <w:pPr>
        <w:rPr>
          <w:rFonts w:ascii="Times New Roman" w:hAnsi="Times New Roman"/>
          <w:b/>
          <w:sz w:val="22"/>
          <w:szCs w:val="22"/>
        </w:rPr>
      </w:pPr>
      <w:r w:rsidRPr="00A02407">
        <w:rPr>
          <w:rFonts w:ascii="Times New Roman" w:hAnsi="Times New Roman"/>
          <w:b/>
          <w:sz w:val="22"/>
          <w:szCs w:val="22"/>
        </w:rPr>
        <w:t xml:space="preserve">4. TRANSPORT </w:t>
      </w:r>
    </w:p>
    <w:p w14:paraId="131A570C" w14:textId="77777777" w:rsidR="00A02407" w:rsidRPr="00A02407" w:rsidRDefault="00A02407" w:rsidP="00A02407">
      <w:pPr>
        <w:rPr>
          <w:rFonts w:ascii="Times New Roman" w:hAnsi="Times New Roman"/>
          <w:sz w:val="22"/>
          <w:szCs w:val="22"/>
        </w:rPr>
      </w:pPr>
      <w:r w:rsidRPr="00A02407">
        <w:rPr>
          <w:rFonts w:ascii="Times New Roman" w:hAnsi="Times New Roman"/>
          <w:sz w:val="22"/>
          <w:szCs w:val="22"/>
        </w:rPr>
        <w:t xml:space="preserve">Zasady transportu materiałów podano w SST Wymagania Ogólne </w:t>
      </w:r>
    </w:p>
    <w:p w14:paraId="748A2206" w14:textId="77777777" w:rsidR="00A02407" w:rsidRPr="00A02407" w:rsidRDefault="00A02407" w:rsidP="00A02407">
      <w:pPr>
        <w:rPr>
          <w:rFonts w:ascii="Times New Roman" w:hAnsi="Times New Roman"/>
          <w:sz w:val="22"/>
          <w:szCs w:val="22"/>
        </w:rPr>
      </w:pPr>
      <w:r w:rsidRPr="00A02407">
        <w:rPr>
          <w:rFonts w:ascii="Times New Roman" w:hAnsi="Times New Roman"/>
          <w:sz w:val="22"/>
          <w:szCs w:val="22"/>
        </w:rPr>
        <w:t>Przed transportem kratkę należy zabezpieczyć przed przesuwaniem, aby nie nastąpiło jej uszkodzenie.</w:t>
      </w:r>
    </w:p>
    <w:p w14:paraId="724848FF" w14:textId="77777777" w:rsidR="00A02407" w:rsidRPr="00A02407" w:rsidRDefault="00A02407" w:rsidP="00A02407">
      <w:pPr>
        <w:rPr>
          <w:rFonts w:ascii="Times New Roman" w:hAnsi="Times New Roman"/>
          <w:sz w:val="22"/>
          <w:szCs w:val="22"/>
        </w:rPr>
      </w:pPr>
      <w:r w:rsidRPr="00A02407">
        <w:rPr>
          <w:rFonts w:ascii="Times New Roman" w:hAnsi="Times New Roman"/>
          <w:sz w:val="22"/>
          <w:szCs w:val="22"/>
        </w:rPr>
        <w:t>Kratkę można składować w warunkach naturalnych.</w:t>
      </w:r>
    </w:p>
    <w:p w14:paraId="5A25528D" w14:textId="77777777" w:rsidR="00A02407" w:rsidRPr="00A02407" w:rsidRDefault="00A02407" w:rsidP="00A02407">
      <w:pPr>
        <w:rPr>
          <w:rFonts w:ascii="Times New Roman" w:hAnsi="Times New Roman"/>
          <w:sz w:val="22"/>
          <w:szCs w:val="22"/>
        </w:rPr>
      </w:pPr>
    </w:p>
    <w:p w14:paraId="64DCC50F" w14:textId="77777777" w:rsidR="00A02407" w:rsidRPr="00A02407" w:rsidRDefault="00A02407" w:rsidP="00A02407">
      <w:pPr>
        <w:rPr>
          <w:rFonts w:ascii="Times New Roman" w:hAnsi="Times New Roman"/>
          <w:b/>
          <w:sz w:val="22"/>
          <w:szCs w:val="22"/>
        </w:rPr>
      </w:pPr>
      <w:r w:rsidRPr="00A02407">
        <w:rPr>
          <w:rFonts w:ascii="Times New Roman" w:hAnsi="Times New Roman"/>
          <w:b/>
          <w:sz w:val="22"/>
          <w:szCs w:val="22"/>
        </w:rPr>
        <w:t xml:space="preserve">5. WYKONANIE ROBÓT </w:t>
      </w:r>
    </w:p>
    <w:p w14:paraId="0480C87D" w14:textId="77777777" w:rsidR="00A02407" w:rsidRPr="00A02407" w:rsidRDefault="00A02407" w:rsidP="00A02407">
      <w:pPr>
        <w:rPr>
          <w:rFonts w:ascii="Times New Roman" w:hAnsi="Times New Roman"/>
          <w:b/>
          <w:sz w:val="22"/>
          <w:szCs w:val="22"/>
        </w:rPr>
      </w:pPr>
      <w:r w:rsidRPr="00A02407">
        <w:rPr>
          <w:rFonts w:ascii="Times New Roman" w:hAnsi="Times New Roman"/>
          <w:b/>
          <w:sz w:val="22"/>
          <w:szCs w:val="22"/>
        </w:rPr>
        <w:t xml:space="preserve">5.1. Ogólne zasady wykonania robót </w:t>
      </w:r>
    </w:p>
    <w:p w14:paraId="5B98166F" w14:textId="77777777" w:rsidR="00A02407" w:rsidRPr="00A02407" w:rsidRDefault="00A02407" w:rsidP="00A02407">
      <w:pPr>
        <w:rPr>
          <w:rFonts w:ascii="Times New Roman" w:hAnsi="Times New Roman"/>
          <w:sz w:val="22"/>
          <w:szCs w:val="22"/>
        </w:rPr>
      </w:pPr>
      <w:r w:rsidRPr="00A02407">
        <w:rPr>
          <w:rFonts w:ascii="Times New Roman" w:hAnsi="Times New Roman"/>
          <w:sz w:val="22"/>
          <w:szCs w:val="22"/>
        </w:rPr>
        <w:t xml:space="preserve">Ogólne zasady wykonania robót podano w SST D-M-00.00.00 „Wymagania ogólne” pkt 5. </w:t>
      </w:r>
    </w:p>
    <w:p w14:paraId="75DAA0C2" w14:textId="77777777" w:rsidR="00A02407" w:rsidRPr="00A02407" w:rsidRDefault="00A02407" w:rsidP="00A02407">
      <w:pPr>
        <w:rPr>
          <w:rFonts w:ascii="Times New Roman" w:hAnsi="Times New Roman"/>
          <w:sz w:val="22"/>
          <w:szCs w:val="22"/>
        </w:rPr>
      </w:pPr>
    </w:p>
    <w:p w14:paraId="5F5624E4" w14:textId="77777777" w:rsidR="00A02407" w:rsidRPr="00A02407" w:rsidRDefault="00A02407" w:rsidP="00A02407">
      <w:pPr>
        <w:rPr>
          <w:rFonts w:ascii="Times New Roman" w:hAnsi="Times New Roman"/>
          <w:b/>
          <w:sz w:val="22"/>
          <w:szCs w:val="22"/>
        </w:rPr>
      </w:pPr>
      <w:r w:rsidRPr="00A02407">
        <w:rPr>
          <w:rFonts w:ascii="Times New Roman" w:hAnsi="Times New Roman"/>
          <w:b/>
          <w:sz w:val="22"/>
          <w:szCs w:val="22"/>
        </w:rPr>
        <w:t>5.2. Warstwy podbudowy pod kraty</w:t>
      </w:r>
    </w:p>
    <w:p w14:paraId="06D226C2" w14:textId="77777777" w:rsidR="00A02407" w:rsidRPr="00A02407" w:rsidRDefault="00A02407" w:rsidP="00A02407">
      <w:pPr>
        <w:rPr>
          <w:rFonts w:ascii="Times New Roman" w:hAnsi="Times New Roman"/>
          <w:sz w:val="22"/>
          <w:szCs w:val="22"/>
        </w:rPr>
      </w:pPr>
      <w:r w:rsidRPr="00A02407">
        <w:rPr>
          <w:rFonts w:ascii="Times New Roman" w:hAnsi="Times New Roman"/>
          <w:sz w:val="22"/>
          <w:szCs w:val="22"/>
        </w:rPr>
        <w:t xml:space="preserve">Podbudowę pod nawierzchnię z krat stanowi </w:t>
      </w:r>
    </w:p>
    <w:p w14:paraId="4725917B" w14:textId="77777777" w:rsidR="00A02407" w:rsidRPr="00A02407" w:rsidRDefault="00A02407" w:rsidP="00571CC7">
      <w:pPr>
        <w:pStyle w:val="Tekstpodstawowy"/>
        <w:numPr>
          <w:ilvl w:val="0"/>
          <w:numId w:val="88"/>
        </w:numPr>
        <w:tabs>
          <w:tab w:val="clear" w:pos="-1440"/>
          <w:tab w:val="clear" w:pos="-720"/>
          <w:tab w:val="clear" w:pos="0"/>
        </w:tabs>
        <w:suppressAutoHyphens/>
        <w:jc w:val="left"/>
        <w:rPr>
          <w:bCs/>
          <w:sz w:val="22"/>
          <w:szCs w:val="22"/>
        </w:rPr>
      </w:pPr>
      <w:r w:rsidRPr="00A02407">
        <w:rPr>
          <w:bCs/>
          <w:sz w:val="22"/>
          <w:szCs w:val="22"/>
        </w:rPr>
        <w:t xml:space="preserve">Warstwa ulepszonego podłoża z mieszanki niezwiązanej lub gruntu </w:t>
      </w:r>
      <w:proofErr w:type="spellStart"/>
      <w:r w:rsidRPr="00A02407">
        <w:rPr>
          <w:bCs/>
          <w:sz w:val="22"/>
          <w:szCs w:val="22"/>
        </w:rPr>
        <w:t>niewysadzinowego</w:t>
      </w:r>
      <w:proofErr w:type="spellEnd"/>
      <w:r w:rsidRPr="00A02407">
        <w:rPr>
          <w:bCs/>
          <w:sz w:val="22"/>
          <w:szCs w:val="22"/>
        </w:rPr>
        <w:t xml:space="preserve"> o CBR&gt;20% grubości 65 cm.</w:t>
      </w:r>
    </w:p>
    <w:p w14:paraId="074AED96" w14:textId="77777777" w:rsidR="00A02407" w:rsidRPr="00A02407" w:rsidRDefault="00A02407" w:rsidP="00571CC7">
      <w:pPr>
        <w:pStyle w:val="Tekstpodstawowy"/>
        <w:numPr>
          <w:ilvl w:val="0"/>
          <w:numId w:val="88"/>
        </w:numPr>
        <w:tabs>
          <w:tab w:val="clear" w:pos="-1440"/>
          <w:tab w:val="clear" w:pos="-720"/>
          <w:tab w:val="clear" w:pos="0"/>
        </w:tabs>
        <w:suppressAutoHyphens/>
        <w:jc w:val="left"/>
        <w:rPr>
          <w:bCs/>
          <w:sz w:val="22"/>
          <w:szCs w:val="22"/>
        </w:rPr>
      </w:pPr>
      <w:r w:rsidRPr="00A02407">
        <w:rPr>
          <w:bCs/>
          <w:sz w:val="22"/>
          <w:szCs w:val="22"/>
        </w:rPr>
        <w:t>mieszanka tłuczniowa lub żwirowa grubości 45 cm. frakcji 32-45 mm</w:t>
      </w:r>
    </w:p>
    <w:p w14:paraId="6089350F" w14:textId="77777777" w:rsidR="00A02407" w:rsidRPr="00A02407" w:rsidRDefault="00A02407" w:rsidP="00A02407">
      <w:pPr>
        <w:pStyle w:val="Tekstpodstawowy"/>
        <w:tabs>
          <w:tab w:val="clear" w:pos="-1440"/>
          <w:tab w:val="clear" w:pos="-720"/>
          <w:tab w:val="clear" w:pos="0"/>
        </w:tabs>
        <w:suppressAutoHyphens/>
        <w:jc w:val="left"/>
        <w:rPr>
          <w:bCs/>
          <w:sz w:val="22"/>
          <w:szCs w:val="22"/>
        </w:rPr>
      </w:pPr>
      <w:r w:rsidRPr="00A02407">
        <w:rPr>
          <w:bCs/>
          <w:sz w:val="22"/>
          <w:szCs w:val="22"/>
        </w:rPr>
        <w:t>Elementy te należy wykonać zgodnie z D.02.03.01e</w:t>
      </w:r>
    </w:p>
    <w:p w14:paraId="0AC568AE" w14:textId="77777777" w:rsidR="00A02407" w:rsidRPr="00A02407" w:rsidRDefault="00A02407" w:rsidP="00A02407">
      <w:pPr>
        <w:rPr>
          <w:rFonts w:ascii="Times New Roman" w:hAnsi="Times New Roman"/>
          <w:b/>
          <w:sz w:val="22"/>
          <w:szCs w:val="22"/>
        </w:rPr>
      </w:pPr>
    </w:p>
    <w:p w14:paraId="524D81B9" w14:textId="77777777" w:rsidR="00A02407" w:rsidRPr="00A02407" w:rsidRDefault="00A02407" w:rsidP="00A02407">
      <w:pPr>
        <w:rPr>
          <w:rFonts w:ascii="Times New Roman" w:hAnsi="Times New Roman"/>
          <w:b/>
          <w:sz w:val="22"/>
          <w:szCs w:val="22"/>
        </w:rPr>
      </w:pPr>
      <w:r w:rsidRPr="00A02407">
        <w:rPr>
          <w:rFonts w:ascii="Times New Roman" w:hAnsi="Times New Roman"/>
          <w:b/>
          <w:sz w:val="22"/>
          <w:szCs w:val="22"/>
        </w:rPr>
        <w:t xml:space="preserve">5.3. Warstwa wyrównawcza </w:t>
      </w:r>
    </w:p>
    <w:p w14:paraId="02767DFD" w14:textId="77777777" w:rsidR="00A02407" w:rsidRPr="00A02407" w:rsidRDefault="00A02407" w:rsidP="00A02407">
      <w:pPr>
        <w:rPr>
          <w:rFonts w:ascii="Times New Roman" w:hAnsi="Times New Roman"/>
          <w:sz w:val="22"/>
          <w:szCs w:val="22"/>
        </w:rPr>
      </w:pPr>
      <w:r w:rsidRPr="00A02407">
        <w:rPr>
          <w:rFonts w:ascii="Times New Roman" w:hAnsi="Times New Roman"/>
          <w:sz w:val="22"/>
          <w:szCs w:val="22"/>
        </w:rPr>
        <w:t xml:space="preserve">Na podsypkę należy stosować mieszankę humusu i piasku. </w:t>
      </w:r>
    </w:p>
    <w:p w14:paraId="16CBF5FB" w14:textId="77777777" w:rsidR="00A02407" w:rsidRPr="00A02407" w:rsidRDefault="00A02407" w:rsidP="00A02407">
      <w:pPr>
        <w:rPr>
          <w:rFonts w:ascii="Times New Roman" w:hAnsi="Times New Roman"/>
          <w:sz w:val="22"/>
          <w:szCs w:val="22"/>
        </w:rPr>
      </w:pPr>
      <w:r w:rsidRPr="00A02407">
        <w:rPr>
          <w:rFonts w:ascii="Times New Roman" w:hAnsi="Times New Roman"/>
          <w:sz w:val="22"/>
          <w:szCs w:val="22"/>
        </w:rPr>
        <w:t xml:space="preserve">Grubość warstwy wyrównawczej po zagęszczeniu powinna wynosić 7 cm. Warstwa wyrównawcza powinna być zwilżona wodą, zagęszczona i wyprofilowana. </w:t>
      </w:r>
    </w:p>
    <w:p w14:paraId="29A851F7" w14:textId="77777777" w:rsidR="00A02407" w:rsidRPr="00A02407" w:rsidRDefault="00A02407" w:rsidP="00A02407">
      <w:pPr>
        <w:rPr>
          <w:rFonts w:ascii="Times New Roman" w:hAnsi="Times New Roman"/>
          <w:sz w:val="22"/>
          <w:szCs w:val="22"/>
        </w:rPr>
      </w:pPr>
    </w:p>
    <w:p w14:paraId="395D288E" w14:textId="77777777" w:rsidR="00A02407" w:rsidRPr="00A02407" w:rsidRDefault="00A02407" w:rsidP="00A02407">
      <w:pPr>
        <w:rPr>
          <w:rFonts w:ascii="Times New Roman" w:hAnsi="Times New Roman"/>
          <w:b/>
          <w:sz w:val="22"/>
          <w:szCs w:val="22"/>
        </w:rPr>
      </w:pPr>
      <w:r w:rsidRPr="00A02407">
        <w:rPr>
          <w:rFonts w:ascii="Times New Roman" w:hAnsi="Times New Roman"/>
          <w:b/>
          <w:sz w:val="22"/>
          <w:szCs w:val="22"/>
        </w:rPr>
        <w:t>5.4. Kratki PP PE HDPE</w:t>
      </w:r>
    </w:p>
    <w:p w14:paraId="45E98F6D" w14:textId="77777777" w:rsidR="00A02407" w:rsidRPr="00A02407" w:rsidRDefault="00A02407" w:rsidP="00A02407">
      <w:pPr>
        <w:rPr>
          <w:rFonts w:ascii="Times New Roman" w:hAnsi="Times New Roman"/>
          <w:sz w:val="22"/>
          <w:szCs w:val="22"/>
        </w:rPr>
      </w:pPr>
      <w:r w:rsidRPr="00A02407">
        <w:rPr>
          <w:rFonts w:ascii="Times New Roman" w:hAnsi="Times New Roman"/>
          <w:sz w:val="22"/>
          <w:szCs w:val="22"/>
        </w:rPr>
        <w:t xml:space="preserve">Kratki PP PE HDPE należy układać ręcznie. Przed rozpoczęciem robót należy wytyczyć kształt nawierzchni za pomocą palików i sznurka. Kratki układać rzędami, łączyć zaczepami za pomocą młotka gumowego. Po zakończeniu układania kratek, otwory wypełnić mieszaniną </w:t>
      </w:r>
      <w:r w:rsidRPr="00A02407">
        <w:rPr>
          <w:rFonts w:ascii="Times New Roman" w:hAnsi="Times New Roman"/>
          <w:bCs/>
          <w:sz w:val="22"/>
          <w:szCs w:val="22"/>
        </w:rPr>
        <w:t>piasku (50%)</w:t>
      </w:r>
      <w:r w:rsidRPr="00A02407">
        <w:rPr>
          <w:sz w:val="22"/>
          <w:szCs w:val="22"/>
        </w:rPr>
        <w:t xml:space="preserve"> </w:t>
      </w:r>
      <w:r w:rsidRPr="00A02407">
        <w:rPr>
          <w:rFonts w:ascii="Times New Roman" w:hAnsi="Times New Roman"/>
          <w:bCs/>
          <w:sz w:val="22"/>
          <w:szCs w:val="22"/>
        </w:rPr>
        <w:t>gleby żyznej ogrodowej (30%)</w:t>
      </w:r>
      <w:r w:rsidRPr="00A02407">
        <w:rPr>
          <w:sz w:val="22"/>
          <w:szCs w:val="22"/>
        </w:rPr>
        <w:t xml:space="preserve"> </w:t>
      </w:r>
      <w:r w:rsidRPr="00A02407">
        <w:rPr>
          <w:rFonts w:ascii="Times New Roman" w:hAnsi="Times New Roman"/>
          <w:bCs/>
          <w:sz w:val="22"/>
          <w:szCs w:val="22"/>
        </w:rPr>
        <w:t>i kompostu lub torfu (20%)</w:t>
      </w:r>
      <w:r w:rsidRPr="00A02407">
        <w:rPr>
          <w:rFonts w:ascii="Times New Roman" w:hAnsi="Times New Roman"/>
          <w:spacing w:val="-3"/>
          <w:sz w:val="22"/>
          <w:szCs w:val="22"/>
        </w:rPr>
        <w:t>.</w:t>
      </w:r>
    </w:p>
    <w:p w14:paraId="2C301926" w14:textId="77777777" w:rsidR="00A02407" w:rsidRPr="00A02407" w:rsidRDefault="00A02407" w:rsidP="00A02407">
      <w:pPr>
        <w:rPr>
          <w:rFonts w:ascii="Times New Roman" w:hAnsi="Times New Roman"/>
          <w:sz w:val="22"/>
          <w:szCs w:val="22"/>
        </w:rPr>
      </w:pPr>
    </w:p>
    <w:p w14:paraId="4C418465" w14:textId="77777777" w:rsidR="00A02407" w:rsidRPr="00A02407" w:rsidRDefault="00A02407" w:rsidP="00A02407">
      <w:pPr>
        <w:rPr>
          <w:rFonts w:ascii="Times New Roman" w:hAnsi="Times New Roman"/>
          <w:b/>
          <w:sz w:val="22"/>
          <w:szCs w:val="22"/>
        </w:rPr>
      </w:pPr>
      <w:r w:rsidRPr="00A02407">
        <w:rPr>
          <w:rFonts w:ascii="Times New Roman" w:hAnsi="Times New Roman"/>
          <w:b/>
          <w:sz w:val="22"/>
          <w:szCs w:val="22"/>
        </w:rPr>
        <w:t xml:space="preserve">6. KONTROLA JAKOŚCI ROBÓT </w:t>
      </w:r>
    </w:p>
    <w:p w14:paraId="0880FC5F" w14:textId="77777777" w:rsidR="00A02407" w:rsidRPr="00A02407" w:rsidRDefault="00A02407" w:rsidP="00A02407">
      <w:pPr>
        <w:suppressAutoHyphens/>
        <w:jc w:val="both"/>
        <w:rPr>
          <w:rFonts w:ascii="Times New Roman" w:hAnsi="Times New Roman"/>
          <w:b/>
          <w:sz w:val="22"/>
          <w:szCs w:val="22"/>
        </w:rPr>
      </w:pPr>
      <w:r w:rsidRPr="00A02407">
        <w:rPr>
          <w:rFonts w:ascii="Times New Roman" w:hAnsi="Times New Roman"/>
          <w:b/>
          <w:sz w:val="22"/>
          <w:szCs w:val="22"/>
        </w:rPr>
        <w:t xml:space="preserve">6.1. </w:t>
      </w:r>
      <w:r w:rsidRPr="00A02407">
        <w:rPr>
          <w:rFonts w:ascii="Times New Roman" w:hAnsi="Times New Roman"/>
          <w:b/>
          <w:bCs/>
          <w:sz w:val="22"/>
          <w:szCs w:val="22"/>
        </w:rPr>
        <w:t>Ogólne zasady kontroli jakości robót.</w:t>
      </w:r>
    </w:p>
    <w:p w14:paraId="575E8EA5" w14:textId="77777777" w:rsidR="00A02407" w:rsidRPr="00A02407" w:rsidRDefault="00A02407" w:rsidP="00A02407">
      <w:pPr>
        <w:suppressAutoHyphens/>
        <w:jc w:val="both"/>
        <w:rPr>
          <w:rFonts w:ascii="Times New Roman" w:hAnsi="Times New Roman"/>
          <w:sz w:val="22"/>
          <w:szCs w:val="22"/>
        </w:rPr>
      </w:pPr>
      <w:r w:rsidRPr="00A02407">
        <w:rPr>
          <w:rFonts w:ascii="Times New Roman" w:hAnsi="Times New Roman"/>
          <w:sz w:val="22"/>
          <w:szCs w:val="22"/>
        </w:rPr>
        <w:t xml:space="preserve">Ogólne wymagania dotyczące kontroli jakości robót podano w ST DM-00.00.00 „Wymagania ogólne” punkt 6. </w:t>
      </w:r>
    </w:p>
    <w:p w14:paraId="61932A61" w14:textId="77777777" w:rsidR="00A02407" w:rsidRPr="00A02407" w:rsidRDefault="00A02407" w:rsidP="00A02407">
      <w:pPr>
        <w:rPr>
          <w:rFonts w:ascii="Times New Roman" w:hAnsi="Times New Roman"/>
          <w:b/>
          <w:sz w:val="22"/>
          <w:szCs w:val="22"/>
        </w:rPr>
      </w:pPr>
    </w:p>
    <w:p w14:paraId="65CDAE4B" w14:textId="77777777" w:rsidR="00A02407" w:rsidRPr="00A02407" w:rsidRDefault="00A02407" w:rsidP="00A02407">
      <w:pPr>
        <w:rPr>
          <w:rFonts w:ascii="Times New Roman" w:hAnsi="Times New Roman"/>
          <w:b/>
          <w:sz w:val="22"/>
          <w:szCs w:val="22"/>
        </w:rPr>
      </w:pPr>
      <w:r w:rsidRPr="00A02407">
        <w:rPr>
          <w:rFonts w:ascii="Times New Roman" w:hAnsi="Times New Roman"/>
          <w:b/>
          <w:sz w:val="22"/>
          <w:szCs w:val="22"/>
        </w:rPr>
        <w:t xml:space="preserve">6.2. Kontrola przed przystąpieniem do robót </w:t>
      </w:r>
    </w:p>
    <w:p w14:paraId="1EA45208" w14:textId="77777777" w:rsidR="00A02407" w:rsidRPr="00A02407" w:rsidRDefault="00A02407" w:rsidP="00A02407">
      <w:pPr>
        <w:rPr>
          <w:rFonts w:ascii="Times New Roman" w:hAnsi="Times New Roman"/>
          <w:sz w:val="22"/>
          <w:szCs w:val="22"/>
        </w:rPr>
      </w:pPr>
      <w:r w:rsidRPr="00A02407">
        <w:rPr>
          <w:rFonts w:ascii="Times New Roman" w:hAnsi="Times New Roman"/>
          <w:sz w:val="22"/>
          <w:szCs w:val="22"/>
        </w:rPr>
        <w:t>Przed przystąpieniem do wykonania robót Wykonawca przedstawi Inżynierowi niezbędne dokumenty potwierdzające, że planowane do wbudowania kratki spełniają wymagania określone w p. 2.4.4. oraz deklarację zgodności wyrobu budowlanego.</w:t>
      </w:r>
    </w:p>
    <w:p w14:paraId="20EBCE21" w14:textId="77777777" w:rsidR="00A02407" w:rsidRPr="00A02407" w:rsidRDefault="00A02407" w:rsidP="00A02407">
      <w:pPr>
        <w:rPr>
          <w:rFonts w:ascii="Times New Roman" w:hAnsi="Times New Roman"/>
          <w:sz w:val="22"/>
          <w:szCs w:val="22"/>
        </w:rPr>
      </w:pPr>
    </w:p>
    <w:p w14:paraId="114F9DEF" w14:textId="77777777" w:rsidR="00A02407" w:rsidRPr="00A02407" w:rsidRDefault="00A02407" w:rsidP="00A02407">
      <w:pPr>
        <w:rPr>
          <w:rFonts w:ascii="Times New Roman" w:hAnsi="Times New Roman"/>
          <w:b/>
          <w:sz w:val="22"/>
          <w:szCs w:val="22"/>
        </w:rPr>
      </w:pPr>
      <w:r w:rsidRPr="00A02407">
        <w:rPr>
          <w:rFonts w:ascii="Times New Roman" w:hAnsi="Times New Roman"/>
          <w:b/>
          <w:sz w:val="22"/>
          <w:szCs w:val="22"/>
        </w:rPr>
        <w:lastRenderedPageBreak/>
        <w:t xml:space="preserve">6.3. Kontrola w czasie wykonywania robót </w:t>
      </w:r>
    </w:p>
    <w:p w14:paraId="366A9A6A" w14:textId="77777777" w:rsidR="00A02407" w:rsidRPr="00A02407" w:rsidRDefault="00A02407" w:rsidP="00A02407">
      <w:pPr>
        <w:rPr>
          <w:rFonts w:ascii="Times New Roman" w:hAnsi="Times New Roman"/>
          <w:b/>
          <w:sz w:val="22"/>
          <w:szCs w:val="22"/>
        </w:rPr>
      </w:pPr>
      <w:r w:rsidRPr="00A02407">
        <w:rPr>
          <w:rFonts w:ascii="Times New Roman" w:hAnsi="Times New Roman"/>
          <w:b/>
          <w:sz w:val="22"/>
          <w:szCs w:val="22"/>
        </w:rPr>
        <w:t xml:space="preserve">6.3.1. Warstwy podbudowy </w:t>
      </w:r>
    </w:p>
    <w:p w14:paraId="32B29E03" w14:textId="77777777" w:rsidR="00A02407" w:rsidRPr="00A02407" w:rsidRDefault="00A02407" w:rsidP="00A02407">
      <w:pPr>
        <w:rPr>
          <w:rFonts w:ascii="Times New Roman" w:hAnsi="Times New Roman"/>
          <w:b/>
          <w:sz w:val="22"/>
          <w:szCs w:val="22"/>
        </w:rPr>
      </w:pPr>
      <w:r w:rsidRPr="00A02407">
        <w:rPr>
          <w:rFonts w:ascii="Times New Roman" w:hAnsi="Times New Roman"/>
          <w:sz w:val="22"/>
          <w:szCs w:val="22"/>
        </w:rPr>
        <w:t>Warstwy podbudowy należy kontrolować w zakresie opisanym w D.02.03.01.e</w:t>
      </w:r>
    </w:p>
    <w:p w14:paraId="0964BA33" w14:textId="77777777" w:rsidR="00A02407" w:rsidRPr="00A02407" w:rsidRDefault="00A02407" w:rsidP="00A02407">
      <w:pPr>
        <w:rPr>
          <w:rFonts w:ascii="Times New Roman" w:hAnsi="Times New Roman"/>
          <w:b/>
          <w:sz w:val="22"/>
          <w:szCs w:val="22"/>
        </w:rPr>
      </w:pPr>
    </w:p>
    <w:p w14:paraId="7847F996" w14:textId="77777777" w:rsidR="00A02407" w:rsidRPr="00A02407" w:rsidRDefault="00A02407" w:rsidP="00A02407">
      <w:pPr>
        <w:rPr>
          <w:rFonts w:ascii="Times New Roman" w:hAnsi="Times New Roman"/>
          <w:b/>
          <w:sz w:val="22"/>
          <w:szCs w:val="22"/>
        </w:rPr>
      </w:pPr>
      <w:r w:rsidRPr="00A02407">
        <w:rPr>
          <w:rFonts w:ascii="Times New Roman" w:hAnsi="Times New Roman"/>
          <w:b/>
          <w:sz w:val="22"/>
          <w:szCs w:val="22"/>
        </w:rPr>
        <w:t>6.3.2. Kratki</w:t>
      </w:r>
    </w:p>
    <w:p w14:paraId="7C3EDF22" w14:textId="231832E1" w:rsidR="00A02407" w:rsidRPr="00A02407" w:rsidRDefault="00A02407" w:rsidP="00A02407">
      <w:pPr>
        <w:rPr>
          <w:rFonts w:ascii="Times New Roman" w:hAnsi="Times New Roman"/>
          <w:sz w:val="22"/>
          <w:szCs w:val="22"/>
        </w:rPr>
      </w:pPr>
      <w:r w:rsidRPr="00A02407">
        <w:rPr>
          <w:rFonts w:ascii="Times New Roman" w:hAnsi="Times New Roman"/>
          <w:sz w:val="22"/>
          <w:szCs w:val="22"/>
        </w:rPr>
        <w:t>W czasie wykonywania robót Wykonawca powinien prowadzi</w:t>
      </w:r>
      <w:r w:rsidR="00415F34">
        <w:rPr>
          <w:rFonts w:ascii="Times New Roman" w:hAnsi="Times New Roman"/>
          <w:sz w:val="22"/>
          <w:szCs w:val="22"/>
        </w:rPr>
        <w:t xml:space="preserve">ć doraźne kontrole wszystkich </w:t>
      </w:r>
      <w:r w:rsidRPr="00A02407">
        <w:rPr>
          <w:rFonts w:ascii="Times New Roman" w:hAnsi="Times New Roman"/>
          <w:sz w:val="22"/>
          <w:szCs w:val="22"/>
        </w:rPr>
        <w:t>asortymentów robót, składających się na ogólny element. Kontrola obejmować powinna zgodność</w:t>
      </w:r>
    </w:p>
    <w:p w14:paraId="13030E12" w14:textId="77777777" w:rsidR="00A02407" w:rsidRPr="00A02407" w:rsidRDefault="00A02407" w:rsidP="00A02407">
      <w:pPr>
        <w:rPr>
          <w:rFonts w:ascii="Times New Roman" w:hAnsi="Times New Roman"/>
          <w:sz w:val="22"/>
          <w:szCs w:val="22"/>
        </w:rPr>
      </w:pPr>
      <w:r w:rsidRPr="00A02407">
        <w:rPr>
          <w:rFonts w:ascii="Times New Roman" w:hAnsi="Times New Roman"/>
          <w:sz w:val="22"/>
          <w:szCs w:val="22"/>
        </w:rPr>
        <w:t xml:space="preserve">wykonywanych robót z Dokumentacją Projektową, ustaleniami zawartymi w punkcie 5 niniejszej SST - "Wykonanie robót" oraz w zakresie rodzaju badań i tolerancji wykonania robót podanych w tym punkcie. </w:t>
      </w:r>
    </w:p>
    <w:p w14:paraId="773F7F9C" w14:textId="77777777" w:rsidR="00A02407" w:rsidRPr="00A02407" w:rsidRDefault="00A02407" w:rsidP="00A02407">
      <w:pPr>
        <w:rPr>
          <w:rFonts w:ascii="Times New Roman" w:hAnsi="Times New Roman"/>
          <w:sz w:val="22"/>
          <w:szCs w:val="22"/>
        </w:rPr>
      </w:pPr>
    </w:p>
    <w:p w14:paraId="5A0F70EB" w14:textId="77777777" w:rsidR="00A02407" w:rsidRPr="00A02407" w:rsidRDefault="00A02407" w:rsidP="00A02407">
      <w:pPr>
        <w:rPr>
          <w:rFonts w:ascii="Times New Roman" w:hAnsi="Times New Roman"/>
          <w:b/>
          <w:sz w:val="22"/>
          <w:szCs w:val="22"/>
        </w:rPr>
      </w:pPr>
      <w:r w:rsidRPr="00A02407">
        <w:rPr>
          <w:rFonts w:ascii="Times New Roman" w:hAnsi="Times New Roman"/>
          <w:b/>
          <w:sz w:val="22"/>
          <w:szCs w:val="22"/>
        </w:rPr>
        <w:t xml:space="preserve">6.4. Kontrola po wykonaniu robót </w:t>
      </w:r>
    </w:p>
    <w:p w14:paraId="1D6BBAEB" w14:textId="77777777" w:rsidR="00A02407" w:rsidRPr="00A02407" w:rsidRDefault="00A02407" w:rsidP="00A02407">
      <w:pPr>
        <w:rPr>
          <w:rFonts w:ascii="Times New Roman" w:hAnsi="Times New Roman"/>
          <w:b/>
          <w:sz w:val="22"/>
          <w:szCs w:val="22"/>
        </w:rPr>
      </w:pPr>
      <w:r w:rsidRPr="00A02407">
        <w:rPr>
          <w:rFonts w:ascii="Times New Roman" w:hAnsi="Times New Roman"/>
          <w:b/>
          <w:sz w:val="22"/>
          <w:szCs w:val="22"/>
        </w:rPr>
        <w:t xml:space="preserve">6.4.1. Warstwy podbudowy </w:t>
      </w:r>
    </w:p>
    <w:p w14:paraId="48EE9127" w14:textId="77777777" w:rsidR="00A02407" w:rsidRPr="00A02407" w:rsidRDefault="00A02407" w:rsidP="00A02407">
      <w:pPr>
        <w:rPr>
          <w:rFonts w:ascii="Times New Roman" w:hAnsi="Times New Roman"/>
          <w:sz w:val="22"/>
          <w:szCs w:val="22"/>
        </w:rPr>
      </w:pPr>
      <w:r w:rsidRPr="00A02407">
        <w:rPr>
          <w:rFonts w:ascii="Times New Roman" w:hAnsi="Times New Roman"/>
          <w:sz w:val="22"/>
          <w:szCs w:val="22"/>
        </w:rPr>
        <w:t>Warstwy podbudowy należy kontrolować w zakresie opisanym w D.02.03.01.e</w:t>
      </w:r>
    </w:p>
    <w:p w14:paraId="03435F76" w14:textId="77777777" w:rsidR="00A02407" w:rsidRPr="00A02407" w:rsidRDefault="00A02407" w:rsidP="00A02407">
      <w:pPr>
        <w:rPr>
          <w:rFonts w:ascii="Times New Roman" w:hAnsi="Times New Roman"/>
          <w:sz w:val="22"/>
          <w:szCs w:val="22"/>
        </w:rPr>
      </w:pPr>
    </w:p>
    <w:p w14:paraId="4AB1E09F" w14:textId="77777777" w:rsidR="00A02407" w:rsidRPr="00A02407" w:rsidRDefault="00A02407" w:rsidP="00A02407">
      <w:pPr>
        <w:rPr>
          <w:rFonts w:ascii="Times New Roman" w:hAnsi="Times New Roman"/>
          <w:b/>
          <w:sz w:val="22"/>
          <w:szCs w:val="22"/>
        </w:rPr>
      </w:pPr>
      <w:r w:rsidRPr="00A02407">
        <w:rPr>
          <w:rFonts w:ascii="Times New Roman" w:hAnsi="Times New Roman"/>
          <w:b/>
          <w:sz w:val="22"/>
          <w:szCs w:val="22"/>
        </w:rPr>
        <w:t>6.4.2. Kratki</w:t>
      </w:r>
    </w:p>
    <w:p w14:paraId="25031ACB" w14:textId="77777777" w:rsidR="00A02407" w:rsidRPr="00A02407" w:rsidRDefault="00A02407" w:rsidP="00A02407">
      <w:pPr>
        <w:rPr>
          <w:rFonts w:ascii="Times New Roman" w:hAnsi="Times New Roman"/>
          <w:sz w:val="22"/>
          <w:szCs w:val="22"/>
        </w:rPr>
      </w:pPr>
      <w:r w:rsidRPr="00A02407">
        <w:rPr>
          <w:rFonts w:ascii="Times New Roman" w:hAnsi="Times New Roman"/>
          <w:sz w:val="22"/>
          <w:szCs w:val="22"/>
        </w:rPr>
        <w:t>Wykonawca zobowiązany jest przeprowadzić kontrolę w zakresie wytycznych producenta systemu kratek.</w:t>
      </w:r>
    </w:p>
    <w:p w14:paraId="03279EDD" w14:textId="77777777" w:rsidR="00A02407" w:rsidRPr="00A02407" w:rsidRDefault="00A02407" w:rsidP="00A02407">
      <w:pPr>
        <w:rPr>
          <w:rFonts w:ascii="Times New Roman" w:hAnsi="Times New Roman"/>
          <w:sz w:val="22"/>
          <w:szCs w:val="22"/>
        </w:rPr>
      </w:pPr>
      <w:r w:rsidRPr="00A02407">
        <w:rPr>
          <w:rFonts w:ascii="Times New Roman" w:hAnsi="Times New Roman"/>
          <w:sz w:val="22"/>
          <w:szCs w:val="22"/>
        </w:rPr>
        <w:t>Niezależnie od badań producenta systemu kratek, należy sprawdzić:</w:t>
      </w:r>
    </w:p>
    <w:p w14:paraId="220631D8" w14:textId="77777777" w:rsidR="00A02407" w:rsidRPr="00A02407" w:rsidRDefault="00A02407" w:rsidP="00571CC7">
      <w:pPr>
        <w:pStyle w:val="Akapitzlist"/>
        <w:numPr>
          <w:ilvl w:val="0"/>
          <w:numId w:val="90"/>
        </w:numPr>
        <w:spacing w:after="0" w:line="240" w:lineRule="auto"/>
        <w:rPr>
          <w:rFonts w:ascii="Times New Roman" w:eastAsia="Times New Roman" w:hAnsi="Times New Roman"/>
          <w:lang w:eastAsia="pl-PL"/>
        </w:rPr>
      </w:pPr>
      <w:r w:rsidRPr="00A02407">
        <w:rPr>
          <w:rFonts w:ascii="Times New Roman" w:eastAsia="Times New Roman" w:hAnsi="Times New Roman"/>
          <w:lang w:eastAsia="pl-PL"/>
        </w:rPr>
        <w:t xml:space="preserve">Dopuszczalne odchylenie niwelety krat - dopuszczalne odchylenie niwelety górnej płaszczyzny od niwelety projektowanej może wynosić ±0.5 cm na całym odcinku badanego niwelacją ciągu powierzchni. </w:t>
      </w:r>
    </w:p>
    <w:p w14:paraId="62B2EFBB" w14:textId="77777777" w:rsidR="00A02407" w:rsidRPr="00A02407" w:rsidRDefault="00A02407" w:rsidP="00571CC7">
      <w:pPr>
        <w:pStyle w:val="Akapitzlist"/>
        <w:numPr>
          <w:ilvl w:val="0"/>
          <w:numId w:val="90"/>
        </w:numPr>
        <w:spacing w:after="0" w:line="240" w:lineRule="auto"/>
        <w:rPr>
          <w:rFonts w:ascii="Times New Roman" w:eastAsia="Times New Roman" w:hAnsi="Times New Roman"/>
          <w:lang w:eastAsia="pl-PL"/>
        </w:rPr>
      </w:pPr>
      <w:r w:rsidRPr="00A02407">
        <w:rPr>
          <w:rFonts w:ascii="Times New Roman" w:eastAsia="Times New Roman" w:hAnsi="Times New Roman"/>
          <w:lang w:eastAsia="pl-PL"/>
        </w:rPr>
        <w:t>Równość podłużną i poprzeczną górnej powierzchni krat – Równość górnej powierzchni krat sprawdza się przez przyłożenie w dwóch punktach, na całym odcinku krat, trzymetrowej łaty brukarskiej. Prześwit pomiędzy górną powierzchnią krat i przyłożoną łatą nie może przekraczać 1 cm.</w:t>
      </w:r>
    </w:p>
    <w:p w14:paraId="05A3B5A0" w14:textId="77777777" w:rsidR="00A02407" w:rsidRPr="00A02407" w:rsidRDefault="00A02407" w:rsidP="00A02407">
      <w:pPr>
        <w:rPr>
          <w:rFonts w:ascii="Times New Roman" w:hAnsi="Times New Roman"/>
          <w:sz w:val="22"/>
          <w:szCs w:val="22"/>
        </w:rPr>
      </w:pPr>
    </w:p>
    <w:p w14:paraId="747B62AF" w14:textId="77777777" w:rsidR="00A02407" w:rsidRPr="00A02407" w:rsidRDefault="00A02407" w:rsidP="00A02407">
      <w:pPr>
        <w:ind w:right="-1"/>
        <w:jc w:val="both"/>
        <w:rPr>
          <w:rFonts w:ascii="Times New Roman" w:hAnsi="Times New Roman"/>
          <w:b/>
          <w:sz w:val="22"/>
          <w:szCs w:val="22"/>
        </w:rPr>
      </w:pPr>
      <w:r w:rsidRPr="00A02407">
        <w:rPr>
          <w:rFonts w:ascii="Times New Roman" w:hAnsi="Times New Roman"/>
          <w:b/>
          <w:sz w:val="22"/>
          <w:szCs w:val="22"/>
        </w:rPr>
        <w:t>7. OBMIAR ROBÓT</w:t>
      </w:r>
    </w:p>
    <w:p w14:paraId="3C85D02E" w14:textId="77777777" w:rsidR="00A02407" w:rsidRPr="00A02407" w:rsidRDefault="00A02407" w:rsidP="00A02407">
      <w:pPr>
        <w:suppressAutoHyphens/>
        <w:jc w:val="both"/>
        <w:rPr>
          <w:rFonts w:ascii="Times New Roman" w:hAnsi="Times New Roman"/>
          <w:b/>
          <w:sz w:val="22"/>
          <w:szCs w:val="22"/>
        </w:rPr>
      </w:pPr>
      <w:r w:rsidRPr="00A02407">
        <w:rPr>
          <w:rFonts w:ascii="Times New Roman" w:hAnsi="Times New Roman"/>
          <w:b/>
          <w:sz w:val="22"/>
          <w:szCs w:val="22"/>
        </w:rPr>
        <w:t xml:space="preserve">7.1. Ogólne zasady obmiaru robót </w:t>
      </w:r>
    </w:p>
    <w:p w14:paraId="7490513F" w14:textId="77777777" w:rsidR="00A02407" w:rsidRPr="00A02407" w:rsidRDefault="00A02407" w:rsidP="00A02407">
      <w:pPr>
        <w:suppressAutoHyphens/>
        <w:jc w:val="both"/>
        <w:rPr>
          <w:rFonts w:ascii="Times New Roman" w:hAnsi="Times New Roman"/>
          <w:sz w:val="22"/>
          <w:szCs w:val="22"/>
        </w:rPr>
      </w:pPr>
      <w:r w:rsidRPr="00A02407">
        <w:rPr>
          <w:rFonts w:ascii="Times New Roman" w:hAnsi="Times New Roman"/>
          <w:sz w:val="22"/>
          <w:szCs w:val="22"/>
        </w:rPr>
        <w:t xml:space="preserve">Ogólne wymagania dotyczące obmiaru robót podano w ST DM-00.00.00 „Wymagania ogólne” punkt 7. </w:t>
      </w:r>
    </w:p>
    <w:p w14:paraId="5F89C43D" w14:textId="77777777" w:rsidR="00A02407" w:rsidRPr="00A02407" w:rsidRDefault="00A02407" w:rsidP="00A02407">
      <w:pPr>
        <w:ind w:right="-1"/>
        <w:jc w:val="both"/>
        <w:rPr>
          <w:rFonts w:ascii="Times New Roman" w:hAnsi="Times New Roman"/>
          <w:b/>
          <w:sz w:val="22"/>
          <w:szCs w:val="22"/>
        </w:rPr>
      </w:pPr>
      <w:r w:rsidRPr="00A02407">
        <w:rPr>
          <w:rFonts w:ascii="Times New Roman" w:hAnsi="Times New Roman"/>
          <w:b/>
          <w:sz w:val="22"/>
          <w:szCs w:val="22"/>
        </w:rPr>
        <w:t>7.2. Jednostka obmiarowa</w:t>
      </w:r>
    </w:p>
    <w:p w14:paraId="433A36CB" w14:textId="77777777" w:rsidR="00A02407" w:rsidRPr="00A02407" w:rsidRDefault="00A02407" w:rsidP="00A02407">
      <w:pPr>
        <w:ind w:right="-1"/>
        <w:jc w:val="both"/>
        <w:rPr>
          <w:rFonts w:ascii="Times New Roman" w:hAnsi="Times New Roman"/>
          <w:sz w:val="22"/>
          <w:szCs w:val="22"/>
        </w:rPr>
      </w:pPr>
      <w:r w:rsidRPr="00A02407">
        <w:rPr>
          <w:rFonts w:ascii="Times New Roman" w:hAnsi="Times New Roman"/>
          <w:sz w:val="22"/>
          <w:szCs w:val="22"/>
        </w:rPr>
        <w:t xml:space="preserve">Jednostką obmiaru jest </w:t>
      </w:r>
      <w:smartTag w:uri="urn:schemas-microsoft-com:office:smarttags" w:element="metricconverter">
        <w:smartTagPr>
          <w:attr w:name="ProductID" w:val="1 m2"/>
        </w:smartTagPr>
        <w:r w:rsidRPr="00A02407">
          <w:rPr>
            <w:rFonts w:ascii="Times New Roman" w:hAnsi="Times New Roman"/>
            <w:sz w:val="22"/>
            <w:szCs w:val="22"/>
          </w:rPr>
          <w:t>1 m</w:t>
        </w:r>
        <w:r w:rsidRPr="00A02407">
          <w:rPr>
            <w:rFonts w:ascii="Times New Roman" w:hAnsi="Times New Roman"/>
            <w:sz w:val="22"/>
            <w:szCs w:val="22"/>
            <w:vertAlign w:val="superscript"/>
          </w:rPr>
          <w:t>2</w:t>
        </w:r>
      </w:smartTag>
      <w:r w:rsidRPr="00A02407">
        <w:rPr>
          <w:rFonts w:ascii="Times New Roman" w:hAnsi="Times New Roman"/>
          <w:sz w:val="22"/>
          <w:szCs w:val="22"/>
        </w:rPr>
        <w:t xml:space="preserve"> (jeden metr kwadratowy) wykonanej:</w:t>
      </w:r>
    </w:p>
    <w:p w14:paraId="2B54F366" w14:textId="77777777" w:rsidR="00A02407" w:rsidRPr="00A02407" w:rsidRDefault="00A02407" w:rsidP="00571CC7">
      <w:pPr>
        <w:pStyle w:val="Tekstpodstawowy"/>
        <w:numPr>
          <w:ilvl w:val="0"/>
          <w:numId w:val="91"/>
        </w:numPr>
        <w:tabs>
          <w:tab w:val="clear" w:pos="-1440"/>
          <w:tab w:val="clear" w:pos="-720"/>
          <w:tab w:val="clear" w:pos="0"/>
        </w:tabs>
        <w:suppressAutoHyphens/>
        <w:jc w:val="left"/>
        <w:rPr>
          <w:bCs/>
          <w:sz w:val="22"/>
          <w:szCs w:val="22"/>
        </w:rPr>
      </w:pPr>
      <w:r w:rsidRPr="00A02407">
        <w:rPr>
          <w:bCs/>
          <w:sz w:val="22"/>
          <w:szCs w:val="22"/>
        </w:rPr>
        <w:t xml:space="preserve">warstwy ulepszonego podłoża z mieszanki niezwiązanej lub gruntu </w:t>
      </w:r>
      <w:proofErr w:type="spellStart"/>
      <w:r w:rsidRPr="00A02407">
        <w:rPr>
          <w:bCs/>
          <w:sz w:val="22"/>
          <w:szCs w:val="22"/>
        </w:rPr>
        <w:t>niewysadzinowego</w:t>
      </w:r>
      <w:proofErr w:type="spellEnd"/>
      <w:r w:rsidRPr="00A02407">
        <w:rPr>
          <w:bCs/>
          <w:sz w:val="22"/>
          <w:szCs w:val="22"/>
        </w:rPr>
        <w:t xml:space="preserve"> o CBR&gt;20% grubości 65 cm.</w:t>
      </w:r>
    </w:p>
    <w:p w14:paraId="750A47E0" w14:textId="26943CDB" w:rsidR="00A02407" w:rsidRPr="00A02407" w:rsidRDefault="00A02407" w:rsidP="00571CC7">
      <w:pPr>
        <w:pStyle w:val="Tekstpodstawowy"/>
        <w:numPr>
          <w:ilvl w:val="0"/>
          <w:numId w:val="91"/>
        </w:numPr>
        <w:tabs>
          <w:tab w:val="clear" w:pos="-1440"/>
          <w:tab w:val="clear" w:pos="-720"/>
          <w:tab w:val="clear" w:pos="0"/>
        </w:tabs>
        <w:suppressAutoHyphens/>
        <w:jc w:val="left"/>
        <w:rPr>
          <w:bCs/>
          <w:sz w:val="22"/>
          <w:szCs w:val="22"/>
        </w:rPr>
      </w:pPr>
      <w:r w:rsidRPr="00A02407">
        <w:rPr>
          <w:bCs/>
          <w:sz w:val="22"/>
          <w:szCs w:val="22"/>
        </w:rPr>
        <w:t>mieszanki tłuczniowej</w:t>
      </w:r>
      <w:r w:rsidR="00415F34">
        <w:rPr>
          <w:bCs/>
          <w:sz w:val="22"/>
          <w:szCs w:val="22"/>
        </w:rPr>
        <w:t xml:space="preserve"> lub żwirowej</w:t>
      </w:r>
      <w:r w:rsidRPr="00A02407">
        <w:rPr>
          <w:bCs/>
          <w:sz w:val="22"/>
          <w:szCs w:val="22"/>
        </w:rPr>
        <w:t xml:space="preserve"> grubości 45 cm. frakcji 32-45 mm</w:t>
      </w:r>
    </w:p>
    <w:p w14:paraId="26744294" w14:textId="3F84613F" w:rsidR="00A02407" w:rsidRPr="00A02407" w:rsidRDefault="00415F34" w:rsidP="00571CC7">
      <w:pPr>
        <w:pStyle w:val="Tekstpodstawowy"/>
        <w:numPr>
          <w:ilvl w:val="0"/>
          <w:numId w:val="91"/>
        </w:numPr>
        <w:tabs>
          <w:tab w:val="clear" w:pos="-1440"/>
          <w:tab w:val="clear" w:pos="-720"/>
          <w:tab w:val="clear" w:pos="0"/>
        </w:tabs>
        <w:suppressAutoHyphens/>
        <w:jc w:val="left"/>
        <w:rPr>
          <w:bCs/>
          <w:sz w:val="22"/>
          <w:szCs w:val="22"/>
        </w:rPr>
      </w:pPr>
      <w:r>
        <w:rPr>
          <w:bCs/>
          <w:sz w:val="22"/>
          <w:szCs w:val="22"/>
        </w:rPr>
        <w:t>warstwy wyrównawczej</w:t>
      </w:r>
      <w:r w:rsidR="00A02407" w:rsidRPr="00A02407">
        <w:rPr>
          <w:bCs/>
          <w:sz w:val="22"/>
          <w:szCs w:val="22"/>
        </w:rPr>
        <w:t xml:space="preserve"> gr. 7 cm. z mieszanki piasku i humusu</w:t>
      </w:r>
      <w:r w:rsidR="00A02407" w:rsidRPr="00A02407">
        <w:rPr>
          <w:sz w:val="22"/>
          <w:szCs w:val="22"/>
        </w:rPr>
        <w:t xml:space="preserve"> </w:t>
      </w:r>
      <w:r w:rsidR="00A02407" w:rsidRPr="00A02407">
        <w:rPr>
          <w:bCs/>
          <w:sz w:val="22"/>
          <w:szCs w:val="22"/>
        </w:rPr>
        <w:t>w proporcji 40:60</w:t>
      </w:r>
    </w:p>
    <w:p w14:paraId="552AF850" w14:textId="77777777" w:rsidR="00A02407" w:rsidRPr="00A02407" w:rsidRDefault="00A02407" w:rsidP="00571CC7">
      <w:pPr>
        <w:pStyle w:val="Tekstpodstawowy"/>
        <w:numPr>
          <w:ilvl w:val="0"/>
          <w:numId w:val="91"/>
        </w:numPr>
        <w:tabs>
          <w:tab w:val="clear" w:pos="-1440"/>
          <w:tab w:val="clear" w:pos="-720"/>
          <w:tab w:val="clear" w:pos="0"/>
        </w:tabs>
        <w:suppressAutoHyphens/>
        <w:jc w:val="left"/>
        <w:rPr>
          <w:bCs/>
          <w:sz w:val="22"/>
          <w:szCs w:val="22"/>
        </w:rPr>
      </w:pPr>
      <w:r w:rsidRPr="00A02407">
        <w:rPr>
          <w:bCs/>
          <w:sz w:val="22"/>
          <w:szCs w:val="22"/>
        </w:rPr>
        <w:t>kratki z PP PE HDPE (</w:t>
      </w:r>
      <w:proofErr w:type="spellStart"/>
      <w:r w:rsidRPr="00A02407">
        <w:rPr>
          <w:bCs/>
          <w:sz w:val="22"/>
          <w:szCs w:val="22"/>
        </w:rPr>
        <w:t>poliolefiny</w:t>
      </w:r>
      <w:proofErr w:type="spellEnd"/>
      <w:r w:rsidRPr="00A02407">
        <w:rPr>
          <w:bCs/>
          <w:sz w:val="22"/>
          <w:szCs w:val="22"/>
        </w:rPr>
        <w:t>)</w:t>
      </w:r>
      <w:r w:rsidRPr="00A02407">
        <w:rPr>
          <w:sz w:val="22"/>
          <w:szCs w:val="22"/>
        </w:rPr>
        <w:t xml:space="preserve"> </w:t>
      </w:r>
      <w:r w:rsidRPr="00A02407">
        <w:rPr>
          <w:bCs/>
          <w:sz w:val="22"/>
          <w:szCs w:val="22"/>
        </w:rPr>
        <w:t xml:space="preserve">o </w:t>
      </w:r>
      <w:proofErr w:type="spellStart"/>
      <w:r w:rsidRPr="00A02407">
        <w:rPr>
          <w:bCs/>
          <w:sz w:val="22"/>
          <w:szCs w:val="22"/>
        </w:rPr>
        <w:t>dop</w:t>
      </w:r>
      <w:proofErr w:type="spellEnd"/>
      <w:r w:rsidRPr="00A02407">
        <w:rPr>
          <w:bCs/>
          <w:sz w:val="22"/>
          <w:szCs w:val="22"/>
        </w:rPr>
        <w:t xml:space="preserve">. </w:t>
      </w:r>
      <w:proofErr w:type="spellStart"/>
      <w:r w:rsidRPr="00A02407">
        <w:rPr>
          <w:bCs/>
          <w:sz w:val="22"/>
          <w:szCs w:val="22"/>
        </w:rPr>
        <w:t>obc</w:t>
      </w:r>
      <w:proofErr w:type="spellEnd"/>
      <w:r w:rsidRPr="00A02407">
        <w:rPr>
          <w:bCs/>
          <w:sz w:val="22"/>
          <w:szCs w:val="22"/>
        </w:rPr>
        <w:t>. &gt;350 ton/m2  grub. 5 cm.</w:t>
      </w:r>
      <w:r w:rsidRPr="00A02407">
        <w:rPr>
          <w:sz w:val="22"/>
          <w:szCs w:val="22"/>
        </w:rPr>
        <w:t xml:space="preserve"> </w:t>
      </w:r>
      <w:r w:rsidRPr="00A02407">
        <w:rPr>
          <w:bCs/>
          <w:sz w:val="22"/>
          <w:szCs w:val="22"/>
        </w:rPr>
        <w:t>wypełnione mieszanką: piasku (50%)</w:t>
      </w:r>
      <w:r w:rsidRPr="00A02407">
        <w:rPr>
          <w:sz w:val="22"/>
          <w:szCs w:val="22"/>
        </w:rPr>
        <w:t xml:space="preserve"> </w:t>
      </w:r>
      <w:r w:rsidRPr="00A02407">
        <w:rPr>
          <w:bCs/>
          <w:sz w:val="22"/>
          <w:szCs w:val="22"/>
        </w:rPr>
        <w:t>gleby żyznej ogrodowej (30%)</w:t>
      </w:r>
      <w:r w:rsidRPr="00A02407">
        <w:rPr>
          <w:sz w:val="22"/>
          <w:szCs w:val="22"/>
        </w:rPr>
        <w:t xml:space="preserve"> </w:t>
      </w:r>
      <w:r w:rsidRPr="00A02407">
        <w:rPr>
          <w:bCs/>
          <w:sz w:val="22"/>
          <w:szCs w:val="22"/>
        </w:rPr>
        <w:t>i kompostu lub torfu (20%)</w:t>
      </w:r>
    </w:p>
    <w:p w14:paraId="6C84F904" w14:textId="77777777" w:rsidR="00A02407" w:rsidRPr="00A02407" w:rsidRDefault="00A02407" w:rsidP="00A02407">
      <w:pPr>
        <w:rPr>
          <w:rFonts w:ascii="Times New Roman" w:hAnsi="Times New Roman"/>
          <w:b/>
          <w:sz w:val="22"/>
          <w:szCs w:val="22"/>
        </w:rPr>
      </w:pPr>
    </w:p>
    <w:p w14:paraId="4451F422" w14:textId="77777777" w:rsidR="00A02407" w:rsidRPr="00A02407" w:rsidRDefault="00A02407" w:rsidP="00A02407">
      <w:pPr>
        <w:rPr>
          <w:rFonts w:ascii="Times New Roman" w:hAnsi="Times New Roman"/>
          <w:b/>
          <w:sz w:val="22"/>
          <w:szCs w:val="22"/>
        </w:rPr>
      </w:pPr>
      <w:r w:rsidRPr="00A02407">
        <w:rPr>
          <w:rFonts w:ascii="Times New Roman" w:hAnsi="Times New Roman"/>
          <w:b/>
          <w:sz w:val="22"/>
          <w:szCs w:val="22"/>
        </w:rPr>
        <w:t xml:space="preserve">8. ODBIÓR ROBÓT </w:t>
      </w:r>
    </w:p>
    <w:p w14:paraId="170F8290" w14:textId="77777777" w:rsidR="00A02407" w:rsidRPr="00A02407" w:rsidRDefault="00A02407" w:rsidP="00A02407">
      <w:pPr>
        <w:suppressAutoHyphens/>
        <w:jc w:val="both"/>
        <w:rPr>
          <w:rFonts w:ascii="Times New Roman" w:hAnsi="Times New Roman"/>
          <w:b/>
          <w:sz w:val="22"/>
          <w:szCs w:val="22"/>
        </w:rPr>
      </w:pPr>
      <w:r w:rsidRPr="00A02407">
        <w:rPr>
          <w:rFonts w:ascii="Times New Roman" w:hAnsi="Times New Roman"/>
          <w:b/>
          <w:sz w:val="22"/>
          <w:szCs w:val="22"/>
        </w:rPr>
        <w:t>8.1. Ogólne zasady odbioru robót</w:t>
      </w:r>
    </w:p>
    <w:p w14:paraId="4910895B" w14:textId="77777777" w:rsidR="00A02407" w:rsidRPr="00A02407" w:rsidRDefault="00A02407" w:rsidP="00A02407">
      <w:pPr>
        <w:suppressAutoHyphens/>
        <w:jc w:val="both"/>
        <w:rPr>
          <w:rFonts w:ascii="Times New Roman" w:hAnsi="Times New Roman"/>
          <w:sz w:val="22"/>
          <w:szCs w:val="22"/>
        </w:rPr>
      </w:pPr>
      <w:r w:rsidRPr="00A02407">
        <w:rPr>
          <w:rFonts w:ascii="Times New Roman" w:hAnsi="Times New Roman"/>
          <w:sz w:val="22"/>
          <w:szCs w:val="22"/>
        </w:rPr>
        <w:t>Ogólne wymagania dotyczące odbioru robót podano w ST DM-00.00.00 „Wymagania ogólne” punkt 8. Roboty uznaje się za zgodne z Dokumentacją Projektową, SST i wymaganiami Inżyniera, jeżeli wszystkie pomiary i badania z zachowaniem tolerancji podanych w punkcie 6 dały pozytywne wyniki.</w:t>
      </w:r>
    </w:p>
    <w:p w14:paraId="1A7246FF" w14:textId="77777777" w:rsidR="00A02407" w:rsidRPr="00A02407" w:rsidRDefault="00A02407" w:rsidP="00A02407">
      <w:pPr>
        <w:ind w:right="-1"/>
        <w:jc w:val="both"/>
        <w:rPr>
          <w:rFonts w:ascii="Times New Roman" w:hAnsi="Times New Roman"/>
          <w:sz w:val="22"/>
          <w:szCs w:val="22"/>
        </w:rPr>
      </w:pPr>
    </w:p>
    <w:p w14:paraId="2D1A5D6F" w14:textId="77777777" w:rsidR="00A02407" w:rsidRPr="00A02407" w:rsidRDefault="00A02407" w:rsidP="00A02407">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b/>
          <w:bCs/>
          <w:color w:val="000000"/>
          <w:sz w:val="22"/>
          <w:szCs w:val="22"/>
          <w:lang w:eastAsia="en-US"/>
        </w:rPr>
        <w:t xml:space="preserve">8.2. Odbiór robót zanikających i ulegających zakryciu. </w:t>
      </w:r>
    </w:p>
    <w:p w14:paraId="677F3906" w14:textId="77777777" w:rsidR="00A02407" w:rsidRPr="00A02407" w:rsidRDefault="00A02407" w:rsidP="00A02407">
      <w:pPr>
        <w:autoSpaceDE w:val="0"/>
        <w:autoSpaceDN w:val="0"/>
        <w:adjustRightInd w:val="0"/>
        <w:spacing w:after="16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Odbiorowi robót zanikających i u</w:t>
      </w:r>
      <w:r w:rsidRPr="00A02407">
        <w:rPr>
          <w:rFonts w:ascii="Times New Roman" w:hAnsi="Times New Roman"/>
          <w:color w:val="000000"/>
          <w:sz w:val="22"/>
          <w:szCs w:val="22"/>
        </w:rPr>
        <w:t xml:space="preserve">legających zakryciu podlegają: </w:t>
      </w:r>
    </w:p>
    <w:p w14:paraId="16BB82E2" w14:textId="77777777" w:rsidR="00A02407" w:rsidRPr="00A02407" w:rsidRDefault="00A02407" w:rsidP="00A02407">
      <w:pPr>
        <w:autoSpaceDE w:val="0"/>
        <w:autoSpaceDN w:val="0"/>
        <w:adjustRightInd w:val="0"/>
        <w:spacing w:after="47"/>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 - wykonanie podbudowy – wg zasad zawartych w </w:t>
      </w:r>
      <w:r w:rsidRPr="00A02407">
        <w:rPr>
          <w:rFonts w:ascii="Times New Roman" w:hAnsi="Times New Roman"/>
          <w:sz w:val="22"/>
          <w:szCs w:val="22"/>
        </w:rPr>
        <w:t>D.02.03.01.e</w:t>
      </w:r>
    </w:p>
    <w:p w14:paraId="3298DA90" w14:textId="77777777" w:rsidR="00A02407" w:rsidRPr="00A02407" w:rsidRDefault="00A02407" w:rsidP="00A02407">
      <w:pPr>
        <w:autoSpaceDE w:val="0"/>
        <w:autoSpaceDN w:val="0"/>
        <w:adjustRightInd w:val="0"/>
        <w:spacing w:after="47"/>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 - </w:t>
      </w:r>
      <w:r w:rsidRPr="00A02407">
        <w:rPr>
          <w:rFonts w:ascii="Times New Roman" w:hAnsi="Times New Roman"/>
          <w:color w:val="000000"/>
          <w:sz w:val="22"/>
          <w:szCs w:val="22"/>
        </w:rPr>
        <w:t>warstwy wyrównawczej</w:t>
      </w:r>
      <w:r w:rsidRPr="00A02407">
        <w:rPr>
          <w:rFonts w:ascii="Times New Roman" w:eastAsiaTheme="minorHAnsi" w:hAnsi="Times New Roman"/>
          <w:color w:val="000000"/>
          <w:sz w:val="22"/>
          <w:szCs w:val="22"/>
          <w:lang w:eastAsia="en-US"/>
        </w:rPr>
        <w:t xml:space="preserve"> pod nawierzchnię, </w:t>
      </w:r>
    </w:p>
    <w:p w14:paraId="2D05A493" w14:textId="77777777" w:rsidR="00A02407" w:rsidRPr="00A02407" w:rsidRDefault="00A02407" w:rsidP="00A02407">
      <w:pPr>
        <w:ind w:right="-1"/>
        <w:jc w:val="both"/>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Zasady odbioru tych robót są określone w D-M-00.00.00. „Wymagania ogólne”.</w:t>
      </w:r>
    </w:p>
    <w:p w14:paraId="4C876236" w14:textId="77777777" w:rsidR="00A02407" w:rsidRPr="00A02407" w:rsidRDefault="00A02407" w:rsidP="00A02407">
      <w:pPr>
        <w:rPr>
          <w:rFonts w:ascii="Times New Roman" w:hAnsi="Times New Roman"/>
          <w:sz w:val="22"/>
          <w:szCs w:val="22"/>
        </w:rPr>
      </w:pPr>
    </w:p>
    <w:p w14:paraId="00CF7E0C" w14:textId="77777777" w:rsidR="00A02407" w:rsidRPr="00A02407" w:rsidRDefault="00A02407" w:rsidP="00A02407">
      <w:pPr>
        <w:rPr>
          <w:rFonts w:ascii="Times New Roman" w:hAnsi="Times New Roman"/>
          <w:b/>
          <w:sz w:val="22"/>
          <w:szCs w:val="22"/>
        </w:rPr>
      </w:pPr>
      <w:r w:rsidRPr="00A02407">
        <w:rPr>
          <w:rFonts w:ascii="Times New Roman" w:hAnsi="Times New Roman"/>
          <w:b/>
          <w:sz w:val="22"/>
          <w:szCs w:val="22"/>
        </w:rPr>
        <w:lastRenderedPageBreak/>
        <w:t xml:space="preserve">9. PODSTAWA PŁATNOŚCI </w:t>
      </w:r>
    </w:p>
    <w:p w14:paraId="33235054" w14:textId="77777777" w:rsidR="00A02407" w:rsidRPr="00A02407" w:rsidRDefault="00A02407" w:rsidP="00A02407">
      <w:pPr>
        <w:suppressAutoHyphens/>
        <w:jc w:val="both"/>
        <w:rPr>
          <w:rFonts w:ascii="Times New Roman" w:hAnsi="Times New Roman"/>
          <w:sz w:val="22"/>
          <w:szCs w:val="22"/>
        </w:rPr>
      </w:pPr>
      <w:r w:rsidRPr="00A02407">
        <w:rPr>
          <w:rFonts w:ascii="Times New Roman" w:hAnsi="Times New Roman"/>
          <w:sz w:val="22"/>
          <w:szCs w:val="22"/>
        </w:rPr>
        <w:t xml:space="preserve">Ogólne wymagania dotyczące podstawy płatności podano w ST D-00.00.00 „Wymagania ogólne” punkt 9. </w:t>
      </w:r>
    </w:p>
    <w:p w14:paraId="6CCD624F" w14:textId="77777777" w:rsidR="00A02407" w:rsidRPr="00A02407" w:rsidRDefault="00A02407" w:rsidP="00A02407">
      <w:pPr>
        <w:ind w:right="-1"/>
        <w:jc w:val="both"/>
        <w:rPr>
          <w:rFonts w:ascii="Times New Roman" w:hAnsi="Times New Roman"/>
          <w:sz w:val="22"/>
          <w:szCs w:val="22"/>
        </w:rPr>
      </w:pPr>
      <w:r w:rsidRPr="00A02407">
        <w:rPr>
          <w:rFonts w:ascii="Times New Roman" w:hAnsi="Times New Roman"/>
          <w:sz w:val="22"/>
          <w:szCs w:val="22"/>
        </w:rPr>
        <w:t xml:space="preserve">Cena za </w:t>
      </w:r>
      <w:smartTag w:uri="urn:schemas-microsoft-com:office:smarttags" w:element="metricconverter">
        <w:smartTagPr>
          <w:attr w:name="ProductID" w:val="1 m2"/>
        </w:smartTagPr>
        <w:r w:rsidRPr="00A02407">
          <w:rPr>
            <w:rFonts w:ascii="Times New Roman" w:hAnsi="Times New Roman"/>
            <w:sz w:val="22"/>
            <w:szCs w:val="22"/>
          </w:rPr>
          <w:t>1 m</w:t>
        </w:r>
        <w:r w:rsidRPr="00A02407">
          <w:rPr>
            <w:rFonts w:ascii="Times New Roman" w:hAnsi="Times New Roman"/>
            <w:sz w:val="22"/>
            <w:szCs w:val="22"/>
            <w:vertAlign w:val="superscript"/>
          </w:rPr>
          <w:t>2</w:t>
        </w:r>
      </w:smartTag>
      <w:r w:rsidRPr="00A02407">
        <w:rPr>
          <w:rFonts w:ascii="Times New Roman" w:hAnsi="Times New Roman"/>
          <w:sz w:val="22"/>
          <w:szCs w:val="22"/>
        </w:rPr>
        <w:t xml:space="preserve"> wykonanej nawierzchni obejmuje: </w:t>
      </w:r>
    </w:p>
    <w:p w14:paraId="1E415418" w14:textId="77777777" w:rsidR="00A02407" w:rsidRPr="00A02407" w:rsidRDefault="00A02407" w:rsidP="00A02407">
      <w:pPr>
        <w:pStyle w:val="Listapunktowana"/>
        <w:numPr>
          <w:ilvl w:val="0"/>
          <w:numId w:val="2"/>
        </w:numPr>
        <w:tabs>
          <w:tab w:val="left" w:pos="360"/>
        </w:tabs>
        <w:spacing w:line="240" w:lineRule="auto"/>
        <w:ind w:left="566" w:right="-1"/>
        <w:jc w:val="both"/>
        <w:rPr>
          <w:sz w:val="22"/>
          <w:szCs w:val="22"/>
        </w:rPr>
      </w:pPr>
      <w:r w:rsidRPr="00A02407">
        <w:rPr>
          <w:sz w:val="22"/>
          <w:szCs w:val="22"/>
        </w:rPr>
        <w:t>prace pomiarowe,</w:t>
      </w:r>
    </w:p>
    <w:p w14:paraId="4B43E16D" w14:textId="77777777" w:rsidR="00A02407" w:rsidRPr="00A02407" w:rsidRDefault="00A02407" w:rsidP="00A02407">
      <w:pPr>
        <w:pStyle w:val="Listapunktowana"/>
        <w:numPr>
          <w:ilvl w:val="0"/>
          <w:numId w:val="2"/>
        </w:numPr>
        <w:tabs>
          <w:tab w:val="left" w:pos="360"/>
        </w:tabs>
        <w:spacing w:line="240" w:lineRule="auto"/>
        <w:ind w:left="566" w:right="-1"/>
        <w:jc w:val="both"/>
        <w:rPr>
          <w:sz w:val="22"/>
          <w:szCs w:val="22"/>
        </w:rPr>
      </w:pPr>
      <w:r w:rsidRPr="00A02407">
        <w:rPr>
          <w:sz w:val="22"/>
          <w:szCs w:val="22"/>
        </w:rPr>
        <w:t>zakup i dostarczenie materiałów w miejsce wbudowania,</w:t>
      </w:r>
    </w:p>
    <w:p w14:paraId="062C0218" w14:textId="77777777" w:rsidR="00A02407" w:rsidRPr="00A02407" w:rsidRDefault="00A02407" w:rsidP="00A02407">
      <w:pPr>
        <w:pStyle w:val="Listapunktowana"/>
        <w:numPr>
          <w:ilvl w:val="0"/>
          <w:numId w:val="2"/>
        </w:numPr>
        <w:tabs>
          <w:tab w:val="left" w:pos="360"/>
        </w:tabs>
        <w:spacing w:line="240" w:lineRule="auto"/>
        <w:ind w:left="566" w:right="-1"/>
        <w:jc w:val="both"/>
        <w:rPr>
          <w:sz w:val="22"/>
          <w:szCs w:val="22"/>
        </w:rPr>
      </w:pPr>
      <w:r w:rsidRPr="00A02407">
        <w:rPr>
          <w:sz w:val="22"/>
          <w:szCs w:val="22"/>
        </w:rPr>
        <w:t>rozścielenie i zagęszczenie warstw podbudowy, warstwy wyrównawczej i kratek</w:t>
      </w:r>
    </w:p>
    <w:p w14:paraId="615910FC" w14:textId="77777777" w:rsidR="00A02407" w:rsidRPr="00A02407" w:rsidRDefault="00A02407" w:rsidP="00A02407">
      <w:pPr>
        <w:pStyle w:val="Listapunktowana"/>
        <w:numPr>
          <w:ilvl w:val="0"/>
          <w:numId w:val="2"/>
        </w:numPr>
        <w:tabs>
          <w:tab w:val="left" w:pos="360"/>
        </w:tabs>
        <w:spacing w:line="240" w:lineRule="auto"/>
        <w:ind w:left="566" w:right="-1"/>
        <w:jc w:val="both"/>
        <w:rPr>
          <w:sz w:val="22"/>
          <w:szCs w:val="22"/>
        </w:rPr>
      </w:pPr>
      <w:r w:rsidRPr="00A02407">
        <w:rPr>
          <w:sz w:val="22"/>
          <w:szCs w:val="22"/>
        </w:rPr>
        <w:t>przeprowadzenie pomiarów i badań laboratoryjnych określonych w SST,</w:t>
      </w:r>
    </w:p>
    <w:p w14:paraId="30ED6B37" w14:textId="77777777" w:rsidR="00A02407" w:rsidRPr="00A02407" w:rsidRDefault="00A02407" w:rsidP="00A02407">
      <w:pPr>
        <w:pStyle w:val="Listapunktowana"/>
        <w:numPr>
          <w:ilvl w:val="0"/>
          <w:numId w:val="2"/>
        </w:numPr>
        <w:tabs>
          <w:tab w:val="left" w:pos="360"/>
        </w:tabs>
        <w:spacing w:line="240" w:lineRule="auto"/>
        <w:ind w:left="566" w:right="-1"/>
        <w:jc w:val="both"/>
        <w:rPr>
          <w:sz w:val="22"/>
          <w:szCs w:val="22"/>
        </w:rPr>
      </w:pPr>
      <w:r w:rsidRPr="00A02407">
        <w:rPr>
          <w:sz w:val="22"/>
          <w:szCs w:val="22"/>
        </w:rPr>
        <w:t>inne niezbędne czynności związane bezpośrednio z wykonaniem nawierzchni z kratek</w:t>
      </w:r>
    </w:p>
    <w:p w14:paraId="1F36E464" w14:textId="77777777" w:rsidR="00A02407" w:rsidRPr="00A02407" w:rsidRDefault="00A02407" w:rsidP="00A02407">
      <w:pPr>
        <w:pStyle w:val="Listapunktowana"/>
        <w:numPr>
          <w:ilvl w:val="0"/>
          <w:numId w:val="2"/>
        </w:numPr>
        <w:tabs>
          <w:tab w:val="left" w:pos="360"/>
        </w:tabs>
        <w:spacing w:line="240" w:lineRule="auto"/>
        <w:ind w:left="566" w:right="-1"/>
        <w:jc w:val="both"/>
        <w:rPr>
          <w:sz w:val="22"/>
          <w:szCs w:val="22"/>
        </w:rPr>
      </w:pPr>
      <w:r w:rsidRPr="00A02407">
        <w:rPr>
          <w:sz w:val="22"/>
          <w:szCs w:val="22"/>
        </w:rPr>
        <w:t>regulacja wysokościowa włazów urządzeń podziemnych</w:t>
      </w:r>
    </w:p>
    <w:p w14:paraId="17E487C7" w14:textId="77777777" w:rsidR="00A02407" w:rsidRPr="00A02407" w:rsidRDefault="00A02407" w:rsidP="00A02407">
      <w:pPr>
        <w:rPr>
          <w:rFonts w:ascii="Times New Roman" w:hAnsi="Times New Roman"/>
          <w:b/>
          <w:sz w:val="22"/>
          <w:szCs w:val="22"/>
        </w:rPr>
      </w:pPr>
    </w:p>
    <w:p w14:paraId="3539A0A8" w14:textId="77777777" w:rsidR="00A02407" w:rsidRPr="00A02407" w:rsidRDefault="00A02407" w:rsidP="00A02407">
      <w:pPr>
        <w:rPr>
          <w:rFonts w:ascii="Times New Roman" w:hAnsi="Times New Roman"/>
          <w:sz w:val="22"/>
          <w:szCs w:val="22"/>
        </w:rPr>
      </w:pPr>
    </w:p>
    <w:p w14:paraId="7ED50BD1" w14:textId="77777777" w:rsidR="00A02407" w:rsidRPr="00A02407" w:rsidRDefault="00A02407" w:rsidP="00A02407">
      <w:pPr>
        <w:rPr>
          <w:rFonts w:ascii="Times New Roman" w:hAnsi="Times New Roman"/>
          <w:b/>
          <w:sz w:val="22"/>
          <w:szCs w:val="22"/>
        </w:rPr>
      </w:pPr>
      <w:r w:rsidRPr="00A02407">
        <w:rPr>
          <w:rFonts w:ascii="Times New Roman" w:hAnsi="Times New Roman"/>
          <w:b/>
          <w:sz w:val="22"/>
          <w:szCs w:val="22"/>
        </w:rPr>
        <w:t xml:space="preserve">9. PRZEPISY ZWIĄZANE </w:t>
      </w:r>
    </w:p>
    <w:p w14:paraId="4E33595F" w14:textId="77777777" w:rsidR="00A02407" w:rsidRPr="00A02407" w:rsidRDefault="00A02407" w:rsidP="00A02407">
      <w:pPr>
        <w:rPr>
          <w:rFonts w:ascii="Times New Roman" w:hAnsi="Times New Roman"/>
          <w:sz w:val="22"/>
          <w:szCs w:val="22"/>
        </w:rPr>
      </w:pPr>
      <w:r w:rsidRPr="00A02407">
        <w:rPr>
          <w:rFonts w:ascii="Times New Roman" w:hAnsi="Times New Roman"/>
          <w:sz w:val="22"/>
          <w:szCs w:val="22"/>
        </w:rPr>
        <w:t xml:space="preserve">1. D.02.03.01e – Ulepszone podłoże z mieszanki niezwiązanej gr. 19 cm. stabilizowanej </w:t>
      </w:r>
      <w:proofErr w:type="spellStart"/>
      <w:r w:rsidRPr="00A02407">
        <w:rPr>
          <w:rFonts w:ascii="Times New Roman" w:hAnsi="Times New Roman"/>
          <w:sz w:val="22"/>
          <w:szCs w:val="22"/>
        </w:rPr>
        <w:t>georusztem</w:t>
      </w:r>
      <w:proofErr w:type="spellEnd"/>
      <w:r w:rsidRPr="00A02407">
        <w:rPr>
          <w:rFonts w:ascii="Times New Roman" w:hAnsi="Times New Roman"/>
          <w:sz w:val="22"/>
          <w:szCs w:val="22"/>
        </w:rPr>
        <w:t xml:space="preserve"> na </w:t>
      </w:r>
      <w:proofErr w:type="spellStart"/>
      <w:r w:rsidRPr="00A02407">
        <w:rPr>
          <w:rFonts w:ascii="Times New Roman" w:hAnsi="Times New Roman"/>
          <w:sz w:val="22"/>
          <w:szCs w:val="22"/>
        </w:rPr>
        <w:t>geotkaninie</w:t>
      </w:r>
      <w:proofErr w:type="spellEnd"/>
      <w:r w:rsidRPr="00A02407">
        <w:rPr>
          <w:rFonts w:ascii="Times New Roman" w:hAnsi="Times New Roman"/>
          <w:sz w:val="22"/>
          <w:szCs w:val="22"/>
        </w:rPr>
        <w:t>.</w:t>
      </w:r>
    </w:p>
    <w:p w14:paraId="22F86283" w14:textId="77777777" w:rsidR="00A02407" w:rsidRPr="00A02407" w:rsidRDefault="00A02407" w:rsidP="00A02407">
      <w:pPr>
        <w:rPr>
          <w:rFonts w:ascii="Times New Roman" w:hAnsi="Times New Roman"/>
          <w:sz w:val="22"/>
          <w:szCs w:val="22"/>
        </w:rPr>
      </w:pPr>
      <w:r w:rsidRPr="00A02407">
        <w:rPr>
          <w:rFonts w:ascii="Times New Roman" w:hAnsi="Times New Roman"/>
          <w:sz w:val="22"/>
          <w:szCs w:val="22"/>
        </w:rPr>
        <w:t xml:space="preserve">2. PN-EN ISO 12224:2002 </w:t>
      </w:r>
      <w:proofErr w:type="spellStart"/>
      <w:r w:rsidRPr="00A02407">
        <w:rPr>
          <w:rFonts w:ascii="Times New Roman" w:hAnsi="Times New Roman"/>
          <w:sz w:val="22"/>
          <w:szCs w:val="22"/>
        </w:rPr>
        <w:t>Geotekstylia</w:t>
      </w:r>
      <w:proofErr w:type="spellEnd"/>
      <w:r w:rsidRPr="00A02407">
        <w:rPr>
          <w:rFonts w:ascii="Times New Roman" w:hAnsi="Times New Roman"/>
          <w:sz w:val="22"/>
          <w:szCs w:val="22"/>
        </w:rPr>
        <w:t xml:space="preserve"> i wyroby pokrewne -- Wyznaczanie odporności na warunki</w:t>
      </w:r>
    </w:p>
    <w:p w14:paraId="2DE7FCA1" w14:textId="77777777" w:rsidR="00A02407" w:rsidRPr="00A02407" w:rsidRDefault="00A02407" w:rsidP="00A02407">
      <w:pPr>
        <w:rPr>
          <w:rFonts w:ascii="Times New Roman" w:hAnsi="Times New Roman"/>
          <w:sz w:val="22"/>
          <w:szCs w:val="22"/>
        </w:rPr>
      </w:pPr>
      <w:r w:rsidRPr="00A02407">
        <w:rPr>
          <w:rFonts w:ascii="Times New Roman" w:hAnsi="Times New Roman"/>
          <w:sz w:val="22"/>
          <w:szCs w:val="22"/>
        </w:rPr>
        <w:t>klimatyczne</w:t>
      </w:r>
    </w:p>
    <w:p w14:paraId="37D37971" w14:textId="77777777" w:rsidR="00A02407" w:rsidRPr="00A02407" w:rsidRDefault="00A02407" w:rsidP="00A02407">
      <w:pPr>
        <w:rPr>
          <w:rFonts w:ascii="Times New Roman" w:hAnsi="Times New Roman"/>
          <w:sz w:val="22"/>
          <w:szCs w:val="22"/>
        </w:rPr>
      </w:pPr>
      <w:r w:rsidRPr="00A02407">
        <w:rPr>
          <w:rFonts w:ascii="Times New Roman" w:hAnsi="Times New Roman"/>
          <w:sz w:val="22"/>
          <w:szCs w:val="22"/>
        </w:rPr>
        <w:t xml:space="preserve">3. PN-EN ISO 10319:2005 </w:t>
      </w:r>
      <w:proofErr w:type="spellStart"/>
      <w:r w:rsidRPr="00A02407">
        <w:rPr>
          <w:rFonts w:ascii="Times New Roman" w:hAnsi="Times New Roman"/>
          <w:sz w:val="22"/>
          <w:szCs w:val="22"/>
        </w:rPr>
        <w:t>Geotekstylia</w:t>
      </w:r>
      <w:proofErr w:type="spellEnd"/>
      <w:r w:rsidRPr="00A02407">
        <w:rPr>
          <w:rFonts w:ascii="Times New Roman" w:hAnsi="Times New Roman"/>
          <w:sz w:val="22"/>
          <w:szCs w:val="22"/>
        </w:rPr>
        <w:t xml:space="preserve"> -- Badanie wytrzymałości na rozciąganie metodą szerokich</w:t>
      </w:r>
    </w:p>
    <w:p w14:paraId="46E6AC6E" w14:textId="77777777" w:rsidR="00A02407" w:rsidRPr="00A02407" w:rsidRDefault="00A02407" w:rsidP="00A02407">
      <w:pPr>
        <w:rPr>
          <w:rFonts w:ascii="Times New Roman" w:hAnsi="Times New Roman"/>
          <w:sz w:val="22"/>
          <w:szCs w:val="22"/>
        </w:rPr>
      </w:pPr>
      <w:r w:rsidRPr="00A02407">
        <w:rPr>
          <w:rFonts w:ascii="Times New Roman" w:hAnsi="Times New Roman"/>
          <w:sz w:val="22"/>
          <w:szCs w:val="22"/>
        </w:rPr>
        <w:t>Próbek</w:t>
      </w:r>
    </w:p>
    <w:p w14:paraId="1A71E3A3" w14:textId="77777777" w:rsidR="00A02407" w:rsidRPr="00A02407" w:rsidRDefault="00A02407" w:rsidP="00A02407">
      <w:pPr>
        <w:rPr>
          <w:rFonts w:ascii="Times New Roman" w:hAnsi="Times New Roman"/>
          <w:sz w:val="22"/>
          <w:szCs w:val="22"/>
        </w:rPr>
      </w:pPr>
      <w:r w:rsidRPr="00A02407">
        <w:rPr>
          <w:rFonts w:ascii="Times New Roman" w:hAnsi="Times New Roman"/>
          <w:sz w:val="22"/>
          <w:szCs w:val="22"/>
        </w:rPr>
        <w:t xml:space="preserve">4. </w:t>
      </w:r>
      <w:proofErr w:type="spellStart"/>
      <w:r w:rsidRPr="00A02407">
        <w:rPr>
          <w:rFonts w:ascii="Times New Roman" w:hAnsi="Times New Roman"/>
          <w:sz w:val="22"/>
          <w:szCs w:val="22"/>
        </w:rPr>
        <w:t>Determination</w:t>
      </w:r>
      <w:proofErr w:type="spellEnd"/>
      <w:r w:rsidRPr="00A02407">
        <w:rPr>
          <w:rFonts w:ascii="Times New Roman" w:hAnsi="Times New Roman"/>
          <w:sz w:val="22"/>
          <w:szCs w:val="22"/>
        </w:rPr>
        <w:t xml:space="preserve"> of the </w:t>
      </w:r>
      <w:proofErr w:type="spellStart"/>
      <w:r w:rsidRPr="00A02407">
        <w:rPr>
          <w:rFonts w:ascii="Times New Roman" w:hAnsi="Times New Roman"/>
          <w:sz w:val="22"/>
          <w:szCs w:val="22"/>
        </w:rPr>
        <w:t>resistance</w:t>
      </w:r>
      <w:proofErr w:type="spellEnd"/>
      <w:r w:rsidRPr="00A02407">
        <w:rPr>
          <w:rFonts w:ascii="Times New Roman" w:hAnsi="Times New Roman"/>
          <w:sz w:val="22"/>
          <w:szCs w:val="22"/>
        </w:rPr>
        <w:t xml:space="preserve"> to </w:t>
      </w:r>
      <w:proofErr w:type="spellStart"/>
      <w:r w:rsidRPr="00A02407">
        <w:rPr>
          <w:rFonts w:ascii="Times New Roman" w:hAnsi="Times New Roman"/>
          <w:sz w:val="22"/>
          <w:szCs w:val="22"/>
        </w:rPr>
        <w:t>weathering</w:t>
      </w:r>
      <w:proofErr w:type="spellEnd"/>
      <w:r w:rsidRPr="00A02407">
        <w:rPr>
          <w:rFonts w:ascii="Times New Roman" w:hAnsi="Times New Roman"/>
          <w:sz w:val="22"/>
          <w:szCs w:val="22"/>
        </w:rPr>
        <w:t xml:space="preserve"> DIN EN 12224 (11.2000). </w:t>
      </w:r>
      <w:proofErr w:type="spellStart"/>
      <w:r w:rsidRPr="00A02407">
        <w:rPr>
          <w:rFonts w:ascii="Times New Roman" w:hAnsi="Times New Roman"/>
          <w:sz w:val="22"/>
          <w:szCs w:val="22"/>
        </w:rPr>
        <w:t>tBU</w:t>
      </w:r>
      <w:proofErr w:type="spellEnd"/>
      <w:r w:rsidRPr="00A02407">
        <w:rPr>
          <w:rFonts w:ascii="Times New Roman" w:hAnsi="Times New Roman"/>
          <w:sz w:val="22"/>
          <w:szCs w:val="22"/>
        </w:rPr>
        <w:t xml:space="preserve"> GmbH </w:t>
      </w:r>
      <w:proofErr w:type="spellStart"/>
      <w:r w:rsidRPr="00A02407">
        <w:rPr>
          <w:rFonts w:ascii="Times New Roman" w:hAnsi="Times New Roman"/>
          <w:sz w:val="22"/>
          <w:szCs w:val="22"/>
        </w:rPr>
        <w:t>Institut</w:t>
      </w:r>
      <w:proofErr w:type="spellEnd"/>
      <w:r w:rsidRPr="00A02407">
        <w:rPr>
          <w:rFonts w:ascii="Times New Roman" w:hAnsi="Times New Roman"/>
          <w:sz w:val="22"/>
          <w:szCs w:val="22"/>
        </w:rPr>
        <w:t xml:space="preserve"> fur </w:t>
      </w:r>
      <w:proofErr w:type="spellStart"/>
      <w:r w:rsidRPr="00A02407">
        <w:rPr>
          <w:rFonts w:ascii="Times New Roman" w:hAnsi="Times New Roman"/>
          <w:sz w:val="22"/>
          <w:szCs w:val="22"/>
        </w:rPr>
        <w:t>textille</w:t>
      </w:r>
      <w:proofErr w:type="spellEnd"/>
      <w:r w:rsidRPr="00A02407">
        <w:rPr>
          <w:rFonts w:ascii="Times New Roman" w:hAnsi="Times New Roman"/>
          <w:sz w:val="22"/>
          <w:szCs w:val="22"/>
        </w:rPr>
        <w:t xml:space="preserve"> </w:t>
      </w:r>
      <w:proofErr w:type="spellStart"/>
      <w:r w:rsidRPr="00A02407">
        <w:rPr>
          <w:rFonts w:ascii="Times New Roman" w:hAnsi="Times New Roman"/>
          <w:sz w:val="22"/>
          <w:szCs w:val="22"/>
        </w:rPr>
        <w:t>Bau</w:t>
      </w:r>
      <w:proofErr w:type="spellEnd"/>
      <w:r w:rsidRPr="00A02407">
        <w:rPr>
          <w:rFonts w:ascii="Times New Roman" w:hAnsi="Times New Roman"/>
          <w:sz w:val="22"/>
          <w:szCs w:val="22"/>
        </w:rPr>
        <w:t xml:space="preserve">- Und </w:t>
      </w:r>
      <w:proofErr w:type="spellStart"/>
      <w:r w:rsidRPr="00A02407">
        <w:rPr>
          <w:rFonts w:ascii="Times New Roman" w:hAnsi="Times New Roman"/>
          <w:sz w:val="22"/>
          <w:szCs w:val="22"/>
        </w:rPr>
        <w:t>Umwelttechnik</w:t>
      </w:r>
      <w:proofErr w:type="spellEnd"/>
      <w:r w:rsidRPr="00A02407">
        <w:rPr>
          <w:rFonts w:ascii="Times New Roman" w:hAnsi="Times New Roman"/>
          <w:sz w:val="22"/>
          <w:szCs w:val="22"/>
        </w:rPr>
        <w:t xml:space="preserve"> GmbH, Gutenbergstr.29 48268 </w:t>
      </w:r>
      <w:proofErr w:type="spellStart"/>
      <w:r w:rsidRPr="00A02407">
        <w:rPr>
          <w:rFonts w:ascii="Times New Roman" w:hAnsi="Times New Roman"/>
          <w:sz w:val="22"/>
          <w:szCs w:val="22"/>
        </w:rPr>
        <w:t>Greven</w:t>
      </w:r>
      <w:proofErr w:type="spellEnd"/>
      <w:r w:rsidRPr="00A02407">
        <w:rPr>
          <w:rFonts w:ascii="Times New Roman" w:hAnsi="Times New Roman"/>
          <w:sz w:val="22"/>
          <w:szCs w:val="22"/>
        </w:rPr>
        <w:t>, Germany.</w:t>
      </w:r>
    </w:p>
    <w:p w14:paraId="1E36985E" w14:textId="77777777" w:rsidR="00A02407" w:rsidRPr="00A02407" w:rsidRDefault="00A02407" w:rsidP="00A02407">
      <w:pPr>
        <w:rPr>
          <w:rFonts w:ascii="Times New Roman" w:hAnsi="Times New Roman"/>
          <w:sz w:val="22"/>
          <w:szCs w:val="22"/>
        </w:rPr>
      </w:pPr>
      <w:r w:rsidRPr="00A02407">
        <w:rPr>
          <w:rFonts w:ascii="Times New Roman" w:hAnsi="Times New Roman"/>
          <w:sz w:val="22"/>
          <w:szCs w:val="22"/>
        </w:rPr>
        <w:t xml:space="preserve">5. Method of </w:t>
      </w:r>
      <w:proofErr w:type="spellStart"/>
      <w:r w:rsidRPr="00A02407">
        <w:rPr>
          <w:rFonts w:ascii="Times New Roman" w:hAnsi="Times New Roman"/>
          <w:sz w:val="22"/>
          <w:szCs w:val="22"/>
        </w:rPr>
        <w:t>determining</w:t>
      </w:r>
      <w:proofErr w:type="spellEnd"/>
      <w:r w:rsidRPr="00A02407">
        <w:rPr>
          <w:rFonts w:ascii="Times New Roman" w:hAnsi="Times New Roman"/>
          <w:sz w:val="22"/>
          <w:szCs w:val="22"/>
        </w:rPr>
        <w:t xml:space="preserve"> the </w:t>
      </w:r>
      <w:proofErr w:type="spellStart"/>
      <w:r w:rsidRPr="00A02407">
        <w:rPr>
          <w:rFonts w:ascii="Times New Roman" w:hAnsi="Times New Roman"/>
          <w:sz w:val="22"/>
          <w:szCs w:val="22"/>
        </w:rPr>
        <w:t>microbiological</w:t>
      </w:r>
      <w:proofErr w:type="spellEnd"/>
      <w:r w:rsidRPr="00A02407">
        <w:rPr>
          <w:rFonts w:ascii="Times New Roman" w:hAnsi="Times New Roman"/>
          <w:sz w:val="22"/>
          <w:szCs w:val="22"/>
        </w:rPr>
        <w:t xml:space="preserve"> </w:t>
      </w:r>
      <w:proofErr w:type="spellStart"/>
      <w:r w:rsidRPr="00A02407">
        <w:rPr>
          <w:rFonts w:ascii="Times New Roman" w:hAnsi="Times New Roman"/>
          <w:sz w:val="22"/>
          <w:szCs w:val="22"/>
        </w:rPr>
        <w:t>resistance</w:t>
      </w:r>
      <w:proofErr w:type="spellEnd"/>
      <w:r w:rsidRPr="00A02407">
        <w:rPr>
          <w:rFonts w:ascii="Times New Roman" w:hAnsi="Times New Roman"/>
          <w:sz w:val="22"/>
          <w:szCs w:val="22"/>
        </w:rPr>
        <w:t xml:space="preserve"> by a </w:t>
      </w:r>
      <w:proofErr w:type="spellStart"/>
      <w:r w:rsidRPr="00A02407">
        <w:rPr>
          <w:rFonts w:ascii="Times New Roman" w:hAnsi="Times New Roman"/>
          <w:sz w:val="22"/>
          <w:szCs w:val="22"/>
        </w:rPr>
        <w:t>soil</w:t>
      </w:r>
      <w:proofErr w:type="spellEnd"/>
      <w:r w:rsidRPr="00A02407">
        <w:rPr>
          <w:rFonts w:ascii="Times New Roman" w:hAnsi="Times New Roman"/>
          <w:sz w:val="22"/>
          <w:szCs w:val="22"/>
        </w:rPr>
        <w:t xml:space="preserve"> </w:t>
      </w:r>
      <w:proofErr w:type="spellStart"/>
      <w:r w:rsidRPr="00A02407">
        <w:rPr>
          <w:rFonts w:ascii="Times New Roman" w:hAnsi="Times New Roman"/>
          <w:sz w:val="22"/>
          <w:szCs w:val="22"/>
        </w:rPr>
        <w:t>burial</w:t>
      </w:r>
      <w:proofErr w:type="spellEnd"/>
      <w:r w:rsidRPr="00A02407">
        <w:rPr>
          <w:rFonts w:ascii="Times New Roman" w:hAnsi="Times New Roman"/>
          <w:sz w:val="22"/>
          <w:szCs w:val="22"/>
        </w:rPr>
        <w:t xml:space="preserve"> test DIN EN 12225 (12.2000). </w:t>
      </w:r>
      <w:proofErr w:type="spellStart"/>
      <w:r w:rsidRPr="00A02407">
        <w:rPr>
          <w:rFonts w:ascii="Times New Roman" w:hAnsi="Times New Roman"/>
          <w:sz w:val="22"/>
          <w:szCs w:val="22"/>
        </w:rPr>
        <w:t>tBU</w:t>
      </w:r>
      <w:proofErr w:type="spellEnd"/>
      <w:r w:rsidRPr="00A02407">
        <w:rPr>
          <w:rFonts w:ascii="Times New Roman" w:hAnsi="Times New Roman"/>
          <w:sz w:val="22"/>
          <w:szCs w:val="22"/>
        </w:rPr>
        <w:t xml:space="preserve"> GmbH </w:t>
      </w:r>
      <w:proofErr w:type="spellStart"/>
      <w:r w:rsidRPr="00A02407">
        <w:rPr>
          <w:rFonts w:ascii="Times New Roman" w:hAnsi="Times New Roman"/>
          <w:sz w:val="22"/>
          <w:szCs w:val="22"/>
        </w:rPr>
        <w:t>Institut</w:t>
      </w:r>
      <w:proofErr w:type="spellEnd"/>
      <w:r w:rsidRPr="00A02407">
        <w:rPr>
          <w:rFonts w:ascii="Times New Roman" w:hAnsi="Times New Roman"/>
          <w:sz w:val="22"/>
          <w:szCs w:val="22"/>
        </w:rPr>
        <w:t xml:space="preserve"> fur </w:t>
      </w:r>
      <w:proofErr w:type="spellStart"/>
      <w:r w:rsidRPr="00A02407">
        <w:rPr>
          <w:rFonts w:ascii="Times New Roman" w:hAnsi="Times New Roman"/>
          <w:sz w:val="22"/>
          <w:szCs w:val="22"/>
        </w:rPr>
        <w:t>textille</w:t>
      </w:r>
      <w:proofErr w:type="spellEnd"/>
      <w:r w:rsidRPr="00A02407">
        <w:rPr>
          <w:rFonts w:ascii="Times New Roman" w:hAnsi="Times New Roman"/>
          <w:sz w:val="22"/>
          <w:szCs w:val="22"/>
        </w:rPr>
        <w:t xml:space="preserve"> </w:t>
      </w:r>
      <w:proofErr w:type="spellStart"/>
      <w:r w:rsidRPr="00A02407">
        <w:rPr>
          <w:rFonts w:ascii="Times New Roman" w:hAnsi="Times New Roman"/>
          <w:sz w:val="22"/>
          <w:szCs w:val="22"/>
        </w:rPr>
        <w:t>Bau</w:t>
      </w:r>
      <w:proofErr w:type="spellEnd"/>
      <w:r w:rsidRPr="00A02407">
        <w:rPr>
          <w:rFonts w:ascii="Times New Roman" w:hAnsi="Times New Roman"/>
          <w:sz w:val="22"/>
          <w:szCs w:val="22"/>
        </w:rPr>
        <w:t xml:space="preserve">- Und </w:t>
      </w:r>
      <w:proofErr w:type="spellStart"/>
      <w:r w:rsidRPr="00A02407">
        <w:rPr>
          <w:rFonts w:ascii="Times New Roman" w:hAnsi="Times New Roman"/>
          <w:sz w:val="22"/>
          <w:szCs w:val="22"/>
        </w:rPr>
        <w:t>Umwelttechnik</w:t>
      </w:r>
      <w:proofErr w:type="spellEnd"/>
      <w:r w:rsidRPr="00A02407">
        <w:rPr>
          <w:rFonts w:ascii="Times New Roman" w:hAnsi="Times New Roman"/>
          <w:sz w:val="22"/>
          <w:szCs w:val="22"/>
        </w:rPr>
        <w:t xml:space="preserve"> GmbH, Gutenbergstr.29 48268 </w:t>
      </w:r>
      <w:proofErr w:type="spellStart"/>
      <w:r w:rsidRPr="00A02407">
        <w:rPr>
          <w:rFonts w:ascii="Times New Roman" w:hAnsi="Times New Roman"/>
          <w:sz w:val="22"/>
          <w:szCs w:val="22"/>
        </w:rPr>
        <w:t>Greven</w:t>
      </w:r>
      <w:proofErr w:type="spellEnd"/>
      <w:r w:rsidRPr="00A02407">
        <w:rPr>
          <w:rFonts w:ascii="Times New Roman" w:hAnsi="Times New Roman"/>
          <w:sz w:val="22"/>
          <w:szCs w:val="22"/>
        </w:rPr>
        <w:t>, Germany.</w:t>
      </w:r>
    </w:p>
    <w:p w14:paraId="2F8011CF" w14:textId="77777777" w:rsidR="00A02407" w:rsidRPr="00A02407" w:rsidRDefault="00A02407" w:rsidP="00A02407">
      <w:pPr>
        <w:rPr>
          <w:rFonts w:ascii="Times New Roman" w:hAnsi="Times New Roman"/>
          <w:b/>
          <w:sz w:val="22"/>
          <w:szCs w:val="22"/>
        </w:rPr>
      </w:pPr>
    </w:p>
    <w:p w14:paraId="33DAD972" w14:textId="77777777" w:rsidR="00E94D97" w:rsidRPr="00A02407" w:rsidRDefault="00E94D97" w:rsidP="00437993">
      <w:pPr>
        <w:rPr>
          <w:rFonts w:ascii="Times New Roman" w:hAnsi="Times New Roman"/>
          <w:b/>
          <w:sz w:val="22"/>
          <w:szCs w:val="22"/>
        </w:rPr>
      </w:pPr>
    </w:p>
    <w:p w14:paraId="30926B35" w14:textId="77777777" w:rsidR="00A02407" w:rsidRPr="00A02407" w:rsidRDefault="00A02407" w:rsidP="00437993">
      <w:pPr>
        <w:rPr>
          <w:rFonts w:ascii="Times New Roman" w:hAnsi="Times New Roman"/>
          <w:b/>
          <w:sz w:val="22"/>
          <w:szCs w:val="22"/>
        </w:rPr>
      </w:pPr>
    </w:p>
    <w:p w14:paraId="72E518BC" w14:textId="77777777" w:rsidR="00A02407" w:rsidRPr="00A02407" w:rsidRDefault="00A02407" w:rsidP="00437993">
      <w:pPr>
        <w:rPr>
          <w:rFonts w:ascii="Times New Roman" w:hAnsi="Times New Roman"/>
          <w:b/>
          <w:sz w:val="22"/>
          <w:szCs w:val="22"/>
        </w:rPr>
      </w:pPr>
    </w:p>
    <w:p w14:paraId="57264962" w14:textId="77777777" w:rsidR="00A02407" w:rsidRPr="00A02407" w:rsidRDefault="00A02407">
      <w:pPr>
        <w:spacing w:after="200" w:line="276" w:lineRule="auto"/>
        <w:rPr>
          <w:rFonts w:ascii="Times New Roman" w:hAnsi="Times New Roman"/>
          <w:b/>
          <w:sz w:val="22"/>
          <w:szCs w:val="22"/>
        </w:rPr>
      </w:pPr>
      <w:r w:rsidRPr="00A02407">
        <w:rPr>
          <w:rFonts w:ascii="Times New Roman" w:hAnsi="Times New Roman"/>
          <w:b/>
          <w:sz w:val="22"/>
          <w:szCs w:val="22"/>
        </w:rPr>
        <w:br w:type="page"/>
      </w:r>
    </w:p>
    <w:p w14:paraId="471AAABD" w14:textId="77777777" w:rsidR="002C1377" w:rsidRDefault="002C1377" w:rsidP="00437993">
      <w:pPr>
        <w:rPr>
          <w:rFonts w:ascii="Times New Roman" w:hAnsi="Times New Roman"/>
          <w:b/>
          <w:sz w:val="22"/>
          <w:szCs w:val="22"/>
        </w:rPr>
      </w:pPr>
    </w:p>
    <w:p w14:paraId="6D428ADD" w14:textId="77777777" w:rsidR="002C1377" w:rsidRDefault="002C1377">
      <w:pPr>
        <w:spacing w:after="200" w:line="276" w:lineRule="auto"/>
        <w:rPr>
          <w:rFonts w:ascii="Times New Roman" w:hAnsi="Times New Roman"/>
          <w:b/>
          <w:sz w:val="22"/>
          <w:szCs w:val="22"/>
        </w:rPr>
      </w:pPr>
      <w:r>
        <w:rPr>
          <w:rFonts w:ascii="Times New Roman" w:hAnsi="Times New Roman"/>
          <w:b/>
          <w:sz w:val="22"/>
          <w:szCs w:val="22"/>
        </w:rPr>
        <w:br w:type="page"/>
      </w:r>
    </w:p>
    <w:p w14:paraId="3F9E4240" w14:textId="6514E282" w:rsidR="00706F6B" w:rsidRPr="00A02407" w:rsidRDefault="00706F6B" w:rsidP="00437993">
      <w:pPr>
        <w:rPr>
          <w:rFonts w:ascii="Times New Roman" w:hAnsi="Times New Roman"/>
          <w:spacing w:val="-6"/>
          <w:kern w:val="28"/>
          <w:sz w:val="22"/>
          <w:szCs w:val="22"/>
        </w:rPr>
      </w:pPr>
      <w:r w:rsidRPr="00A02407">
        <w:rPr>
          <w:rFonts w:ascii="Times New Roman" w:hAnsi="Times New Roman"/>
          <w:b/>
          <w:sz w:val="22"/>
          <w:szCs w:val="22"/>
        </w:rPr>
        <w:lastRenderedPageBreak/>
        <w:t xml:space="preserve">D-06.01.01 </w:t>
      </w:r>
      <w:r w:rsidRPr="00A02407">
        <w:rPr>
          <w:rFonts w:ascii="Times New Roman" w:hAnsi="Times New Roman"/>
          <w:b/>
          <w:sz w:val="22"/>
          <w:szCs w:val="22"/>
        </w:rPr>
        <w:tab/>
        <w:t>UMOCNIENIE POWIERZCHNI SKARP HUMUSEM</w:t>
      </w:r>
    </w:p>
    <w:p w14:paraId="504F33A3" w14:textId="77777777" w:rsidR="00706F6B" w:rsidRPr="00A02407" w:rsidRDefault="00706F6B" w:rsidP="006E496B">
      <w:pPr>
        <w:jc w:val="both"/>
        <w:rPr>
          <w:rFonts w:ascii="Times New Roman" w:hAnsi="Times New Roman"/>
          <w:sz w:val="22"/>
          <w:szCs w:val="22"/>
        </w:rPr>
      </w:pPr>
    </w:p>
    <w:p w14:paraId="097CD5ED" w14:textId="77777777" w:rsidR="00706F6B" w:rsidRPr="00A02407" w:rsidRDefault="00706F6B" w:rsidP="006E496B">
      <w:pPr>
        <w:rPr>
          <w:rFonts w:ascii="Times New Roman" w:hAnsi="Times New Roman"/>
          <w:b/>
          <w:sz w:val="22"/>
          <w:szCs w:val="22"/>
        </w:rPr>
      </w:pPr>
      <w:r w:rsidRPr="00A02407">
        <w:rPr>
          <w:rFonts w:ascii="Times New Roman" w:hAnsi="Times New Roman"/>
          <w:b/>
          <w:sz w:val="22"/>
          <w:szCs w:val="22"/>
        </w:rPr>
        <w:t xml:space="preserve">1. </w:t>
      </w:r>
      <w:r w:rsidRPr="00A02407">
        <w:rPr>
          <w:rFonts w:ascii="Times New Roman" w:hAnsi="Times New Roman"/>
          <w:b/>
          <w:sz w:val="22"/>
          <w:szCs w:val="22"/>
        </w:rPr>
        <w:tab/>
        <w:t xml:space="preserve">WSTĘP </w:t>
      </w:r>
    </w:p>
    <w:p w14:paraId="1527932E" w14:textId="77777777" w:rsidR="00706F6B" w:rsidRPr="00A02407" w:rsidRDefault="00706F6B" w:rsidP="006E496B">
      <w:pPr>
        <w:rPr>
          <w:rFonts w:ascii="Times New Roman" w:hAnsi="Times New Roman"/>
          <w:sz w:val="22"/>
          <w:szCs w:val="22"/>
        </w:rPr>
      </w:pPr>
    </w:p>
    <w:p w14:paraId="2A461A63" w14:textId="77777777" w:rsidR="00706F6B" w:rsidRPr="00A02407" w:rsidRDefault="00706F6B" w:rsidP="006E496B">
      <w:pPr>
        <w:rPr>
          <w:rFonts w:ascii="Times New Roman" w:hAnsi="Times New Roman"/>
          <w:b/>
          <w:sz w:val="22"/>
          <w:szCs w:val="22"/>
        </w:rPr>
      </w:pPr>
      <w:r w:rsidRPr="00A02407">
        <w:rPr>
          <w:rFonts w:ascii="Times New Roman" w:hAnsi="Times New Roman"/>
          <w:b/>
          <w:sz w:val="22"/>
          <w:szCs w:val="22"/>
        </w:rPr>
        <w:t>1.1</w:t>
      </w:r>
      <w:r w:rsidRPr="00A02407">
        <w:rPr>
          <w:rFonts w:ascii="Times New Roman" w:hAnsi="Times New Roman"/>
          <w:b/>
          <w:sz w:val="22"/>
          <w:szCs w:val="22"/>
        </w:rPr>
        <w:tab/>
        <w:t>Nazwa zadania</w:t>
      </w:r>
    </w:p>
    <w:p w14:paraId="05D07936" w14:textId="77777777" w:rsidR="00415F34" w:rsidRPr="009518B0" w:rsidRDefault="00415F34" w:rsidP="00415F34">
      <w:pPr>
        <w:pStyle w:val="Tekstpodstawowy"/>
        <w:rPr>
          <w:sz w:val="22"/>
          <w:szCs w:val="22"/>
        </w:rPr>
      </w:pPr>
      <w:r w:rsidRPr="009518B0">
        <w:rPr>
          <w:sz w:val="22"/>
          <w:szCs w:val="22"/>
        </w:rPr>
        <w:t>„Budowa Samodzielnego Publicznego Pogotowia Ratunkowego i Powiatowego Centrum Pomocy rodzinie w ramach zadania: „Budowa obiektu celu publicznego przy ul. Raciborskiego w Pruszczu Gdańskim.”</w:t>
      </w:r>
    </w:p>
    <w:p w14:paraId="66D87FDF" w14:textId="77777777" w:rsidR="00706F6B" w:rsidRPr="00A02407" w:rsidRDefault="00706F6B" w:rsidP="006E496B">
      <w:pPr>
        <w:rPr>
          <w:rFonts w:ascii="Times New Roman" w:hAnsi="Times New Roman"/>
          <w:sz w:val="22"/>
          <w:szCs w:val="22"/>
        </w:rPr>
      </w:pPr>
    </w:p>
    <w:p w14:paraId="1AAE7125" w14:textId="77777777" w:rsidR="00706F6B" w:rsidRPr="00A02407" w:rsidRDefault="00706F6B" w:rsidP="006E496B">
      <w:pPr>
        <w:rPr>
          <w:rFonts w:ascii="Times New Roman" w:hAnsi="Times New Roman"/>
          <w:b/>
          <w:sz w:val="22"/>
          <w:szCs w:val="22"/>
        </w:rPr>
      </w:pPr>
      <w:r w:rsidRPr="00A02407">
        <w:rPr>
          <w:rFonts w:ascii="Times New Roman" w:hAnsi="Times New Roman"/>
          <w:b/>
          <w:sz w:val="22"/>
          <w:szCs w:val="22"/>
        </w:rPr>
        <w:t>1.2.</w:t>
      </w:r>
      <w:r w:rsidRPr="00A02407">
        <w:rPr>
          <w:rFonts w:ascii="Times New Roman" w:hAnsi="Times New Roman"/>
          <w:b/>
          <w:sz w:val="22"/>
          <w:szCs w:val="22"/>
        </w:rPr>
        <w:tab/>
        <w:t>Przedmiot ST</w:t>
      </w:r>
    </w:p>
    <w:p w14:paraId="313757D5" w14:textId="77777777" w:rsidR="00706F6B" w:rsidRPr="00A02407" w:rsidRDefault="00706F6B" w:rsidP="006E496B">
      <w:pPr>
        <w:rPr>
          <w:rFonts w:ascii="Times New Roman" w:hAnsi="Times New Roman"/>
          <w:b/>
          <w:sz w:val="22"/>
          <w:szCs w:val="22"/>
        </w:rPr>
      </w:pPr>
    </w:p>
    <w:p w14:paraId="3331537B" w14:textId="77777777" w:rsidR="00706F6B" w:rsidRPr="00A02407" w:rsidRDefault="00706F6B" w:rsidP="006E496B">
      <w:pPr>
        <w:pStyle w:val="Tekstpodstawowy2"/>
        <w:spacing w:line="240" w:lineRule="auto"/>
        <w:rPr>
          <w:rFonts w:ascii="Times New Roman" w:hAnsi="Times New Roman"/>
          <w:sz w:val="22"/>
          <w:szCs w:val="22"/>
        </w:rPr>
      </w:pPr>
      <w:r w:rsidRPr="00A02407">
        <w:rPr>
          <w:rFonts w:ascii="Times New Roman" w:hAnsi="Times New Roman"/>
          <w:sz w:val="22"/>
          <w:szCs w:val="22"/>
        </w:rPr>
        <w:t>Przedmiotem niniejszej Specyfikacji Technicznej (ST) są wymagania dotyczące wykonania i odbioru robót związanych z umocnienia powierzchni skarp humusem.</w:t>
      </w:r>
    </w:p>
    <w:p w14:paraId="065C6C01" w14:textId="77777777" w:rsidR="00706F6B" w:rsidRPr="00A02407" w:rsidRDefault="00706F6B" w:rsidP="006E496B">
      <w:pPr>
        <w:rPr>
          <w:rFonts w:ascii="Times New Roman" w:hAnsi="Times New Roman"/>
          <w:sz w:val="22"/>
          <w:szCs w:val="22"/>
        </w:rPr>
      </w:pPr>
    </w:p>
    <w:p w14:paraId="22A81F6F" w14:textId="77777777" w:rsidR="00706F6B" w:rsidRPr="00A02407" w:rsidRDefault="00706F6B" w:rsidP="006E496B">
      <w:pPr>
        <w:rPr>
          <w:rFonts w:ascii="Times New Roman" w:hAnsi="Times New Roman"/>
          <w:b/>
          <w:sz w:val="22"/>
          <w:szCs w:val="22"/>
        </w:rPr>
      </w:pPr>
      <w:r w:rsidRPr="00A02407">
        <w:rPr>
          <w:rFonts w:ascii="Times New Roman" w:hAnsi="Times New Roman"/>
          <w:b/>
          <w:sz w:val="22"/>
          <w:szCs w:val="22"/>
        </w:rPr>
        <w:t>1.3.</w:t>
      </w:r>
      <w:r w:rsidRPr="00A02407">
        <w:rPr>
          <w:rFonts w:ascii="Times New Roman" w:hAnsi="Times New Roman"/>
          <w:b/>
          <w:sz w:val="22"/>
          <w:szCs w:val="22"/>
        </w:rPr>
        <w:tab/>
        <w:t>Zakres robót objętych ST</w:t>
      </w:r>
    </w:p>
    <w:p w14:paraId="26CA9A3A" w14:textId="77777777" w:rsidR="00706F6B" w:rsidRPr="00A02407" w:rsidRDefault="00706F6B" w:rsidP="006E496B">
      <w:pPr>
        <w:pStyle w:val="Tekstpodstawowy2"/>
        <w:spacing w:line="240" w:lineRule="auto"/>
        <w:rPr>
          <w:rFonts w:ascii="Times New Roman" w:hAnsi="Times New Roman"/>
          <w:sz w:val="22"/>
          <w:szCs w:val="22"/>
        </w:rPr>
      </w:pPr>
    </w:p>
    <w:p w14:paraId="458B5FB0" w14:textId="77777777" w:rsidR="00706F6B" w:rsidRPr="00A02407" w:rsidRDefault="00706F6B" w:rsidP="006E496B">
      <w:pPr>
        <w:rPr>
          <w:rFonts w:ascii="Times New Roman" w:hAnsi="Times New Roman"/>
          <w:sz w:val="22"/>
          <w:szCs w:val="22"/>
        </w:rPr>
      </w:pPr>
      <w:r w:rsidRPr="00A02407">
        <w:rPr>
          <w:rFonts w:ascii="Times New Roman" w:hAnsi="Times New Roman"/>
          <w:sz w:val="22"/>
          <w:szCs w:val="22"/>
        </w:rPr>
        <w:t>Ustalenia zawarte w niniejszej ST dotyczą zasad wykonania i odbioru robót związanych z umocnieniem powierzchni skarp humusem</w:t>
      </w:r>
      <w:r w:rsidR="003809CB" w:rsidRPr="00A02407">
        <w:rPr>
          <w:rFonts w:ascii="Times New Roman" w:hAnsi="Times New Roman"/>
          <w:sz w:val="22"/>
          <w:szCs w:val="22"/>
        </w:rPr>
        <w:t>.</w:t>
      </w:r>
    </w:p>
    <w:p w14:paraId="0EE2BAC2" w14:textId="77777777" w:rsidR="00706F6B" w:rsidRPr="00A02407" w:rsidRDefault="00706F6B" w:rsidP="006E496B">
      <w:pPr>
        <w:pStyle w:val="Tekstpodstawowy2"/>
        <w:spacing w:line="240" w:lineRule="auto"/>
        <w:rPr>
          <w:rFonts w:ascii="Times New Roman" w:hAnsi="Times New Roman"/>
          <w:sz w:val="22"/>
          <w:szCs w:val="22"/>
        </w:rPr>
      </w:pPr>
    </w:p>
    <w:p w14:paraId="2B235375" w14:textId="77777777" w:rsidR="00706F6B" w:rsidRPr="00A02407" w:rsidRDefault="00706F6B" w:rsidP="006E496B">
      <w:pPr>
        <w:rPr>
          <w:rFonts w:ascii="Times New Roman" w:hAnsi="Times New Roman"/>
          <w:b/>
          <w:sz w:val="22"/>
          <w:szCs w:val="22"/>
        </w:rPr>
      </w:pPr>
      <w:r w:rsidRPr="00A02407">
        <w:rPr>
          <w:rFonts w:ascii="Times New Roman" w:hAnsi="Times New Roman"/>
          <w:b/>
          <w:sz w:val="22"/>
          <w:szCs w:val="22"/>
        </w:rPr>
        <w:t>1.4.</w:t>
      </w:r>
      <w:r w:rsidRPr="00A02407">
        <w:rPr>
          <w:rFonts w:ascii="Times New Roman" w:hAnsi="Times New Roman"/>
          <w:b/>
          <w:sz w:val="22"/>
          <w:szCs w:val="22"/>
        </w:rPr>
        <w:tab/>
        <w:t>Informacje ogólne o terenie budowy</w:t>
      </w:r>
    </w:p>
    <w:p w14:paraId="05458513" w14:textId="77777777" w:rsidR="00706F6B" w:rsidRPr="00A02407" w:rsidRDefault="00706F6B" w:rsidP="006E496B">
      <w:pPr>
        <w:rPr>
          <w:rFonts w:ascii="Times New Roman" w:hAnsi="Times New Roman"/>
          <w:sz w:val="22"/>
          <w:szCs w:val="22"/>
        </w:rPr>
      </w:pPr>
    </w:p>
    <w:p w14:paraId="570EEE03" w14:textId="77777777" w:rsidR="00706F6B" w:rsidRPr="00A02407" w:rsidRDefault="00706F6B" w:rsidP="006E496B">
      <w:pPr>
        <w:rPr>
          <w:rFonts w:ascii="Times New Roman" w:hAnsi="Times New Roman"/>
          <w:sz w:val="22"/>
          <w:szCs w:val="22"/>
        </w:rPr>
      </w:pPr>
      <w:r w:rsidRPr="00A02407">
        <w:rPr>
          <w:rFonts w:ascii="Times New Roman" w:hAnsi="Times New Roman"/>
          <w:sz w:val="22"/>
          <w:szCs w:val="22"/>
        </w:rPr>
        <w:t>Informacje ogólne zwarto w DM-00.00.00.</w:t>
      </w:r>
    </w:p>
    <w:p w14:paraId="72CDC732" w14:textId="77777777" w:rsidR="00706F6B" w:rsidRPr="00A02407" w:rsidRDefault="00706F6B" w:rsidP="006E496B">
      <w:pPr>
        <w:rPr>
          <w:rFonts w:ascii="Times New Roman" w:hAnsi="Times New Roman"/>
          <w:sz w:val="22"/>
          <w:szCs w:val="22"/>
        </w:rPr>
      </w:pPr>
    </w:p>
    <w:p w14:paraId="5B5FCEC3" w14:textId="77777777" w:rsidR="00706F6B" w:rsidRPr="00A02407" w:rsidRDefault="00706F6B" w:rsidP="006E496B">
      <w:pPr>
        <w:rPr>
          <w:rFonts w:ascii="Times New Roman" w:hAnsi="Times New Roman"/>
          <w:b/>
          <w:sz w:val="22"/>
          <w:szCs w:val="22"/>
        </w:rPr>
      </w:pPr>
      <w:r w:rsidRPr="00A02407">
        <w:rPr>
          <w:rFonts w:ascii="Times New Roman" w:hAnsi="Times New Roman"/>
          <w:b/>
          <w:sz w:val="22"/>
          <w:szCs w:val="22"/>
        </w:rPr>
        <w:t>1.5.</w:t>
      </w:r>
      <w:r w:rsidRPr="00A02407">
        <w:rPr>
          <w:rFonts w:ascii="Times New Roman" w:hAnsi="Times New Roman"/>
          <w:b/>
          <w:sz w:val="22"/>
          <w:szCs w:val="22"/>
        </w:rPr>
        <w:tab/>
        <w:t>Nazwy i kody</w:t>
      </w:r>
    </w:p>
    <w:p w14:paraId="058BE396" w14:textId="77777777" w:rsidR="00706F6B" w:rsidRPr="00A02407" w:rsidRDefault="00706F6B" w:rsidP="006E496B">
      <w:pPr>
        <w:rPr>
          <w:rFonts w:ascii="Times New Roman" w:hAnsi="Times New Roman"/>
          <w:sz w:val="22"/>
          <w:szCs w:val="22"/>
        </w:rPr>
      </w:pPr>
    </w:p>
    <w:p w14:paraId="62A6B5AD" w14:textId="77777777" w:rsidR="00706F6B" w:rsidRPr="00A02407" w:rsidRDefault="00706F6B" w:rsidP="006E496B">
      <w:pPr>
        <w:tabs>
          <w:tab w:val="left" w:pos="1701"/>
          <w:tab w:val="left" w:pos="3119"/>
        </w:tabs>
        <w:rPr>
          <w:rFonts w:ascii="Times New Roman" w:hAnsi="Times New Roman"/>
          <w:sz w:val="22"/>
          <w:szCs w:val="22"/>
        </w:rPr>
      </w:pPr>
      <w:r w:rsidRPr="00A02407">
        <w:rPr>
          <w:rFonts w:ascii="Times New Roman" w:hAnsi="Times New Roman"/>
          <w:sz w:val="22"/>
          <w:szCs w:val="22"/>
        </w:rPr>
        <w:t>Grupa robót:</w:t>
      </w:r>
      <w:r w:rsidRPr="00A02407">
        <w:rPr>
          <w:rFonts w:ascii="Times New Roman" w:hAnsi="Times New Roman"/>
          <w:sz w:val="22"/>
          <w:szCs w:val="22"/>
        </w:rPr>
        <w:tab/>
        <w:t>45100000-8</w:t>
      </w:r>
      <w:r w:rsidRPr="00A02407">
        <w:rPr>
          <w:rFonts w:ascii="Times New Roman" w:hAnsi="Times New Roman"/>
          <w:sz w:val="22"/>
          <w:szCs w:val="22"/>
        </w:rPr>
        <w:tab/>
        <w:t>Przygotowanie terenu pod budowę.</w:t>
      </w:r>
    </w:p>
    <w:p w14:paraId="309492ED" w14:textId="77777777" w:rsidR="00706F6B" w:rsidRPr="00A02407" w:rsidRDefault="00706F6B" w:rsidP="006E496B">
      <w:pPr>
        <w:tabs>
          <w:tab w:val="left" w:pos="1701"/>
          <w:tab w:val="left" w:pos="3119"/>
        </w:tabs>
        <w:ind w:left="3119" w:hanging="3119"/>
        <w:rPr>
          <w:rFonts w:ascii="Times New Roman" w:hAnsi="Times New Roman"/>
          <w:sz w:val="22"/>
          <w:szCs w:val="22"/>
        </w:rPr>
      </w:pPr>
      <w:r w:rsidRPr="00A02407">
        <w:rPr>
          <w:rFonts w:ascii="Times New Roman" w:hAnsi="Times New Roman"/>
          <w:sz w:val="22"/>
          <w:szCs w:val="22"/>
        </w:rPr>
        <w:t>Klasa robót:</w:t>
      </w:r>
      <w:r w:rsidRPr="00A02407">
        <w:rPr>
          <w:rFonts w:ascii="Times New Roman" w:hAnsi="Times New Roman"/>
          <w:sz w:val="22"/>
          <w:szCs w:val="22"/>
        </w:rPr>
        <w:tab/>
        <w:t>45110000-1</w:t>
      </w:r>
      <w:r w:rsidRPr="00A02407">
        <w:rPr>
          <w:rFonts w:ascii="Times New Roman" w:hAnsi="Times New Roman"/>
          <w:sz w:val="22"/>
          <w:szCs w:val="22"/>
        </w:rPr>
        <w:tab/>
        <w:t>Roboty w zakresie burzenia i rozbiórki obiektów budowlanych, roboty ziemne.</w:t>
      </w:r>
    </w:p>
    <w:p w14:paraId="4ED56936" w14:textId="77777777" w:rsidR="00706F6B" w:rsidRPr="00A02407" w:rsidRDefault="00706F6B" w:rsidP="006E496B">
      <w:pPr>
        <w:tabs>
          <w:tab w:val="left" w:pos="1701"/>
          <w:tab w:val="left" w:pos="3119"/>
        </w:tabs>
        <w:rPr>
          <w:rFonts w:ascii="Times New Roman" w:hAnsi="Times New Roman"/>
          <w:sz w:val="22"/>
          <w:szCs w:val="22"/>
        </w:rPr>
      </w:pPr>
      <w:r w:rsidRPr="00A02407">
        <w:rPr>
          <w:rFonts w:ascii="Times New Roman" w:hAnsi="Times New Roman"/>
          <w:sz w:val="22"/>
          <w:szCs w:val="22"/>
        </w:rPr>
        <w:t>Kategoria robót:</w:t>
      </w:r>
      <w:r w:rsidRPr="00A02407">
        <w:rPr>
          <w:rFonts w:ascii="Times New Roman" w:hAnsi="Times New Roman"/>
          <w:sz w:val="22"/>
          <w:szCs w:val="22"/>
        </w:rPr>
        <w:tab/>
        <w:t>45112000-2</w:t>
      </w:r>
      <w:r w:rsidRPr="00A02407">
        <w:rPr>
          <w:rFonts w:ascii="Times New Roman" w:hAnsi="Times New Roman"/>
          <w:sz w:val="22"/>
          <w:szCs w:val="22"/>
        </w:rPr>
        <w:tab/>
        <w:t>Roboty w zakresie usuwania gleby.</w:t>
      </w:r>
    </w:p>
    <w:p w14:paraId="6C3211A9" w14:textId="77777777" w:rsidR="00706F6B" w:rsidRPr="00A02407" w:rsidRDefault="00706F6B" w:rsidP="006E496B">
      <w:pPr>
        <w:rPr>
          <w:rFonts w:ascii="Times New Roman" w:hAnsi="Times New Roman"/>
          <w:sz w:val="22"/>
          <w:szCs w:val="22"/>
        </w:rPr>
      </w:pPr>
    </w:p>
    <w:p w14:paraId="57DC6074" w14:textId="77777777" w:rsidR="00706F6B" w:rsidRPr="00A02407" w:rsidRDefault="00706F6B" w:rsidP="006E496B">
      <w:pPr>
        <w:rPr>
          <w:rFonts w:ascii="Times New Roman" w:hAnsi="Times New Roman"/>
          <w:b/>
          <w:sz w:val="22"/>
          <w:szCs w:val="22"/>
        </w:rPr>
      </w:pPr>
      <w:r w:rsidRPr="00A02407">
        <w:rPr>
          <w:rFonts w:ascii="Times New Roman" w:hAnsi="Times New Roman"/>
          <w:b/>
          <w:sz w:val="22"/>
          <w:szCs w:val="22"/>
        </w:rPr>
        <w:t>1.6</w:t>
      </w:r>
      <w:r w:rsidRPr="00A02407">
        <w:rPr>
          <w:rFonts w:ascii="Times New Roman" w:hAnsi="Times New Roman"/>
          <w:b/>
          <w:sz w:val="22"/>
          <w:szCs w:val="22"/>
        </w:rPr>
        <w:tab/>
        <w:t>Określenia podstawowe</w:t>
      </w:r>
    </w:p>
    <w:p w14:paraId="3C6D16E3" w14:textId="77777777" w:rsidR="00706F6B" w:rsidRPr="00A02407" w:rsidRDefault="00706F6B" w:rsidP="006E496B">
      <w:pPr>
        <w:rPr>
          <w:rFonts w:ascii="Times New Roman" w:hAnsi="Times New Roman"/>
          <w:sz w:val="22"/>
          <w:szCs w:val="22"/>
        </w:rPr>
      </w:pPr>
    </w:p>
    <w:p w14:paraId="4013C6A6" w14:textId="77777777" w:rsidR="00706F6B" w:rsidRPr="00A02407" w:rsidRDefault="00706F6B" w:rsidP="006E496B">
      <w:pPr>
        <w:suppressAutoHyphens/>
        <w:jc w:val="both"/>
        <w:rPr>
          <w:rFonts w:ascii="Times New Roman" w:hAnsi="Times New Roman"/>
          <w:sz w:val="22"/>
          <w:szCs w:val="22"/>
        </w:rPr>
      </w:pPr>
      <w:r w:rsidRPr="00A02407">
        <w:rPr>
          <w:rFonts w:ascii="Times New Roman" w:hAnsi="Times New Roman"/>
          <w:sz w:val="22"/>
          <w:szCs w:val="22"/>
        </w:rPr>
        <w:t xml:space="preserve">Określenia podstawowe są zgodne z obowiązującymi, odpowiednimi polskimi normami oraz z definicjami podanymi w Specyfikacji Technicznej (ST) DM-00.00.00 „Wymagania ogólne” punkt 1.3. </w:t>
      </w:r>
    </w:p>
    <w:p w14:paraId="35C691B7" w14:textId="77777777" w:rsidR="00706F6B" w:rsidRPr="00A02407" w:rsidRDefault="00706F6B" w:rsidP="006E496B">
      <w:pPr>
        <w:suppressAutoHyphens/>
        <w:jc w:val="both"/>
        <w:rPr>
          <w:rFonts w:ascii="Times New Roman" w:hAnsi="Times New Roman"/>
          <w:sz w:val="22"/>
          <w:szCs w:val="22"/>
        </w:rPr>
      </w:pPr>
    </w:p>
    <w:p w14:paraId="1DD0EE87" w14:textId="77777777" w:rsidR="00706F6B" w:rsidRPr="00A02407" w:rsidRDefault="00706F6B" w:rsidP="006E496B">
      <w:pPr>
        <w:ind w:right="278"/>
        <w:jc w:val="both"/>
        <w:rPr>
          <w:rFonts w:ascii="Times New Roman" w:hAnsi="Times New Roman"/>
          <w:b/>
          <w:sz w:val="22"/>
          <w:szCs w:val="22"/>
        </w:rPr>
      </w:pPr>
      <w:r w:rsidRPr="00A02407">
        <w:rPr>
          <w:rFonts w:ascii="Times New Roman" w:hAnsi="Times New Roman"/>
          <w:b/>
          <w:sz w:val="22"/>
          <w:szCs w:val="22"/>
        </w:rPr>
        <w:t>2.</w:t>
      </w:r>
      <w:r w:rsidRPr="00A02407">
        <w:rPr>
          <w:rFonts w:ascii="Times New Roman" w:hAnsi="Times New Roman"/>
          <w:b/>
          <w:sz w:val="22"/>
          <w:szCs w:val="22"/>
        </w:rPr>
        <w:tab/>
        <w:t>MATERIAŁY</w:t>
      </w:r>
    </w:p>
    <w:p w14:paraId="735B6ABC" w14:textId="77777777" w:rsidR="00706F6B" w:rsidRPr="00A02407" w:rsidRDefault="00706F6B" w:rsidP="006E496B">
      <w:pPr>
        <w:ind w:right="278"/>
        <w:jc w:val="both"/>
        <w:rPr>
          <w:rFonts w:ascii="Times New Roman" w:hAnsi="Times New Roman"/>
          <w:sz w:val="22"/>
          <w:szCs w:val="22"/>
        </w:rPr>
      </w:pPr>
    </w:p>
    <w:p w14:paraId="151AA942" w14:textId="77777777" w:rsidR="00706F6B" w:rsidRPr="00A02407" w:rsidRDefault="00706F6B" w:rsidP="006E496B">
      <w:pPr>
        <w:ind w:left="567" w:right="278" w:hanging="567"/>
        <w:jc w:val="both"/>
        <w:rPr>
          <w:rFonts w:ascii="Times New Roman" w:hAnsi="Times New Roman"/>
          <w:b/>
          <w:sz w:val="22"/>
          <w:szCs w:val="22"/>
        </w:rPr>
      </w:pPr>
      <w:r w:rsidRPr="00A02407">
        <w:rPr>
          <w:rFonts w:ascii="Times New Roman" w:hAnsi="Times New Roman"/>
          <w:b/>
          <w:sz w:val="22"/>
          <w:szCs w:val="22"/>
        </w:rPr>
        <w:t>2.1.</w:t>
      </w:r>
      <w:r w:rsidRPr="00A02407">
        <w:rPr>
          <w:rFonts w:ascii="Times New Roman" w:hAnsi="Times New Roman"/>
          <w:b/>
          <w:sz w:val="22"/>
          <w:szCs w:val="22"/>
        </w:rPr>
        <w:tab/>
        <w:t>Ogólne wymagania dotyczące materiałów</w:t>
      </w:r>
    </w:p>
    <w:p w14:paraId="3ADBFF4D" w14:textId="77777777" w:rsidR="00706F6B" w:rsidRPr="00A02407" w:rsidRDefault="00706F6B" w:rsidP="006E496B">
      <w:pPr>
        <w:ind w:left="567" w:right="278" w:hanging="567"/>
        <w:jc w:val="both"/>
        <w:rPr>
          <w:rFonts w:ascii="Times New Roman" w:hAnsi="Times New Roman"/>
          <w:sz w:val="22"/>
          <w:szCs w:val="22"/>
        </w:rPr>
      </w:pPr>
    </w:p>
    <w:p w14:paraId="24DDFAE6" w14:textId="77777777" w:rsidR="00706F6B" w:rsidRPr="00A02407" w:rsidRDefault="00706F6B" w:rsidP="006E496B">
      <w:pPr>
        <w:ind w:right="419"/>
        <w:jc w:val="both"/>
        <w:rPr>
          <w:rFonts w:ascii="Times New Roman" w:hAnsi="Times New Roman"/>
          <w:sz w:val="22"/>
          <w:szCs w:val="22"/>
        </w:rPr>
      </w:pPr>
      <w:r w:rsidRPr="00A02407">
        <w:rPr>
          <w:rFonts w:ascii="Times New Roman" w:hAnsi="Times New Roman"/>
          <w:sz w:val="22"/>
          <w:szCs w:val="22"/>
        </w:rPr>
        <w:t>Ogólne wymagania dotyczące materiałów podano w ST DM-00.00.00 „Wymagania ogólne” punkt 2.</w:t>
      </w:r>
    </w:p>
    <w:p w14:paraId="72EF1FCB" w14:textId="77777777" w:rsidR="00706F6B" w:rsidRPr="00A02407" w:rsidRDefault="00706F6B" w:rsidP="006E496B">
      <w:pPr>
        <w:ind w:right="419"/>
        <w:jc w:val="both"/>
        <w:rPr>
          <w:rFonts w:ascii="Times New Roman" w:hAnsi="Times New Roman"/>
          <w:sz w:val="22"/>
          <w:szCs w:val="22"/>
        </w:rPr>
      </w:pPr>
    </w:p>
    <w:p w14:paraId="5AA3B192" w14:textId="77777777" w:rsidR="00706F6B" w:rsidRPr="00A02407" w:rsidRDefault="00706F6B" w:rsidP="006E496B">
      <w:pPr>
        <w:ind w:right="419"/>
        <w:jc w:val="both"/>
        <w:rPr>
          <w:rFonts w:ascii="Times New Roman" w:hAnsi="Times New Roman"/>
          <w:sz w:val="22"/>
          <w:szCs w:val="22"/>
        </w:rPr>
      </w:pPr>
      <w:r w:rsidRPr="00A02407">
        <w:rPr>
          <w:rFonts w:ascii="Times New Roman" w:hAnsi="Times New Roman"/>
          <w:sz w:val="22"/>
          <w:szCs w:val="22"/>
        </w:rPr>
        <w:t>Materiałami stosowanymi przy umacnianiu skarp, rowów i ścieków objętymi niniejsza Specyfikacja są:</w:t>
      </w:r>
    </w:p>
    <w:p w14:paraId="54E00D92" w14:textId="77777777" w:rsidR="00706F6B" w:rsidRPr="00A02407" w:rsidRDefault="00706F6B" w:rsidP="00571CC7">
      <w:pPr>
        <w:numPr>
          <w:ilvl w:val="0"/>
          <w:numId w:val="17"/>
        </w:numPr>
        <w:ind w:right="419"/>
        <w:jc w:val="both"/>
        <w:rPr>
          <w:rFonts w:ascii="Times New Roman" w:hAnsi="Times New Roman"/>
          <w:sz w:val="22"/>
          <w:szCs w:val="22"/>
        </w:rPr>
      </w:pPr>
      <w:r w:rsidRPr="00A02407">
        <w:rPr>
          <w:rFonts w:ascii="Times New Roman" w:hAnsi="Times New Roman"/>
          <w:sz w:val="22"/>
          <w:szCs w:val="22"/>
        </w:rPr>
        <w:t>humus</w:t>
      </w:r>
    </w:p>
    <w:p w14:paraId="32758A95" w14:textId="77777777" w:rsidR="00706F6B" w:rsidRPr="00A02407" w:rsidRDefault="00706F6B" w:rsidP="00571CC7">
      <w:pPr>
        <w:numPr>
          <w:ilvl w:val="0"/>
          <w:numId w:val="17"/>
        </w:numPr>
        <w:ind w:right="419"/>
        <w:jc w:val="both"/>
        <w:rPr>
          <w:rFonts w:ascii="Times New Roman" w:hAnsi="Times New Roman"/>
          <w:sz w:val="22"/>
          <w:szCs w:val="22"/>
        </w:rPr>
      </w:pPr>
      <w:r w:rsidRPr="00A02407">
        <w:rPr>
          <w:rFonts w:ascii="Times New Roman" w:hAnsi="Times New Roman"/>
          <w:sz w:val="22"/>
          <w:szCs w:val="22"/>
        </w:rPr>
        <w:t>nasiona traw,</w:t>
      </w:r>
    </w:p>
    <w:p w14:paraId="62524939" w14:textId="77777777" w:rsidR="00706F6B" w:rsidRPr="00A02407" w:rsidRDefault="00706F6B" w:rsidP="00571CC7">
      <w:pPr>
        <w:numPr>
          <w:ilvl w:val="0"/>
          <w:numId w:val="17"/>
        </w:numPr>
        <w:ind w:right="419"/>
        <w:jc w:val="both"/>
        <w:rPr>
          <w:rFonts w:ascii="Times New Roman" w:hAnsi="Times New Roman"/>
          <w:sz w:val="22"/>
          <w:szCs w:val="22"/>
        </w:rPr>
      </w:pPr>
      <w:r w:rsidRPr="00A02407">
        <w:rPr>
          <w:rFonts w:ascii="Times New Roman" w:hAnsi="Times New Roman"/>
          <w:sz w:val="22"/>
          <w:szCs w:val="22"/>
        </w:rPr>
        <w:t>nawozy mineralne,</w:t>
      </w:r>
    </w:p>
    <w:p w14:paraId="70D65931" w14:textId="77777777" w:rsidR="00587BDE" w:rsidRPr="00A02407" w:rsidRDefault="00587BDE" w:rsidP="006E496B">
      <w:pPr>
        <w:ind w:left="567" w:right="278" w:hanging="567"/>
        <w:jc w:val="both"/>
        <w:rPr>
          <w:rFonts w:ascii="Times New Roman" w:hAnsi="Times New Roman"/>
          <w:b/>
          <w:sz w:val="22"/>
          <w:szCs w:val="22"/>
        </w:rPr>
      </w:pPr>
    </w:p>
    <w:p w14:paraId="6A28A8F4" w14:textId="77777777" w:rsidR="00706F6B" w:rsidRPr="00A02407" w:rsidRDefault="00706F6B" w:rsidP="006E496B">
      <w:pPr>
        <w:ind w:left="567" w:right="278" w:hanging="567"/>
        <w:jc w:val="both"/>
        <w:rPr>
          <w:rFonts w:ascii="Times New Roman" w:hAnsi="Times New Roman"/>
          <w:b/>
          <w:sz w:val="22"/>
          <w:szCs w:val="22"/>
        </w:rPr>
      </w:pPr>
      <w:r w:rsidRPr="00A02407">
        <w:rPr>
          <w:rFonts w:ascii="Times New Roman" w:hAnsi="Times New Roman"/>
          <w:b/>
          <w:sz w:val="22"/>
          <w:szCs w:val="22"/>
        </w:rPr>
        <w:t>2.2.</w:t>
      </w:r>
      <w:r w:rsidRPr="00A02407">
        <w:rPr>
          <w:rFonts w:ascii="Times New Roman" w:hAnsi="Times New Roman"/>
          <w:b/>
          <w:sz w:val="22"/>
          <w:szCs w:val="22"/>
        </w:rPr>
        <w:tab/>
        <w:t>Humus, gleba urodzajna</w:t>
      </w:r>
    </w:p>
    <w:p w14:paraId="34E69818" w14:textId="77777777" w:rsidR="00706F6B" w:rsidRPr="00A02407" w:rsidRDefault="00706F6B" w:rsidP="006E496B">
      <w:pPr>
        <w:ind w:left="567" w:right="278" w:hanging="567"/>
        <w:jc w:val="both"/>
        <w:rPr>
          <w:rFonts w:ascii="Times New Roman" w:hAnsi="Times New Roman"/>
          <w:sz w:val="22"/>
          <w:szCs w:val="22"/>
        </w:rPr>
      </w:pPr>
    </w:p>
    <w:p w14:paraId="0D65A970" w14:textId="77777777" w:rsidR="00706F6B" w:rsidRPr="00A02407" w:rsidRDefault="00706F6B" w:rsidP="006E496B">
      <w:pPr>
        <w:ind w:right="419"/>
        <w:jc w:val="both"/>
        <w:rPr>
          <w:rFonts w:ascii="Times New Roman" w:hAnsi="Times New Roman"/>
          <w:sz w:val="22"/>
          <w:szCs w:val="22"/>
        </w:rPr>
      </w:pPr>
      <w:r w:rsidRPr="00A02407">
        <w:rPr>
          <w:rFonts w:ascii="Times New Roman" w:hAnsi="Times New Roman"/>
          <w:sz w:val="22"/>
          <w:szCs w:val="22"/>
        </w:rPr>
        <w:t>Do humusowania skarp oraz pasa dzielącego należy użyć ziemię urodzajna (gleba) zdjętą z pasa robót ziemnych i składowaną zgodnie z ST D.01.02.02 „Zdjęcie humusu” a w przypadku braku odpowiedniego humusu zakup nowego materiału..</w:t>
      </w:r>
    </w:p>
    <w:p w14:paraId="7F23D5CA" w14:textId="77777777" w:rsidR="00706F6B" w:rsidRPr="00A02407" w:rsidRDefault="00706F6B" w:rsidP="006E496B">
      <w:pPr>
        <w:ind w:right="419"/>
        <w:jc w:val="both"/>
        <w:rPr>
          <w:rFonts w:ascii="Times New Roman" w:hAnsi="Times New Roman"/>
          <w:b/>
          <w:sz w:val="22"/>
          <w:szCs w:val="22"/>
        </w:rPr>
      </w:pPr>
      <w:r w:rsidRPr="00A02407">
        <w:rPr>
          <w:rFonts w:ascii="Times New Roman" w:hAnsi="Times New Roman"/>
          <w:b/>
          <w:sz w:val="22"/>
          <w:szCs w:val="22"/>
        </w:rPr>
        <w:lastRenderedPageBreak/>
        <w:t>2.3.</w:t>
      </w:r>
      <w:r w:rsidRPr="00A02407">
        <w:rPr>
          <w:rFonts w:ascii="Times New Roman" w:hAnsi="Times New Roman"/>
          <w:b/>
          <w:sz w:val="22"/>
          <w:szCs w:val="22"/>
        </w:rPr>
        <w:tab/>
        <w:t>Nasiona traw</w:t>
      </w:r>
    </w:p>
    <w:p w14:paraId="1CCD955B" w14:textId="77777777" w:rsidR="00706F6B" w:rsidRPr="00A02407" w:rsidRDefault="00706F6B" w:rsidP="006E496B">
      <w:pPr>
        <w:ind w:right="419"/>
        <w:jc w:val="both"/>
        <w:rPr>
          <w:rFonts w:ascii="Times New Roman" w:hAnsi="Times New Roman"/>
          <w:sz w:val="22"/>
          <w:szCs w:val="22"/>
        </w:rPr>
      </w:pPr>
    </w:p>
    <w:p w14:paraId="15E777FD" w14:textId="77777777" w:rsidR="00706F6B" w:rsidRPr="00A02407" w:rsidRDefault="00706F6B" w:rsidP="006E496B">
      <w:pPr>
        <w:ind w:right="419"/>
        <w:jc w:val="both"/>
        <w:rPr>
          <w:rFonts w:ascii="Times New Roman" w:hAnsi="Times New Roman"/>
          <w:sz w:val="22"/>
          <w:szCs w:val="22"/>
        </w:rPr>
      </w:pPr>
      <w:r w:rsidRPr="00A02407">
        <w:rPr>
          <w:rFonts w:ascii="Times New Roman" w:hAnsi="Times New Roman"/>
          <w:sz w:val="22"/>
          <w:szCs w:val="22"/>
        </w:rPr>
        <w:t xml:space="preserve">Wybór gatunków traw należy dostosować do rodzaju gleby i stopnia jej zawilgocenia. Zaleca się stosować mieszanki traw o drobnym, gęstym ukorzenieniu, spełniające wymagania PN-R-65023. Źródło i rodzaj nasion należy uzgodnić z </w:t>
      </w:r>
      <w:r w:rsidR="001E25FB" w:rsidRPr="00A02407">
        <w:rPr>
          <w:rFonts w:ascii="Times New Roman" w:hAnsi="Times New Roman"/>
          <w:sz w:val="22"/>
          <w:szCs w:val="22"/>
        </w:rPr>
        <w:t>Inżynierem</w:t>
      </w:r>
      <w:r w:rsidRPr="00A02407">
        <w:rPr>
          <w:rFonts w:ascii="Times New Roman" w:hAnsi="Times New Roman"/>
          <w:sz w:val="22"/>
          <w:szCs w:val="22"/>
        </w:rPr>
        <w:t>.</w:t>
      </w:r>
    </w:p>
    <w:p w14:paraId="6BF2D3AA" w14:textId="77777777" w:rsidR="00706F6B" w:rsidRPr="00A02407" w:rsidRDefault="00706F6B" w:rsidP="006E496B">
      <w:pPr>
        <w:ind w:right="419"/>
        <w:jc w:val="both"/>
        <w:rPr>
          <w:rFonts w:ascii="Times New Roman" w:hAnsi="Times New Roman"/>
          <w:b/>
          <w:sz w:val="22"/>
          <w:szCs w:val="22"/>
        </w:rPr>
      </w:pPr>
    </w:p>
    <w:p w14:paraId="5DAF07C8" w14:textId="77777777" w:rsidR="00706F6B" w:rsidRPr="00A02407" w:rsidRDefault="00706F6B" w:rsidP="006E496B">
      <w:pPr>
        <w:ind w:right="419"/>
        <w:jc w:val="both"/>
        <w:rPr>
          <w:rFonts w:ascii="Times New Roman" w:hAnsi="Times New Roman"/>
          <w:b/>
          <w:sz w:val="22"/>
          <w:szCs w:val="22"/>
        </w:rPr>
      </w:pPr>
      <w:r w:rsidRPr="00A02407">
        <w:rPr>
          <w:rFonts w:ascii="Times New Roman" w:hAnsi="Times New Roman"/>
          <w:b/>
          <w:sz w:val="22"/>
          <w:szCs w:val="22"/>
        </w:rPr>
        <w:t>2.4.</w:t>
      </w:r>
      <w:r w:rsidRPr="00A02407">
        <w:rPr>
          <w:rFonts w:ascii="Times New Roman" w:hAnsi="Times New Roman"/>
          <w:b/>
          <w:sz w:val="22"/>
          <w:szCs w:val="22"/>
        </w:rPr>
        <w:tab/>
        <w:t>Nawozy mineralne</w:t>
      </w:r>
    </w:p>
    <w:p w14:paraId="1ECA7A92" w14:textId="77777777" w:rsidR="00706F6B" w:rsidRPr="00A02407" w:rsidRDefault="00706F6B" w:rsidP="006E496B">
      <w:pPr>
        <w:ind w:right="419"/>
        <w:jc w:val="both"/>
        <w:rPr>
          <w:rFonts w:ascii="Times New Roman" w:hAnsi="Times New Roman"/>
          <w:sz w:val="22"/>
          <w:szCs w:val="22"/>
        </w:rPr>
      </w:pPr>
    </w:p>
    <w:p w14:paraId="58CCF0A1" w14:textId="77777777" w:rsidR="00706F6B" w:rsidRPr="00A02407" w:rsidRDefault="00706F6B" w:rsidP="006E496B">
      <w:pPr>
        <w:ind w:right="419"/>
        <w:jc w:val="both"/>
        <w:rPr>
          <w:rFonts w:ascii="Times New Roman" w:hAnsi="Times New Roman"/>
          <w:sz w:val="22"/>
          <w:szCs w:val="22"/>
        </w:rPr>
      </w:pPr>
      <w:r w:rsidRPr="00A02407">
        <w:rPr>
          <w:rFonts w:ascii="Times New Roman" w:hAnsi="Times New Roman"/>
          <w:sz w:val="22"/>
          <w:szCs w:val="22"/>
        </w:rPr>
        <w:t>Nawozy mineralne powinny być w opakowaniu, z podanym składem chemicznym (zawartość azotu, fosforu, potasu - N.P.). Nawozy należy zabezpieczyć przed zawilgoceniem i zbryleniem w czasie transportu i przechowywania.</w:t>
      </w:r>
    </w:p>
    <w:p w14:paraId="4938362A" w14:textId="77777777" w:rsidR="00706F6B" w:rsidRPr="00A02407" w:rsidRDefault="00706F6B" w:rsidP="006E496B">
      <w:pPr>
        <w:pStyle w:val="Tekstpodstawowy21"/>
        <w:spacing w:line="240" w:lineRule="auto"/>
        <w:rPr>
          <w:szCs w:val="22"/>
        </w:rPr>
      </w:pPr>
    </w:p>
    <w:p w14:paraId="0C82D5C2" w14:textId="77777777" w:rsidR="00706F6B" w:rsidRPr="00A02407" w:rsidRDefault="00706F6B" w:rsidP="006E496B">
      <w:pPr>
        <w:ind w:left="567" w:right="278" w:hanging="567"/>
        <w:jc w:val="both"/>
        <w:rPr>
          <w:rFonts w:ascii="Times New Roman" w:hAnsi="Times New Roman"/>
          <w:b/>
          <w:sz w:val="22"/>
          <w:szCs w:val="22"/>
        </w:rPr>
      </w:pPr>
      <w:r w:rsidRPr="00A02407">
        <w:rPr>
          <w:rFonts w:ascii="Times New Roman" w:hAnsi="Times New Roman"/>
          <w:b/>
          <w:sz w:val="22"/>
          <w:szCs w:val="22"/>
        </w:rPr>
        <w:t>3.</w:t>
      </w:r>
      <w:r w:rsidRPr="00A02407">
        <w:rPr>
          <w:rFonts w:ascii="Times New Roman" w:hAnsi="Times New Roman"/>
          <w:b/>
          <w:sz w:val="22"/>
          <w:szCs w:val="22"/>
        </w:rPr>
        <w:tab/>
        <w:t>SPRZĘT</w:t>
      </w:r>
    </w:p>
    <w:p w14:paraId="124F278E" w14:textId="77777777" w:rsidR="00706F6B" w:rsidRPr="00A02407" w:rsidRDefault="00706F6B" w:rsidP="006E496B">
      <w:pPr>
        <w:ind w:left="567" w:right="278" w:hanging="567"/>
        <w:jc w:val="both"/>
        <w:rPr>
          <w:rFonts w:ascii="Times New Roman" w:hAnsi="Times New Roman"/>
          <w:sz w:val="22"/>
          <w:szCs w:val="22"/>
        </w:rPr>
      </w:pPr>
    </w:p>
    <w:p w14:paraId="01AD2F48" w14:textId="77777777" w:rsidR="00706F6B" w:rsidRPr="00A02407" w:rsidRDefault="00706F6B" w:rsidP="006E496B">
      <w:pPr>
        <w:ind w:right="419"/>
        <w:jc w:val="both"/>
        <w:rPr>
          <w:rFonts w:ascii="Times New Roman" w:hAnsi="Times New Roman"/>
          <w:sz w:val="22"/>
          <w:szCs w:val="22"/>
        </w:rPr>
      </w:pPr>
      <w:r w:rsidRPr="00A02407">
        <w:rPr>
          <w:rFonts w:ascii="Times New Roman" w:hAnsi="Times New Roman"/>
          <w:sz w:val="22"/>
          <w:szCs w:val="22"/>
        </w:rPr>
        <w:t>Ogólne wymagania dotyczące sprzętu podano w ST D-00.00.00 „Wymagania ogólne” punkt 3.</w:t>
      </w:r>
    </w:p>
    <w:p w14:paraId="6BFB9593" w14:textId="77777777" w:rsidR="00706F6B" w:rsidRPr="00A02407" w:rsidRDefault="00706F6B" w:rsidP="006E496B">
      <w:pPr>
        <w:ind w:left="567" w:right="278" w:hanging="567"/>
        <w:jc w:val="both"/>
        <w:rPr>
          <w:rFonts w:ascii="Times New Roman" w:hAnsi="Times New Roman"/>
          <w:sz w:val="22"/>
          <w:szCs w:val="22"/>
        </w:rPr>
      </w:pPr>
    </w:p>
    <w:p w14:paraId="2DA61FFE" w14:textId="77777777" w:rsidR="00706F6B" w:rsidRPr="00A02407" w:rsidRDefault="00706F6B" w:rsidP="006E496B">
      <w:pPr>
        <w:ind w:right="278"/>
        <w:jc w:val="both"/>
        <w:rPr>
          <w:rFonts w:ascii="Times New Roman" w:hAnsi="Times New Roman"/>
          <w:sz w:val="22"/>
          <w:szCs w:val="22"/>
        </w:rPr>
      </w:pPr>
      <w:r w:rsidRPr="00A02407">
        <w:rPr>
          <w:rFonts w:ascii="Times New Roman" w:hAnsi="Times New Roman"/>
          <w:sz w:val="22"/>
          <w:szCs w:val="22"/>
        </w:rPr>
        <w:t>Do wykonania robót należy stosować:</w:t>
      </w:r>
    </w:p>
    <w:p w14:paraId="592619EE" w14:textId="77777777" w:rsidR="00706F6B" w:rsidRPr="00A02407" w:rsidRDefault="00706F6B" w:rsidP="00571CC7">
      <w:pPr>
        <w:pStyle w:val="Listapunktowana"/>
        <w:numPr>
          <w:ilvl w:val="0"/>
          <w:numId w:val="12"/>
        </w:numPr>
        <w:spacing w:line="240" w:lineRule="auto"/>
        <w:ind w:right="419"/>
        <w:rPr>
          <w:sz w:val="22"/>
          <w:szCs w:val="22"/>
        </w:rPr>
      </w:pPr>
      <w:r w:rsidRPr="00A02407">
        <w:rPr>
          <w:sz w:val="22"/>
          <w:szCs w:val="22"/>
        </w:rPr>
        <w:t>równiarki,</w:t>
      </w:r>
    </w:p>
    <w:p w14:paraId="25BDA451" w14:textId="77777777" w:rsidR="00706F6B" w:rsidRPr="00A02407" w:rsidRDefault="00706F6B" w:rsidP="00571CC7">
      <w:pPr>
        <w:pStyle w:val="Listapunktowana"/>
        <w:numPr>
          <w:ilvl w:val="0"/>
          <w:numId w:val="12"/>
        </w:numPr>
        <w:spacing w:line="240" w:lineRule="auto"/>
        <w:ind w:right="419"/>
        <w:rPr>
          <w:sz w:val="22"/>
          <w:szCs w:val="22"/>
        </w:rPr>
      </w:pPr>
      <w:r w:rsidRPr="00A02407">
        <w:rPr>
          <w:sz w:val="22"/>
          <w:szCs w:val="22"/>
        </w:rPr>
        <w:t>ubijaki o ręcznym prowadzeniu,</w:t>
      </w:r>
    </w:p>
    <w:p w14:paraId="77557DA1" w14:textId="77777777" w:rsidR="00706F6B" w:rsidRPr="00A02407" w:rsidRDefault="00706F6B" w:rsidP="00571CC7">
      <w:pPr>
        <w:pStyle w:val="Listapunktowana"/>
        <w:numPr>
          <w:ilvl w:val="0"/>
          <w:numId w:val="12"/>
        </w:numPr>
        <w:spacing w:line="240" w:lineRule="auto"/>
        <w:ind w:right="419"/>
        <w:rPr>
          <w:sz w:val="22"/>
          <w:szCs w:val="22"/>
        </w:rPr>
      </w:pPr>
      <w:r w:rsidRPr="00A02407">
        <w:rPr>
          <w:sz w:val="22"/>
          <w:szCs w:val="22"/>
        </w:rPr>
        <w:t>wibratory samobieżne,</w:t>
      </w:r>
    </w:p>
    <w:p w14:paraId="25C19143" w14:textId="77777777" w:rsidR="00706F6B" w:rsidRPr="00A02407" w:rsidRDefault="00706F6B" w:rsidP="00571CC7">
      <w:pPr>
        <w:pStyle w:val="Listapunktowana"/>
        <w:numPr>
          <w:ilvl w:val="0"/>
          <w:numId w:val="12"/>
        </w:numPr>
        <w:spacing w:line="240" w:lineRule="auto"/>
        <w:ind w:right="419"/>
        <w:rPr>
          <w:sz w:val="22"/>
          <w:szCs w:val="22"/>
        </w:rPr>
      </w:pPr>
      <w:r w:rsidRPr="00A02407">
        <w:rPr>
          <w:sz w:val="22"/>
          <w:szCs w:val="22"/>
        </w:rPr>
        <w:t>walce do zagęszczania skarp,</w:t>
      </w:r>
    </w:p>
    <w:p w14:paraId="0DEE6FEA" w14:textId="77777777" w:rsidR="00706F6B" w:rsidRPr="00A02407" w:rsidRDefault="00706F6B" w:rsidP="00571CC7">
      <w:pPr>
        <w:pStyle w:val="Listapunktowana"/>
        <w:numPr>
          <w:ilvl w:val="0"/>
          <w:numId w:val="12"/>
        </w:numPr>
        <w:spacing w:line="240" w:lineRule="auto"/>
        <w:ind w:right="419"/>
        <w:rPr>
          <w:sz w:val="22"/>
          <w:szCs w:val="22"/>
        </w:rPr>
      </w:pPr>
      <w:r w:rsidRPr="00A02407">
        <w:rPr>
          <w:sz w:val="22"/>
          <w:szCs w:val="22"/>
        </w:rPr>
        <w:t>drobny sprzęt pomocniczy.</w:t>
      </w:r>
    </w:p>
    <w:p w14:paraId="0F481CCF" w14:textId="77777777" w:rsidR="00706F6B" w:rsidRPr="00A02407" w:rsidRDefault="00706F6B" w:rsidP="006E496B">
      <w:pPr>
        <w:pStyle w:val="Listapunktowana"/>
        <w:spacing w:line="240" w:lineRule="auto"/>
        <w:ind w:right="419"/>
        <w:rPr>
          <w:sz w:val="22"/>
          <w:szCs w:val="22"/>
        </w:rPr>
      </w:pPr>
    </w:p>
    <w:p w14:paraId="5C85D889" w14:textId="77777777" w:rsidR="00706F6B" w:rsidRPr="00A02407" w:rsidRDefault="00706F6B" w:rsidP="006E496B">
      <w:pPr>
        <w:ind w:right="278"/>
        <w:jc w:val="both"/>
        <w:rPr>
          <w:rFonts w:ascii="Times New Roman" w:hAnsi="Times New Roman"/>
          <w:b/>
          <w:sz w:val="22"/>
          <w:szCs w:val="22"/>
        </w:rPr>
      </w:pPr>
      <w:r w:rsidRPr="00A02407">
        <w:rPr>
          <w:rFonts w:ascii="Times New Roman" w:hAnsi="Times New Roman"/>
          <w:b/>
          <w:sz w:val="22"/>
          <w:szCs w:val="22"/>
        </w:rPr>
        <w:t xml:space="preserve">4.  </w:t>
      </w:r>
      <w:r w:rsidRPr="00A02407">
        <w:rPr>
          <w:rFonts w:ascii="Times New Roman" w:hAnsi="Times New Roman"/>
          <w:b/>
          <w:sz w:val="22"/>
          <w:szCs w:val="22"/>
        </w:rPr>
        <w:tab/>
        <w:t>TRANSPORT</w:t>
      </w:r>
    </w:p>
    <w:p w14:paraId="15D0E779" w14:textId="77777777" w:rsidR="00706F6B" w:rsidRPr="00A02407" w:rsidRDefault="00706F6B" w:rsidP="006E496B">
      <w:pPr>
        <w:ind w:left="567" w:right="278" w:hanging="567"/>
        <w:jc w:val="both"/>
        <w:rPr>
          <w:rFonts w:ascii="Times New Roman" w:hAnsi="Times New Roman"/>
          <w:sz w:val="22"/>
          <w:szCs w:val="22"/>
        </w:rPr>
      </w:pPr>
    </w:p>
    <w:p w14:paraId="0A4CCF6C" w14:textId="77777777" w:rsidR="00706F6B" w:rsidRPr="00A02407" w:rsidRDefault="00706F6B" w:rsidP="006E496B">
      <w:pPr>
        <w:ind w:right="419"/>
        <w:jc w:val="both"/>
        <w:rPr>
          <w:rFonts w:ascii="Times New Roman" w:hAnsi="Times New Roman"/>
          <w:sz w:val="22"/>
          <w:szCs w:val="22"/>
        </w:rPr>
      </w:pPr>
      <w:r w:rsidRPr="00A02407">
        <w:rPr>
          <w:rFonts w:ascii="Times New Roman" w:hAnsi="Times New Roman"/>
          <w:sz w:val="22"/>
          <w:szCs w:val="22"/>
        </w:rPr>
        <w:t>Ogólne wymagania dotyczące transportu podano w ST D-00.00.00 „Wymagania ogólne” punkt 4.</w:t>
      </w:r>
    </w:p>
    <w:p w14:paraId="3FBE1A22" w14:textId="77777777" w:rsidR="00706F6B" w:rsidRPr="00A02407" w:rsidRDefault="00706F6B" w:rsidP="006E496B">
      <w:pPr>
        <w:ind w:right="419"/>
        <w:jc w:val="both"/>
        <w:rPr>
          <w:rFonts w:ascii="Times New Roman" w:hAnsi="Times New Roman"/>
          <w:sz w:val="22"/>
          <w:szCs w:val="22"/>
        </w:rPr>
      </w:pPr>
    </w:p>
    <w:p w14:paraId="7AFD5128" w14:textId="77777777" w:rsidR="00706F6B" w:rsidRPr="00A02407" w:rsidRDefault="00706F6B" w:rsidP="006E496B">
      <w:pPr>
        <w:ind w:right="419"/>
        <w:jc w:val="both"/>
        <w:rPr>
          <w:rFonts w:ascii="Times New Roman" w:hAnsi="Times New Roman"/>
          <w:b/>
          <w:sz w:val="22"/>
          <w:szCs w:val="22"/>
        </w:rPr>
      </w:pPr>
      <w:r w:rsidRPr="00A02407">
        <w:rPr>
          <w:rFonts w:ascii="Times New Roman" w:hAnsi="Times New Roman"/>
          <w:b/>
          <w:sz w:val="22"/>
          <w:szCs w:val="22"/>
        </w:rPr>
        <w:t>4.1.</w:t>
      </w:r>
      <w:r w:rsidRPr="00A02407">
        <w:rPr>
          <w:rFonts w:ascii="Times New Roman" w:hAnsi="Times New Roman"/>
          <w:b/>
          <w:sz w:val="22"/>
          <w:szCs w:val="22"/>
        </w:rPr>
        <w:tab/>
        <w:t xml:space="preserve">Transport humusu </w:t>
      </w:r>
    </w:p>
    <w:p w14:paraId="631F5E52" w14:textId="77777777" w:rsidR="00706F6B" w:rsidRPr="00A02407" w:rsidRDefault="00706F6B" w:rsidP="006E496B">
      <w:pPr>
        <w:ind w:right="419"/>
        <w:jc w:val="both"/>
        <w:rPr>
          <w:rFonts w:ascii="Times New Roman" w:hAnsi="Times New Roman"/>
          <w:sz w:val="22"/>
          <w:szCs w:val="22"/>
        </w:rPr>
      </w:pPr>
    </w:p>
    <w:p w14:paraId="4572541E" w14:textId="77777777" w:rsidR="00706F6B" w:rsidRPr="00A02407" w:rsidRDefault="00706F6B" w:rsidP="006E496B">
      <w:pPr>
        <w:ind w:right="419"/>
        <w:jc w:val="both"/>
        <w:rPr>
          <w:rFonts w:ascii="Times New Roman" w:hAnsi="Times New Roman"/>
          <w:sz w:val="22"/>
          <w:szCs w:val="22"/>
        </w:rPr>
      </w:pPr>
      <w:r w:rsidRPr="00A02407">
        <w:rPr>
          <w:rFonts w:ascii="Times New Roman" w:hAnsi="Times New Roman"/>
          <w:sz w:val="22"/>
          <w:szCs w:val="22"/>
        </w:rPr>
        <w:t xml:space="preserve">Humus można przewozić dowolnymi środkami transportu. W trakcie załadunku humusu Wykonawca powinien usunąć z humusu zanieczyszczenia obce </w:t>
      </w:r>
      <w:r w:rsidRPr="00A02407">
        <w:rPr>
          <w:rFonts w:ascii="Times New Roman" w:hAnsi="Times New Roman"/>
          <w:sz w:val="22"/>
          <w:szCs w:val="22"/>
        </w:rPr>
        <w:noBreakHyphen/>
        <w:t xml:space="preserve"> korzenie, kamienie itp.</w:t>
      </w:r>
    </w:p>
    <w:p w14:paraId="4E11E50E" w14:textId="77777777" w:rsidR="00706F6B" w:rsidRPr="00A02407" w:rsidRDefault="00706F6B" w:rsidP="006E496B">
      <w:pPr>
        <w:ind w:right="419"/>
        <w:jc w:val="both"/>
        <w:rPr>
          <w:rFonts w:ascii="Times New Roman" w:hAnsi="Times New Roman"/>
          <w:b/>
          <w:sz w:val="22"/>
          <w:szCs w:val="22"/>
        </w:rPr>
      </w:pPr>
    </w:p>
    <w:p w14:paraId="1F8D21FB" w14:textId="77777777" w:rsidR="00706F6B" w:rsidRPr="00A02407" w:rsidRDefault="00706F6B" w:rsidP="006E496B">
      <w:pPr>
        <w:ind w:right="419"/>
        <w:jc w:val="both"/>
        <w:rPr>
          <w:rFonts w:ascii="Times New Roman" w:hAnsi="Times New Roman"/>
          <w:b/>
          <w:sz w:val="22"/>
          <w:szCs w:val="22"/>
        </w:rPr>
      </w:pPr>
      <w:r w:rsidRPr="00A02407">
        <w:rPr>
          <w:rFonts w:ascii="Times New Roman" w:hAnsi="Times New Roman"/>
          <w:b/>
          <w:sz w:val="22"/>
          <w:szCs w:val="22"/>
        </w:rPr>
        <w:t>4.2.</w:t>
      </w:r>
      <w:r w:rsidRPr="00A02407">
        <w:rPr>
          <w:rFonts w:ascii="Times New Roman" w:hAnsi="Times New Roman"/>
          <w:b/>
          <w:sz w:val="22"/>
          <w:szCs w:val="22"/>
        </w:rPr>
        <w:tab/>
        <w:t>Transport nasion traw</w:t>
      </w:r>
    </w:p>
    <w:p w14:paraId="045D5023" w14:textId="77777777" w:rsidR="00706F6B" w:rsidRPr="00A02407" w:rsidRDefault="00706F6B" w:rsidP="006E496B">
      <w:pPr>
        <w:ind w:right="419"/>
        <w:jc w:val="both"/>
        <w:rPr>
          <w:rFonts w:ascii="Times New Roman" w:hAnsi="Times New Roman"/>
          <w:sz w:val="22"/>
          <w:szCs w:val="22"/>
        </w:rPr>
      </w:pPr>
    </w:p>
    <w:p w14:paraId="0AD7F9CD" w14:textId="77777777" w:rsidR="00706F6B" w:rsidRPr="00A02407" w:rsidRDefault="00706F6B" w:rsidP="006E496B">
      <w:pPr>
        <w:ind w:right="419"/>
        <w:jc w:val="both"/>
        <w:rPr>
          <w:rFonts w:ascii="Times New Roman" w:hAnsi="Times New Roman"/>
          <w:sz w:val="22"/>
          <w:szCs w:val="22"/>
        </w:rPr>
      </w:pPr>
      <w:r w:rsidRPr="00A02407">
        <w:rPr>
          <w:rFonts w:ascii="Times New Roman" w:hAnsi="Times New Roman"/>
          <w:sz w:val="22"/>
          <w:szCs w:val="22"/>
        </w:rPr>
        <w:t>Nasiona traw można przewozić dowolnymi środkami transportu w opakowaniach producenta w warunkach zabezpieczających je przed zawilgoceniem i zanieczyszczeniem.</w:t>
      </w:r>
    </w:p>
    <w:p w14:paraId="1A96F1F6" w14:textId="77777777" w:rsidR="00706F6B" w:rsidRPr="00A02407" w:rsidRDefault="00706F6B" w:rsidP="006E496B">
      <w:pPr>
        <w:ind w:right="419"/>
        <w:jc w:val="both"/>
        <w:rPr>
          <w:rFonts w:ascii="Times New Roman" w:hAnsi="Times New Roman"/>
          <w:sz w:val="22"/>
          <w:szCs w:val="22"/>
        </w:rPr>
      </w:pPr>
    </w:p>
    <w:p w14:paraId="2BCD1E98" w14:textId="77777777" w:rsidR="00706F6B" w:rsidRPr="00A02407" w:rsidRDefault="00706F6B" w:rsidP="006E496B">
      <w:pPr>
        <w:ind w:left="567" w:right="278" w:hanging="567"/>
        <w:jc w:val="both"/>
        <w:rPr>
          <w:rFonts w:ascii="Times New Roman" w:hAnsi="Times New Roman"/>
          <w:b/>
          <w:sz w:val="22"/>
          <w:szCs w:val="22"/>
        </w:rPr>
      </w:pPr>
      <w:r w:rsidRPr="00A02407">
        <w:rPr>
          <w:rFonts w:ascii="Times New Roman" w:hAnsi="Times New Roman"/>
          <w:b/>
          <w:sz w:val="22"/>
          <w:szCs w:val="22"/>
        </w:rPr>
        <w:t xml:space="preserve">5. </w:t>
      </w:r>
      <w:r w:rsidRPr="00A02407">
        <w:rPr>
          <w:rFonts w:ascii="Times New Roman" w:hAnsi="Times New Roman"/>
          <w:b/>
          <w:sz w:val="22"/>
          <w:szCs w:val="22"/>
        </w:rPr>
        <w:tab/>
        <w:t>WYKONANIE ROBÓT</w:t>
      </w:r>
    </w:p>
    <w:p w14:paraId="771B77D8" w14:textId="77777777" w:rsidR="00706F6B" w:rsidRPr="00A02407" w:rsidRDefault="00706F6B" w:rsidP="006E496B">
      <w:pPr>
        <w:ind w:left="567" w:right="278" w:hanging="567"/>
        <w:jc w:val="both"/>
        <w:rPr>
          <w:rFonts w:ascii="Times New Roman" w:hAnsi="Times New Roman"/>
          <w:sz w:val="22"/>
          <w:szCs w:val="22"/>
        </w:rPr>
      </w:pPr>
    </w:p>
    <w:p w14:paraId="73D1965F" w14:textId="77777777" w:rsidR="00706F6B" w:rsidRPr="00A02407" w:rsidRDefault="00706F6B" w:rsidP="006E496B">
      <w:pPr>
        <w:ind w:right="419"/>
        <w:jc w:val="both"/>
        <w:rPr>
          <w:rFonts w:ascii="Times New Roman" w:hAnsi="Times New Roman"/>
          <w:sz w:val="22"/>
          <w:szCs w:val="22"/>
        </w:rPr>
      </w:pPr>
      <w:r w:rsidRPr="00A02407">
        <w:rPr>
          <w:rFonts w:ascii="Times New Roman" w:hAnsi="Times New Roman"/>
          <w:sz w:val="22"/>
          <w:szCs w:val="22"/>
        </w:rPr>
        <w:t>Ogólne zasady wykonania robót podano w ST D-00.00.00 „Wymagania ogólne” punkt 5.</w:t>
      </w:r>
    </w:p>
    <w:p w14:paraId="4A82B2EC" w14:textId="77777777" w:rsidR="007C7775" w:rsidRPr="00A02407" w:rsidRDefault="007C7775" w:rsidP="006E496B">
      <w:pPr>
        <w:ind w:right="419"/>
        <w:rPr>
          <w:rFonts w:ascii="Times New Roman" w:hAnsi="Times New Roman"/>
          <w:sz w:val="22"/>
          <w:szCs w:val="22"/>
        </w:rPr>
      </w:pPr>
    </w:p>
    <w:p w14:paraId="1316DDAE" w14:textId="77777777" w:rsidR="00706F6B" w:rsidRPr="00A02407" w:rsidRDefault="00706F6B" w:rsidP="006E496B">
      <w:pPr>
        <w:ind w:right="419"/>
        <w:rPr>
          <w:rFonts w:ascii="Times New Roman" w:hAnsi="Times New Roman"/>
          <w:b/>
          <w:sz w:val="22"/>
          <w:szCs w:val="22"/>
        </w:rPr>
      </w:pPr>
      <w:r w:rsidRPr="00A02407">
        <w:rPr>
          <w:rFonts w:ascii="Times New Roman" w:hAnsi="Times New Roman"/>
          <w:b/>
          <w:sz w:val="22"/>
          <w:szCs w:val="22"/>
        </w:rPr>
        <w:t>5.1.</w:t>
      </w:r>
      <w:r w:rsidRPr="00A02407">
        <w:rPr>
          <w:rFonts w:ascii="Times New Roman" w:hAnsi="Times New Roman"/>
          <w:b/>
          <w:sz w:val="22"/>
          <w:szCs w:val="22"/>
        </w:rPr>
        <w:tab/>
        <w:t>Humusowanie</w:t>
      </w:r>
    </w:p>
    <w:p w14:paraId="6F431CCC" w14:textId="77777777" w:rsidR="00706F6B" w:rsidRPr="00A02407" w:rsidRDefault="00706F6B" w:rsidP="006E496B">
      <w:pPr>
        <w:ind w:right="419"/>
        <w:rPr>
          <w:rFonts w:ascii="Times New Roman" w:hAnsi="Times New Roman"/>
          <w:sz w:val="22"/>
          <w:szCs w:val="22"/>
        </w:rPr>
      </w:pPr>
    </w:p>
    <w:p w14:paraId="7CB4ADF9" w14:textId="77777777" w:rsidR="00706F6B" w:rsidRPr="00A02407" w:rsidRDefault="00706F6B" w:rsidP="006E496B">
      <w:pPr>
        <w:ind w:right="419"/>
        <w:jc w:val="both"/>
        <w:rPr>
          <w:rFonts w:ascii="Times New Roman" w:hAnsi="Times New Roman"/>
          <w:sz w:val="22"/>
          <w:szCs w:val="22"/>
        </w:rPr>
      </w:pPr>
      <w:r w:rsidRPr="00A02407">
        <w:rPr>
          <w:rFonts w:ascii="Times New Roman" w:hAnsi="Times New Roman"/>
          <w:sz w:val="22"/>
          <w:szCs w:val="22"/>
        </w:rPr>
        <w:t xml:space="preserve">Humusowanie skarp powinno być wykonywane od górnej krawędzi skarpy do jej dolnej krawędzi. Warstwa humusu powinna sięgać poza podnóże skarpy nasypu od 15 do </w:t>
      </w:r>
      <w:smartTag w:uri="urn:schemas-microsoft-com:office:smarttags" w:element="metricconverter">
        <w:smartTagPr>
          <w:attr w:name="ProductID" w:val="25 cm"/>
        </w:smartTagPr>
        <w:r w:rsidRPr="00A02407">
          <w:rPr>
            <w:rFonts w:ascii="Times New Roman" w:hAnsi="Times New Roman"/>
            <w:sz w:val="22"/>
            <w:szCs w:val="22"/>
          </w:rPr>
          <w:t>25 cm</w:t>
        </w:r>
      </w:smartTag>
      <w:r w:rsidRPr="00A02407">
        <w:rPr>
          <w:rFonts w:ascii="Times New Roman" w:hAnsi="Times New Roman"/>
          <w:sz w:val="22"/>
          <w:szCs w:val="22"/>
        </w:rPr>
        <w:t xml:space="preserve">. Grubość pokrycia ziemią roślinną powinna wynosić </w:t>
      </w:r>
      <w:smartTag w:uri="urn:schemas-microsoft-com:office:smarttags" w:element="metricconverter">
        <w:smartTagPr>
          <w:attr w:name="ProductID" w:val="15 cm"/>
        </w:smartTagPr>
        <w:r w:rsidRPr="00A02407">
          <w:rPr>
            <w:rFonts w:ascii="Times New Roman" w:hAnsi="Times New Roman"/>
            <w:sz w:val="22"/>
            <w:szCs w:val="22"/>
          </w:rPr>
          <w:t>15 cm</w:t>
        </w:r>
      </w:smartTag>
      <w:r w:rsidRPr="00A02407">
        <w:rPr>
          <w:rFonts w:ascii="Times New Roman" w:hAnsi="Times New Roman"/>
          <w:sz w:val="22"/>
          <w:szCs w:val="22"/>
        </w:rPr>
        <w:t xml:space="preserve">. W celu lepszego powiązania warstwy humusu z gruntem, na powierzchni skarpy można wykonać rowki poziome lub pod katem 30º do 45º o głębokości od 15 </w:t>
      </w:r>
      <w:r w:rsidRPr="00A02407">
        <w:rPr>
          <w:rFonts w:ascii="Times New Roman" w:hAnsi="Times New Roman"/>
          <w:sz w:val="22"/>
          <w:szCs w:val="22"/>
        </w:rPr>
        <w:sym w:font="Symbol" w:char="F0B8"/>
      </w:r>
      <w:r w:rsidRPr="00A02407">
        <w:rPr>
          <w:rFonts w:ascii="Times New Roman" w:hAnsi="Times New Roman"/>
          <w:sz w:val="22"/>
          <w:szCs w:val="22"/>
        </w:rPr>
        <w:t xml:space="preserve"> </w:t>
      </w:r>
      <w:smartTag w:uri="urn:schemas-microsoft-com:office:smarttags" w:element="metricconverter">
        <w:smartTagPr>
          <w:attr w:name="ProductID" w:val="20 cm"/>
        </w:smartTagPr>
        <w:r w:rsidRPr="00A02407">
          <w:rPr>
            <w:rFonts w:ascii="Times New Roman" w:hAnsi="Times New Roman"/>
            <w:sz w:val="22"/>
            <w:szCs w:val="22"/>
          </w:rPr>
          <w:t>20 cm</w:t>
        </w:r>
      </w:smartTag>
      <w:r w:rsidRPr="00A02407">
        <w:rPr>
          <w:rFonts w:ascii="Times New Roman" w:hAnsi="Times New Roman"/>
          <w:sz w:val="22"/>
          <w:szCs w:val="22"/>
        </w:rPr>
        <w:t xml:space="preserve">, w odstępach co 0,5 </w:t>
      </w:r>
      <w:r w:rsidRPr="00A02407">
        <w:rPr>
          <w:rFonts w:ascii="Times New Roman" w:hAnsi="Times New Roman"/>
          <w:sz w:val="22"/>
          <w:szCs w:val="22"/>
        </w:rPr>
        <w:sym w:font="Symbol" w:char="F0B8"/>
      </w:r>
      <w:r w:rsidRPr="00A02407">
        <w:rPr>
          <w:rFonts w:ascii="Times New Roman" w:hAnsi="Times New Roman"/>
          <w:sz w:val="22"/>
          <w:szCs w:val="22"/>
        </w:rPr>
        <w:t xml:space="preserve"> </w:t>
      </w:r>
      <w:smartTag w:uri="urn:schemas-microsoft-com:office:smarttags" w:element="metricconverter">
        <w:smartTagPr>
          <w:attr w:name="ProductID" w:val="1,0 m"/>
        </w:smartTagPr>
        <w:r w:rsidRPr="00A02407">
          <w:rPr>
            <w:rFonts w:ascii="Times New Roman" w:hAnsi="Times New Roman"/>
            <w:sz w:val="22"/>
            <w:szCs w:val="22"/>
          </w:rPr>
          <w:t>1,0 m</w:t>
        </w:r>
      </w:smartTag>
      <w:r w:rsidRPr="00A02407">
        <w:rPr>
          <w:rFonts w:ascii="Times New Roman" w:hAnsi="Times New Roman"/>
          <w:sz w:val="22"/>
          <w:szCs w:val="22"/>
        </w:rPr>
        <w:t>. Ułożoną warstwę humusu należy lekko zagęścić przez ubicie ręczne lub mechaniczne.</w:t>
      </w:r>
    </w:p>
    <w:p w14:paraId="3A833101" w14:textId="77777777" w:rsidR="00706F6B" w:rsidRPr="00A02407" w:rsidRDefault="00706F6B" w:rsidP="006E496B">
      <w:pPr>
        <w:ind w:right="419"/>
        <w:rPr>
          <w:rFonts w:ascii="Times New Roman" w:hAnsi="Times New Roman"/>
          <w:sz w:val="22"/>
          <w:szCs w:val="22"/>
        </w:rPr>
      </w:pPr>
    </w:p>
    <w:p w14:paraId="44605E9E" w14:textId="09411C86" w:rsidR="00437993" w:rsidRPr="00A02407" w:rsidRDefault="00437993" w:rsidP="006E496B">
      <w:pPr>
        <w:ind w:right="419"/>
        <w:rPr>
          <w:rFonts w:ascii="Times New Roman" w:hAnsi="Times New Roman"/>
          <w:sz w:val="22"/>
          <w:szCs w:val="22"/>
        </w:rPr>
      </w:pPr>
    </w:p>
    <w:p w14:paraId="14B89BE3" w14:textId="77777777" w:rsidR="00437993" w:rsidRPr="00A02407" w:rsidRDefault="00437993" w:rsidP="006E496B">
      <w:pPr>
        <w:ind w:right="419"/>
        <w:rPr>
          <w:rFonts w:ascii="Times New Roman" w:hAnsi="Times New Roman"/>
          <w:sz w:val="22"/>
          <w:szCs w:val="22"/>
        </w:rPr>
      </w:pPr>
    </w:p>
    <w:p w14:paraId="3BC83AB9" w14:textId="77777777" w:rsidR="00437993" w:rsidRPr="00A02407" w:rsidRDefault="00437993" w:rsidP="006E496B">
      <w:pPr>
        <w:ind w:right="419"/>
        <w:rPr>
          <w:rFonts w:ascii="Times New Roman" w:hAnsi="Times New Roman"/>
          <w:sz w:val="22"/>
          <w:szCs w:val="22"/>
        </w:rPr>
      </w:pPr>
    </w:p>
    <w:p w14:paraId="55FBBD77" w14:textId="77777777" w:rsidR="00706F6B" w:rsidRPr="00A02407" w:rsidRDefault="00706F6B" w:rsidP="006E496B">
      <w:pPr>
        <w:ind w:right="419"/>
        <w:rPr>
          <w:rFonts w:ascii="Times New Roman" w:hAnsi="Times New Roman"/>
          <w:b/>
          <w:sz w:val="22"/>
          <w:szCs w:val="22"/>
        </w:rPr>
      </w:pPr>
      <w:r w:rsidRPr="00A02407">
        <w:rPr>
          <w:rFonts w:ascii="Times New Roman" w:hAnsi="Times New Roman"/>
          <w:b/>
          <w:sz w:val="22"/>
          <w:szCs w:val="22"/>
        </w:rPr>
        <w:lastRenderedPageBreak/>
        <w:t>5.2.</w:t>
      </w:r>
      <w:r w:rsidRPr="00A02407">
        <w:rPr>
          <w:rFonts w:ascii="Times New Roman" w:hAnsi="Times New Roman"/>
          <w:b/>
          <w:sz w:val="22"/>
          <w:szCs w:val="22"/>
        </w:rPr>
        <w:tab/>
        <w:t>Obsianie nasionami traw</w:t>
      </w:r>
    </w:p>
    <w:p w14:paraId="35A070B9" w14:textId="77777777" w:rsidR="00706F6B" w:rsidRPr="00A02407" w:rsidRDefault="00706F6B" w:rsidP="006E496B">
      <w:pPr>
        <w:ind w:right="419"/>
        <w:rPr>
          <w:rFonts w:ascii="Times New Roman" w:hAnsi="Times New Roman"/>
          <w:sz w:val="22"/>
          <w:szCs w:val="22"/>
        </w:rPr>
      </w:pPr>
    </w:p>
    <w:p w14:paraId="671131A9" w14:textId="77777777" w:rsidR="00706F6B" w:rsidRPr="00A02407" w:rsidRDefault="00706F6B" w:rsidP="006E496B">
      <w:pPr>
        <w:ind w:right="419"/>
        <w:jc w:val="both"/>
        <w:rPr>
          <w:rFonts w:ascii="Times New Roman" w:hAnsi="Times New Roman"/>
          <w:sz w:val="22"/>
          <w:szCs w:val="22"/>
        </w:rPr>
      </w:pPr>
      <w:r w:rsidRPr="00A02407">
        <w:rPr>
          <w:rFonts w:ascii="Times New Roman" w:hAnsi="Times New Roman"/>
          <w:sz w:val="22"/>
          <w:szCs w:val="22"/>
        </w:rPr>
        <w:t xml:space="preserve">Przed przystąpieniem do obsiewania należy wykonać humusowanie. Obsianie powierzchni skarp rowów i pasa dzielącego trawą powinno być przeprowadzone w odpowiednich warunkach atmosferycznych </w:t>
      </w:r>
      <w:r w:rsidRPr="00A02407">
        <w:rPr>
          <w:rFonts w:ascii="Times New Roman" w:hAnsi="Times New Roman"/>
          <w:sz w:val="22"/>
          <w:szCs w:val="22"/>
        </w:rPr>
        <w:noBreakHyphen/>
        <w:t xml:space="preserve"> w okresie wiosny lub jesieni. Ziarna trawy powinny być równomiernie rozsypane na powierzchni skarp w ilości 4 kg/100 m2 skarpy, a po rozsypaniu przykryte gruntem poprzez lekkie grabienie powierzchni skarpy. Wykonawca powinien podjąć wszelkie środki, aby zapewnić prawidłowy rozwój </w:t>
      </w:r>
      <w:proofErr w:type="spellStart"/>
      <w:r w:rsidRPr="00A02407">
        <w:rPr>
          <w:rFonts w:ascii="Times New Roman" w:hAnsi="Times New Roman"/>
          <w:sz w:val="22"/>
          <w:szCs w:val="22"/>
        </w:rPr>
        <w:t>ziarn</w:t>
      </w:r>
      <w:proofErr w:type="spellEnd"/>
      <w:r w:rsidRPr="00A02407">
        <w:rPr>
          <w:rFonts w:ascii="Times New Roman" w:hAnsi="Times New Roman"/>
          <w:sz w:val="22"/>
          <w:szCs w:val="22"/>
        </w:rPr>
        <w:t xml:space="preserve"> trawy po ich wysianiu. Należy systematycznie zraszać wodą obsiane powierzchnie skarp tak często aby humus był cały czas wilgotny aż do wzejścia i ukorzenienia trawy. Obsianie skarp trawą może zostać wykonane z wykorzystaniem </w:t>
      </w:r>
      <w:proofErr w:type="spellStart"/>
      <w:r w:rsidRPr="00A02407">
        <w:rPr>
          <w:rFonts w:ascii="Times New Roman" w:hAnsi="Times New Roman"/>
          <w:sz w:val="22"/>
          <w:szCs w:val="22"/>
        </w:rPr>
        <w:t>hydroobsiewu</w:t>
      </w:r>
      <w:proofErr w:type="spellEnd"/>
      <w:r w:rsidRPr="00A02407">
        <w:rPr>
          <w:rFonts w:ascii="Times New Roman" w:hAnsi="Times New Roman"/>
          <w:sz w:val="22"/>
          <w:szCs w:val="22"/>
        </w:rPr>
        <w:t>.</w:t>
      </w:r>
    </w:p>
    <w:p w14:paraId="530616A9" w14:textId="77777777" w:rsidR="00706F6B" w:rsidRPr="00A02407" w:rsidRDefault="00706F6B" w:rsidP="006E496B">
      <w:pPr>
        <w:ind w:right="278"/>
        <w:jc w:val="both"/>
        <w:rPr>
          <w:rFonts w:ascii="Times New Roman" w:hAnsi="Times New Roman"/>
          <w:sz w:val="22"/>
          <w:szCs w:val="22"/>
        </w:rPr>
      </w:pPr>
    </w:p>
    <w:p w14:paraId="2BA03BCB" w14:textId="77777777" w:rsidR="00706F6B" w:rsidRPr="00A02407" w:rsidRDefault="00706F6B" w:rsidP="006E496B">
      <w:pPr>
        <w:ind w:left="567" w:right="278" w:hanging="567"/>
        <w:jc w:val="both"/>
        <w:rPr>
          <w:rFonts w:ascii="Times New Roman" w:hAnsi="Times New Roman"/>
          <w:b/>
          <w:sz w:val="22"/>
          <w:szCs w:val="22"/>
        </w:rPr>
      </w:pPr>
      <w:r w:rsidRPr="00A02407">
        <w:rPr>
          <w:rFonts w:ascii="Times New Roman" w:hAnsi="Times New Roman"/>
          <w:b/>
          <w:sz w:val="22"/>
          <w:szCs w:val="22"/>
        </w:rPr>
        <w:t xml:space="preserve">6. </w:t>
      </w:r>
      <w:r w:rsidRPr="00A02407">
        <w:rPr>
          <w:rFonts w:ascii="Times New Roman" w:hAnsi="Times New Roman"/>
          <w:b/>
          <w:sz w:val="22"/>
          <w:szCs w:val="22"/>
        </w:rPr>
        <w:tab/>
        <w:t>KONTROLA JAKOŚCI ROBÓT</w:t>
      </w:r>
    </w:p>
    <w:p w14:paraId="3D22B1E3" w14:textId="77777777" w:rsidR="00706F6B" w:rsidRPr="00A02407" w:rsidRDefault="00706F6B" w:rsidP="006E496B">
      <w:pPr>
        <w:ind w:left="567" w:right="278" w:hanging="567"/>
        <w:jc w:val="both"/>
        <w:rPr>
          <w:rFonts w:ascii="Times New Roman" w:hAnsi="Times New Roman"/>
          <w:sz w:val="22"/>
          <w:szCs w:val="22"/>
        </w:rPr>
      </w:pPr>
    </w:p>
    <w:p w14:paraId="770F34D1" w14:textId="77777777" w:rsidR="00706F6B" w:rsidRPr="00A02407" w:rsidRDefault="00706F6B" w:rsidP="006E496B">
      <w:pPr>
        <w:ind w:right="419"/>
        <w:rPr>
          <w:rFonts w:ascii="Times New Roman" w:hAnsi="Times New Roman"/>
          <w:sz w:val="22"/>
          <w:szCs w:val="22"/>
        </w:rPr>
      </w:pPr>
      <w:r w:rsidRPr="00A02407">
        <w:rPr>
          <w:rFonts w:ascii="Times New Roman" w:hAnsi="Times New Roman"/>
          <w:sz w:val="22"/>
          <w:szCs w:val="22"/>
        </w:rPr>
        <w:t>Ogólne zasady kontroli jakości robót podano w ST D-00.00.00 „Wymagania ogólne” punkt 6.</w:t>
      </w:r>
    </w:p>
    <w:p w14:paraId="1D6A3096" w14:textId="77777777" w:rsidR="00706F6B" w:rsidRPr="00A02407" w:rsidRDefault="00706F6B" w:rsidP="006E496B">
      <w:pPr>
        <w:ind w:right="419"/>
        <w:rPr>
          <w:rFonts w:ascii="Times New Roman" w:hAnsi="Times New Roman"/>
          <w:b/>
          <w:sz w:val="22"/>
          <w:szCs w:val="22"/>
        </w:rPr>
      </w:pPr>
    </w:p>
    <w:p w14:paraId="0DD6AB4F" w14:textId="77777777" w:rsidR="00706F6B" w:rsidRPr="00A02407" w:rsidRDefault="00706F6B" w:rsidP="006E496B">
      <w:pPr>
        <w:ind w:right="419"/>
        <w:rPr>
          <w:rFonts w:ascii="Times New Roman" w:hAnsi="Times New Roman"/>
          <w:b/>
          <w:sz w:val="22"/>
          <w:szCs w:val="22"/>
        </w:rPr>
      </w:pPr>
      <w:r w:rsidRPr="00A02407">
        <w:rPr>
          <w:rFonts w:ascii="Times New Roman" w:hAnsi="Times New Roman"/>
          <w:b/>
          <w:sz w:val="22"/>
          <w:szCs w:val="22"/>
        </w:rPr>
        <w:t>6.1.</w:t>
      </w:r>
      <w:r w:rsidRPr="00A02407">
        <w:rPr>
          <w:rFonts w:ascii="Times New Roman" w:hAnsi="Times New Roman"/>
          <w:b/>
          <w:sz w:val="22"/>
          <w:szCs w:val="22"/>
        </w:rPr>
        <w:tab/>
        <w:t>Kontrola jakości humusowania i obsiania</w:t>
      </w:r>
    </w:p>
    <w:p w14:paraId="7F76ADBE" w14:textId="77777777" w:rsidR="00706F6B" w:rsidRPr="00A02407" w:rsidRDefault="00706F6B" w:rsidP="006E496B">
      <w:pPr>
        <w:ind w:right="419"/>
        <w:rPr>
          <w:rFonts w:ascii="Times New Roman" w:hAnsi="Times New Roman"/>
          <w:sz w:val="22"/>
          <w:szCs w:val="22"/>
        </w:rPr>
      </w:pPr>
    </w:p>
    <w:p w14:paraId="06F44D22" w14:textId="77777777" w:rsidR="00706F6B" w:rsidRPr="00A02407" w:rsidRDefault="00706F6B" w:rsidP="006E496B">
      <w:pPr>
        <w:ind w:right="419"/>
        <w:rPr>
          <w:rFonts w:ascii="Times New Roman" w:hAnsi="Times New Roman"/>
          <w:sz w:val="22"/>
          <w:szCs w:val="22"/>
        </w:rPr>
      </w:pPr>
      <w:r w:rsidRPr="00A02407">
        <w:rPr>
          <w:rFonts w:ascii="Times New Roman" w:hAnsi="Times New Roman"/>
          <w:sz w:val="22"/>
          <w:szCs w:val="22"/>
        </w:rPr>
        <w:t xml:space="preserve">Kontrola polega na ocenie wizualnej jakości wykonanych robót i ich zgodności z Specyfikacją, oraz na sprawdzeniu daty ważności świadectwa wartości siewnej wysianej mieszanki nasion traw. Świadectwa jakości nasion tracą ważność </w:t>
      </w:r>
      <w:r w:rsidRPr="00A02407">
        <w:rPr>
          <w:rFonts w:ascii="Times New Roman" w:hAnsi="Times New Roman"/>
          <w:sz w:val="22"/>
          <w:szCs w:val="22"/>
        </w:rPr>
        <w:noBreakHyphen/>
        <w:t xml:space="preserve"> licząc od daty wystawienia świadectwa </w:t>
      </w:r>
      <w:r w:rsidRPr="00A02407">
        <w:rPr>
          <w:rFonts w:ascii="Times New Roman" w:hAnsi="Times New Roman"/>
          <w:sz w:val="22"/>
          <w:szCs w:val="22"/>
        </w:rPr>
        <w:noBreakHyphen/>
        <w:t xml:space="preserve"> po upływie 9 miesięcy. </w:t>
      </w:r>
      <w:r w:rsidR="001E25FB" w:rsidRPr="00A02407">
        <w:rPr>
          <w:rFonts w:ascii="Times New Roman" w:hAnsi="Times New Roman"/>
          <w:sz w:val="22"/>
          <w:szCs w:val="22"/>
        </w:rPr>
        <w:t>Inżynier</w:t>
      </w:r>
      <w:r w:rsidRPr="00A02407">
        <w:rPr>
          <w:rFonts w:ascii="Times New Roman" w:hAnsi="Times New Roman"/>
          <w:sz w:val="22"/>
          <w:szCs w:val="22"/>
        </w:rPr>
        <w:t xml:space="preserve"> na podstawie pomiarów i oceny wizualnej dokonuje kontroli jakości wykonanych robót i ich zgodności z Rysunkami oraz wymaganiami podanymi w Specyfikacji punkt 5.</w:t>
      </w:r>
    </w:p>
    <w:p w14:paraId="5CF2ADB8" w14:textId="77777777" w:rsidR="00706F6B" w:rsidRPr="00A02407" w:rsidRDefault="00706F6B" w:rsidP="006E496B">
      <w:pPr>
        <w:ind w:right="278"/>
        <w:jc w:val="both"/>
        <w:rPr>
          <w:rFonts w:ascii="Times New Roman" w:hAnsi="Times New Roman"/>
          <w:sz w:val="22"/>
          <w:szCs w:val="22"/>
        </w:rPr>
      </w:pPr>
    </w:p>
    <w:p w14:paraId="64FF42D5" w14:textId="77777777" w:rsidR="00706F6B" w:rsidRPr="00A02407" w:rsidRDefault="00706F6B" w:rsidP="006E496B">
      <w:pPr>
        <w:ind w:left="567" w:right="278" w:hanging="567"/>
        <w:jc w:val="both"/>
        <w:rPr>
          <w:rFonts w:ascii="Times New Roman" w:hAnsi="Times New Roman"/>
          <w:b/>
          <w:sz w:val="22"/>
          <w:szCs w:val="22"/>
        </w:rPr>
      </w:pPr>
      <w:r w:rsidRPr="00A02407">
        <w:rPr>
          <w:rFonts w:ascii="Times New Roman" w:hAnsi="Times New Roman"/>
          <w:b/>
          <w:sz w:val="22"/>
          <w:szCs w:val="22"/>
        </w:rPr>
        <w:t xml:space="preserve">7. </w:t>
      </w:r>
      <w:r w:rsidRPr="00A02407">
        <w:rPr>
          <w:rFonts w:ascii="Times New Roman" w:hAnsi="Times New Roman"/>
          <w:b/>
          <w:sz w:val="22"/>
          <w:szCs w:val="22"/>
        </w:rPr>
        <w:tab/>
        <w:t>OBMIAR ROBÓT</w:t>
      </w:r>
    </w:p>
    <w:p w14:paraId="2FB3E129" w14:textId="77777777" w:rsidR="00706F6B" w:rsidRPr="00A02407" w:rsidRDefault="00706F6B" w:rsidP="006E496B">
      <w:pPr>
        <w:ind w:left="567" w:right="278" w:hanging="567"/>
        <w:jc w:val="both"/>
        <w:rPr>
          <w:rFonts w:ascii="Times New Roman" w:hAnsi="Times New Roman"/>
          <w:sz w:val="22"/>
          <w:szCs w:val="22"/>
        </w:rPr>
      </w:pPr>
    </w:p>
    <w:p w14:paraId="22D1BE6F" w14:textId="77777777" w:rsidR="00706F6B" w:rsidRPr="00A02407" w:rsidRDefault="00706F6B" w:rsidP="006E496B">
      <w:pPr>
        <w:ind w:right="419"/>
        <w:jc w:val="both"/>
        <w:rPr>
          <w:rFonts w:ascii="Times New Roman" w:hAnsi="Times New Roman"/>
          <w:sz w:val="22"/>
          <w:szCs w:val="22"/>
        </w:rPr>
      </w:pPr>
      <w:r w:rsidRPr="00A02407">
        <w:rPr>
          <w:rFonts w:ascii="Times New Roman" w:hAnsi="Times New Roman"/>
          <w:sz w:val="22"/>
          <w:szCs w:val="22"/>
        </w:rPr>
        <w:t>Ogólne zasady obmiaru robót podano w ST D-00.00.00 „Wymagania ogólne” punkt 7.</w:t>
      </w:r>
    </w:p>
    <w:p w14:paraId="63836850" w14:textId="77777777" w:rsidR="00706F6B" w:rsidRPr="00A02407" w:rsidRDefault="00706F6B" w:rsidP="006E496B">
      <w:pPr>
        <w:ind w:left="567" w:right="278" w:hanging="567"/>
        <w:jc w:val="both"/>
        <w:rPr>
          <w:rFonts w:ascii="Times New Roman" w:hAnsi="Times New Roman"/>
          <w:sz w:val="22"/>
          <w:szCs w:val="22"/>
        </w:rPr>
      </w:pPr>
    </w:p>
    <w:p w14:paraId="4345A38C" w14:textId="77777777" w:rsidR="00706F6B" w:rsidRPr="00A02407" w:rsidRDefault="00587BDE" w:rsidP="00587BDE">
      <w:pPr>
        <w:ind w:right="278"/>
        <w:jc w:val="both"/>
        <w:rPr>
          <w:rFonts w:ascii="Times New Roman" w:hAnsi="Times New Roman"/>
          <w:sz w:val="22"/>
          <w:szCs w:val="22"/>
        </w:rPr>
      </w:pPr>
      <w:r w:rsidRPr="00A02407">
        <w:rPr>
          <w:rFonts w:ascii="Times New Roman" w:hAnsi="Times New Roman"/>
          <w:sz w:val="22"/>
          <w:szCs w:val="22"/>
        </w:rPr>
        <w:t xml:space="preserve">Jednostką obmiarową jest </w:t>
      </w:r>
      <w:smartTag w:uri="urn:schemas-microsoft-com:office:smarttags" w:element="metricconverter">
        <w:smartTagPr>
          <w:attr w:name="ProductID" w:val="1 m2"/>
        </w:smartTagPr>
        <w:r w:rsidR="00706F6B" w:rsidRPr="00A02407">
          <w:rPr>
            <w:rFonts w:ascii="Times New Roman" w:hAnsi="Times New Roman"/>
            <w:sz w:val="22"/>
            <w:szCs w:val="22"/>
          </w:rPr>
          <w:t>1 m</w:t>
        </w:r>
        <w:r w:rsidR="00706F6B" w:rsidRPr="00A02407">
          <w:rPr>
            <w:rFonts w:ascii="Times New Roman" w:hAnsi="Times New Roman"/>
            <w:sz w:val="22"/>
            <w:szCs w:val="22"/>
            <w:vertAlign w:val="superscript"/>
          </w:rPr>
          <w:t>2</w:t>
        </w:r>
      </w:smartTag>
      <w:r w:rsidR="00706F6B" w:rsidRPr="00A02407">
        <w:rPr>
          <w:rFonts w:ascii="Times New Roman" w:hAnsi="Times New Roman"/>
          <w:sz w:val="22"/>
          <w:szCs w:val="22"/>
        </w:rPr>
        <w:t xml:space="preserve"> (metr kwadratowy) umocnienia powierzchni skarp humusem.</w:t>
      </w:r>
    </w:p>
    <w:p w14:paraId="54358077" w14:textId="77777777" w:rsidR="00706F6B" w:rsidRPr="00A02407" w:rsidRDefault="00706F6B" w:rsidP="006E496B">
      <w:pPr>
        <w:ind w:left="567" w:right="278" w:hanging="567"/>
        <w:jc w:val="both"/>
        <w:rPr>
          <w:rFonts w:ascii="Times New Roman" w:hAnsi="Times New Roman"/>
          <w:sz w:val="22"/>
          <w:szCs w:val="22"/>
        </w:rPr>
      </w:pPr>
    </w:p>
    <w:p w14:paraId="238E3AAF" w14:textId="77777777" w:rsidR="00706F6B" w:rsidRPr="00A02407" w:rsidRDefault="00706F6B" w:rsidP="006E496B">
      <w:pPr>
        <w:ind w:left="567" w:right="278" w:hanging="567"/>
        <w:jc w:val="both"/>
        <w:rPr>
          <w:rFonts w:ascii="Times New Roman" w:hAnsi="Times New Roman"/>
          <w:b/>
          <w:sz w:val="22"/>
          <w:szCs w:val="22"/>
        </w:rPr>
      </w:pPr>
      <w:r w:rsidRPr="00A02407">
        <w:rPr>
          <w:rFonts w:ascii="Times New Roman" w:hAnsi="Times New Roman"/>
          <w:b/>
          <w:sz w:val="22"/>
          <w:szCs w:val="22"/>
        </w:rPr>
        <w:t>8.</w:t>
      </w:r>
      <w:r w:rsidRPr="00A02407">
        <w:rPr>
          <w:rFonts w:ascii="Times New Roman" w:hAnsi="Times New Roman"/>
          <w:b/>
          <w:sz w:val="22"/>
          <w:szCs w:val="22"/>
        </w:rPr>
        <w:tab/>
        <w:t xml:space="preserve"> ODBIÓR ROBÓT</w:t>
      </w:r>
    </w:p>
    <w:p w14:paraId="226E232B" w14:textId="77777777" w:rsidR="00706F6B" w:rsidRPr="00A02407" w:rsidRDefault="00706F6B" w:rsidP="006E496B">
      <w:pPr>
        <w:ind w:left="567" w:right="278" w:hanging="567"/>
        <w:jc w:val="both"/>
        <w:rPr>
          <w:rFonts w:ascii="Times New Roman" w:hAnsi="Times New Roman"/>
          <w:sz w:val="22"/>
          <w:szCs w:val="22"/>
        </w:rPr>
      </w:pPr>
    </w:p>
    <w:p w14:paraId="7647E90E" w14:textId="77777777" w:rsidR="00706F6B" w:rsidRPr="00A02407" w:rsidRDefault="00706F6B" w:rsidP="006E496B">
      <w:pPr>
        <w:ind w:right="419"/>
        <w:jc w:val="both"/>
        <w:rPr>
          <w:rFonts w:ascii="Times New Roman" w:hAnsi="Times New Roman"/>
          <w:sz w:val="22"/>
          <w:szCs w:val="22"/>
        </w:rPr>
      </w:pPr>
      <w:r w:rsidRPr="00A02407">
        <w:rPr>
          <w:rFonts w:ascii="Times New Roman" w:hAnsi="Times New Roman"/>
          <w:sz w:val="22"/>
          <w:szCs w:val="22"/>
        </w:rPr>
        <w:t>Ogólne zasady odbioru robót podano w ST D-00.00.00 „Wymagania ogólne” punkt 8.</w:t>
      </w:r>
    </w:p>
    <w:p w14:paraId="3FC4C661" w14:textId="77777777" w:rsidR="00706F6B" w:rsidRPr="00A02407" w:rsidRDefault="00706F6B" w:rsidP="006E496B">
      <w:pPr>
        <w:ind w:left="567" w:right="278" w:hanging="567"/>
        <w:jc w:val="both"/>
        <w:rPr>
          <w:rFonts w:ascii="Times New Roman" w:hAnsi="Times New Roman"/>
          <w:sz w:val="22"/>
          <w:szCs w:val="22"/>
        </w:rPr>
      </w:pPr>
    </w:p>
    <w:p w14:paraId="7AFB60A9" w14:textId="77777777" w:rsidR="00706F6B" w:rsidRPr="00A02407" w:rsidRDefault="00706F6B" w:rsidP="006E496B">
      <w:pPr>
        <w:ind w:right="419"/>
        <w:jc w:val="both"/>
        <w:rPr>
          <w:rFonts w:ascii="Times New Roman" w:hAnsi="Times New Roman"/>
          <w:sz w:val="22"/>
          <w:szCs w:val="22"/>
        </w:rPr>
      </w:pPr>
      <w:r w:rsidRPr="00A02407">
        <w:rPr>
          <w:rFonts w:ascii="Times New Roman" w:hAnsi="Times New Roman"/>
          <w:sz w:val="22"/>
          <w:szCs w:val="22"/>
        </w:rPr>
        <w:t xml:space="preserve">Roboty uznaje się za wykonane zgodnie z dokumentacją projektową, SST i wymaganiami </w:t>
      </w:r>
      <w:r w:rsidR="001E25FB" w:rsidRPr="00A02407">
        <w:rPr>
          <w:rFonts w:ascii="Times New Roman" w:hAnsi="Times New Roman"/>
          <w:sz w:val="22"/>
          <w:szCs w:val="22"/>
        </w:rPr>
        <w:t>Inżyniera</w:t>
      </w:r>
      <w:r w:rsidRPr="00A02407">
        <w:rPr>
          <w:rFonts w:ascii="Times New Roman" w:hAnsi="Times New Roman"/>
          <w:sz w:val="22"/>
          <w:szCs w:val="22"/>
        </w:rPr>
        <w:t>, jeżeli wszystkie pomiary i badania z zachowaniem tolerancji wg punktu 6 dały wyniki pozytywne</w:t>
      </w:r>
    </w:p>
    <w:p w14:paraId="18B8230A" w14:textId="77777777" w:rsidR="007C7775" w:rsidRPr="00A02407" w:rsidRDefault="007C7775" w:rsidP="006E496B">
      <w:pPr>
        <w:ind w:right="419"/>
        <w:jc w:val="both"/>
        <w:rPr>
          <w:rFonts w:ascii="Times New Roman" w:hAnsi="Times New Roman"/>
          <w:sz w:val="22"/>
          <w:szCs w:val="22"/>
        </w:rPr>
      </w:pPr>
    </w:p>
    <w:p w14:paraId="6B2502FC" w14:textId="77777777" w:rsidR="00706F6B" w:rsidRPr="00A02407" w:rsidRDefault="00706F6B" w:rsidP="006E496B">
      <w:pPr>
        <w:ind w:left="567" w:right="278" w:hanging="567"/>
        <w:jc w:val="both"/>
        <w:rPr>
          <w:rFonts w:ascii="Times New Roman" w:hAnsi="Times New Roman"/>
          <w:b/>
          <w:sz w:val="22"/>
          <w:szCs w:val="22"/>
        </w:rPr>
      </w:pPr>
      <w:r w:rsidRPr="00A02407">
        <w:rPr>
          <w:rFonts w:ascii="Times New Roman" w:hAnsi="Times New Roman"/>
          <w:b/>
          <w:sz w:val="22"/>
          <w:szCs w:val="22"/>
        </w:rPr>
        <w:t xml:space="preserve">9. </w:t>
      </w:r>
      <w:r w:rsidRPr="00A02407">
        <w:rPr>
          <w:rFonts w:ascii="Times New Roman" w:hAnsi="Times New Roman"/>
          <w:b/>
          <w:sz w:val="22"/>
          <w:szCs w:val="22"/>
        </w:rPr>
        <w:tab/>
        <w:t>PODSTAWY PŁATNOŚCI</w:t>
      </w:r>
    </w:p>
    <w:p w14:paraId="05F05AE9" w14:textId="77777777" w:rsidR="00706F6B" w:rsidRPr="00A02407" w:rsidRDefault="00706F6B" w:rsidP="006E496B">
      <w:pPr>
        <w:ind w:left="567" w:right="278" w:hanging="567"/>
        <w:jc w:val="both"/>
        <w:rPr>
          <w:rFonts w:ascii="Times New Roman" w:hAnsi="Times New Roman"/>
          <w:sz w:val="22"/>
          <w:szCs w:val="22"/>
        </w:rPr>
      </w:pPr>
    </w:p>
    <w:p w14:paraId="70DC5CB5" w14:textId="77777777" w:rsidR="00706F6B" w:rsidRPr="00A02407" w:rsidRDefault="00706F6B" w:rsidP="006E496B">
      <w:pPr>
        <w:ind w:right="419"/>
        <w:jc w:val="both"/>
        <w:rPr>
          <w:rFonts w:ascii="Times New Roman" w:hAnsi="Times New Roman"/>
          <w:sz w:val="22"/>
          <w:szCs w:val="22"/>
        </w:rPr>
      </w:pPr>
      <w:r w:rsidRPr="00A02407">
        <w:rPr>
          <w:rFonts w:ascii="Times New Roman" w:hAnsi="Times New Roman"/>
          <w:sz w:val="22"/>
          <w:szCs w:val="22"/>
        </w:rPr>
        <w:t>Ogólne zasady dotyczące podstawy płatności podano w ST D-00.00.00 „Wymagania ogólne” punkt 9.</w:t>
      </w:r>
    </w:p>
    <w:p w14:paraId="50DD7135" w14:textId="77777777" w:rsidR="00706F6B" w:rsidRPr="00A02407" w:rsidRDefault="00706F6B" w:rsidP="006E496B">
      <w:pPr>
        <w:pStyle w:val="Listapunktowana2"/>
        <w:spacing w:line="240" w:lineRule="auto"/>
        <w:ind w:left="0" w:firstLine="0"/>
        <w:rPr>
          <w:sz w:val="22"/>
          <w:szCs w:val="22"/>
        </w:rPr>
      </w:pPr>
      <w:r w:rsidRPr="00A02407">
        <w:rPr>
          <w:sz w:val="22"/>
          <w:szCs w:val="22"/>
        </w:rPr>
        <w:t xml:space="preserve">Cena </w:t>
      </w:r>
      <w:smartTag w:uri="urn:schemas-microsoft-com:office:smarttags" w:element="metricconverter">
        <w:smartTagPr>
          <w:attr w:name="ProductID" w:val="1 m2"/>
        </w:smartTagPr>
        <w:r w:rsidRPr="00A02407">
          <w:rPr>
            <w:sz w:val="22"/>
            <w:szCs w:val="22"/>
          </w:rPr>
          <w:t>1 m</w:t>
        </w:r>
        <w:r w:rsidRPr="00A02407">
          <w:rPr>
            <w:sz w:val="22"/>
            <w:szCs w:val="22"/>
            <w:vertAlign w:val="superscript"/>
          </w:rPr>
          <w:t>2</w:t>
        </w:r>
      </w:smartTag>
      <w:r w:rsidRPr="00A02407">
        <w:rPr>
          <w:sz w:val="22"/>
          <w:szCs w:val="22"/>
        </w:rPr>
        <w:t xml:space="preserve"> humusowania skarp obejmuje:</w:t>
      </w:r>
    </w:p>
    <w:p w14:paraId="5A4CD5FE" w14:textId="77777777" w:rsidR="00706F6B" w:rsidRPr="00A02407" w:rsidRDefault="00706F6B" w:rsidP="00571CC7">
      <w:pPr>
        <w:pStyle w:val="Listapunktowana2"/>
        <w:numPr>
          <w:ilvl w:val="0"/>
          <w:numId w:val="13"/>
        </w:numPr>
        <w:spacing w:line="240" w:lineRule="auto"/>
        <w:rPr>
          <w:sz w:val="22"/>
          <w:szCs w:val="22"/>
        </w:rPr>
      </w:pPr>
      <w:r w:rsidRPr="00A02407">
        <w:rPr>
          <w:sz w:val="22"/>
          <w:szCs w:val="22"/>
        </w:rPr>
        <w:t>roboty przygotowawcze,</w:t>
      </w:r>
    </w:p>
    <w:p w14:paraId="50BA6603" w14:textId="77777777" w:rsidR="00706F6B" w:rsidRPr="00A02407" w:rsidRDefault="00706F6B" w:rsidP="00571CC7">
      <w:pPr>
        <w:pStyle w:val="Listapunktowana2"/>
        <w:numPr>
          <w:ilvl w:val="0"/>
          <w:numId w:val="13"/>
        </w:numPr>
        <w:spacing w:line="240" w:lineRule="auto"/>
        <w:rPr>
          <w:sz w:val="22"/>
          <w:szCs w:val="22"/>
        </w:rPr>
      </w:pPr>
      <w:r w:rsidRPr="00A02407">
        <w:rPr>
          <w:sz w:val="22"/>
          <w:szCs w:val="22"/>
        </w:rPr>
        <w:t>dostarczenie humusu w miejsce wbudowania (z odkładu),</w:t>
      </w:r>
    </w:p>
    <w:p w14:paraId="19E85AC8" w14:textId="77777777" w:rsidR="00706F6B" w:rsidRPr="00A02407" w:rsidRDefault="00706F6B" w:rsidP="00571CC7">
      <w:pPr>
        <w:pStyle w:val="Listapunktowana2"/>
        <w:numPr>
          <w:ilvl w:val="0"/>
          <w:numId w:val="13"/>
        </w:numPr>
        <w:spacing w:line="240" w:lineRule="auto"/>
        <w:rPr>
          <w:sz w:val="22"/>
          <w:szCs w:val="22"/>
        </w:rPr>
      </w:pPr>
      <w:r w:rsidRPr="00A02407">
        <w:rPr>
          <w:sz w:val="22"/>
          <w:szCs w:val="22"/>
        </w:rPr>
        <w:t>zakup humusu,</w:t>
      </w:r>
    </w:p>
    <w:p w14:paraId="01EF6E65" w14:textId="77777777" w:rsidR="00706F6B" w:rsidRPr="00A02407" w:rsidRDefault="00706F6B" w:rsidP="00571CC7">
      <w:pPr>
        <w:pStyle w:val="Listapunktowana2"/>
        <w:numPr>
          <w:ilvl w:val="0"/>
          <w:numId w:val="13"/>
        </w:numPr>
        <w:spacing w:line="240" w:lineRule="auto"/>
        <w:rPr>
          <w:sz w:val="22"/>
          <w:szCs w:val="22"/>
        </w:rPr>
      </w:pPr>
      <w:r w:rsidRPr="00A02407">
        <w:rPr>
          <w:sz w:val="22"/>
          <w:szCs w:val="22"/>
        </w:rPr>
        <w:t>wbudowanie humusu,</w:t>
      </w:r>
    </w:p>
    <w:p w14:paraId="596AD3F5" w14:textId="77777777" w:rsidR="00706F6B" w:rsidRPr="00A02407" w:rsidRDefault="00706F6B" w:rsidP="00571CC7">
      <w:pPr>
        <w:pStyle w:val="Listapunktowana2"/>
        <w:numPr>
          <w:ilvl w:val="0"/>
          <w:numId w:val="13"/>
        </w:numPr>
        <w:spacing w:line="240" w:lineRule="auto"/>
        <w:rPr>
          <w:sz w:val="22"/>
          <w:szCs w:val="22"/>
        </w:rPr>
      </w:pPr>
      <w:r w:rsidRPr="00A02407">
        <w:rPr>
          <w:sz w:val="22"/>
          <w:szCs w:val="22"/>
        </w:rPr>
        <w:t>obsianie trawą,</w:t>
      </w:r>
    </w:p>
    <w:p w14:paraId="725251D8" w14:textId="77777777" w:rsidR="00706F6B" w:rsidRPr="00A02407" w:rsidRDefault="00706F6B" w:rsidP="00571CC7">
      <w:pPr>
        <w:pStyle w:val="Listapunktowana2"/>
        <w:numPr>
          <w:ilvl w:val="0"/>
          <w:numId w:val="13"/>
        </w:numPr>
        <w:spacing w:line="240" w:lineRule="auto"/>
        <w:rPr>
          <w:sz w:val="22"/>
          <w:szCs w:val="22"/>
        </w:rPr>
      </w:pPr>
      <w:r w:rsidRPr="00A02407">
        <w:rPr>
          <w:sz w:val="22"/>
          <w:szCs w:val="22"/>
        </w:rPr>
        <w:t xml:space="preserve">dostarczenie i odwiezienie sprzętu, </w:t>
      </w:r>
    </w:p>
    <w:p w14:paraId="5B1AB544" w14:textId="77777777" w:rsidR="00706F6B" w:rsidRPr="00A02407" w:rsidRDefault="00706F6B" w:rsidP="00571CC7">
      <w:pPr>
        <w:pStyle w:val="Listapunktowana2"/>
        <w:numPr>
          <w:ilvl w:val="0"/>
          <w:numId w:val="13"/>
        </w:numPr>
        <w:spacing w:line="240" w:lineRule="auto"/>
        <w:rPr>
          <w:sz w:val="22"/>
          <w:szCs w:val="22"/>
        </w:rPr>
      </w:pPr>
      <w:r w:rsidRPr="00A02407">
        <w:rPr>
          <w:sz w:val="22"/>
          <w:szCs w:val="22"/>
        </w:rPr>
        <w:t>konserwację i pielęgnację umocnień,</w:t>
      </w:r>
    </w:p>
    <w:p w14:paraId="2AA8DDD4" w14:textId="77777777" w:rsidR="00706F6B" w:rsidRPr="00A02407" w:rsidRDefault="00706F6B" w:rsidP="00571CC7">
      <w:pPr>
        <w:pStyle w:val="Listapunktowana2"/>
        <w:numPr>
          <w:ilvl w:val="0"/>
          <w:numId w:val="13"/>
        </w:numPr>
        <w:spacing w:line="240" w:lineRule="auto"/>
        <w:rPr>
          <w:sz w:val="22"/>
          <w:szCs w:val="22"/>
        </w:rPr>
      </w:pPr>
      <w:r w:rsidRPr="00A02407">
        <w:rPr>
          <w:sz w:val="22"/>
          <w:szCs w:val="22"/>
        </w:rPr>
        <w:t>zabezpieczenie powierzchni skarp przed rozmywaniem przez wodę do czasu ukorzenienia się traw,</w:t>
      </w:r>
    </w:p>
    <w:p w14:paraId="2B52C59D" w14:textId="77777777" w:rsidR="00706F6B" w:rsidRPr="00A02407" w:rsidRDefault="00706F6B" w:rsidP="00571CC7">
      <w:pPr>
        <w:pStyle w:val="Listapunktowana2"/>
        <w:numPr>
          <w:ilvl w:val="0"/>
          <w:numId w:val="13"/>
        </w:numPr>
        <w:spacing w:line="240" w:lineRule="auto"/>
        <w:rPr>
          <w:sz w:val="22"/>
          <w:szCs w:val="22"/>
        </w:rPr>
      </w:pPr>
      <w:r w:rsidRPr="00A02407">
        <w:rPr>
          <w:sz w:val="22"/>
          <w:szCs w:val="22"/>
        </w:rPr>
        <w:t>inne niezbędne czynności związane bezpośrednio z umocnienie skarp humusem.</w:t>
      </w:r>
    </w:p>
    <w:p w14:paraId="6E34AE36" w14:textId="77777777" w:rsidR="00706F6B" w:rsidRPr="00A02407" w:rsidRDefault="00706F6B" w:rsidP="00571CC7">
      <w:pPr>
        <w:numPr>
          <w:ilvl w:val="0"/>
          <w:numId w:val="14"/>
        </w:numPr>
        <w:ind w:right="278"/>
        <w:jc w:val="both"/>
        <w:rPr>
          <w:rFonts w:ascii="Times New Roman" w:hAnsi="Times New Roman"/>
          <w:b/>
          <w:sz w:val="22"/>
          <w:szCs w:val="22"/>
        </w:rPr>
      </w:pPr>
      <w:r w:rsidRPr="00A02407">
        <w:rPr>
          <w:rFonts w:ascii="Times New Roman" w:hAnsi="Times New Roman"/>
          <w:b/>
          <w:sz w:val="22"/>
          <w:szCs w:val="22"/>
        </w:rPr>
        <w:lastRenderedPageBreak/>
        <w:t>PRZEPISY ZWIĄZANE</w:t>
      </w:r>
    </w:p>
    <w:p w14:paraId="760C3DEF" w14:textId="77777777" w:rsidR="00706F6B" w:rsidRPr="00A02407" w:rsidRDefault="00706F6B" w:rsidP="006E496B">
      <w:pPr>
        <w:ind w:right="278"/>
        <w:jc w:val="both"/>
        <w:rPr>
          <w:rFonts w:ascii="Times New Roman" w:hAnsi="Times New Roman"/>
          <w:sz w:val="22"/>
          <w:szCs w:val="22"/>
        </w:rPr>
      </w:pPr>
    </w:p>
    <w:p w14:paraId="4EB0DE74" w14:textId="77777777" w:rsidR="00706F6B" w:rsidRPr="00A02407" w:rsidRDefault="00706F6B" w:rsidP="00571CC7">
      <w:pPr>
        <w:numPr>
          <w:ilvl w:val="0"/>
          <w:numId w:val="16"/>
        </w:numPr>
        <w:tabs>
          <w:tab w:val="clear" w:pos="720"/>
          <w:tab w:val="num" w:pos="426"/>
        </w:tabs>
        <w:ind w:left="426" w:right="278" w:hanging="426"/>
        <w:jc w:val="both"/>
        <w:rPr>
          <w:rFonts w:ascii="Times New Roman" w:hAnsi="Times New Roman"/>
          <w:sz w:val="22"/>
          <w:szCs w:val="22"/>
        </w:rPr>
      </w:pPr>
      <w:r w:rsidRPr="00A02407">
        <w:rPr>
          <w:rFonts w:ascii="Times New Roman" w:hAnsi="Times New Roman"/>
          <w:sz w:val="22"/>
          <w:szCs w:val="22"/>
        </w:rPr>
        <w:t xml:space="preserve">PN-R-65023 </w:t>
      </w:r>
      <w:r w:rsidRPr="00A02407">
        <w:rPr>
          <w:rFonts w:ascii="Times New Roman" w:hAnsi="Times New Roman"/>
          <w:sz w:val="22"/>
          <w:szCs w:val="22"/>
        </w:rPr>
        <w:tab/>
        <w:t>Materiał siewny. Nasiona roślin rolniczych</w:t>
      </w:r>
    </w:p>
    <w:p w14:paraId="7252DFE1" w14:textId="77777777" w:rsidR="00706F6B" w:rsidRPr="00A02407" w:rsidRDefault="00706F6B" w:rsidP="00571CC7">
      <w:pPr>
        <w:numPr>
          <w:ilvl w:val="0"/>
          <w:numId w:val="16"/>
        </w:numPr>
        <w:tabs>
          <w:tab w:val="clear" w:pos="720"/>
          <w:tab w:val="num" w:pos="426"/>
        </w:tabs>
        <w:ind w:left="426" w:right="278" w:hanging="426"/>
        <w:jc w:val="both"/>
        <w:rPr>
          <w:rFonts w:ascii="Times New Roman" w:hAnsi="Times New Roman"/>
          <w:sz w:val="22"/>
          <w:szCs w:val="22"/>
        </w:rPr>
      </w:pPr>
      <w:r w:rsidRPr="00A02407">
        <w:rPr>
          <w:rFonts w:ascii="Times New Roman" w:hAnsi="Times New Roman"/>
          <w:sz w:val="22"/>
          <w:szCs w:val="22"/>
        </w:rPr>
        <w:t xml:space="preserve">Zalecenia producenta maty syntetycznej dotyczące technologii jej wbudowania. </w:t>
      </w:r>
    </w:p>
    <w:p w14:paraId="7063AF79" w14:textId="77777777" w:rsidR="00706F6B" w:rsidRPr="00A02407" w:rsidRDefault="00706F6B" w:rsidP="00571CC7">
      <w:pPr>
        <w:numPr>
          <w:ilvl w:val="0"/>
          <w:numId w:val="16"/>
        </w:numPr>
        <w:tabs>
          <w:tab w:val="clear" w:pos="720"/>
          <w:tab w:val="num" w:pos="426"/>
        </w:tabs>
        <w:ind w:left="426" w:right="278" w:hanging="426"/>
        <w:jc w:val="both"/>
        <w:rPr>
          <w:rFonts w:ascii="Times New Roman" w:hAnsi="Times New Roman"/>
          <w:sz w:val="22"/>
          <w:szCs w:val="22"/>
        </w:rPr>
      </w:pPr>
      <w:r w:rsidRPr="00A02407">
        <w:rPr>
          <w:rFonts w:ascii="Times New Roman" w:hAnsi="Times New Roman"/>
          <w:sz w:val="22"/>
          <w:szCs w:val="22"/>
        </w:rPr>
        <w:t xml:space="preserve">BN-65/9226-01 </w:t>
      </w:r>
      <w:r w:rsidRPr="00A02407">
        <w:rPr>
          <w:rFonts w:ascii="Times New Roman" w:hAnsi="Times New Roman"/>
          <w:sz w:val="22"/>
          <w:szCs w:val="22"/>
        </w:rPr>
        <w:tab/>
        <w:t>Kołki faszynowe</w:t>
      </w:r>
    </w:p>
    <w:p w14:paraId="3B4FB529" w14:textId="77777777" w:rsidR="00706F6B" w:rsidRPr="00A02407" w:rsidRDefault="00706F6B" w:rsidP="006E496B">
      <w:pPr>
        <w:ind w:right="278"/>
        <w:jc w:val="both"/>
        <w:rPr>
          <w:rFonts w:ascii="Times New Roman" w:hAnsi="Times New Roman"/>
          <w:sz w:val="22"/>
          <w:szCs w:val="22"/>
        </w:rPr>
      </w:pPr>
    </w:p>
    <w:p w14:paraId="7BE5B7A3" w14:textId="77777777" w:rsidR="00706F6B" w:rsidRPr="00A02407" w:rsidRDefault="00706F6B" w:rsidP="006E496B">
      <w:pPr>
        <w:ind w:right="278"/>
        <w:jc w:val="both"/>
        <w:rPr>
          <w:rFonts w:ascii="Times New Roman" w:hAnsi="Times New Roman"/>
          <w:sz w:val="22"/>
          <w:szCs w:val="22"/>
        </w:rPr>
      </w:pPr>
    </w:p>
    <w:p w14:paraId="36C2EEF0" w14:textId="77777777" w:rsidR="005822B6" w:rsidRPr="00A02407" w:rsidRDefault="005822B6" w:rsidP="006E496B">
      <w:pPr>
        <w:spacing w:after="200"/>
        <w:rPr>
          <w:rFonts w:ascii="Times New Roman" w:hAnsi="Times New Roman"/>
          <w:sz w:val="22"/>
          <w:szCs w:val="22"/>
        </w:rPr>
      </w:pPr>
    </w:p>
    <w:p w14:paraId="6F553770" w14:textId="77777777" w:rsidR="005822B6" w:rsidRPr="00A02407" w:rsidRDefault="005822B6" w:rsidP="006E496B">
      <w:pPr>
        <w:spacing w:after="200"/>
        <w:rPr>
          <w:rFonts w:ascii="Times New Roman" w:hAnsi="Times New Roman"/>
          <w:sz w:val="22"/>
          <w:szCs w:val="22"/>
        </w:rPr>
      </w:pPr>
    </w:p>
    <w:p w14:paraId="333CC41E" w14:textId="77777777" w:rsidR="005822B6" w:rsidRPr="00A02407" w:rsidRDefault="005822B6" w:rsidP="006E496B">
      <w:pPr>
        <w:spacing w:after="200"/>
        <w:rPr>
          <w:rFonts w:ascii="Times New Roman" w:hAnsi="Times New Roman"/>
          <w:sz w:val="22"/>
          <w:szCs w:val="22"/>
        </w:rPr>
      </w:pPr>
    </w:p>
    <w:p w14:paraId="3D3C7343" w14:textId="77777777" w:rsidR="005822B6" w:rsidRPr="00A02407" w:rsidRDefault="005822B6" w:rsidP="006E496B">
      <w:pPr>
        <w:spacing w:after="200"/>
        <w:rPr>
          <w:rFonts w:ascii="Times New Roman" w:hAnsi="Times New Roman"/>
          <w:sz w:val="22"/>
          <w:szCs w:val="22"/>
        </w:rPr>
      </w:pPr>
    </w:p>
    <w:p w14:paraId="531EAC4D" w14:textId="77777777" w:rsidR="005822B6" w:rsidRPr="00A02407" w:rsidRDefault="005822B6" w:rsidP="006E496B">
      <w:pPr>
        <w:spacing w:after="200"/>
        <w:rPr>
          <w:rFonts w:ascii="Times New Roman" w:hAnsi="Times New Roman"/>
          <w:sz w:val="22"/>
          <w:szCs w:val="22"/>
        </w:rPr>
      </w:pPr>
    </w:p>
    <w:p w14:paraId="5AC4F371" w14:textId="77777777" w:rsidR="005822B6" w:rsidRPr="00A02407" w:rsidRDefault="005822B6" w:rsidP="006E496B">
      <w:pPr>
        <w:spacing w:after="200"/>
        <w:rPr>
          <w:rFonts w:ascii="Times New Roman" w:hAnsi="Times New Roman"/>
          <w:sz w:val="22"/>
          <w:szCs w:val="22"/>
        </w:rPr>
      </w:pPr>
    </w:p>
    <w:p w14:paraId="50BC1E5A" w14:textId="77777777" w:rsidR="005822B6" w:rsidRPr="00A02407" w:rsidRDefault="005822B6" w:rsidP="006E496B">
      <w:pPr>
        <w:spacing w:after="200"/>
        <w:rPr>
          <w:rFonts w:ascii="Times New Roman" w:hAnsi="Times New Roman"/>
          <w:sz w:val="22"/>
          <w:szCs w:val="22"/>
        </w:rPr>
      </w:pPr>
    </w:p>
    <w:p w14:paraId="5BE5368A" w14:textId="77777777" w:rsidR="005822B6" w:rsidRPr="00A02407" w:rsidRDefault="005822B6" w:rsidP="006E496B">
      <w:pPr>
        <w:spacing w:after="200"/>
        <w:rPr>
          <w:rFonts w:ascii="Times New Roman" w:hAnsi="Times New Roman"/>
          <w:sz w:val="22"/>
          <w:szCs w:val="22"/>
        </w:rPr>
      </w:pPr>
    </w:p>
    <w:p w14:paraId="036A2FCB" w14:textId="77777777" w:rsidR="005822B6" w:rsidRPr="00A02407" w:rsidRDefault="005822B6" w:rsidP="006E496B">
      <w:pPr>
        <w:spacing w:after="200"/>
        <w:rPr>
          <w:rFonts w:ascii="Times New Roman" w:hAnsi="Times New Roman"/>
          <w:sz w:val="22"/>
          <w:szCs w:val="22"/>
        </w:rPr>
      </w:pPr>
    </w:p>
    <w:p w14:paraId="1BB82231" w14:textId="77777777" w:rsidR="005822B6" w:rsidRPr="00A02407" w:rsidRDefault="005822B6" w:rsidP="006E496B">
      <w:pPr>
        <w:spacing w:after="200"/>
        <w:rPr>
          <w:rFonts w:ascii="Times New Roman" w:hAnsi="Times New Roman"/>
          <w:sz w:val="22"/>
          <w:szCs w:val="22"/>
        </w:rPr>
      </w:pPr>
    </w:p>
    <w:p w14:paraId="0204620F" w14:textId="77777777" w:rsidR="005822B6" w:rsidRPr="00A02407" w:rsidRDefault="005822B6" w:rsidP="006E496B">
      <w:pPr>
        <w:spacing w:after="200"/>
        <w:rPr>
          <w:rFonts w:ascii="Times New Roman" w:hAnsi="Times New Roman"/>
          <w:sz w:val="22"/>
          <w:szCs w:val="22"/>
        </w:rPr>
      </w:pPr>
    </w:p>
    <w:p w14:paraId="7D328C06" w14:textId="77777777" w:rsidR="005822B6" w:rsidRPr="00A02407" w:rsidRDefault="005822B6" w:rsidP="006E496B">
      <w:pPr>
        <w:spacing w:after="200"/>
        <w:rPr>
          <w:rFonts w:ascii="Times New Roman" w:hAnsi="Times New Roman"/>
          <w:sz w:val="22"/>
          <w:szCs w:val="22"/>
        </w:rPr>
      </w:pPr>
    </w:p>
    <w:p w14:paraId="1732B354" w14:textId="77777777" w:rsidR="005822B6" w:rsidRPr="00A02407" w:rsidRDefault="005822B6" w:rsidP="006E496B">
      <w:pPr>
        <w:spacing w:after="200"/>
        <w:rPr>
          <w:rFonts w:ascii="Times New Roman" w:hAnsi="Times New Roman"/>
          <w:sz w:val="22"/>
          <w:szCs w:val="22"/>
        </w:rPr>
      </w:pPr>
    </w:p>
    <w:p w14:paraId="0F164C59" w14:textId="77777777" w:rsidR="005822B6" w:rsidRPr="00A02407" w:rsidRDefault="005822B6" w:rsidP="006E496B">
      <w:pPr>
        <w:spacing w:after="200"/>
        <w:rPr>
          <w:rFonts w:ascii="Times New Roman" w:hAnsi="Times New Roman"/>
          <w:sz w:val="22"/>
          <w:szCs w:val="22"/>
        </w:rPr>
      </w:pPr>
    </w:p>
    <w:p w14:paraId="657BB9F6" w14:textId="77777777" w:rsidR="005822B6" w:rsidRPr="00A02407" w:rsidRDefault="005822B6" w:rsidP="006E496B">
      <w:pPr>
        <w:spacing w:after="200"/>
        <w:rPr>
          <w:rFonts w:ascii="Times New Roman" w:hAnsi="Times New Roman"/>
          <w:sz w:val="22"/>
          <w:szCs w:val="22"/>
        </w:rPr>
      </w:pPr>
    </w:p>
    <w:p w14:paraId="569A0515" w14:textId="77777777" w:rsidR="005822B6" w:rsidRPr="00A02407" w:rsidRDefault="005822B6" w:rsidP="006E496B">
      <w:pPr>
        <w:spacing w:after="200"/>
        <w:rPr>
          <w:rFonts w:ascii="Times New Roman" w:hAnsi="Times New Roman"/>
          <w:sz w:val="22"/>
          <w:szCs w:val="22"/>
        </w:rPr>
      </w:pPr>
    </w:p>
    <w:p w14:paraId="6DC1D3FD" w14:textId="77777777" w:rsidR="006E7A85" w:rsidRPr="00A02407" w:rsidRDefault="006E7A85" w:rsidP="002F0A4C">
      <w:pPr>
        <w:pStyle w:val="Tekstpodstawowywcity"/>
        <w:ind w:left="0" w:firstLine="0"/>
        <w:jc w:val="left"/>
        <w:rPr>
          <w:b/>
          <w:sz w:val="22"/>
          <w:szCs w:val="22"/>
        </w:rPr>
      </w:pPr>
    </w:p>
    <w:p w14:paraId="3FEE7730" w14:textId="77777777" w:rsidR="006E7A85" w:rsidRPr="00A02407" w:rsidRDefault="006E7A85" w:rsidP="002F0A4C">
      <w:pPr>
        <w:pStyle w:val="Tekstpodstawowywcity"/>
        <w:ind w:left="0" w:firstLine="0"/>
        <w:jc w:val="left"/>
        <w:rPr>
          <w:b/>
          <w:sz w:val="22"/>
          <w:szCs w:val="22"/>
        </w:rPr>
      </w:pPr>
    </w:p>
    <w:p w14:paraId="3A5F4408" w14:textId="77777777" w:rsidR="006E7A85" w:rsidRPr="00A02407" w:rsidRDefault="006E7A85" w:rsidP="002F0A4C">
      <w:pPr>
        <w:pStyle w:val="Tekstpodstawowywcity"/>
        <w:ind w:left="0" w:firstLine="0"/>
        <w:jc w:val="left"/>
        <w:rPr>
          <w:b/>
          <w:sz w:val="22"/>
          <w:szCs w:val="22"/>
        </w:rPr>
      </w:pPr>
    </w:p>
    <w:p w14:paraId="73C1A757" w14:textId="77777777" w:rsidR="006E7A85" w:rsidRPr="00A02407" w:rsidRDefault="006E7A85" w:rsidP="002F0A4C">
      <w:pPr>
        <w:pStyle w:val="Tekstpodstawowywcity"/>
        <w:ind w:left="0" w:firstLine="0"/>
        <w:jc w:val="left"/>
        <w:rPr>
          <w:b/>
          <w:sz w:val="22"/>
          <w:szCs w:val="22"/>
        </w:rPr>
      </w:pPr>
    </w:p>
    <w:p w14:paraId="673DBCE6" w14:textId="77777777" w:rsidR="00587BDE" w:rsidRPr="00A02407" w:rsidRDefault="00587BDE" w:rsidP="002F0A4C">
      <w:pPr>
        <w:pStyle w:val="Tekstpodstawowywcity"/>
        <w:ind w:left="0" w:firstLine="0"/>
        <w:jc w:val="left"/>
        <w:rPr>
          <w:b/>
          <w:sz w:val="22"/>
          <w:szCs w:val="22"/>
        </w:rPr>
      </w:pPr>
    </w:p>
    <w:p w14:paraId="4684ACFB" w14:textId="77777777" w:rsidR="00587BDE" w:rsidRPr="00A02407" w:rsidRDefault="00587BDE" w:rsidP="002F0A4C">
      <w:pPr>
        <w:pStyle w:val="Tekstpodstawowywcity"/>
        <w:ind w:left="0" w:firstLine="0"/>
        <w:jc w:val="left"/>
        <w:rPr>
          <w:b/>
          <w:sz w:val="22"/>
          <w:szCs w:val="22"/>
        </w:rPr>
      </w:pPr>
    </w:p>
    <w:p w14:paraId="6AECE276" w14:textId="77777777" w:rsidR="00587BDE" w:rsidRPr="00A02407" w:rsidRDefault="00587BDE" w:rsidP="002F0A4C">
      <w:pPr>
        <w:pStyle w:val="Tekstpodstawowywcity"/>
        <w:ind w:left="0" w:firstLine="0"/>
        <w:jc w:val="left"/>
        <w:rPr>
          <w:b/>
          <w:sz w:val="22"/>
          <w:szCs w:val="22"/>
        </w:rPr>
      </w:pPr>
    </w:p>
    <w:p w14:paraId="1CB8BB6F" w14:textId="77777777" w:rsidR="00587BDE" w:rsidRPr="00A02407" w:rsidRDefault="00587BDE" w:rsidP="002F0A4C">
      <w:pPr>
        <w:pStyle w:val="Tekstpodstawowywcity"/>
        <w:ind w:left="0" w:firstLine="0"/>
        <w:jc w:val="left"/>
        <w:rPr>
          <w:b/>
          <w:sz w:val="22"/>
          <w:szCs w:val="22"/>
        </w:rPr>
      </w:pPr>
    </w:p>
    <w:p w14:paraId="27D7BD96" w14:textId="77777777" w:rsidR="00CB047F" w:rsidRPr="00A02407" w:rsidRDefault="00CB047F" w:rsidP="002F0A4C">
      <w:pPr>
        <w:pStyle w:val="Tekstpodstawowywcity"/>
        <w:ind w:left="0" w:firstLine="0"/>
        <w:jc w:val="left"/>
        <w:rPr>
          <w:b/>
          <w:sz w:val="22"/>
          <w:szCs w:val="22"/>
        </w:rPr>
      </w:pPr>
    </w:p>
    <w:p w14:paraId="6F85506E" w14:textId="77777777" w:rsidR="00437993" w:rsidRPr="00A02407" w:rsidRDefault="00437993" w:rsidP="00CB047F">
      <w:pPr>
        <w:pStyle w:val="Tekstpodstawowywcity"/>
        <w:ind w:left="0" w:firstLine="0"/>
        <w:jc w:val="left"/>
        <w:rPr>
          <w:b/>
          <w:sz w:val="22"/>
          <w:szCs w:val="22"/>
        </w:rPr>
      </w:pPr>
    </w:p>
    <w:p w14:paraId="6D72504A" w14:textId="77777777" w:rsidR="00437993" w:rsidRPr="00A02407" w:rsidRDefault="00437993" w:rsidP="00CB047F">
      <w:pPr>
        <w:pStyle w:val="Tekstpodstawowywcity"/>
        <w:ind w:left="0" w:firstLine="0"/>
        <w:jc w:val="left"/>
        <w:rPr>
          <w:b/>
          <w:sz w:val="22"/>
          <w:szCs w:val="22"/>
        </w:rPr>
      </w:pPr>
    </w:p>
    <w:p w14:paraId="3922F003" w14:textId="77777777" w:rsidR="00437993" w:rsidRPr="00A02407" w:rsidRDefault="00437993" w:rsidP="00CB047F">
      <w:pPr>
        <w:pStyle w:val="Tekstpodstawowywcity"/>
        <w:ind w:left="0" w:firstLine="0"/>
        <w:jc w:val="left"/>
        <w:rPr>
          <w:b/>
          <w:sz w:val="22"/>
          <w:szCs w:val="22"/>
        </w:rPr>
      </w:pPr>
    </w:p>
    <w:p w14:paraId="45A9F5B4" w14:textId="77777777" w:rsidR="00437993" w:rsidRPr="00A02407" w:rsidRDefault="00437993" w:rsidP="00CB047F">
      <w:pPr>
        <w:pStyle w:val="Tekstpodstawowywcity"/>
        <w:ind w:left="0" w:firstLine="0"/>
        <w:jc w:val="left"/>
        <w:rPr>
          <w:b/>
          <w:sz w:val="22"/>
          <w:szCs w:val="22"/>
        </w:rPr>
      </w:pPr>
    </w:p>
    <w:p w14:paraId="42063D00" w14:textId="77777777" w:rsidR="00437993" w:rsidRPr="00A02407" w:rsidRDefault="00437993" w:rsidP="00CB047F">
      <w:pPr>
        <w:pStyle w:val="Tekstpodstawowywcity"/>
        <w:ind w:left="0" w:firstLine="0"/>
        <w:jc w:val="left"/>
        <w:rPr>
          <w:b/>
          <w:sz w:val="22"/>
          <w:szCs w:val="22"/>
        </w:rPr>
      </w:pPr>
    </w:p>
    <w:p w14:paraId="4AA3179F" w14:textId="77777777" w:rsidR="00437993" w:rsidRPr="00A02407" w:rsidRDefault="00437993" w:rsidP="00CB047F">
      <w:pPr>
        <w:pStyle w:val="Tekstpodstawowywcity"/>
        <w:ind w:left="0" w:firstLine="0"/>
        <w:jc w:val="left"/>
        <w:rPr>
          <w:b/>
          <w:sz w:val="22"/>
          <w:szCs w:val="22"/>
        </w:rPr>
      </w:pPr>
    </w:p>
    <w:p w14:paraId="1FB8CB81" w14:textId="77777777" w:rsidR="00437993" w:rsidRPr="00A02407" w:rsidRDefault="00437993" w:rsidP="00CB047F">
      <w:pPr>
        <w:pStyle w:val="Tekstpodstawowywcity"/>
        <w:ind w:left="0" w:firstLine="0"/>
        <w:jc w:val="left"/>
        <w:rPr>
          <w:b/>
          <w:sz w:val="22"/>
          <w:szCs w:val="22"/>
        </w:rPr>
      </w:pPr>
    </w:p>
    <w:p w14:paraId="0B65682F" w14:textId="77777777" w:rsidR="00437993" w:rsidRPr="00A02407" w:rsidRDefault="00437993" w:rsidP="00CB047F">
      <w:pPr>
        <w:pStyle w:val="Tekstpodstawowywcity"/>
        <w:ind w:left="0" w:firstLine="0"/>
        <w:jc w:val="left"/>
        <w:rPr>
          <w:b/>
          <w:sz w:val="22"/>
          <w:szCs w:val="22"/>
        </w:rPr>
      </w:pPr>
    </w:p>
    <w:p w14:paraId="64D40D6D" w14:textId="77777777" w:rsidR="00CB047F" w:rsidRPr="00A02407" w:rsidRDefault="00CB047F" w:rsidP="00CB047F">
      <w:pPr>
        <w:pStyle w:val="Tekstpodstawowywcity"/>
        <w:ind w:left="0" w:firstLine="0"/>
        <w:jc w:val="left"/>
        <w:rPr>
          <w:b/>
          <w:sz w:val="22"/>
          <w:szCs w:val="22"/>
        </w:rPr>
      </w:pPr>
      <w:r w:rsidRPr="00A02407">
        <w:rPr>
          <w:b/>
          <w:sz w:val="22"/>
          <w:szCs w:val="22"/>
        </w:rPr>
        <w:lastRenderedPageBreak/>
        <w:t xml:space="preserve">D-06.01.01b </w:t>
      </w:r>
      <w:r w:rsidRPr="00A02407">
        <w:rPr>
          <w:b/>
          <w:sz w:val="22"/>
          <w:szCs w:val="22"/>
        </w:rPr>
        <w:tab/>
        <w:t>UMOCNIENIE DNA ROWU I SKARP ELEMENTAMI PREFABRYKOWANYMI</w:t>
      </w:r>
    </w:p>
    <w:p w14:paraId="3613F926" w14:textId="77777777" w:rsidR="00CB047F" w:rsidRPr="00A02407" w:rsidRDefault="00CB047F" w:rsidP="00CB047F">
      <w:pPr>
        <w:jc w:val="both"/>
        <w:rPr>
          <w:rFonts w:ascii="Times New Roman" w:hAnsi="Times New Roman"/>
          <w:sz w:val="22"/>
          <w:szCs w:val="22"/>
        </w:rPr>
      </w:pPr>
    </w:p>
    <w:p w14:paraId="3749E585" w14:textId="77777777" w:rsidR="00CB047F" w:rsidRPr="00A02407" w:rsidRDefault="00CB047F" w:rsidP="00CB047F">
      <w:pPr>
        <w:rPr>
          <w:rFonts w:ascii="Times New Roman" w:hAnsi="Times New Roman"/>
          <w:b/>
          <w:sz w:val="22"/>
          <w:szCs w:val="22"/>
        </w:rPr>
      </w:pPr>
      <w:r w:rsidRPr="00A02407">
        <w:rPr>
          <w:rFonts w:ascii="Times New Roman" w:hAnsi="Times New Roman"/>
          <w:b/>
          <w:sz w:val="22"/>
          <w:szCs w:val="22"/>
        </w:rPr>
        <w:t xml:space="preserve">1. </w:t>
      </w:r>
      <w:r w:rsidRPr="00A02407">
        <w:rPr>
          <w:rFonts w:ascii="Times New Roman" w:hAnsi="Times New Roman"/>
          <w:b/>
          <w:sz w:val="22"/>
          <w:szCs w:val="22"/>
        </w:rPr>
        <w:tab/>
        <w:t xml:space="preserve">WSTĘP </w:t>
      </w:r>
    </w:p>
    <w:p w14:paraId="28F6FA6E" w14:textId="77777777" w:rsidR="00CB047F" w:rsidRPr="00A02407" w:rsidRDefault="00CB047F" w:rsidP="00CB047F">
      <w:pPr>
        <w:rPr>
          <w:rFonts w:ascii="Times New Roman" w:hAnsi="Times New Roman"/>
          <w:b/>
          <w:sz w:val="22"/>
          <w:szCs w:val="22"/>
        </w:rPr>
      </w:pPr>
      <w:r w:rsidRPr="00A02407">
        <w:rPr>
          <w:rFonts w:ascii="Times New Roman" w:hAnsi="Times New Roman"/>
          <w:b/>
          <w:sz w:val="22"/>
          <w:szCs w:val="22"/>
        </w:rPr>
        <w:t>1.1</w:t>
      </w:r>
      <w:r w:rsidRPr="00A02407">
        <w:rPr>
          <w:rFonts w:ascii="Times New Roman" w:hAnsi="Times New Roman"/>
          <w:b/>
          <w:sz w:val="22"/>
          <w:szCs w:val="22"/>
        </w:rPr>
        <w:tab/>
        <w:t>Nazwa zadania</w:t>
      </w:r>
    </w:p>
    <w:p w14:paraId="67D86AEF" w14:textId="77777777" w:rsidR="00415F34" w:rsidRPr="009518B0" w:rsidRDefault="00415F34" w:rsidP="00415F34">
      <w:pPr>
        <w:pStyle w:val="Tekstpodstawowy"/>
        <w:rPr>
          <w:sz w:val="22"/>
          <w:szCs w:val="22"/>
        </w:rPr>
      </w:pPr>
      <w:r w:rsidRPr="009518B0">
        <w:rPr>
          <w:sz w:val="22"/>
          <w:szCs w:val="22"/>
        </w:rPr>
        <w:t>„Budowa Samodzielnego Publicznego Pogotowia Ratunkowego i Powiatowego Centrum Pomocy rodzinie w ramach zadania: „Budowa obiektu celu publicznego przy ul. Raciborskiego w Pruszczu Gdańskim.”</w:t>
      </w:r>
    </w:p>
    <w:p w14:paraId="5535BD6C" w14:textId="77777777" w:rsidR="00CB047F" w:rsidRPr="00A02407" w:rsidRDefault="00CB047F" w:rsidP="00CB047F">
      <w:pPr>
        <w:ind w:right="-1"/>
        <w:rPr>
          <w:rFonts w:ascii="Times New Roman" w:hAnsi="Times New Roman"/>
          <w:sz w:val="22"/>
          <w:szCs w:val="22"/>
        </w:rPr>
      </w:pPr>
    </w:p>
    <w:p w14:paraId="09B0ACD5" w14:textId="77777777" w:rsidR="00CB047F" w:rsidRPr="00A02407" w:rsidRDefault="00CB047F" w:rsidP="00CB047F">
      <w:pPr>
        <w:rPr>
          <w:rFonts w:ascii="Times New Roman" w:hAnsi="Times New Roman"/>
          <w:b/>
          <w:sz w:val="22"/>
          <w:szCs w:val="22"/>
        </w:rPr>
      </w:pPr>
      <w:r w:rsidRPr="00A02407">
        <w:rPr>
          <w:rFonts w:ascii="Times New Roman" w:hAnsi="Times New Roman"/>
          <w:b/>
          <w:sz w:val="22"/>
          <w:szCs w:val="22"/>
        </w:rPr>
        <w:t>1.2.</w:t>
      </w:r>
      <w:r w:rsidRPr="00A02407">
        <w:rPr>
          <w:rFonts w:ascii="Times New Roman" w:hAnsi="Times New Roman"/>
          <w:b/>
          <w:sz w:val="22"/>
          <w:szCs w:val="22"/>
        </w:rPr>
        <w:tab/>
        <w:t>Przedmiot ST</w:t>
      </w:r>
    </w:p>
    <w:p w14:paraId="59E31DA0" w14:textId="77777777" w:rsidR="00CB047F" w:rsidRPr="00A02407" w:rsidRDefault="00CB047F" w:rsidP="00CB047F">
      <w:pPr>
        <w:pStyle w:val="Tekstpodstawowy2"/>
        <w:spacing w:line="240" w:lineRule="auto"/>
        <w:rPr>
          <w:rFonts w:ascii="Times New Roman" w:hAnsi="Times New Roman"/>
          <w:sz w:val="22"/>
          <w:szCs w:val="22"/>
        </w:rPr>
      </w:pPr>
      <w:r w:rsidRPr="00A02407">
        <w:rPr>
          <w:rFonts w:ascii="Times New Roman" w:hAnsi="Times New Roman"/>
          <w:sz w:val="22"/>
          <w:szCs w:val="22"/>
        </w:rPr>
        <w:t>Przedmiotem niniejszej Specyfikacji Technicznej (ST) są wymagania dotyczące wykonania i odbioru robót związanych z umocnienia skarp, rowów i ścieków elementami betonowymi.</w:t>
      </w:r>
    </w:p>
    <w:p w14:paraId="78F47071" w14:textId="77777777" w:rsidR="00CB047F" w:rsidRPr="00A02407" w:rsidRDefault="00CB047F" w:rsidP="00CB047F">
      <w:pPr>
        <w:rPr>
          <w:rFonts w:ascii="Times New Roman" w:hAnsi="Times New Roman"/>
          <w:sz w:val="22"/>
          <w:szCs w:val="22"/>
        </w:rPr>
      </w:pPr>
    </w:p>
    <w:p w14:paraId="548A9FC7" w14:textId="77777777" w:rsidR="00CB047F" w:rsidRPr="00A02407" w:rsidRDefault="00CB047F" w:rsidP="00CB047F">
      <w:pPr>
        <w:rPr>
          <w:rFonts w:ascii="Times New Roman" w:hAnsi="Times New Roman"/>
          <w:b/>
          <w:sz w:val="22"/>
          <w:szCs w:val="22"/>
        </w:rPr>
      </w:pPr>
      <w:r w:rsidRPr="00A02407">
        <w:rPr>
          <w:rFonts w:ascii="Times New Roman" w:hAnsi="Times New Roman"/>
          <w:b/>
          <w:sz w:val="22"/>
          <w:szCs w:val="22"/>
        </w:rPr>
        <w:t>1.3.</w:t>
      </w:r>
      <w:r w:rsidRPr="00A02407">
        <w:rPr>
          <w:rFonts w:ascii="Times New Roman" w:hAnsi="Times New Roman"/>
          <w:b/>
          <w:sz w:val="22"/>
          <w:szCs w:val="22"/>
        </w:rPr>
        <w:tab/>
        <w:t>Zakres robót objętych ST</w:t>
      </w:r>
    </w:p>
    <w:p w14:paraId="65207187" w14:textId="77777777" w:rsidR="00CB047F" w:rsidRPr="00A02407" w:rsidRDefault="00CB047F" w:rsidP="00CB047F">
      <w:pPr>
        <w:ind w:right="-1"/>
        <w:jc w:val="both"/>
        <w:rPr>
          <w:rFonts w:ascii="Times New Roman" w:hAnsi="Times New Roman"/>
          <w:sz w:val="22"/>
          <w:szCs w:val="22"/>
        </w:rPr>
      </w:pPr>
      <w:r w:rsidRPr="00A02407">
        <w:rPr>
          <w:rFonts w:ascii="Times New Roman" w:hAnsi="Times New Roman"/>
          <w:sz w:val="22"/>
          <w:szCs w:val="22"/>
        </w:rPr>
        <w:t>Ustalenia zawarte w niniejszej ST dotyczą zasad wykonania i odbioru robót związanych z umocnieniem, rowów i ścieków.</w:t>
      </w:r>
    </w:p>
    <w:p w14:paraId="28B038E3" w14:textId="77777777" w:rsidR="00CB047F" w:rsidRPr="00A02407" w:rsidRDefault="00CB047F" w:rsidP="00CB047F">
      <w:pPr>
        <w:rPr>
          <w:rFonts w:ascii="Times New Roman" w:hAnsi="Times New Roman"/>
          <w:b/>
          <w:sz w:val="22"/>
          <w:szCs w:val="22"/>
        </w:rPr>
      </w:pPr>
    </w:p>
    <w:p w14:paraId="0B832513" w14:textId="77777777" w:rsidR="00CB047F" w:rsidRPr="00A02407" w:rsidRDefault="00CB047F" w:rsidP="00CB047F">
      <w:pPr>
        <w:rPr>
          <w:rFonts w:ascii="Times New Roman" w:hAnsi="Times New Roman"/>
          <w:b/>
          <w:sz w:val="22"/>
          <w:szCs w:val="22"/>
        </w:rPr>
      </w:pPr>
      <w:r w:rsidRPr="00A02407">
        <w:rPr>
          <w:rFonts w:ascii="Times New Roman" w:hAnsi="Times New Roman"/>
          <w:b/>
          <w:sz w:val="22"/>
          <w:szCs w:val="22"/>
        </w:rPr>
        <w:t>1.4.</w:t>
      </w:r>
      <w:r w:rsidRPr="00A02407">
        <w:rPr>
          <w:rFonts w:ascii="Times New Roman" w:hAnsi="Times New Roman"/>
          <w:b/>
          <w:sz w:val="22"/>
          <w:szCs w:val="22"/>
        </w:rPr>
        <w:tab/>
        <w:t>Informacje ogólne o terenie budowy</w:t>
      </w:r>
    </w:p>
    <w:p w14:paraId="4131FDC1" w14:textId="77777777" w:rsidR="00CB047F" w:rsidRPr="00A02407" w:rsidRDefault="00CB047F" w:rsidP="00CB047F">
      <w:pPr>
        <w:rPr>
          <w:rFonts w:ascii="Times New Roman" w:hAnsi="Times New Roman"/>
          <w:sz w:val="22"/>
          <w:szCs w:val="22"/>
        </w:rPr>
      </w:pPr>
      <w:r w:rsidRPr="00A02407">
        <w:rPr>
          <w:rFonts w:ascii="Times New Roman" w:hAnsi="Times New Roman"/>
          <w:sz w:val="22"/>
          <w:szCs w:val="22"/>
        </w:rPr>
        <w:t>Informacje ogólne zwarto w DM-00.00.00.</w:t>
      </w:r>
    </w:p>
    <w:p w14:paraId="35E0A344" w14:textId="77777777" w:rsidR="00CB047F" w:rsidRPr="00A02407" w:rsidRDefault="00CB047F" w:rsidP="00CB047F">
      <w:pPr>
        <w:rPr>
          <w:rFonts w:ascii="Times New Roman" w:hAnsi="Times New Roman"/>
          <w:sz w:val="22"/>
          <w:szCs w:val="22"/>
        </w:rPr>
      </w:pPr>
    </w:p>
    <w:p w14:paraId="05E42C7E" w14:textId="77777777" w:rsidR="00CB047F" w:rsidRPr="00A02407" w:rsidRDefault="00CB047F" w:rsidP="00CB047F">
      <w:pPr>
        <w:rPr>
          <w:rFonts w:ascii="Times New Roman" w:hAnsi="Times New Roman"/>
          <w:b/>
          <w:sz w:val="22"/>
          <w:szCs w:val="22"/>
        </w:rPr>
      </w:pPr>
      <w:r w:rsidRPr="00A02407">
        <w:rPr>
          <w:rFonts w:ascii="Times New Roman" w:hAnsi="Times New Roman"/>
          <w:b/>
          <w:sz w:val="22"/>
          <w:szCs w:val="22"/>
        </w:rPr>
        <w:t>1.5.</w:t>
      </w:r>
      <w:r w:rsidRPr="00A02407">
        <w:rPr>
          <w:rFonts w:ascii="Times New Roman" w:hAnsi="Times New Roman"/>
          <w:b/>
          <w:sz w:val="22"/>
          <w:szCs w:val="22"/>
        </w:rPr>
        <w:tab/>
        <w:t>Nazwy i kody</w:t>
      </w:r>
    </w:p>
    <w:p w14:paraId="1D8B8783" w14:textId="77777777" w:rsidR="00CB047F" w:rsidRPr="00A02407" w:rsidRDefault="00CB047F" w:rsidP="00CB047F">
      <w:pPr>
        <w:tabs>
          <w:tab w:val="left" w:pos="1701"/>
          <w:tab w:val="left" w:pos="3119"/>
        </w:tabs>
        <w:ind w:left="3119" w:hanging="3119"/>
        <w:rPr>
          <w:rFonts w:ascii="Times New Roman" w:hAnsi="Times New Roman"/>
          <w:sz w:val="22"/>
          <w:szCs w:val="22"/>
        </w:rPr>
      </w:pPr>
      <w:r w:rsidRPr="00A02407">
        <w:rPr>
          <w:rFonts w:ascii="Times New Roman" w:hAnsi="Times New Roman"/>
          <w:sz w:val="22"/>
          <w:szCs w:val="22"/>
        </w:rPr>
        <w:t>Grupa robót:</w:t>
      </w:r>
      <w:r w:rsidRPr="00A02407">
        <w:rPr>
          <w:rFonts w:ascii="Times New Roman" w:hAnsi="Times New Roman"/>
          <w:sz w:val="22"/>
          <w:szCs w:val="22"/>
        </w:rPr>
        <w:tab/>
        <w:t>45200000-9</w:t>
      </w:r>
      <w:r w:rsidRPr="00A02407">
        <w:rPr>
          <w:rFonts w:ascii="Times New Roman" w:hAnsi="Times New Roman"/>
          <w:sz w:val="22"/>
          <w:szCs w:val="22"/>
        </w:rPr>
        <w:tab/>
        <w:t>Roboty budowlane w zakresie wznoszenia kompletnych obiektów budowlanych lub ich części oraz robót w zakresie inżynierii lądowej i wodnej.</w:t>
      </w:r>
    </w:p>
    <w:p w14:paraId="0CDA66BD" w14:textId="77777777" w:rsidR="00CB047F" w:rsidRPr="00A02407" w:rsidRDefault="00CB047F" w:rsidP="00CB047F">
      <w:pPr>
        <w:tabs>
          <w:tab w:val="left" w:pos="1701"/>
          <w:tab w:val="left" w:pos="3119"/>
        </w:tabs>
        <w:ind w:left="3119" w:hanging="3119"/>
        <w:rPr>
          <w:rFonts w:ascii="Times New Roman" w:hAnsi="Times New Roman"/>
          <w:sz w:val="22"/>
          <w:szCs w:val="22"/>
        </w:rPr>
      </w:pPr>
      <w:r w:rsidRPr="00A02407">
        <w:rPr>
          <w:rFonts w:ascii="Times New Roman" w:hAnsi="Times New Roman"/>
          <w:sz w:val="22"/>
          <w:szCs w:val="22"/>
        </w:rPr>
        <w:t>Klasa robót:</w:t>
      </w:r>
      <w:r w:rsidRPr="00A02407">
        <w:rPr>
          <w:rFonts w:ascii="Times New Roman" w:hAnsi="Times New Roman"/>
          <w:sz w:val="22"/>
          <w:szCs w:val="22"/>
        </w:rPr>
        <w:tab/>
        <w:t>45230000-8</w:t>
      </w:r>
      <w:r w:rsidRPr="00A02407">
        <w:rPr>
          <w:rFonts w:ascii="Times New Roman" w:hAnsi="Times New Roman"/>
          <w:sz w:val="22"/>
          <w:szCs w:val="22"/>
        </w:rPr>
        <w:tab/>
        <w:t>Roboty budowlane w zakresie budowy rurociągów, linii komunikacyjnych i elektroenergetycznych, autostrad, dróg, lotnisk i kolei, wyrównania terenu.</w:t>
      </w:r>
    </w:p>
    <w:p w14:paraId="31A41257" w14:textId="77777777" w:rsidR="00CB047F" w:rsidRPr="00A02407" w:rsidRDefault="00CB047F" w:rsidP="00CB047F">
      <w:pPr>
        <w:tabs>
          <w:tab w:val="left" w:pos="1701"/>
          <w:tab w:val="left" w:pos="3119"/>
        </w:tabs>
        <w:ind w:left="3119" w:hanging="3119"/>
        <w:rPr>
          <w:rFonts w:ascii="Times New Roman" w:hAnsi="Times New Roman"/>
          <w:sz w:val="22"/>
          <w:szCs w:val="22"/>
        </w:rPr>
      </w:pPr>
      <w:r w:rsidRPr="00A02407">
        <w:rPr>
          <w:rFonts w:ascii="Times New Roman" w:hAnsi="Times New Roman"/>
          <w:sz w:val="22"/>
          <w:szCs w:val="22"/>
        </w:rPr>
        <w:t>Kategoria robót:</w:t>
      </w:r>
      <w:r w:rsidRPr="00A02407">
        <w:rPr>
          <w:rFonts w:ascii="Times New Roman" w:hAnsi="Times New Roman"/>
          <w:sz w:val="22"/>
          <w:szCs w:val="22"/>
        </w:rPr>
        <w:tab/>
        <w:t>45233000-9</w:t>
      </w:r>
      <w:r w:rsidRPr="00A02407">
        <w:rPr>
          <w:rFonts w:ascii="Times New Roman" w:hAnsi="Times New Roman"/>
          <w:sz w:val="22"/>
          <w:szCs w:val="22"/>
        </w:rPr>
        <w:tab/>
        <w:t>Roboty w zakresie konstruowania, fundamentowania oraz wykonywania nawierzchni autostrad, dróg.</w:t>
      </w:r>
    </w:p>
    <w:p w14:paraId="7E60577D" w14:textId="77777777" w:rsidR="00CB047F" w:rsidRPr="00A02407" w:rsidRDefault="00CB047F" w:rsidP="00CB047F">
      <w:pPr>
        <w:rPr>
          <w:rFonts w:ascii="Times New Roman" w:hAnsi="Times New Roman"/>
          <w:sz w:val="22"/>
          <w:szCs w:val="22"/>
        </w:rPr>
      </w:pPr>
    </w:p>
    <w:p w14:paraId="510945FA" w14:textId="77777777" w:rsidR="00CB047F" w:rsidRPr="00A02407" w:rsidRDefault="00CB047F" w:rsidP="00CB047F">
      <w:pPr>
        <w:rPr>
          <w:rFonts w:ascii="Times New Roman" w:hAnsi="Times New Roman"/>
          <w:b/>
          <w:sz w:val="22"/>
          <w:szCs w:val="22"/>
        </w:rPr>
      </w:pPr>
      <w:r w:rsidRPr="00A02407">
        <w:rPr>
          <w:rFonts w:ascii="Times New Roman" w:hAnsi="Times New Roman"/>
          <w:b/>
          <w:sz w:val="22"/>
          <w:szCs w:val="22"/>
        </w:rPr>
        <w:t>1.6</w:t>
      </w:r>
      <w:r w:rsidRPr="00A02407">
        <w:rPr>
          <w:rFonts w:ascii="Times New Roman" w:hAnsi="Times New Roman"/>
          <w:b/>
          <w:sz w:val="22"/>
          <w:szCs w:val="22"/>
        </w:rPr>
        <w:tab/>
        <w:t>Określenia podstawowe</w:t>
      </w:r>
    </w:p>
    <w:p w14:paraId="6BCE737D" w14:textId="77777777" w:rsidR="00CB047F" w:rsidRPr="00A02407" w:rsidRDefault="00CB047F" w:rsidP="00CB047F">
      <w:pPr>
        <w:suppressAutoHyphens/>
        <w:jc w:val="both"/>
        <w:rPr>
          <w:rFonts w:ascii="Times New Roman" w:hAnsi="Times New Roman"/>
          <w:sz w:val="22"/>
          <w:szCs w:val="22"/>
        </w:rPr>
      </w:pPr>
      <w:r w:rsidRPr="00A02407">
        <w:rPr>
          <w:rFonts w:ascii="Times New Roman" w:hAnsi="Times New Roman"/>
          <w:sz w:val="22"/>
          <w:szCs w:val="22"/>
        </w:rPr>
        <w:t xml:space="preserve">Stosowane określenia podstawowe są zgodne z obowiązującymi, odpowiednimi polskimi normami oraz z definicjami podanymi w Specyfikacji Technicznej (ST) DM-00.00.00 „Wymagania ogólne” punkt 1.3. </w:t>
      </w:r>
    </w:p>
    <w:p w14:paraId="6A318349" w14:textId="77777777" w:rsidR="00CB047F" w:rsidRPr="00A02407" w:rsidRDefault="00CB047F" w:rsidP="00CB047F">
      <w:pPr>
        <w:suppressAutoHyphens/>
        <w:ind w:right="-1"/>
        <w:jc w:val="both"/>
        <w:rPr>
          <w:rFonts w:ascii="Times New Roman" w:hAnsi="Times New Roman"/>
          <w:sz w:val="22"/>
          <w:szCs w:val="22"/>
        </w:rPr>
      </w:pPr>
    </w:p>
    <w:p w14:paraId="0886718C" w14:textId="77777777" w:rsidR="00CB047F" w:rsidRPr="00A02407" w:rsidRDefault="00CB047F" w:rsidP="00CB047F">
      <w:pPr>
        <w:ind w:right="278"/>
        <w:jc w:val="both"/>
        <w:rPr>
          <w:rFonts w:ascii="Times New Roman" w:hAnsi="Times New Roman"/>
          <w:b/>
          <w:sz w:val="22"/>
          <w:szCs w:val="22"/>
        </w:rPr>
      </w:pPr>
      <w:r w:rsidRPr="00A02407">
        <w:rPr>
          <w:rFonts w:ascii="Times New Roman" w:hAnsi="Times New Roman"/>
          <w:b/>
          <w:sz w:val="22"/>
          <w:szCs w:val="22"/>
        </w:rPr>
        <w:t>2.</w:t>
      </w:r>
      <w:r w:rsidRPr="00A02407">
        <w:rPr>
          <w:rFonts w:ascii="Times New Roman" w:hAnsi="Times New Roman"/>
          <w:b/>
          <w:sz w:val="22"/>
          <w:szCs w:val="22"/>
        </w:rPr>
        <w:tab/>
        <w:t>MATERIAŁY</w:t>
      </w:r>
    </w:p>
    <w:p w14:paraId="28BEBC29" w14:textId="77777777" w:rsidR="00CB047F" w:rsidRPr="00A02407" w:rsidRDefault="00CB047F" w:rsidP="00CB047F">
      <w:pPr>
        <w:ind w:right="419"/>
        <w:jc w:val="both"/>
        <w:rPr>
          <w:rFonts w:ascii="Times New Roman" w:hAnsi="Times New Roman"/>
          <w:sz w:val="22"/>
          <w:szCs w:val="22"/>
        </w:rPr>
      </w:pPr>
      <w:r w:rsidRPr="00A02407">
        <w:rPr>
          <w:rFonts w:ascii="Times New Roman" w:hAnsi="Times New Roman"/>
          <w:sz w:val="22"/>
          <w:szCs w:val="22"/>
        </w:rPr>
        <w:t>Ogólne wymagania dotyczące materiałów podano w ST DM-00.00.00 „Wymagania ogólne” punkt 2.</w:t>
      </w:r>
    </w:p>
    <w:p w14:paraId="3845427E" w14:textId="29E02965" w:rsidR="00CB047F" w:rsidRPr="00A02407" w:rsidRDefault="00CB047F" w:rsidP="00CB047F">
      <w:pPr>
        <w:pStyle w:val="Listapunktowana"/>
        <w:spacing w:line="240" w:lineRule="auto"/>
        <w:ind w:left="3" w:firstLine="0"/>
        <w:rPr>
          <w:sz w:val="22"/>
          <w:szCs w:val="22"/>
        </w:rPr>
      </w:pPr>
      <w:r w:rsidRPr="00A02407">
        <w:rPr>
          <w:sz w:val="22"/>
          <w:szCs w:val="22"/>
        </w:rPr>
        <w:t>Materiałami stosowanymi przy wykonaniu umocnienia skarp i rowów wg zasad niniejszej ST, są: ścieki korytkowe typu KPED 01.03. i płyty wielootworowe gr. 10 cm.</w:t>
      </w:r>
    </w:p>
    <w:p w14:paraId="5414AE32" w14:textId="77777777" w:rsidR="00CB047F" w:rsidRPr="00A02407" w:rsidRDefault="00CB047F" w:rsidP="00CB047F">
      <w:pPr>
        <w:ind w:left="567" w:right="278" w:hanging="567"/>
        <w:jc w:val="both"/>
        <w:rPr>
          <w:rFonts w:ascii="Times New Roman" w:hAnsi="Times New Roman"/>
          <w:sz w:val="22"/>
          <w:szCs w:val="22"/>
        </w:rPr>
      </w:pPr>
    </w:p>
    <w:p w14:paraId="386B8683" w14:textId="77777777" w:rsidR="00CB047F" w:rsidRPr="00A02407" w:rsidRDefault="00CB047F" w:rsidP="00571CC7">
      <w:pPr>
        <w:pStyle w:val="Listapunktowana"/>
        <w:numPr>
          <w:ilvl w:val="1"/>
          <w:numId w:val="75"/>
        </w:numPr>
        <w:spacing w:line="240" w:lineRule="auto"/>
        <w:rPr>
          <w:b/>
          <w:sz w:val="22"/>
          <w:szCs w:val="22"/>
        </w:rPr>
      </w:pPr>
      <w:r w:rsidRPr="00A02407">
        <w:rPr>
          <w:b/>
          <w:sz w:val="22"/>
          <w:szCs w:val="22"/>
        </w:rPr>
        <w:t>Elementy betonowe</w:t>
      </w:r>
    </w:p>
    <w:p w14:paraId="10141AF9" w14:textId="77777777" w:rsidR="00CB047F" w:rsidRPr="00A02407" w:rsidRDefault="00CB047F" w:rsidP="00CB047F">
      <w:pPr>
        <w:pStyle w:val="Tekstpodstawowy2"/>
        <w:spacing w:line="240" w:lineRule="auto"/>
        <w:rPr>
          <w:rFonts w:ascii="Times New Roman" w:hAnsi="Times New Roman"/>
          <w:snapToGrid w:val="0"/>
          <w:sz w:val="22"/>
          <w:szCs w:val="22"/>
        </w:rPr>
      </w:pPr>
      <w:r w:rsidRPr="00A02407">
        <w:rPr>
          <w:rFonts w:ascii="Times New Roman" w:hAnsi="Times New Roman"/>
          <w:snapToGrid w:val="0"/>
          <w:sz w:val="22"/>
          <w:szCs w:val="22"/>
        </w:rPr>
        <w:t>Kształt i wymiary elementów powinny być zgodne z Rysunkami i KPED. Beton użyty do produkcji w/w elementów prefabrykowanych powinien być zgodny z normą PN-EN 206-1 i charakteryzować się:</w:t>
      </w:r>
    </w:p>
    <w:p w14:paraId="6E5B6B97" w14:textId="77777777" w:rsidR="00CB047F" w:rsidRPr="00A02407" w:rsidRDefault="00CB047F" w:rsidP="00571CC7">
      <w:pPr>
        <w:pStyle w:val="Tekstpodstawowy2"/>
        <w:numPr>
          <w:ilvl w:val="0"/>
          <w:numId w:val="32"/>
        </w:numPr>
        <w:spacing w:after="0" w:line="240" w:lineRule="auto"/>
        <w:jc w:val="both"/>
        <w:rPr>
          <w:rFonts w:ascii="Times New Roman" w:hAnsi="Times New Roman"/>
          <w:sz w:val="22"/>
          <w:szCs w:val="22"/>
        </w:rPr>
      </w:pPr>
      <w:r w:rsidRPr="00A02407">
        <w:rPr>
          <w:rFonts w:ascii="Times New Roman" w:hAnsi="Times New Roman"/>
          <w:sz w:val="22"/>
          <w:szCs w:val="22"/>
        </w:rPr>
        <w:t>klasa betonu</w:t>
      </w:r>
      <w:r w:rsidRPr="00A02407">
        <w:rPr>
          <w:rFonts w:ascii="Times New Roman" w:hAnsi="Times New Roman"/>
          <w:sz w:val="22"/>
          <w:szCs w:val="22"/>
        </w:rPr>
        <w:tab/>
      </w:r>
      <w:r w:rsidRPr="00A02407">
        <w:rPr>
          <w:rFonts w:ascii="Times New Roman" w:hAnsi="Times New Roman"/>
          <w:sz w:val="22"/>
          <w:szCs w:val="22"/>
        </w:rPr>
        <w:tab/>
      </w:r>
      <w:r w:rsidRPr="00A02407">
        <w:rPr>
          <w:rFonts w:ascii="Times New Roman" w:hAnsi="Times New Roman"/>
          <w:sz w:val="22"/>
          <w:szCs w:val="22"/>
        </w:rPr>
        <w:tab/>
      </w:r>
      <w:r w:rsidRPr="00A02407">
        <w:rPr>
          <w:rFonts w:ascii="Times New Roman" w:hAnsi="Times New Roman"/>
          <w:sz w:val="22"/>
          <w:szCs w:val="22"/>
        </w:rPr>
        <w:tab/>
        <w:t>nie niższa niż C30/37,</w:t>
      </w:r>
    </w:p>
    <w:p w14:paraId="443B7558" w14:textId="77777777" w:rsidR="00CB047F" w:rsidRPr="00A02407" w:rsidRDefault="00CB047F" w:rsidP="00571CC7">
      <w:pPr>
        <w:pStyle w:val="Tekstpodstawowy2"/>
        <w:numPr>
          <w:ilvl w:val="0"/>
          <w:numId w:val="32"/>
        </w:numPr>
        <w:spacing w:after="0" w:line="240" w:lineRule="auto"/>
        <w:jc w:val="both"/>
        <w:rPr>
          <w:rFonts w:ascii="Times New Roman" w:hAnsi="Times New Roman"/>
          <w:sz w:val="22"/>
          <w:szCs w:val="22"/>
        </w:rPr>
      </w:pPr>
      <w:r w:rsidRPr="00A02407">
        <w:rPr>
          <w:rFonts w:ascii="Times New Roman" w:hAnsi="Times New Roman"/>
          <w:sz w:val="22"/>
          <w:szCs w:val="22"/>
        </w:rPr>
        <w:t xml:space="preserve">nasiąkliwość </w:t>
      </w:r>
      <w:r w:rsidRPr="00A02407">
        <w:rPr>
          <w:rFonts w:ascii="Times New Roman" w:hAnsi="Times New Roman"/>
          <w:sz w:val="22"/>
          <w:szCs w:val="22"/>
        </w:rPr>
        <w:tab/>
      </w:r>
      <w:r w:rsidRPr="00A02407">
        <w:rPr>
          <w:rFonts w:ascii="Times New Roman" w:hAnsi="Times New Roman"/>
          <w:sz w:val="22"/>
          <w:szCs w:val="22"/>
        </w:rPr>
        <w:tab/>
      </w:r>
      <w:r w:rsidRPr="00A02407">
        <w:rPr>
          <w:rFonts w:ascii="Times New Roman" w:hAnsi="Times New Roman"/>
          <w:sz w:val="22"/>
          <w:szCs w:val="22"/>
        </w:rPr>
        <w:tab/>
      </w:r>
      <w:r w:rsidRPr="00A02407">
        <w:rPr>
          <w:rFonts w:ascii="Times New Roman" w:hAnsi="Times New Roman"/>
          <w:sz w:val="22"/>
          <w:szCs w:val="22"/>
        </w:rPr>
        <w:tab/>
        <w:t>nie większa niż 5 %,</w:t>
      </w:r>
    </w:p>
    <w:p w14:paraId="3811839E" w14:textId="77777777" w:rsidR="00CB047F" w:rsidRPr="00A02407" w:rsidRDefault="00CB047F" w:rsidP="00571CC7">
      <w:pPr>
        <w:pStyle w:val="Tekstpodstawowy2"/>
        <w:numPr>
          <w:ilvl w:val="0"/>
          <w:numId w:val="32"/>
        </w:numPr>
        <w:spacing w:after="0" w:line="240" w:lineRule="auto"/>
        <w:jc w:val="both"/>
        <w:rPr>
          <w:rFonts w:ascii="Times New Roman" w:hAnsi="Times New Roman"/>
          <w:sz w:val="22"/>
          <w:szCs w:val="22"/>
        </w:rPr>
      </w:pPr>
      <w:r w:rsidRPr="00A02407">
        <w:rPr>
          <w:rFonts w:ascii="Times New Roman" w:hAnsi="Times New Roman"/>
          <w:sz w:val="22"/>
          <w:szCs w:val="22"/>
        </w:rPr>
        <w:t xml:space="preserve">wodoszczelność </w:t>
      </w:r>
      <w:r w:rsidRPr="00A02407">
        <w:rPr>
          <w:rFonts w:ascii="Times New Roman" w:hAnsi="Times New Roman"/>
          <w:sz w:val="22"/>
          <w:szCs w:val="22"/>
        </w:rPr>
        <w:tab/>
      </w:r>
      <w:r w:rsidRPr="00A02407">
        <w:rPr>
          <w:rFonts w:ascii="Times New Roman" w:hAnsi="Times New Roman"/>
          <w:sz w:val="22"/>
          <w:szCs w:val="22"/>
        </w:rPr>
        <w:tab/>
      </w:r>
      <w:r w:rsidRPr="00A02407">
        <w:rPr>
          <w:rFonts w:ascii="Times New Roman" w:hAnsi="Times New Roman"/>
          <w:sz w:val="22"/>
          <w:szCs w:val="22"/>
        </w:rPr>
        <w:tab/>
        <w:t xml:space="preserve">co najmniej W2, </w:t>
      </w:r>
    </w:p>
    <w:p w14:paraId="12F3054A" w14:textId="77777777" w:rsidR="00CB047F" w:rsidRPr="00A02407" w:rsidRDefault="00CB047F" w:rsidP="00571CC7">
      <w:pPr>
        <w:pStyle w:val="Tekstpodstawowy2"/>
        <w:numPr>
          <w:ilvl w:val="0"/>
          <w:numId w:val="32"/>
        </w:numPr>
        <w:spacing w:after="0" w:line="240" w:lineRule="auto"/>
        <w:jc w:val="both"/>
        <w:rPr>
          <w:rFonts w:ascii="Times New Roman" w:hAnsi="Times New Roman"/>
          <w:sz w:val="22"/>
          <w:szCs w:val="22"/>
        </w:rPr>
      </w:pPr>
      <w:r w:rsidRPr="00A02407">
        <w:rPr>
          <w:rFonts w:ascii="Times New Roman" w:hAnsi="Times New Roman"/>
          <w:sz w:val="22"/>
          <w:szCs w:val="22"/>
        </w:rPr>
        <w:t xml:space="preserve">mrozoodporność </w:t>
      </w:r>
      <w:r w:rsidRPr="00A02407">
        <w:rPr>
          <w:rFonts w:ascii="Times New Roman" w:hAnsi="Times New Roman"/>
          <w:sz w:val="22"/>
          <w:szCs w:val="22"/>
        </w:rPr>
        <w:tab/>
      </w:r>
      <w:r w:rsidRPr="00A02407">
        <w:rPr>
          <w:rFonts w:ascii="Times New Roman" w:hAnsi="Times New Roman"/>
          <w:sz w:val="22"/>
          <w:szCs w:val="22"/>
        </w:rPr>
        <w:tab/>
      </w:r>
      <w:r w:rsidRPr="00A02407">
        <w:rPr>
          <w:rFonts w:ascii="Times New Roman" w:hAnsi="Times New Roman"/>
          <w:sz w:val="22"/>
          <w:szCs w:val="22"/>
        </w:rPr>
        <w:tab/>
        <w:t>nie niższa niż F 150:</w:t>
      </w:r>
    </w:p>
    <w:p w14:paraId="101EA6E7" w14:textId="77777777" w:rsidR="00CB047F" w:rsidRPr="00A02407" w:rsidRDefault="00CB047F" w:rsidP="00571CC7">
      <w:pPr>
        <w:pStyle w:val="Tekstpodstawowy2"/>
        <w:numPr>
          <w:ilvl w:val="0"/>
          <w:numId w:val="32"/>
        </w:numPr>
        <w:spacing w:after="0" w:line="240" w:lineRule="auto"/>
        <w:jc w:val="both"/>
        <w:rPr>
          <w:rFonts w:ascii="Times New Roman" w:hAnsi="Times New Roman"/>
          <w:sz w:val="22"/>
          <w:szCs w:val="22"/>
        </w:rPr>
      </w:pPr>
      <w:r w:rsidRPr="00A02407">
        <w:rPr>
          <w:rFonts w:ascii="Times New Roman" w:hAnsi="Times New Roman"/>
          <w:sz w:val="22"/>
          <w:szCs w:val="22"/>
        </w:rPr>
        <w:t>klasa ekspozycji</w:t>
      </w:r>
      <w:r w:rsidRPr="00A02407">
        <w:rPr>
          <w:rFonts w:ascii="Times New Roman" w:hAnsi="Times New Roman"/>
          <w:sz w:val="22"/>
          <w:szCs w:val="22"/>
        </w:rPr>
        <w:tab/>
      </w:r>
      <w:r w:rsidRPr="00A02407">
        <w:rPr>
          <w:rFonts w:ascii="Times New Roman" w:hAnsi="Times New Roman"/>
          <w:sz w:val="22"/>
          <w:szCs w:val="22"/>
        </w:rPr>
        <w:tab/>
      </w:r>
      <w:r w:rsidRPr="00A02407">
        <w:rPr>
          <w:rFonts w:ascii="Times New Roman" w:hAnsi="Times New Roman"/>
          <w:sz w:val="22"/>
          <w:szCs w:val="22"/>
        </w:rPr>
        <w:tab/>
        <w:t>XF4</w:t>
      </w:r>
    </w:p>
    <w:p w14:paraId="02F5962E" w14:textId="77777777" w:rsidR="00CB047F" w:rsidRPr="00A02407" w:rsidRDefault="00CB047F" w:rsidP="00571CC7">
      <w:pPr>
        <w:pStyle w:val="Tekstpodstawowy2"/>
        <w:numPr>
          <w:ilvl w:val="0"/>
          <w:numId w:val="32"/>
        </w:numPr>
        <w:spacing w:after="0" w:line="240" w:lineRule="auto"/>
        <w:jc w:val="both"/>
        <w:rPr>
          <w:rFonts w:ascii="Times New Roman" w:hAnsi="Times New Roman"/>
          <w:sz w:val="22"/>
          <w:szCs w:val="22"/>
        </w:rPr>
      </w:pPr>
      <w:r w:rsidRPr="00A02407">
        <w:rPr>
          <w:rFonts w:ascii="Times New Roman" w:hAnsi="Times New Roman"/>
          <w:sz w:val="22"/>
          <w:szCs w:val="22"/>
        </w:rPr>
        <w:t>minimalna zawartość powietrza</w:t>
      </w:r>
      <w:r w:rsidRPr="00A02407">
        <w:rPr>
          <w:rFonts w:ascii="Times New Roman" w:hAnsi="Times New Roman"/>
          <w:sz w:val="22"/>
          <w:szCs w:val="22"/>
        </w:rPr>
        <w:tab/>
      </w:r>
      <w:r w:rsidRPr="00A02407">
        <w:rPr>
          <w:rFonts w:ascii="Times New Roman" w:hAnsi="Times New Roman"/>
          <w:sz w:val="22"/>
          <w:szCs w:val="22"/>
        </w:rPr>
        <w:tab/>
        <w:t>4%</w:t>
      </w:r>
    </w:p>
    <w:p w14:paraId="228F2746" w14:textId="77777777" w:rsidR="00CB047F" w:rsidRPr="00A02407" w:rsidRDefault="00CB047F" w:rsidP="00CB047F">
      <w:pPr>
        <w:pStyle w:val="Tekstpodstawowy2"/>
        <w:spacing w:line="240" w:lineRule="auto"/>
        <w:rPr>
          <w:rFonts w:ascii="Times New Roman" w:hAnsi="Times New Roman"/>
          <w:sz w:val="22"/>
          <w:szCs w:val="22"/>
        </w:rPr>
      </w:pPr>
      <w:r w:rsidRPr="00A02407">
        <w:rPr>
          <w:rFonts w:ascii="Times New Roman" w:hAnsi="Times New Roman"/>
          <w:sz w:val="22"/>
          <w:szCs w:val="22"/>
        </w:rPr>
        <w:t xml:space="preserve">Prefabrykaty powinny posiadać aprobatę techniczną i/lub rekomendację techniczną wydaną przez uprawnioną jednostkę lub deklarację zgodności z PN-EN 1339 lub inną normą. Producent prefabrykatów w świadectwie zgodności zapewni 5-letnią gwarancję na dostarczane materiał. </w:t>
      </w:r>
      <w:r w:rsidRPr="00A02407">
        <w:rPr>
          <w:rFonts w:ascii="Times New Roman" w:hAnsi="Times New Roman"/>
          <w:sz w:val="22"/>
          <w:szCs w:val="22"/>
        </w:rPr>
        <w:lastRenderedPageBreak/>
        <w:t>Powierzchnie elementów powinny być bez rys, pęknięć i ubytków betonu. Krawędzie elementów powinny być równe i proste. Dopuszczalne wady oraz uszkodzenia powierzchni i krawędzi elementów nie powinny przekraczać wartości podanych w PN-EN 13369 „Wspólne wymagania dla prefabrykatów z betonu”.</w:t>
      </w:r>
    </w:p>
    <w:p w14:paraId="68E263A0" w14:textId="77777777" w:rsidR="00CB047F" w:rsidRPr="00A02407" w:rsidRDefault="00CB047F" w:rsidP="00CB047F">
      <w:pPr>
        <w:ind w:right="278"/>
        <w:jc w:val="both"/>
        <w:rPr>
          <w:rFonts w:ascii="Times New Roman" w:hAnsi="Times New Roman"/>
          <w:sz w:val="22"/>
          <w:szCs w:val="22"/>
        </w:rPr>
      </w:pPr>
    </w:p>
    <w:p w14:paraId="5014CEA3" w14:textId="77777777" w:rsidR="00CB047F" w:rsidRPr="00A02407" w:rsidRDefault="00CB047F" w:rsidP="00571CC7">
      <w:pPr>
        <w:pStyle w:val="Akapitzlist"/>
        <w:numPr>
          <w:ilvl w:val="1"/>
          <w:numId w:val="75"/>
        </w:numPr>
        <w:ind w:right="278"/>
        <w:jc w:val="both"/>
        <w:rPr>
          <w:rFonts w:ascii="Times New Roman" w:hAnsi="Times New Roman"/>
          <w:b/>
        </w:rPr>
      </w:pPr>
      <w:r w:rsidRPr="00A02407">
        <w:rPr>
          <w:rFonts w:ascii="Times New Roman" w:hAnsi="Times New Roman"/>
          <w:b/>
        </w:rPr>
        <w:t>Podsypka cementowo-piaskowa</w:t>
      </w:r>
    </w:p>
    <w:p w14:paraId="49481111" w14:textId="77777777" w:rsidR="00CB047F" w:rsidRPr="00A02407" w:rsidRDefault="00CB047F" w:rsidP="00CB047F">
      <w:pPr>
        <w:pStyle w:val="Akapitzlist"/>
        <w:autoSpaceDE w:val="0"/>
        <w:autoSpaceDN w:val="0"/>
        <w:adjustRightInd w:val="0"/>
        <w:ind w:left="363"/>
        <w:rPr>
          <w:rFonts w:ascii="Times New Roman" w:eastAsiaTheme="minorHAnsi" w:hAnsi="Times New Roman"/>
          <w:color w:val="000000"/>
        </w:rPr>
      </w:pPr>
      <w:r w:rsidRPr="00A02407">
        <w:rPr>
          <w:rFonts w:ascii="Times New Roman" w:eastAsiaTheme="minorHAnsi" w:hAnsi="Times New Roman"/>
          <w:color w:val="000000"/>
        </w:rPr>
        <w:t xml:space="preserve">Jeśli dokumentacja projektowa lub SST nie ustala inaczej to na podsypkę cementowo-piaskową należy stosować następujące materiały: </w:t>
      </w:r>
    </w:p>
    <w:p w14:paraId="6CC38873" w14:textId="77777777" w:rsidR="00CB047F" w:rsidRPr="00A02407" w:rsidRDefault="00CB047F" w:rsidP="00CB047F">
      <w:pPr>
        <w:pStyle w:val="Akapitzlist"/>
        <w:autoSpaceDE w:val="0"/>
        <w:autoSpaceDN w:val="0"/>
        <w:adjustRightInd w:val="0"/>
        <w:spacing w:after="35"/>
        <w:ind w:left="363"/>
        <w:rPr>
          <w:rFonts w:ascii="Times New Roman" w:eastAsiaTheme="minorHAnsi" w:hAnsi="Times New Roman"/>
          <w:color w:val="000000"/>
        </w:rPr>
      </w:pPr>
      <w:r w:rsidRPr="00A02407">
        <w:rPr>
          <w:rFonts w:ascii="Times New Roman" w:eastAsiaTheme="minorHAnsi" w:hAnsi="Times New Roman"/>
          <w:color w:val="000000"/>
        </w:rPr>
        <w:t xml:space="preserve">a) cement powszechnego użytku wg. PN-EN 197-1, </w:t>
      </w:r>
    </w:p>
    <w:p w14:paraId="2456845D" w14:textId="77777777" w:rsidR="00CB047F" w:rsidRPr="00A02407" w:rsidRDefault="00CB047F" w:rsidP="00CB047F">
      <w:pPr>
        <w:pStyle w:val="Akapitzlist"/>
        <w:autoSpaceDE w:val="0"/>
        <w:autoSpaceDN w:val="0"/>
        <w:adjustRightInd w:val="0"/>
        <w:spacing w:after="35"/>
        <w:ind w:left="363"/>
        <w:rPr>
          <w:rFonts w:ascii="Times New Roman" w:eastAsiaTheme="minorHAnsi" w:hAnsi="Times New Roman"/>
          <w:color w:val="000000"/>
        </w:rPr>
      </w:pPr>
      <w:r w:rsidRPr="00A02407">
        <w:rPr>
          <w:rFonts w:ascii="Times New Roman" w:eastAsiaTheme="minorHAnsi" w:hAnsi="Times New Roman"/>
          <w:color w:val="000000"/>
        </w:rPr>
        <w:t>b) kruszywo drobne 0/2, 0/4 lub 0/5 wg. normy PN-EN 13242 kategorii uziarnienia G</w:t>
      </w:r>
      <w:r w:rsidRPr="00A02407">
        <w:rPr>
          <w:rFonts w:ascii="Times New Roman" w:eastAsiaTheme="minorHAnsi" w:hAnsi="Times New Roman"/>
          <w:color w:val="000000"/>
          <w:vertAlign w:val="subscript"/>
        </w:rPr>
        <w:t>F</w:t>
      </w:r>
      <w:r w:rsidRPr="00A02407">
        <w:rPr>
          <w:rFonts w:ascii="Times New Roman" w:eastAsiaTheme="minorHAnsi" w:hAnsi="Times New Roman"/>
          <w:color w:val="000000"/>
        </w:rPr>
        <w:t>80, zawartości pyłów f</w:t>
      </w:r>
      <w:r w:rsidRPr="00A02407">
        <w:rPr>
          <w:rFonts w:ascii="Times New Roman" w:eastAsiaTheme="minorHAnsi" w:hAnsi="Times New Roman"/>
          <w:color w:val="000000"/>
          <w:vertAlign w:val="subscript"/>
        </w:rPr>
        <w:t>10</w:t>
      </w:r>
      <w:r w:rsidRPr="00A02407">
        <w:rPr>
          <w:rFonts w:ascii="Times New Roman" w:eastAsiaTheme="minorHAnsi" w:hAnsi="Times New Roman"/>
          <w:color w:val="000000"/>
        </w:rPr>
        <w:t xml:space="preserve">, </w:t>
      </w:r>
    </w:p>
    <w:p w14:paraId="26209C82" w14:textId="77777777" w:rsidR="00CB047F" w:rsidRPr="00A02407" w:rsidRDefault="00CB047F" w:rsidP="00CB047F">
      <w:pPr>
        <w:pStyle w:val="Akapitzlist"/>
        <w:autoSpaceDE w:val="0"/>
        <w:autoSpaceDN w:val="0"/>
        <w:adjustRightInd w:val="0"/>
        <w:spacing w:after="35"/>
        <w:ind w:left="363"/>
        <w:rPr>
          <w:rFonts w:ascii="Times New Roman" w:eastAsiaTheme="minorHAnsi" w:hAnsi="Times New Roman"/>
          <w:color w:val="000000"/>
        </w:rPr>
      </w:pPr>
      <w:r w:rsidRPr="00A02407">
        <w:rPr>
          <w:rFonts w:ascii="Times New Roman" w:eastAsiaTheme="minorHAnsi" w:hAnsi="Times New Roman"/>
          <w:color w:val="000000"/>
        </w:rPr>
        <w:t>c) kruszywo 1/4, 2/5 lub 2/8, wg. normy PN-EN 13242 kategorii uziarnienia G</w:t>
      </w:r>
      <w:r w:rsidRPr="00A02407">
        <w:rPr>
          <w:rFonts w:ascii="Times New Roman" w:eastAsiaTheme="minorHAnsi" w:hAnsi="Times New Roman"/>
          <w:color w:val="000000"/>
          <w:vertAlign w:val="subscript"/>
        </w:rPr>
        <w:t>C</w:t>
      </w:r>
      <w:r w:rsidRPr="00A02407">
        <w:rPr>
          <w:rFonts w:ascii="Times New Roman" w:eastAsiaTheme="minorHAnsi" w:hAnsi="Times New Roman"/>
          <w:color w:val="000000"/>
        </w:rPr>
        <w:t xml:space="preserve">80-20, zawartości pyłów </w:t>
      </w:r>
      <w:proofErr w:type="spellStart"/>
      <w:r w:rsidRPr="00A02407">
        <w:rPr>
          <w:rFonts w:ascii="Times New Roman" w:eastAsiaTheme="minorHAnsi" w:hAnsi="Times New Roman"/>
          <w:color w:val="000000"/>
        </w:rPr>
        <w:t>f</w:t>
      </w:r>
      <w:r w:rsidRPr="00A02407">
        <w:rPr>
          <w:rFonts w:ascii="Times New Roman" w:eastAsiaTheme="minorHAnsi" w:hAnsi="Times New Roman"/>
          <w:color w:val="000000"/>
          <w:vertAlign w:val="subscript"/>
        </w:rPr>
        <w:t>Deklarowana</w:t>
      </w:r>
      <w:proofErr w:type="spellEnd"/>
      <w:r w:rsidRPr="00A02407">
        <w:rPr>
          <w:rFonts w:ascii="Times New Roman" w:eastAsiaTheme="minorHAnsi" w:hAnsi="Times New Roman"/>
          <w:color w:val="000000"/>
        </w:rPr>
        <w:t xml:space="preserve"> (max. do 10% pyłów), </w:t>
      </w:r>
    </w:p>
    <w:p w14:paraId="4C20EDF5" w14:textId="77777777" w:rsidR="00CB047F" w:rsidRPr="00A02407" w:rsidRDefault="00CB047F" w:rsidP="00CB047F">
      <w:pPr>
        <w:pStyle w:val="Akapitzlist"/>
        <w:autoSpaceDE w:val="0"/>
        <w:autoSpaceDN w:val="0"/>
        <w:adjustRightInd w:val="0"/>
        <w:ind w:left="363"/>
        <w:rPr>
          <w:rFonts w:ascii="Times New Roman" w:eastAsiaTheme="minorHAnsi" w:hAnsi="Times New Roman"/>
          <w:color w:val="000000"/>
        </w:rPr>
      </w:pPr>
      <w:r w:rsidRPr="00A02407">
        <w:rPr>
          <w:rFonts w:ascii="Times New Roman" w:eastAsiaTheme="minorHAnsi" w:hAnsi="Times New Roman"/>
          <w:color w:val="000000"/>
        </w:rPr>
        <w:t xml:space="preserve">d) woda zgodna z normą PN-EN 1008 (bez badań laboratoryjnych można stosować wodę wodociągową pitną). </w:t>
      </w:r>
    </w:p>
    <w:p w14:paraId="2655BBD4" w14:textId="77777777" w:rsidR="00CB047F" w:rsidRPr="00A02407" w:rsidRDefault="00CB047F" w:rsidP="00CB047F">
      <w:pPr>
        <w:pStyle w:val="Akapitzlist"/>
        <w:autoSpaceDE w:val="0"/>
        <w:autoSpaceDN w:val="0"/>
        <w:adjustRightInd w:val="0"/>
        <w:ind w:left="363"/>
        <w:rPr>
          <w:rFonts w:ascii="Times New Roman" w:eastAsiaTheme="minorHAnsi" w:hAnsi="Times New Roman"/>
          <w:color w:val="000000"/>
        </w:rPr>
      </w:pPr>
      <w:r w:rsidRPr="00A02407">
        <w:rPr>
          <w:rFonts w:ascii="Times New Roman" w:eastAsiaTheme="minorHAnsi" w:hAnsi="Times New Roman"/>
          <w:color w:val="000000"/>
        </w:rPr>
        <w:t xml:space="preserve">Zalecane proporcje mieszania cementu i kruszywa to 1:4 (w stosunku wagowym). </w:t>
      </w:r>
    </w:p>
    <w:p w14:paraId="4213761A" w14:textId="77777777" w:rsidR="00CB047F" w:rsidRPr="00A02407" w:rsidRDefault="00CB047F" w:rsidP="00CB047F">
      <w:pPr>
        <w:pStyle w:val="Akapitzlist"/>
        <w:autoSpaceDE w:val="0"/>
        <w:autoSpaceDN w:val="0"/>
        <w:adjustRightInd w:val="0"/>
        <w:ind w:left="363"/>
        <w:rPr>
          <w:rFonts w:ascii="Times New Roman" w:eastAsiaTheme="minorHAnsi" w:hAnsi="Times New Roman"/>
          <w:color w:val="000000"/>
        </w:rPr>
      </w:pPr>
      <w:r w:rsidRPr="00A02407">
        <w:rPr>
          <w:rFonts w:ascii="Times New Roman" w:eastAsiaTheme="minorHAnsi" w:hAnsi="Times New Roman"/>
          <w:color w:val="000000"/>
        </w:rPr>
        <w:t xml:space="preserve">Kruszywo nie może być zanieczyszczone ciałami obcymi takimi jak: trawa, szczątki korzeni, konarów, szkło, plastik, grudki gliny. </w:t>
      </w:r>
    </w:p>
    <w:p w14:paraId="7FA6A539" w14:textId="77777777" w:rsidR="00CB047F" w:rsidRPr="00A02407" w:rsidRDefault="00CB047F" w:rsidP="00CB047F">
      <w:pPr>
        <w:pStyle w:val="Akapitzlist"/>
        <w:autoSpaceDE w:val="0"/>
        <w:autoSpaceDN w:val="0"/>
        <w:adjustRightInd w:val="0"/>
        <w:ind w:left="363"/>
        <w:rPr>
          <w:rFonts w:ascii="Times New Roman" w:eastAsiaTheme="minorHAnsi" w:hAnsi="Times New Roman"/>
          <w:color w:val="000000"/>
        </w:rPr>
      </w:pPr>
      <w:r w:rsidRPr="00A02407">
        <w:rPr>
          <w:rFonts w:ascii="Times New Roman" w:eastAsiaTheme="minorHAnsi" w:hAnsi="Times New Roman"/>
          <w:color w:val="000000"/>
        </w:rPr>
        <w:t xml:space="preserve">Składowanie kruszywa powinno odbywać się na podłożu równym, utwardzonym i dobrze odwodnionym, przy zabezpieczeniu kruszywa przed zanieczyszczeniem i zmieszaniem z innymi materiałami kamiennymi. </w:t>
      </w:r>
    </w:p>
    <w:p w14:paraId="371D7D7C" w14:textId="77777777" w:rsidR="00CB047F" w:rsidRPr="00A02407" w:rsidRDefault="00CB047F" w:rsidP="00CB047F">
      <w:pPr>
        <w:pStyle w:val="Akapitzlist"/>
        <w:autoSpaceDE w:val="0"/>
        <w:autoSpaceDN w:val="0"/>
        <w:adjustRightInd w:val="0"/>
        <w:ind w:left="363"/>
        <w:rPr>
          <w:rFonts w:ascii="Times New Roman" w:eastAsiaTheme="minorHAnsi" w:hAnsi="Times New Roman"/>
          <w:color w:val="000000"/>
        </w:rPr>
      </w:pPr>
      <w:r w:rsidRPr="00A02407">
        <w:rPr>
          <w:rFonts w:ascii="Times New Roman" w:eastAsiaTheme="minorHAnsi" w:hAnsi="Times New Roman"/>
          <w:color w:val="000000"/>
        </w:rPr>
        <w:t xml:space="preserve">Cement w workach, o masie np. 25 kg, można przechowywać do: </w:t>
      </w:r>
    </w:p>
    <w:p w14:paraId="0163C89B" w14:textId="77777777" w:rsidR="00CB047F" w:rsidRPr="00A02407" w:rsidRDefault="00CB047F" w:rsidP="00CB047F">
      <w:pPr>
        <w:pStyle w:val="Akapitzlist"/>
        <w:autoSpaceDE w:val="0"/>
        <w:autoSpaceDN w:val="0"/>
        <w:adjustRightInd w:val="0"/>
        <w:ind w:left="708"/>
        <w:rPr>
          <w:rFonts w:ascii="Times New Roman" w:eastAsiaTheme="minorHAnsi" w:hAnsi="Times New Roman"/>
          <w:color w:val="000000"/>
        </w:rPr>
      </w:pPr>
      <w:r w:rsidRPr="00A02407">
        <w:rPr>
          <w:rFonts w:ascii="Times New Roman" w:eastAsiaTheme="minorHAnsi" w:hAnsi="Times New Roman"/>
          <w:color w:val="000000"/>
        </w:rPr>
        <w:t xml:space="preserve">a) 10 dni w miejscach zadaszonych na otwartym terenie o podłożu twardym i suchym, </w:t>
      </w:r>
    </w:p>
    <w:p w14:paraId="6C138B84" w14:textId="77777777" w:rsidR="00CB047F" w:rsidRPr="00A02407" w:rsidRDefault="00CB047F" w:rsidP="00CB047F">
      <w:pPr>
        <w:pStyle w:val="Akapitzlist"/>
        <w:autoSpaceDE w:val="0"/>
        <w:autoSpaceDN w:val="0"/>
        <w:adjustRightInd w:val="0"/>
        <w:ind w:left="708"/>
        <w:rPr>
          <w:rFonts w:ascii="Times New Roman" w:eastAsiaTheme="minorHAnsi" w:hAnsi="Times New Roman"/>
          <w:color w:val="000000"/>
        </w:rPr>
      </w:pPr>
      <w:r w:rsidRPr="00A02407">
        <w:rPr>
          <w:rFonts w:ascii="Times New Roman" w:eastAsiaTheme="minorHAnsi" w:hAnsi="Times New Roman"/>
          <w:color w:val="000000"/>
        </w:rPr>
        <w:t xml:space="preserve">b) terminu trwałości, podanego przez producenta, w pomieszczeniach o szczelnym dachu i ścianach oraz podłogach suchych i czystych. </w:t>
      </w:r>
    </w:p>
    <w:p w14:paraId="44DC4369" w14:textId="77777777" w:rsidR="00CB047F" w:rsidRPr="00A02407" w:rsidRDefault="00CB047F" w:rsidP="00CB047F">
      <w:pPr>
        <w:pStyle w:val="Akapitzlist"/>
        <w:ind w:left="363" w:right="-1"/>
        <w:jc w:val="both"/>
        <w:rPr>
          <w:rFonts w:ascii="Times New Roman" w:eastAsiaTheme="minorHAnsi" w:hAnsi="Times New Roman"/>
          <w:color w:val="000000"/>
        </w:rPr>
      </w:pPr>
      <w:r w:rsidRPr="00A02407">
        <w:rPr>
          <w:rFonts w:ascii="Times New Roman" w:eastAsiaTheme="minorHAnsi" w:hAnsi="Times New Roman"/>
          <w:color w:val="000000"/>
        </w:rPr>
        <w:t>Cement dostarczony luzem przechowuje się w specjalnych magazynach (zbiornikach stalowych, betonowych), przystosowanych do pneumatycznego załadowania i wyładowania.</w:t>
      </w:r>
    </w:p>
    <w:p w14:paraId="5112ED48" w14:textId="77777777" w:rsidR="00CB047F" w:rsidRPr="00A02407" w:rsidRDefault="00CB047F" w:rsidP="00CB047F">
      <w:pPr>
        <w:ind w:left="567" w:right="278" w:hanging="567"/>
        <w:jc w:val="both"/>
        <w:rPr>
          <w:rFonts w:ascii="Times New Roman" w:hAnsi="Times New Roman"/>
          <w:b/>
          <w:sz w:val="22"/>
          <w:szCs w:val="22"/>
        </w:rPr>
      </w:pPr>
      <w:r w:rsidRPr="00A02407">
        <w:rPr>
          <w:rFonts w:ascii="Times New Roman" w:hAnsi="Times New Roman"/>
          <w:b/>
          <w:sz w:val="22"/>
          <w:szCs w:val="22"/>
        </w:rPr>
        <w:t>3.</w:t>
      </w:r>
      <w:r w:rsidRPr="00A02407">
        <w:rPr>
          <w:rFonts w:ascii="Times New Roman" w:hAnsi="Times New Roman"/>
          <w:b/>
          <w:sz w:val="22"/>
          <w:szCs w:val="22"/>
        </w:rPr>
        <w:tab/>
        <w:t>SPRZĘT</w:t>
      </w:r>
    </w:p>
    <w:p w14:paraId="5E25D0B3" w14:textId="77777777" w:rsidR="00CB047F" w:rsidRPr="00A02407" w:rsidRDefault="00CB047F" w:rsidP="00CB047F">
      <w:pPr>
        <w:ind w:right="419"/>
        <w:jc w:val="both"/>
        <w:rPr>
          <w:rFonts w:ascii="Times New Roman" w:hAnsi="Times New Roman"/>
          <w:sz w:val="22"/>
          <w:szCs w:val="22"/>
        </w:rPr>
      </w:pPr>
      <w:r w:rsidRPr="00A02407">
        <w:rPr>
          <w:rFonts w:ascii="Times New Roman" w:hAnsi="Times New Roman"/>
          <w:sz w:val="22"/>
          <w:szCs w:val="22"/>
        </w:rPr>
        <w:t>Ogólne wymagania dotyczące sprzętu podano w ST DM-00.00.00 „Wymagania ogólne” punkt 3.</w:t>
      </w:r>
    </w:p>
    <w:p w14:paraId="6BC4524B" w14:textId="77777777" w:rsidR="00CB047F" w:rsidRPr="00A02407" w:rsidRDefault="00CB047F" w:rsidP="00CB047F">
      <w:pPr>
        <w:ind w:right="278"/>
        <w:jc w:val="both"/>
        <w:rPr>
          <w:rFonts w:ascii="Times New Roman" w:hAnsi="Times New Roman"/>
          <w:sz w:val="22"/>
          <w:szCs w:val="22"/>
        </w:rPr>
      </w:pPr>
      <w:r w:rsidRPr="00A02407">
        <w:rPr>
          <w:rFonts w:ascii="Times New Roman" w:hAnsi="Times New Roman"/>
          <w:sz w:val="22"/>
          <w:szCs w:val="22"/>
        </w:rPr>
        <w:t>Do wykonania robót można stosować dowolny sprzęt zaakceptowany przez Inspektora Nadzoru.:</w:t>
      </w:r>
    </w:p>
    <w:p w14:paraId="6595FD55" w14:textId="77777777" w:rsidR="00CB047F" w:rsidRPr="00A02407" w:rsidRDefault="00CB047F" w:rsidP="00CB047F">
      <w:pPr>
        <w:pStyle w:val="Listapunktowana"/>
        <w:spacing w:line="240" w:lineRule="auto"/>
        <w:ind w:right="419"/>
        <w:rPr>
          <w:sz w:val="22"/>
          <w:szCs w:val="22"/>
        </w:rPr>
      </w:pPr>
    </w:p>
    <w:p w14:paraId="462489E8" w14:textId="77777777" w:rsidR="00CB047F" w:rsidRPr="00A02407" w:rsidRDefault="00CB047F" w:rsidP="00CB047F">
      <w:pPr>
        <w:ind w:left="567" w:right="278" w:hanging="567"/>
        <w:jc w:val="both"/>
        <w:rPr>
          <w:rFonts w:ascii="Times New Roman" w:hAnsi="Times New Roman"/>
          <w:b/>
          <w:sz w:val="22"/>
          <w:szCs w:val="22"/>
        </w:rPr>
      </w:pPr>
      <w:r w:rsidRPr="00A02407">
        <w:rPr>
          <w:rFonts w:ascii="Times New Roman" w:hAnsi="Times New Roman"/>
          <w:b/>
          <w:sz w:val="22"/>
          <w:szCs w:val="22"/>
        </w:rPr>
        <w:t xml:space="preserve">4.  </w:t>
      </w:r>
      <w:r w:rsidRPr="00A02407">
        <w:rPr>
          <w:rFonts w:ascii="Times New Roman" w:hAnsi="Times New Roman"/>
          <w:b/>
          <w:sz w:val="22"/>
          <w:szCs w:val="22"/>
        </w:rPr>
        <w:tab/>
        <w:t>TRANSPORT</w:t>
      </w:r>
    </w:p>
    <w:p w14:paraId="02CB75EE" w14:textId="77777777" w:rsidR="00CB047F" w:rsidRPr="00A02407" w:rsidRDefault="00CB047F" w:rsidP="00CB047F">
      <w:pPr>
        <w:ind w:right="419"/>
        <w:jc w:val="both"/>
        <w:rPr>
          <w:rFonts w:ascii="Times New Roman" w:hAnsi="Times New Roman"/>
          <w:sz w:val="22"/>
          <w:szCs w:val="22"/>
        </w:rPr>
      </w:pPr>
      <w:r w:rsidRPr="00A02407">
        <w:rPr>
          <w:rFonts w:ascii="Times New Roman" w:hAnsi="Times New Roman"/>
          <w:sz w:val="22"/>
          <w:szCs w:val="22"/>
        </w:rPr>
        <w:t>Ogólne wymagania dotyczące transportu podano w ST DM-00.00.00 „Wymagania ogólne” punkt 4.</w:t>
      </w:r>
    </w:p>
    <w:p w14:paraId="5277ED79" w14:textId="77777777" w:rsidR="00CB047F" w:rsidRPr="00A02407" w:rsidRDefault="00CB047F" w:rsidP="00CB047F">
      <w:pPr>
        <w:ind w:right="419"/>
        <w:jc w:val="both"/>
        <w:rPr>
          <w:rFonts w:ascii="Times New Roman" w:hAnsi="Times New Roman"/>
          <w:sz w:val="22"/>
          <w:szCs w:val="22"/>
        </w:rPr>
      </w:pPr>
      <w:r w:rsidRPr="00A02407">
        <w:rPr>
          <w:rFonts w:ascii="Times New Roman" w:hAnsi="Times New Roman"/>
          <w:sz w:val="22"/>
          <w:szCs w:val="22"/>
        </w:rPr>
        <w:t>Transport może być wykonany dowolnymi środkami transportu, wybranymi przez Wykonawcę, nie powodującymi uszkodzeń elementów betonowych.</w:t>
      </w:r>
    </w:p>
    <w:p w14:paraId="5DDE15C5" w14:textId="77777777" w:rsidR="00CB047F" w:rsidRPr="00A02407" w:rsidRDefault="00CB047F" w:rsidP="00CB047F">
      <w:pPr>
        <w:ind w:left="567" w:right="278" w:hanging="567"/>
        <w:jc w:val="both"/>
        <w:rPr>
          <w:rFonts w:ascii="Times New Roman" w:hAnsi="Times New Roman"/>
          <w:sz w:val="22"/>
          <w:szCs w:val="22"/>
        </w:rPr>
      </w:pPr>
    </w:p>
    <w:p w14:paraId="2BF61D1B" w14:textId="77777777" w:rsidR="00CB047F" w:rsidRPr="00A02407" w:rsidRDefault="00CB047F" w:rsidP="00CB047F">
      <w:pPr>
        <w:ind w:left="567" w:right="278" w:hanging="567"/>
        <w:jc w:val="both"/>
        <w:rPr>
          <w:rFonts w:ascii="Times New Roman" w:hAnsi="Times New Roman"/>
          <w:b/>
          <w:sz w:val="22"/>
          <w:szCs w:val="22"/>
        </w:rPr>
      </w:pPr>
      <w:r w:rsidRPr="00A02407">
        <w:rPr>
          <w:rFonts w:ascii="Times New Roman" w:hAnsi="Times New Roman"/>
          <w:b/>
          <w:sz w:val="22"/>
          <w:szCs w:val="22"/>
        </w:rPr>
        <w:t xml:space="preserve">5. </w:t>
      </w:r>
      <w:r w:rsidRPr="00A02407">
        <w:rPr>
          <w:rFonts w:ascii="Times New Roman" w:hAnsi="Times New Roman"/>
          <w:b/>
          <w:sz w:val="22"/>
          <w:szCs w:val="22"/>
        </w:rPr>
        <w:tab/>
        <w:t>WYKONANIE ROBÓT</w:t>
      </w:r>
    </w:p>
    <w:p w14:paraId="1BC755EC" w14:textId="77777777" w:rsidR="00CB047F" w:rsidRPr="00A02407" w:rsidRDefault="00CB047F" w:rsidP="00CB047F">
      <w:pPr>
        <w:ind w:right="419"/>
        <w:jc w:val="both"/>
        <w:rPr>
          <w:rFonts w:ascii="Times New Roman" w:hAnsi="Times New Roman"/>
          <w:sz w:val="22"/>
          <w:szCs w:val="22"/>
        </w:rPr>
      </w:pPr>
      <w:r w:rsidRPr="00A02407">
        <w:rPr>
          <w:rFonts w:ascii="Times New Roman" w:hAnsi="Times New Roman"/>
          <w:sz w:val="22"/>
          <w:szCs w:val="22"/>
        </w:rPr>
        <w:t>Ogólne zasady wykonania robót podano w ST DM-00.00.00 „Wymagania ogólne” pkt 5.</w:t>
      </w:r>
    </w:p>
    <w:p w14:paraId="493812A7" w14:textId="77777777" w:rsidR="00CB047F" w:rsidRPr="00A02407" w:rsidRDefault="00CB047F" w:rsidP="00CB047F">
      <w:pPr>
        <w:pStyle w:val="Tekstpodstawowy2"/>
        <w:spacing w:line="240" w:lineRule="auto"/>
        <w:rPr>
          <w:rFonts w:ascii="Times New Roman" w:hAnsi="Times New Roman"/>
          <w:sz w:val="22"/>
          <w:szCs w:val="22"/>
        </w:rPr>
      </w:pPr>
      <w:r w:rsidRPr="00A02407">
        <w:rPr>
          <w:rFonts w:ascii="Times New Roman" w:hAnsi="Times New Roman"/>
          <w:sz w:val="22"/>
          <w:szCs w:val="22"/>
        </w:rPr>
        <w:t>Elementy prefabrykowane powinny być układane w sposób pokazany na rysunkach lub KPED.</w:t>
      </w:r>
    </w:p>
    <w:p w14:paraId="07307B4B" w14:textId="77777777" w:rsidR="00CB047F" w:rsidRPr="00A02407" w:rsidRDefault="00CB047F" w:rsidP="00CB047F">
      <w:pPr>
        <w:pStyle w:val="Tekstpodstawowy2"/>
        <w:spacing w:line="240" w:lineRule="auto"/>
        <w:rPr>
          <w:rFonts w:ascii="Times New Roman" w:hAnsi="Times New Roman"/>
          <w:sz w:val="22"/>
          <w:szCs w:val="22"/>
        </w:rPr>
      </w:pPr>
      <w:r w:rsidRPr="00A02407">
        <w:rPr>
          <w:rFonts w:ascii="Times New Roman" w:hAnsi="Times New Roman"/>
          <w:sz w:val="22"/>
          <w:szCs w:val="22"/>
        </w:rPr>
        <w:t xml:space="preserve">Podłoże, na którym układane będą elementy prefabrykowane lub brukowiec, powinno być zagęszczone do wskaźnika IS </w:t>
      </w:r>
      <w:r w:rsidRPr="00A02407">
        <w:rPr>
          <w:rFonts w:ascii="Times New Roman" w:hAnsi="Times New Roman"/>
          <w:sz w:val="22"/>
          <w:szCs w:val="22"/>
        </w:rPr>
        <w:sym w:font="Symbol" w:char="F0B3"/>
      </w:r>
      <w:r w:rsidRPr="00A02407">
        <w:rPr>
          <w:rFonts w:ascii="Times New Roman" w:hAnsi="Times New Roman"/>
          <w:sz w:val="22"/>
          <w:szCs w:val="22"/>
        </w:rPr>
        <w:t xml:space="preserve"> 0,97. W przypadku stosowania podbudów powinny one być wykonane zgodnie z odpowiednimi ST. Na przygotowanym podłożu należy ułożyć podsypkę cementowo-piaskową ( w stosunku 1:4 ) o grubości 3 </w:t>
      </w:r>
      <w:r w:rsidRPr="00A02407">
        <w:rPr>
          <w:rFonts w:ascii="Times New Roman" w:hAnsi="Times New Roman"/>
          <w:sz w:val="22"/>
          <w:szCs w:val="22"/>
        </w:rPr>
        <w:sym w:font="Symbol" w:char="F0B8"/>
      </w:r>
      <w:r w:rsidRPr="00A02407">
        <w:rPr>
          <w:rFonts w:ascii="Times New Roman" w:hAnsi="Times New Roman"/>
          <w:sz w:val="22"/>
          <w:szCs w:val="22"/>
        </w:rPr>
        <w:t xml:space="preserve"> </w:t>
      </w:r>
      <w:smartTag w:uri="urn:schemas-microsoft-com:office:smarttags" w:element="metricconverter">
        <w:smartTagPr>
          <w:attr w:name="ProductID" w:val="5 cm"/>
        </w:smartTagPr>
        <w:r w:rsidRPr="00A02407">
          <w:rPr>
            <w:rFonts w:ascii="Times New Roman" w:hAnsi="Times New Roman"/>
            <w:sz w:val="22"/>
            <w:szCs w:val="22"/>
          </w:rPr>
          <w:t>5 cm</w:t>
        </w:r>
      </w:smartTag>
      <w:r w:rsidRPr="00A02407">
        <w:rPr>
          <w:rFonts w:ascii="Times New Roman" w:hAnsi="Times New Roman"/>
          <w:sz w:val="22"/>
          <w:szCs w:val="22"/>
        </w:rPr>
        <w:t xml:space="preserve">, i zagęścić do wskaźnika IS </w:t>
      </w:r>
      <w:r w:rsidRPr="00A02407">
        <w:rPr>
          <w:rFonts w:ascii="Times New Roman" w:hAnsi="Times New Roman"/>
          <w:sz w:val="22"/>
          <w:szCs w:val="22"/>
        </w:rPr>
        <w:sym w:font="Symbol" w:char="F0B3"/>
      </w:r>
      <w:r w:rsidRPr="00A02407">
        <w:rPr>
          <w:rFonts w:ascii="Times New Roman" w:hAnsi="Times New Roman"/>
          <w:sz w:val="22"/>
          <w:szCs w:val="22"/>
        </w:rPr>
        <w:t xml:space="preserve"> 0,97. Elementy prefabrykowane należy układać z zachowaniem spadku podłużnego i rzędnych ścieku zgodnie z Rysunkami. Spoiny pomiędzy płytami należy wypełnić zaprawą cementowo-piaskową o stosunku 1:2 na pełną głębokość i utrzymywać w stanie wilgotnym, przez co najmniej 7 dni. Odchylenia od projektowanej niwelety ścieków w punktach załamania niwelety rowu nie mogą być </w:t>
      </w:r>
      <w:r w:rsidRPr="00A02407">
        <w:rPr>
          <w:rFonts w:ascii="Times New Roman" w:hAnsi="Times New Roman"/>
          <w:sz w:val="22"/>
          <w:szCs w:val="22"/>
        </w:rPr>
        <w:lastRenderedPageBreak/>
        <w:t xml:space="preserve">większe niż </w:t>
      </w:r>
      <w:r w:rsidRPr="00A02407">
        <w:rPr>
          <w:rFonts w:ascii="Times New Roman" w:hAnsi="Times New Roman"/>
          <w:sz w:val="22"/>
          <w:szCs w:val="22"/>
        </w:rPr>
        <w:sym w:font="Symbol" w:char="F0B1"/>
      </w:r>
      <w:r w:rsidRPr="00A02407">
        <w:rPr>
          <w:rFonts w:ascii="Times New Roman" w:hAnsi="Times New Roman"/>
          <w:sz w:val="22"/>
          <w:szCs w:val="22"/>
        </w:rPr>
        <w:t> 10 mm. Nierówność górnej powierzchni ułożonych prefabrykatów (dna ścieku) sprawdzana łatą 3</w:t>
      </w:r>
      <w:r w:rsidRPr="00A02407">
        <w:rPr>
          <w:rFonts w:ascii="Times New Roman" w:hAnsi="Times New Roman"/>
          <w:sz w:val="22"/>
          <w:szCs w:val="22"/>
        </w:rPr>
        <w:noBreakHyphen/>
        <w:t xml:space="preserve">metrową nie powinna przekraczać </w:t>
      </w:r>
      <w:smartTag w:uri="urn:schemas-microsoft-com:office:smarttags" w:element="metricconverter">
        <w:smartTagPr>
          <w:attr w:name="ProductID" w:val="10 mm"/>
        </w:smartTagPr>
        <w:r w:rsidRPr="00A02407">
          <w:rPr>
            <w:rFonts w:ascii="Times New Roman" w:hAnsi="Times New Roman"/>
            <w:sz w:val="22"/>
            <w:szCs w:val="22"/>
          </w:rPr>
          <w:t>10 mm</w:t>
        </w:r>
      </w:smartTag>
    </w:p>
    <w:p w14:paraId="69F6B1ED" w14:textId="77777777" w:rsidR="00CB047F" w:rsidRPr="00A02407" w:rsidRDefault="00CB047F" w:rsidP="00CB047F">
      <w:pPr>
        <w:ind w:left="567" w:right="278" w:hanging="567"/>
        <w:jc w:val="both"/>
        <w:rPr>
          <w:rFonts w:ascii="Times New Roman" w:hAnsi="Times New Roman"/>
          <w:b/>
          <w:sz w:val="22"/>
          <w:szCs w:val="22"/>
        </w:rPr>
      </w:pPr>
    </w:p>
    <w:p w14:paraId="3814CE74" w14:textId="77777777" w:rsidR="00CB047F" w:rsidRPr="00A02407" w:rsidRDefault="00CB047F" w:rsidP="00CB047F">
      <w:pPr>
        <w:ind w:left="567" w:right="278" w:hanging="567"/>
        <w:jc w:val="both"/>
        <w:rPr>
          <w:rFonts w:ascii="Times New Roman" w:hAnsi="Times New Roman"/>
          <w:b/>
          <w:sz w:val="22"/>
          <w:szCs w:val="22"/>
        </w:rPr>
      </w:pPr>
      <w:r w:rsidRPr="00A02407">
        <w:rPr>
          <w:rFonts w:ascii="Times New Roman" w:hAnsi="Times New Roman"/>
          <w:b/>
          <w:sz w:val="22"/>
          <w:szCs w:val="22"/>
        </w:rPr>
        <w:t xml:space="preserve">6. </w:t>
      </w:r>
      <w:r w:rsidRPr="00A02407">
        <w:rPr>
          <w:rFonts w:ascii="Times New Roman" w:hAnsi="Times New Roman"/>
          <w:b/>
          <w:sz w:val="22"/>
          <w:szCs w:val="22"/>
        </w:rPr>
        <w:tab/>
        <w:t>KONTROLA JAKOŚCI ROBÓT</w:t>
      </w:r>
    </w:p>
    <w:p w14:paraId="050D6678" w14:textId="77777777" w:rsidR="00437993" w:rsidRPr="00A02407" w:rsidRDefault="00437993" w:rsidP="00CB047F">
      <w:pPr>
        <w:ind w:left="567" w:right="278" w:hanging="567"/>
        <w:jc w:val="both"/>
        <w:rPr>
          <w:rFonts w:ascii="Times New Roman" w:hAnsi="Times New Roman"/>
          <w:b/>
          <w:sz w:val="22"/>
          <w:szCs w:val="22"/>
        </w:rPr>
      </w:pPr>
    </w:p>
    <w:p w14:paraId="11410D90" w14:textId="77777777" w:rsidR="00CB047F" w:rsidRPr="00A02407" w:rsidRDefault="00CB047F" w:rsidP="00CB047F">
      <w:pPr>
        <w:ind w:left="567" w:right="278" w:hanging="567"/>
        <w:jc w:val="both"/>
        <w:rPr>
          <w:rFonts w:ascii="Times New Roman" w:hAnsi="Times New Roman"/>
          <w:b/>
          <w:sz w:val="22"/>
          <w:szCs w:val="22"/>
        </w:rPr>
      </w:pPr>
      <w:r w:rsidRPr="00A02407">
        <w:rPr>
          <w:rFonts w:ascii="Times New Roman" w:hAnsi="Times New Roman"/>
          <w:b/>
          <w:sz w:val="22"/>
          <w:szCs w:val="22"/>
        </w:rPr>
        <w:t>6.1.</w:t>
      </w:r>
      <w:r w:rsidRPr="00A02407">
        <w:rPr>
          <w:rFonts w:ascii="Times New Roman" w:hAnsi="Times New Roman"/>
          <w:b/>
          <w:sz w:val="22"/>
          <w:szCs w:val="22"/>
        </w:rPr>
        <w:tab/>
        <w:t>Ogólne zasady kontroli jakości robót</w:t>
      </w:r>
    </w:p>
    <w:p w14:paraId="07B2037D" w14:textId="77777777" w:rsidR="00CB047F" w:rsidRPr="00A02407" w:rsidRDefault="00CB047F" w:rsidP="00CB047F">
      <w:pPr>
        <w:ind w:right="419"/>
        <w:rPr>
          <w:rFonts w:ascii="Times New Roman" w:hAnsi="Times New Roman"/>
          <w:sz w:val="22"/>
          <w:szCs w:val="22"/>
        </w:rPr>
      </w:pPr>
      <w:r w:rsidRPr="00A02407">
        <w:rPr>
          <w:rFonts w:ascii="Times New Roman" w:hAnsi="Times New Roman"/>
          <w:sz w:val="22"/>
          <w:szCs w:val="22"/>
        </w:rPr>
        <w:t>Ogólne zasady kontroli jakości robót podano w ST DM-00.00.00 „Wymagania ogólne” punkt 6.</w:t>
      </w:r>
    </w:p>
    <w:p w14:paraId="533C9266" w14:textId="77777777" w:rsidR="00CB047F" w:rsidRPr="00A02407" w:rsidRDefault="00CB047F" w:rsidP="00CB047F">
      <w:pPr>
        <w:ind w:left="567" w:right="278" w:hanging="567"/>
        <w:jc w:val="both"/>
        <w:rPr>
          <w:rFonts w:ascii="Times New Roman" w:hAnsi="Times New Roman"/>
          <w:sz w:val="22"/>
          <w:szCs w:val="22"/>
        </w:rPr>
      </w:pPr>
    </w:p>
    <w:p w14:paraId="55C9318A" w14:textId="77777777" w:rsidR="00CB047F" w:rsidRPr="00A02407" w:rsidRDefault="00CB047F" w:rsidP="00CB047F">
      <w:pPr>
        <w:rPr>
          <w:rFonts w:ascii="Times New Roman" w:hAnsi="Times New Roman"/>
          <w:b/>
          <w:bCs/>
          <w:sz w:val="22"/>
          <w:szCs w:val="22"/>
        </w:rPr>
      </w:pPr>
      <w:r w:rsidRPr="00A02407">
        <w:rPr>
          <w:rFonts w:ascii="Times New Roman" w:hAnsi="Times New Roman"/>
          <w:b/>
          <w:bCs/>
          <w:sz w:val="22"/>
          <w:szCs w:val="22"/>
        </w:rPr>
        <w:t>6.2</w:t>
      </w:r>
      <w:r w:rsidRPr="00A02407">
        <w:rPr>
          <w:rFonts w:ascii="Times New Roman" w:hAnsi="Times New Roman"/>
          <w:b/>
          <w:bCs/>
          <w:sz w:val="22"/>
          <w:szCs w:val="22"/>
        </w:rPr>
        <w:tab/>
        <w:t>Badania przed przystąpieniem do robót</w:t>
      </w:r>
    </w:p>
    <w:p w14:paraId="227E56D9" w14:textId="77777777" w:rsidR="00CB047F" w:rsidRPr="00A02407" w:rsidRDefault="00CB047F" w:rsidP="00CB047F">
      <w:pPr>
        <w:rPr>
          <w:rFonts w:ascii="Times New Roman" w:hAnsi="Times New Roman"/>
          <w:sz w:val="22"/>
          <w:szCs w:val="22"/>
        </w:rPr>
      </w:pPr>
      <w:r w:rsidRPr="00A02407">
        <w:rPr>
          <w:rFonts w:ascii="Times New Roman" w:hAnsi="Times New Roman"/>
          <w:sz w:val="22"/>
          <w:szCs w:val="22"/>
        </w:rPr>
        <w:t>Przed przystąpieniem do wykonywania robót Wykonawca przedstawi do akceptacji Inspektora Nadzoru:</w:t>
      </w:r>
    </w:p>
    <w:p w14:paraId="63D682E5" w14:textId="77777777" w:rsidR="00CB047F" w:rsidRPr="00A02407" w:rsidRDefault="00CB047F" w:rsidP="00CB047F">
      <w:pPr>
        <w:rPr>
          <w:rFonts w:ascii="Times New Roman" w:hAnsi="Times New Roman"/>
          <w:sz w:val="22"/>
          <w:szCs w:val="22"/>
        </w:rPr>
      </w:pPr>
      <w:r w:rsidRPr="00A02407">
        <w:rPr>
          <w:rFonts w:ascii="Times New Roman" w:hAnsi="Times New Roman"/>
          <w:sz w:val="22"/>
          <w:szCs w:val="22"/>
        </w:rPr>
        <w:t>Wyniki badań według punktu 2 i aprobatę techniczną i/lub rekomendację techniczną na elementy prefabrykowane wymienione w punkcie 2</w:t>
      </w:r>
    </w:p>
    <w:p w14:paraId="376870A5" w14:textId="77777777" w:rsidR="00CB047F" w:rsidRPr="00A02407" w:rsidRDefault="00CB047F" w:rsidP="00CB047F">
      <w:pPr>
        <w:rPr>
          <w:rFonts w:ascii="Times New Roman" w:hAnsi="Times New Roman"/>
          <w:sz w:val="22"/>
          <w:szCs w:val="22"/>
        </w:rPr>
      </w:pPr>
    </w:p>
    <w:p w14:paraId="3CB64188" w14:textId="77777777" w:rsidR="00CB047F" w:rsidRPr="00A02407" w:rsidRDefault="00CB047F" w:rsidP="00CB047F">
      <w:pPr>
        <w:rPr>
          <w:rFonts w:ascii="Times New Roman" w:hAnsi="Times New Roman"/>
          <w:b/>
          <w:bCs/>
          <w:sz w:val="22"/>
          <w:szCs w:val="22"/>
        </w:rPr>
      </w:pPr>
      <w:r w:rsidRPr="00A02407">
        <w:rPr>
          <w:rFonts w:ascii="Times New Roman" w:hAnsi="Times New Roman"/>
          <w:b/>
          <w:bCs/>
          <w:sz w:val="22"/>
          <w:szCs w:val="22"/>
        </w:rPr>
        <w:t>6.3.</w:t>
      </w:r>
      <w:r w:rsidRPr="00A02407">
        <w:rPr>
          <w:rFonts w:ascii="Times New Roman" w:hAnsi="Times New Roman"/>
          <w:b/>
          <w:bCs/>
          <w:sz w:val="22"/>
          <w:szCs w:val="22"/>
        </w:rPr>
        <w:tab/>
        <w:t>Badania w czasie wykonywania robót</w:t>
      </w:r>
    </w:p>
    <w:p w14:paraId="36FCE535" w14:textId="77777777" w:rsidR="00CB047F" w:rsidRPr="00A02407" w:rsidRDefault="00CB047F" w:rsidP="00CB047F">
      <w:pPr>
        <w:rPr>
          <w:rFonts w:ascii="Times New Roman" w:hAnsi="Times New Roman"/>
          <w:snapToGrid w:val="0"/>
          <w:sz w:val="22"/>
          <w:szCs w:val="22"/>
        </w:rPr>
      </w:pPr>
      <w:r w:rsidRPr="00A02407">
        <w:rPr>
          <w:rFonts w:ascii="Times New Roman" w:hAnsi="Times New Roman"/>
          <w:snapToGrid w:val="0"/>
          <w:sz w:val="22"/>
          <w:szCs w:val="22"/>
        </w:rPr>
        <w:t>Kontrola jakości robót polega na sprawdzeniu:</w:t>
      </w:r>
    </w:p>
    <w:p w14:paraId="1EF20430" w14:textId="77777777" w:rsidR="00CB047F" w:rsidRPr="00A02407" w:rsidRDefault="00CB047F" w:rsidP="00571CC7">
      <w:pPr>
        <w:numPr>
          <w:ilvl w:val="0"/>
          <w:numId w:val="15"/>
        </w:numPr>
        <w:tabs>
          <w:tab w:val="clear" w:pos="720"/>
          <w:tab w:val="num" w:pos="426"/>
        </w:tabs>
        <w:ind w:left="426" w:hanging="426"/>
        <w:rPr>
          <w:rFonts w:ascii="Times New Roman" w:hAnsi="Times New Roman"/>
          <w:sz w:val="22"/>
          <w:szCs w:val="22"/>
        </w:rPr>
      </w:pPr>
      <w:r w:rsidRPr="00A02407">
        <w:rPr>
          <w:rFonts w:ascii="Times New Roman" w:hAnsi="Times New Roman"/>
          <w:sz w:val="22"/>
          <w:szCs w:val="22"/>
        </w:rPr>
        <w:t xml:space="preserve">zgodności profilu podłużnego z Rysunkami, dopuszczalna tolerancja </w:t>
      </w:r>
      <w:r w:rsidRPr="00A02407">
        <w:rPr>
          <w:rFonts w:ascii="Times New Roman" w:hAnsi="Times New Roman"/>
          <w:sz w:val="22"/>
          <w:szCs w:val="22"/>
        </w:rPr>
        <w:sym w:font="Symbol" w:char="F0B1"/>
      </w:r>
      <w:r w:rsidRPr="00A02407">
        <w:rPr>
          <w:rFonts w:ascii="Times New Roman" w:hAnsi="Times New Roman"/>
          <w:sz w:val="22"/>
          <w:szCs w:val="22"/>
        </w:rPr>
        <w:t xml:space="preserve">1 cm, </w:t>
      </w:r>
      <w:r w:rsidRPr="00A02407">
        <w:rPr>
          <w:rFonts w:ascii="Times New Roman" w:hAnsi="Times New Roman"/>
          <w:snapToGrid w:val="0"/>
          <w:sz w:val="22"/>
          <w:szCs w:val="22"/>
        </w:rPr>
        <w:t>(badanie w 3-ch punktach na 100 m)</w:t>
      </w:r>
      <w:r w:rsidRPr="00A02407">
        <w:rPr>
          <w:rFonts w:ascii="Times New Roman" w:hAnsi="Times New Roman"/>
          <w:sz w:val="22"/>
          <w:szCs w:val="22"/>
        </w:rPr>
        <w:t>,</w:t>
      </w:r>
    </w:p>
    <w:p w14:paraId="4597686C" w14:textId="77777777" w:rsidR="00CB047F" w:rsidRPr="00A02407" w:rsidRDefault="00CB047F" w:rsidP="00571CC7">
      <w:pPr>
        <w:numPr>
          <w:ilvl w:val="0"/>
          <w:numId w:val="15"/>
        </w:numPr>
        <w:tabs>
          <w:tab w:val="clear" w:pos="720"/>
          <w:tab w:val="num" w:pos="426"/>
        </w:tabs>
        <w:ind w:left="426" w:hanging="426"/>
        <w:rPr>
          <w:rFonts w:ascii="Times New Roman" w:hAnsi="Times New Roman"/>
          <w:snapToGrid w:val="0"/>
          <w:sz w:val="22"/>
          <w:szCs w:val="22"/>
        </w:rPr>
      </w:pPr>
      <w:r w:rsidRPr="00A02407">
        <w:rPr>
          <w:rFonts w:ascii="Times New Roman" w:hAnsi="Times New Roman"/>
          <w:snapToGrid w:val="0"/>
          <w:sz w:val="22"/>
          <w:szCs w:val="22"/>
        </w:rPr>
        <w:t>wskaźnika zagęszczenia gruntu w korycie zgodnego z punktem 5.4 (badanie w 10 punktach na każde 1000 m),</w:t>
      </w:r>
    </w:p>
    <w:p w14:paraId="5C8DDFE8" w14:textId="77777777" w:rsidR="00CB047F" w:rsidRPr="00A02407" w:rsidRDefault="00CB047F" w:rsidP="00571CC7">
      <w:pPr>
        <w:numPr>
          <w:ilvl w:val="0"/>
          <w:numId w:val="15"/>
        </w:numPr>
        <w:tabs>
          <w:tab w:val="clear" w:pos="720"/>
          <w:tab w:val="num" w:pos="426"/>
        </w:tabs>
        <w:ind w:left="426" w:hanging="426"/>
        <w:rPr>
          <w:rFonts w:ascii="Times New Roman" w:hAnsi="Times New Roman"/>
          <w:snapToGrid w:val="0"/>
          <w:sz w:val="22"/>
          <w:szCs w:val="22"/>
        </w:rPr>
      </w:pPr>
      <w:r w:rsidRPr="00A02407">
        <w:rPr>
          <w:rFonts w:ascii="Times New Roman" w:hAnsi="Times New Roman"/>
          <w:snapToGrid w:val="0"/>
          <w:sz w:val="22"/>
          <w:szCs w:val="22"/>
        </w:rPr>
        <w:t>szerokości dna koryta - dopuszczalna odchyłka ± 2 cm (badanie w 2-ch punktach na 100 m),</w:t>
      </w:r>
    </w:p>
    <w:p w14:paraId="49D3BDF8" w14:textId="77777777" w:rsidR="00CB047F" w:rsidRPr="00A02407" w:rsidRDefault="00CB047F" w:rsidP="00571CC7">
      <w:pPr>
        <w:numPr>
          <w:ilvl w:val="0"/>
          <w:numId w:val="15"/>
        </w:numPr>
        <w:tabs>
          <w:tab w:val="clear" w:pos="720"/>
          <w:tab w:val="num" w:pos="426"/>
        </w:tabs>
        <w:ind w:left="426" w:hanging="426"/>
        <w:rPr>
          <w:rFonts w:ascii="Times New Roman" w:hAnsi="Times New Roman"/>
          <w:snapToGrid w:val="0"/>
          <w:sz w:val="22"/>
          <w:szCs w:val="22"/>
        </w:rPr>
      </w:pPr>
      <w:r w:rsidRPr="00A02407">
        <w:rPr>
          <w:rFonts w:ascii="Times New Roman" w:hAnsi="Times New Roman"/>
          <w:snapToGrid w:val="0"/>
          <w:sz w:val="22"/>
          <w:szCs w:val="22"/>
        </w:rPr>
        <w:t xml:space="preserve">grubości podsypki z tolerancją </w:t>
      </w:r>
      <w:r w:rsidRPr="00A02407">
        <w:rPr>
          <w:rFonts w:ascii="Times New Roman" w:hAnsi="Times New Roman"/>
          <w:snapToGrid w:val="0"/>
          <w:sz w:val="22"/>
          <w:szCs w:val="22"/>
        </w:rPr>
        <w:sym w:font="Symbol" w:char="F0B1"/>
      </w:r>
      <w:r w:rsidRPr="00A02407">
        <w:rPr>
          <w:rFonts w:ascii="Times New Roman" w:hAnsi="Times New Roman"/>
          <w:snapToGrid w:val="0"/>
          <w:sz w:val="22"/>
          <w:szCs w:val="22"/>
        </w:rPr>
        <w:t xml:space="preserve"> 10% grubości projektowanej (badanie w 2-ch punktach na 100 m) i wskaźnika zagęszczenia zgodnego z punktem. 5.4 (badanie w 10 punktach na każde 1000 m)</w:t>
      </w:r>
    </w:p>
    <w:p w14:paraId="5B2BA224" w14:textId="77777777" w:rsidR="00CB047F" w:rsidRPr="00A02407" w:rsidRDefault="00CB047F" w:rsidP="00571CC7">
      <w:pPr>
        <w:numPr>
          <w:ilvl w:val="0"/>
          <w:numId w:val="15"/>
        </w:numPr>
        <w:tabs>
          <w:tab w:val="clear" w:pos="720"/>
          <w:tab w:val="num" w:pos="426"/>
        </w:tabs>
        <w:ind w:left="426" w:hanging="426"/>
        <w:rPr>
          <w:rFonts w:ascii="Times New Roman" w:hAnsi="Times New Roman"/>
          <w:snapToGrid w:val="0"/>
          <w:sz w:val="22"/>
          <w:szCs w:val="22"/>
        </w:rPr>
      </w:pPr>
      <w:r w:rsidRPr="00A02407">
        <w:rPr>
          <w:rFonts w:ascii="Times New Roman" w:hAnsi="Times New Roman"/>
          <w:snapToGrid w:val="0"/>
          <w:sz w:val="22"/>
          <w:szCs w:val="22"/>
        </w:rPr>
        <w:t>równości górnej powierzchni ścieku, dopuszczalny prześwit mierzony łatą długości 2 m wynosi1 cm (badanie w 2-ch punktach na 100 m),</w:t>
      </w:r>
    </w:p>
    <w:p w14:paraId="33F8311F" w14:textId="77777777" w:rsidR="00CB047F" w:rsidRPr="00A02407" w:rsidRDefault="00CB047F" w:rsidP="00571CC7">
      <w:pPr>
        <w:numPr>
          <w:ilvl w:val="0"/>
          <w:numId w:val="15"/>
        </w:numPr>
        <w:tabs>
          <w:tab w:val="clear" w:pos="720"/>
          <w:tab w:val="num" w:pos="426"/>
        </w:tabs>
        <w:ind w:left="426" w:hanging="426"/>
        <w:rPr>
          <w:rFonts w:ascii="Times New Roman" w:hAnsi="Times New Roman"/>
          <w:snapToGrid w:val="0"/>
          <w:sz w:val="22"/>
          <w:szCs w:val="22"/>
        </w:rPr>
      </w:pPr>
      <w:r w:rsidRPr="00A02407">
        <w:rPr>
          <w:rFonts w:ascii="Times New Roman" w:hAnsi="Times New Roman"/>
          <w:snapToGrid w:val="0"/>
          <w:sz w:val="22"/>
          <w:szCs w:val="22"/>
        </w:rPr>
        <w:t>odchylenia linii ścieku, opaski w planie od linii projektowanej - na 100 m dopuszczalne ± 1 cm (badanie w 2-ch punktach na 100 m),</w:t>
      </w:r>
    </w:p>
    <w:p w14:paraId="53813745" w14:textId="77777777" w:rsidR="00CB047F" w:rsidRPr="00A02407" w:rsidRDefault="00CB047F" w:rsidP="00571CC7">
      <w:pPr>
        <w:numPr>
          <w:ilvl w:val="0"/>
          <w:numId w:val="15"/>
        </w:numPr>
        <w:tabs>
          <w:tab w:val="clear" w:pos="720"/>
          <w:tab w:val="num" w:pos="426"/>
        </w:tabs>
        <w:ind w:left="426" w:hanging="426"/>
        <w:rPr>
          <w:rFonts w:ascii="Times New Roman" w:hAnsi="Times New Roman"/>
          <w:sz w:val="22"/>
          <w:szCs w:val="22"/>
        </w:rPr>
      </w:pPr>
      <w:r w:rsidRPr="00A02407">
        <w:rPr>
          <w:rFonts w:ascii="Times New Roman" w:hAnsi="Times New Roman"/>
          <w:sz w:val="22"/>
          <w:szCs w:val="22"/>
        </w:rPr>
        <w:t xml:space="preserve">dokładności wypełnienia szczelin między prefabrykatami oraz krawędzią jezdni i prefabrykatami - pełna głębokość </w:t>
      </w:r>
      <w:r w:rsidRPr="00A02407">
        <w:rPr>
          <w:rFonts w:ascii="Times New Roman" w:hAnsi="Times New Roman"/>
          <w:snapToGrid w:val="0"/>
          <w:sz w:val="22"/>
          <w:szCs w:val="22"/>
        </w:rPr>
        <w:t>(badanie w 2-ch punktach na 100 m),</w:t>
      </w:r>
      <w:r w:rsidRPr="00A02407">
        <w:rPr>
          <w:rFonts w:ascii="Times New Roman" w:hAnsi="Times New Roman"/>
          <w:sz w:val="22"/>
          <w:szCs w:val="22"/>
        </w:rPr>
        <w:t xml:space="preserve"> Wypełnienie spoin badamy poprzez wydłubanie zaprawy z części spoiny na połowę jej głębokości, wypełnienie powinno być całkowite.</w:t>
      </w:r>
    </w:p>
    <w:p w14:paraId="1F323712" w14:textId="77777777" w:rsidR="00CB047F" w:rsidRPr="00A02407" w:rsidRDefault="00CB047F" w:rsidP="00571CC7">
      <w:pPr>
        <w:numPr>
          <w:ilvl w:val="0"/>
          <w:numId w:val="15"/>
        </w:numPr>
        <w:tabs>
          <w:tab w:val="clear" w:pos="720"/>
          <w:tab w:val="num" w:pos="426"/>
        </w:tabs>
        <w:ind w:left="426" w:hanging="426"/>
        <w:rPr>
          <w:rFonts w:ascii="Times New Roman" w:hAnsi="Times New Roman"/>
          <w:sz w:val="22"/>
          <w:szCs w:val="22"/>
        </w:rPr>
      </w:pPr>
      <w:r w:rsidRPr="00A02407">
        <w:rPr>
          <w:rFonts w:ascii="Times New Roman" w:hAnsi="Times New Roman"/>
          <w:sz w:val="22"/>
          <w:szCs w:val="22"/>
        </w:rPr>
        <w:t xml:space="preserve">badania prefabrykatów należy wykonywać zgodnie z punktem 2 dla prefabrykatu danego typu </w:t>
      </w:r>
    </w:p>
    <w:p w14:paraId="647781AE" w14:textId="77777777" w:rsidR="00CB047F" w:rsidRPr="00A02407" w:rsidRDefault="00CB047F" w:rsidP="00CB047F">
      <w:pPr>
        <w:ind w:right="278"/>
        <w:jc w:val="both"/>
        <w:rPr>
          <w:rFonts w:ascii="Times New Roman" w:hAnsi="Times New Roman"/>
          <w:b/>
          <w:sz w:val="22"/>
          <w:szCs w:val="22"/>
        </w:rPr>
      </w:pPr>
    </w:p>
    <w:p w14:paraId="57B6EFBD" w14:textId="77777777" w:rsidR="00CB047F" w:rsidRPr="00A02407" w:rsidRDefault="00CB047F" w:rsidP="00CB047F">
      <w:pPr>
        <w:ind w:left="567" w:right="278" w:hanging="567"/>
        <w:jc w:val="both"/>
        <w:rPr>
          <w:rFonts w:ascii="Times New Roman" w:hAnsi="Times New Roman"/>
          <w:b/>
          <w:sz w:val="22"/>
          <w:szCs w:val="22"/>
        </w:rPr>
      </w:pPr>
      <w:r w:rsidRPr="00A02407">
        <w:rPr>
          <w:rFonts w:ascii="Times New Roman" w:hAnsi="Times New Roman"/>
          <w:b/>
          <w:sz w:val="22"/>
          <w:szCs w:val="22"/>
        </w:rPr>
        <w:t xml:space="preserve">7. </w:t>
      </w:r>
      <w:r w:rsidRPr="00A02407">
        <w:rPr>
          <w:rFonts w:ascii="Times New Roman" w:hAnsi="Times New Roman"/>
          <w:b/>
          <w:sz w:val="22"/>
          <w:szCs w:val="22"/>
        </w:rPr>
        <w:tab/>
        <w:t>OBMIAR ROBÓT</w:t>
      </w:r>
    </w:p>
    <w:p w14:paraId="06603927" w14:textId="77777777" w:rsidR="00437993" w:rsidRPr="00A02407" w:rsidRDefault="00437993" w:rsidP="00CB047F">
      <w:pPr>
        <w:ind w:left="567" w:right="278" w:hanging="567"/>
        <w:jc w:val="both"/>
        <w:rPr>
          <w:rFonts w:ascii="Times New Roman" w:hAnsi="Times New Roman"/>
          <w:b/>
          <w:sz w:val="22"/>
          <w:szCs w:val="22"/>
        </w:rPr>
      </w:pPr>
    </w:p>
    <w:p w14:paraId="20180559" w14:textId="77777777" w:rsidR="00CB047F" w:rsidRPr="00A02407" w:rsidRDefault="00CB047F" w:rsidP="00CB047F">
      <w:pPr>
        <w:ind w:right="419"/>
        <w:jc w:val="both"/>
        <w:rPr>
          <w:rFonts w:ascii="Times New Roman" w:hAnsi="Times New Roman"/>
          <w:sz w:val="22"/>
          <w:szCs w:val="22"/>
        </w:rPr>
      </w:pPr>
      <w:r w:rsidRPr="00A02407">
        <w:rPr>
          <w:rFonts w:ascii="Times New Roman" w:hAnsi="Times New Roman"/>
          <w:sz w:val="22"/>
          <w:szCs w:val="22"/>
        </w:rPr>
        <w:t>Ogólne zasady obmiaru robót podano w ST DM-00.00.00 „Wymagania ogólne” punkt 7.</w:t>
      </w:r>
    </w:p>
    <w:p w14:paraId="5491D915" w14:textId="77777777" w:rsidR="00CB047F" w:rsidRPr="00A02407" w:rsidRDefault="00CB047F" w:rsidP="00CB047F">
      <w:pPr>
        <w:ind w:right="278"/>
        <w:jc w:val="both"/>
        <w:rPr>
          <w:rFonts w:ascii="Times New Roman" w:hAnsi="Times New Roman"/>
          <w:sz w:val="22"/>
          <w:szCs w:val="22"/>
        </w:rPr>
      </w:pPr>
      <w:r w:rsidRPr="00A02407">
        <w:rPr>
          <w:rFonts w:ascii="Times New Roman" w:hAnsi="Times New Roman"/>
          <w:sz w:val="22"/>
          <w:szCs w:val="22"/>
        </w:rPr>
        <w:t xml:space="preserve">Jednostką obmiarową jest </w:t>
      </w:r>
      <w:smartTag w:uri="urn:schemas-microsoft-com:office:smarttags" w:element="metricconverter">
        <w:smartTagPr>
          <w:attr w:name="ProductID" w:val="1 m"/>
        </w:smartTagPr>
        <w:r w:rsidRPr="00A02407">
          <w:rPr>
            <w:rFonts w:ascii="Times New Roman" w:hAnsi="Times New Roman"/>
            <w:sz w:val="22"/>
            <w:szCs w:val="22"/>
          </w:rPr>
          <w:t>1 m</w:t>
        </w:r>
      </w:smartTag>
      <w:r w:rsidRPr="00A02407">
        <w:rPr>
          <w:rFonts w:ascii="Times New Roman" w:hAnsi="Times New Roman"/>
          <w:sz w:val="22"/>
          <w:szCs w:val="22"/>
        </w:rPr>
        <w:t xml:space="preserve"> (metr) ułożonego ścieku </w:t>
      </w:r>
    </w:p>
    <w:p w14:paraId="7A41EBD8" w14:textId="77777777" w:rsidR="00CB047F" w:rsidRPr="00A02407" w:rsidRDefault="00CB047F" w:rsidP="00CB047F">
      <w:pPr>
        <w:ind w:left="567" w:right="278" w:hanging="567"/>
        <w:jc w:val="both"/>
        <w:rPr>
          <w:rFonts w:ascii="Times New Roman" w:hAnsi="Times New Roman"/>
          <w:sz w:val="22"/>
          <w:szCs w:val="22"/>
        </w:rPr>
      </w:pPr>
    </w:p>
    <w:p w14:paraId="4E01A8EA" w14:textId="77777777" w:rsidR="00CB047F" w:rsidRPr="00A02407" w:rsidRDefault="00CB047F" w:rsidP="00CB047F">
      <w:pPr>
        <w:ind w:left="567" w:right="278" w:hanging="567"/>
        <w:jc w:val="both"/>
        <w:rPr>
          <w:rFonts w:ascii="Times New Roman" w:hAnsi="Times New Roman"/>
          <w:b/>
          <w:sz w:val="22"/>
          <w:szCs w:val="22"/>
        </w:rPr>
      </w:pPr>
      <w:r w:rsidRPr="00A02407">
        <w:rPr>
          <w:rFonts w:ascii="Times New Roman" w:hAnsi="Times New Roman"/>
          <w:b/>
          <w:sz w:val="22"/>
          <w:szCs w:val="22"/>
        </w:rPr>
        <w:t xml:space="preserve">8. </w:t>
      </w:r>
      <w:r w:rsidRPr="00A02407">
        <w:rPr>
          <w:rFonts w:ascii="Times New Roman" w:hAnsi="Times New Roman"/>
          <w:b/>
          <w:sz w:val="22"/>
          <w:szCs w:val="22"/>
        </w:rPr>
        <w:tab/>
        <w:t>ODBIÓR ROBÓT</w:t>
      </w:r>
    </w:p>
    <w:p w14:paraId="155FA7DD" w14:textId="77777777" w:rsidR="00437993" w:rsidRPr="00A02407" w:rsidRDefault="00437993" w:rsidP="00CB047F">
      <w:pPr>
        <w:ind w:left="567" w:right="278" w:hanging="567"/>
        <w:jc w:val="both"/>
        <w:rPr>
          <w:rFonts w:ascii="Times New Roman" w:hAnsi="Times New Roman"/>
          <w:b/>
          <w:sz w:val="22"/>
          <w:szCs w:val="22"/>
        </w:rPr>
      </w:pPr>
    </w:p>
    <w:p w14:paraId="30BA0521" w14:textId="77777777" w:rsidR="00CB047F" w:rsidRPr="00A02407" w:rsidRDefault="00CB047F" w:rsidP="00CB047F">
      <w:pPr>
        <w:ind w:right="419"/>
        <w:jc w:val="both"/>
        <w:rPr>
          <w:rFonts w:ascii="Times New Roman" w:hAnsi="Times New Roman"/>
          <w:sz w:val="22"/>
          <w:szCs w:val="22"/>
        </w:rPr>
      </w:pPr>
      <w:r w:rsidRPr="00A02407">
        <w:rPr>
          <w:rFonts w:ascii="Times New Roman" w:hAnsi="Times New Roman"/>
          <w:sz w:val="22"/>
          <w:szCs w:val="22"/>
        </w:rPr>
        <w:t>Ogólne zasady odbioru robót podano w ST DM-00.00.00 „Wymagania ogólne” punkt 8</w:t>
      </w:r>
    </w:p>
    <w:p w14:paraId="6B63A0F2" w14:textId="77777777" w:rsidR="00CB047F" w:rsidRPr="00A02407" w:rsidRDefault="00CB047F" w:rsidP="00CB047F">
      <w:pPr>
        <w:ind w:right="419"/>
        <w:jc w:val="both"/>
        <w:rPr>
          <w:rFonts w:ascii="Times New Roman" w:hAnsi="Times New Roman"/>
          <w:sz w:val="22"/>
          <w:szCs w:val="22"/>
        </w:rPr>
      </w:pPr>
      <w:r w:rsidRPr="00A02407">
        <w:rPr>
          <w:rFonts w:ascii="Times New Roman" w:hAnsi="Times New Roman"/>
          <w:sz w:val="22"/>
          <w:szCs w:val="22"/>
        </w:rPr>
        <w:t xml:space="preserve">Roboty uznaje się za wykonane zgodnie z Dokumentacją Projektową, ST i wymaganiami Inspektora Nadzoru, jeżeli wszystkie pomiary i badania dały wyniki pozytywne z tolerancjami podanymi w punkcie 6. </w:t>
      </w:r>
    </w:p>
    <w:p w14:paraId="68225B93" w14:textId="77777777" w:rsidR="00CB047F" w:rsidRPr="00A02407" w:rsidRDefault="00CB047F" w:rsidP="00CB047F">
      <w:pPr>
        <w:ind w:left="567" w:right="278" w:hanging="567"/>
        <w:jc w:val="both"/>
        <w:rPr>
          <w:rFonts w:ascii="Times New Roman" w:hAnsi="Times New Roman"/>
          <w:sz w:val="22"/>
          <w:szCs w:val="22"/>
        </w:rPr>
      </w:pPr>
    </w:p>
    <w:p w14:paraId="091FF364" w14:textId="77777777" w:rsidR="00CB047F" w:rsidRPr="00A02407" w:rsidRDefault="00CB047F" w:rsidP="00CB047F">
      <w:pPr>
        <w:ind w:left="567" w:right="278" w:hanging="567"/>
        <w:jc w:val="both"/>
        <w:rPr>
          <w:rFonts w:ascii="Times New Roman" w:hAnsi="Times New Roman"/>
          <w:b/>
          <w:sz w:val="22"/>
          <w:szCs w:val="22"/>
        </w:rPr>
      </w:pPr>
      <w:r w:rsidRPr="00A02407">
        <w:rPr>
          <w:rFonts w:ascii="Times New Roman" w:hAnsi="Times New Roman"/>
          <w:b/>
          <w:sz w:val="22"/>
          <w:szCs w:val="22"/>
        </w:rPr>
        <w:t xml:space="preserve">9. </w:t>
      </w:r>
      <w:r w:rsidRPr="00A02407">
        <w:rPr>
          <w:rFonts w:ascii="Times New Roman" w:hAnsi="Times New Roman"/>
          <w:b/>
          <w:sz w:val="22"/>
          <w:szCs w:val="22"/>
        </w:rPr>
        <w:tab/>
        <w:t>PODSTAWY PŁATNOŚCI</w:t>
      </w:r>
    </w:p>
    <w:p w14:paraId="24E04F3F" w14:textId="77777777" w:rsidR="00437993" w:rsidRPr="00A02407" w:rsidRDefault="00437993" w:rsidP="00CB047F">
      <w:pPr>
        <w:ind w:left="567" w:right="278" w:hanging="567"/>
        <w:jc w:val="both"/>
        <w:rPr>
          <w:rFonts w:ascii="Times New Roman" w:hAnsi="Times New Roman"/>
          <w:b/>
          <w:sz w:val="22"/>
          <w:szCs w:val="22"/>
        </w:rPr>
      </w:pPr>
    </w:p>
    <w:p w14:paraId="29C906C4" w14:textId="77777777" w:rsidR="00CB047F" w:rsidRPr="00A02407" w:rsidRDefault="00CB047F" w:rsidP="00CB047F">
      <w:pPr>
        <w:ind w:right="419"/>
        <w:jc w:val="both"/>
        <w:rPr>
          <w:rFonts w:ascii="Times New Roman" w:hAnsi="Times New Roman"/>
          <w:sz w:val="22"/>
          <w:szCs w:val="22"/>
        </w:rPr>
      </w:pPr>
      <w:r w:rsidRPr="00A02407">
        <w:rPr>
          <w:rFonts w:ascii="Times New Roman" w:hAnsi="Times New Roman"/>
          <w:sz w:val="22"/>
          <w:szCs w:val="22"/>
        </w:rPr>
        <w:t>Ogólne zasady dotyczące podstawy płatności podano w ST DM-00.00.00 „Wymagania ogólne” punkt 9.</w:t>
      </w:r>
    </w:p>
    <w:p w14:paraId="201552F7" w14:textId="77777777" w:rsidR="00CB047F" w:rsidRPr="00A02407" w:rsidRDefault="00CB047F" w:rsidP="00CB047F">
      <w:pPr>
        <w:ind w:right="419"/>
        <w:jc w:val="both"/>
        <w:rPr>
          <w:rFonts w:ascii="Times New Roman" w:hAnsi="Times New Roman"/>
          <w:sz w:val="22"/>
          <w:szCs w:val="22"/>
        </w:rPr>
      </w:pPr>
      <w:r w:rsidRPr="00A02407">
        <w:rPr>
          <w:rFonts w:ascii="Times New Roman" w:hAnsi="Times New Roman"/>
          <w:sz w:val="22"/>
          <w:szCs w:val="22"/>
        </w:rPr>
        <w:t xml:space="preserve">Cena </w:t>
      </w:r>
      <w:smartTag w:uri="urn:schemas-microsoft-com:office:smarttags" w:element="metricconverter">
        <w:smartTagPr>
          <w:attr w:name="ProductID" w:val="1 m"/>
        </w:smartTagPr>
        <w:r w:rsidRPr="00A02407">
          <w:rPr>
            <w:rFonts w:ascii="Times New Roman" w:hAnsi="Times New Roman"/>
            <w:sz w:val="22"/>
            <w:szCs w:val="22"/>
          </w:rPr>
          <w:t>1 m</w:t>
        </w:r>
      </w:smartTag>
      <w:r w:rsidRPr="00A02407">
        <w:rPr>
          <w:rFonts w:ascii="Times New Roman" w:hAnsi="Times New Roman"/>
          <w:sz w:val="22"/>
          <w:szCs w:val="22"/>
        </w:rPr>
        <w:t xml:space="preserve"> umocnienia skarp i dna rowu</w:t>
      </w:r>
    </w:p>
    <w:p w14:paraId="6D1C8553" w14:textId="77777777" w:rsidR="00CB047F" w:rsidRPr="00A02407" w:rsidRDefault="00CB047F" w:rsidP="00571CC7">
      <w:pPr>
        <w:pStyle w:val="Listapunktowana2"/>
        <w:numPr>
          <w:ilvl w:val="0"/>
          <w:numId w:val="33"/>
        </w:numPr>
        <w:spacing w:line="240" w:lineRule="auto"/>
        <w:rPr>
          <w:sz w:val="22"/>
          <w:szCs w:val="22"/>
        </w:rPr>
      </w:pPr>
      <w:r w:rsidRPr="00A02407">
        <w:rPr>
          <w:sz w:val="22"/>
          <w:szCs w:val="22"/>
        </w:rPr>
        <w:t>roboty przygotowawcze,</w:t>
      </w:r>
    </w:p>
    <w:p w14:paraId="7A33B8CF" w14:textId="77777777" w:rsidR="00CB047F" w:rsidRPr="00A02407" w:rsidRDefault="00CB047F" w:rsidP="00571CC7">
      <w:pPr>
        <w:pStyle w:val="Listapunktowana2"/>
        <w:numPr>
          <w:ilvl w:val="0"/>
          <w:numId w:val="33"/>
        </w:numPr>
        <w:spacing w:line="240" w:lineRule="auto"/>
        <w:rPr>
          <w:sz w:val="22"/>
          <w:szCs w:val="22"/>
        </w:rPr>
      </w:pPr>
      <w:r w:rsidRPr="00A02407">
        <w:rPr>
          <w:sz w:val="22"/>
          <w:szCs w:val="22"/>
        </w:rPr>
        <w:t>zakup i dostarczenie materiałów oraz elementów betonowych,</w:t>
      </w:r>
    </w:p>
    <w:p w14:paraId="2D45E08D" w14:textId="77777777" w:rsidR="00CB047F" w:rsidRPr="00A02407" w:rsidRDefault="00CB047F" w:rsidP="00571CC7">
      <w:pPr>
        <w:pStyle w:val="Listapunktowana2"/>
        <w:numPr>
          <w:ilvl w:val="0"/>
          <w:numId w:val="33"/>
        </w:numPr>
        <w:spacing w:line="240" w:lineRule="auto"/>
        <w:rPr>
          <w:sz w:val="22"/>
          <w:szCs w:val="22"/>
        </w:rPr>
      </w:pPr>
      <w:r w:rsidRPr="00A02407">
        <w:rPr>
          <w:sz w:val="22"/>
          <w:szCs w:val="22"/>
        </w:rPr>
        <w:lastRenderedPageBreak/>
        <w:t>przygotowanie podłoża,</w:t>
      </w:r>
    </w:p>
    <w:p w14:paraId="6CC444BB" w14:textId="77777777" w:rsidR="00CB047F" w:rsidRPr="00A02407" w:rsidRDefault="00CB047F" w:rsidP="00571CC7">
      <w:pPr>
        <w:pStyle w:val="Listapunktowana2"/>
        <w:numPr>
          <w:ilvl w:val="0"/>
          <w:numId w:val="33"/>
        </w:numPr>
        <w:spacing w:line="240" w:lineRule="auto"/>
        <w:rPr>
          <w:sz w:val="22"/>
          <w:szCs w:val="22"/>
        </w:rPr>
      </w:pPr>
      <w:r w:rsidRPr="00A02407">
        <w:rPr>
          <w:sz w:val="22"/>
          <w:szCs w:val="22"/>
        </w:rPr>
        <w:t>wykonanie podsypki cementowo-piaskowej,</w:t>
      </w:r>
    </w:p>
    <w:p w14:paraId="408DAD06" w14:textId="77777777" w:rsidR="00CB047F" w:rsidRPr="00A02407" w:rsidRDefault="00CB047F" w:rsidP="00571CC7">
      <w:pPr>
        <w:pStyle w:val="Listapunktowana2"/>
        <w:numPr>
          <w:ilvl w:val="0"/>
          <w:numId w:val="33"/>
        </w:numPr>
        <w:spacing w:line="240" w:lineRule="auto"/>
        <w:rPr>
          <w:sz w:val="22"/>
          <w:szCs w:val="22"/>
        </w:rPr>
      </w:pPr>
      <w:r w:rsidRPr="00A02407">
        <w:rPr>
          <w:sz w:val="22"/>
          <w:szCs w:val="22"/>
        </w:rPr>
        <w:t>wbudowanie elementów betonowych,</w:t>
      </w:r>
    </w:p>
    <w:p w14:paraId="16339906" w14:textId="77777777" w:rsidR="00CB047F" w:rsidRPr="00A02407" w:rsidRDefault="00CB047F" w:rsidP="00571CC7">
      <w:pPr>
        <w:pStyle w:val="Listapunktowana2"/>
        <w:numPr>
          <w:ilvl w:val="0"/>
          <w:numId w:val="33"/>
        </w:numPr>
        <w:spacing w:line="240" w:lineRule="auto"/>
        <w:rPr>
          <w:sz w:val="22"/>
          <w:szCs w:val="22"/>
        </w:rPr>
      </w:pPr>
      <w:r w:rsidRPr="00A02407">
        <w:rPr>
          <w:sz w:val="22"/>
          <w:szCs w:val="22"/>
        </w:rPr>
        <w:t xml:space="preserve">dostarczenie i odwiezienie sprzętu, </w:t>
      </w:r>
    </w:p>
    <w:p w14:paraId="5482267D" w14:textId="77777777" w:rsidR="00CB047F" w:rsidRPr="00A02407" w:rsidRDefault="00CB047F" w:rsidP="00571CC7">
      <w:pPr>
        <w:pStyle w:val="Listapunktowana2"/>
        <w:numPr>
          <w:ilvl w:val="0"/>
          <w:numId w:val="33"/>
        </w:numPr>
        <w:spacing w:line="240" w:lineRule="auto"/>
        <w:rPr>
          <w:sz w:val="22"/>
          <w:szCs w:val="22"/>
        </w:rPr>
      </w:pPr>
      <w:r w:rsidRPr="00A02407">
        <w:rPr>
          <w:sz w:val="22"/>
          <w:szCs w:val="22"/>
        </w:rPr>
        <w:t>wykonanie pomiarów kontrolnych,</w:t>
      </w:r>
    </w:p>
    <w:p w14:paraId="200B62CD" w14:textId="77777777" w:rsidR="00CB047F" w:rsidRPr="00A02407" w:rsidRDefault="00CB047F" w:rsidP="00571CC7">
      <w:pPr>
        <w:pStyle w:val="Listapunktowana2"/>
        <w:numPr>
          <w:ilvl w:val="0"/>
          <w:numId w:val="33"/>
        </w:numPr>
        <w:spacing w:line="240" w:lineRule="auto"/>
        <w:rPr>
          <w:sz w:val="22"/>
          <w:szCs w:val="22"/>
        </w:rPr>
      </w:pPr>
      <w:r w:rsidRPr="00A02407">
        <w:rPr>
          <w:sz w:val="22"/>
          <w:szCs w:val="22"/>
        </w:rPr>
        <w:t>inne niezbędne czynności związane bezpośrednio z wykonaniem ścieków lub udrożnieniem rowów melioracyjnych..</w:t>
      </w:r>
    </w:p>
    <w:p w14:paraId="6FDA20B2" w14:textId="77777777" w:rsidR="00CB047F" w:rsidRPr="00A02407" w:rsidRDefault="00CB047F" w:rsidP="00CB047F">
      <w:pPr>
        <w:ind w:left="567" w:right="278" w:hanging="567"/>
        <w:jc w:val="both"/>
        <w:rPr>
          <w:rFonts w:ascii="Times New Roman" w:hAnsi="Times New Roman"/>
          <w:sz w:val="22"/>
          <w:szCs w:val="22"/>
        </w:rPr>
      </w:pPr>
    </w:p>
    <w:p w14:paraId="1E253EC8" w14:textId="747BD3F3" w:rsidR="00CB047F" w:rsidRPr="00A02407" w:rsidRDefault="00437993" w:rsidP="00437993">
      <w:pPr>
        <w:ind w:right="278"/>
        <w:jc w:val="both"/>
        <w:rPr>
          <w:rFonts w:ascii="Times New Roman" w:hAnsi="Times New Roman"/>
          <w:b/>
          <w:sz w:val="22"/>
          <w:szCs w:val="22"/>
        </w:rPr>
      </w:pPr>
      <w:r w:rsidRPr="00A02407">
        <w:rPr>
          <w:rFonts w:ascii="Times New Roman" w:hAnsi="Times New Roman"/>
          <w:b/>
          <w:sz w:val="22"/>
          <w:szCs w:val="22"/>
        </w:rPr>
        <w:t xml:space="preserve">10. </w:t>
      </w:r>
      <w:r w:rsidR="00CB047F" w:rsidRPr="00A02407">
        <w:rPr>
          <w:rFonts w:ascii="Times New Roman" w:hAnsi="Times New Roman"/>
          <w:b/>
          <w:sz w:val="22"/>
          <w:szCs w:val="22"/>
        </w:rPr>
        <w:t>PRZEPISY ZWIĄZANE</w:t>
      </w:r>
    </w:p>
    <w:p w14:paraId="15E64AB6" w14:textId="77777777" w:rsidR="00CB047F" w:rsidRPr="00A02407" w:rsidRDefault="00CB047F" w:rsidP="00571CC7">
      <w:pPr>
        <w:numPr>
          <w:ilvl w:val="0"/>
          <w:numId w:val="82"/>
        </w:numPr>
        <w:ind w:right="278"/>
        <w:jc w:val="both"/>
        <w:rPr>
          <w:rFonts w:ascii="Times New Roman" w:hAnsi="Times New Roman"/>
          <w:sz w:val="22"/>
          <w:szCs w:val="22"/>
        </w:rPr>
      </w:pPr>
      <w:r w:rsidRPr="00A02407">
        <w:rPr>
          <w:rFonts w:ascii="Times New Roman" w:hAnsi="Times New Roman"/>
          <w:sz w:val="22"/>
          <w:szCs w:val="22"/>
        </w:rPr>
        <w:t xml:space="preserve">PN-B-06250 </w:t>
      </w:r>
      <w:r w:rsidRPr="00A02407">
        <w:rPr>
          <w:rFonts w:ascii="Times New Roman" w:hAnsi="Times New Roman"/>
          <w:sz w:val="22"/>
          <w:szCs w:val="22"/>
        </w:rPr>
        <w:tab/>
        <w:t>Beton zwykły</w:t>
      </w:r>
    </w:p>
    <w:p w14:paraId="3ECCE99B" w14:textId="77777777" w:rsidR="00CB047F" w:rsidRPr="00A02407" w:rsidRDefault="00CB047F" w:rsidP="00571CC7">
      <w:pPr>
        <w:numPr>
          <w:ilvl w:val="0"/>
          <w:numId w:val="82"/>
        </w:numPr>
        <w:ind w:right="278"/>
        <w:jc w:val="both"/>
        <w:rPr>
          <w:rFonts w:ascii="Times New Roman" w:hAnsi="Times New Roman"/>
          <w:sz w:val="22"/>
          <w:szCs w:val="22"/>
        </w:rPr>
      </w:pPr>
      <w:r w:rsidRPr="00A02407">
        <w:rPr>
          <w:rFonts w:ascii="Times New Roman" w:hAnsi="Times New Roman"/>
          <w:sz w:val="22"/>
          <w:szCs w:val="22"/>
        </w:rPr>
        <w:t xml:space="preserve">PN-B-14051 </w:t>
      </w:r>
      <w:r w:rsidRPr="00A02407">
        <w:rPr>
          <w:rFonts w:ascii="Times New Roman" w:hAnsi="Times New Roman"/>
          <w:sz w:val="22"/>
          <w:szCs w:val="22"/>
        </w:rPr>
        <w:tab/>
        <w:t>Zaprawy budowlane zwykle</w:t>
      </w:r>
    </w:p>
    <w:p w14:paraId="562AAFB5" w14:textId="77777777" w:rsidR="00CB047F" w:rsidRPr="00A02407" w:rsidRDefault="00CB047F" w:rsidP="00571CC7">
      <w:pPr>
        <w:numPr>
          <w:ilvl w:val="0"/>
          <w:numId w:val="82"/>
        </w:numPr>
        <w:ind w:right="278"/>
        <w:jc w:val="both"/>
        <w:rPr>
          <w:rFonts w:ascii="Times New Roman" w:hAnsi="Times New Roman"/>
          <w:sz w:val="22"/>
          <w:szCs w:val="22"/>
        </w:rPr>
      </w:pPr>
      <w:r w:rsidRPr="00A02407">
        <w:rPr>
          <w:rFonts w:ascii="Times New Roman" w:hAnsi="Times New Roman"/>
          <w:sz w:val="22"/>
          <w:szCs w:val="22"/>
        </w:rPr>
        <w:t xml:space="preserve">PN-B-14504 </w:t>
      </w:r>
      <w:r w:rsidRPr="00A02407">
        <w:rPr>
          <w:rFonts w:ascii="Times New Roman" w:hAnsi="Times New Roman"/>
          <w:sz w:val="22"/>
          <w:szCs w:val="22"/>
        </w:rPr>
        <w:tab/>
        <w:t>Zaprawa cementowa</w:t>
      </w:r>
    </w:p>
    <w:p w14:paraId="3EA388C6" w14:textId="77777777" w:rsidR="00CB047F" w:rsidRPr="00A02407" w:rsidRDefault="00CB047F" w:rsidP="00571CC7">
      <w:pPr>
        <w:numPr>
          <w:ilvl w:val="0"/>
          <w:numId w:val="82"/>
        </w:numPr>
        <w:ind w:right="278"/>
        <w:jc w:val="both"/>
        <w:rPr>
          <w:rFonts w:ascii="Times New Roman" w:hAnsi="Times New Roman"/>
          <w:sz w:val="22"/>
          <w:szCs w:val="22"/>
        </w:rPr>
      </w:pPr>
      <w:r w:rsidRPr="00A02407">
        <w:rPr>
          <w:rFonts w:ascii="Times New Roman" w:hAnsi="Times New Roman"/>
          <w:sz w:val="22"/>
          <w:szCs w:val="22"/>
        </w:rPr>
        <w:t xml:space="preserve">PN-B-19701 </w:t>
      </w:r>
      <w:r w:rsidRPr="00A02407">
        <w:rPr>
          <w:rFonts w:ascii="Times New Roman" w:hAnsi="Times New Roman"/>
          <w:sz w:val="22"/>
          <w:szCs w:val="22"/>
        </w:rPr>
        <w:tab/>
        <w:t xml:space="preserve">Cement. Cement powszechnego użytku. Skład, wymagania i ocena </w:t>
      </w:r>
      <w:r w:rsidRPr="00A02407">
        <w:rPr>
          <w:rFonts w:ascii="Times New Roman" w:hAnsi="Times New Roman"/>
          <w:sz w:val="22"/>
          <w:szCs w:val="22"/>
        </w:rPr>
        <w:tab/>
      </w:r>
      <w:r w:rsidRPr="00A02407">
        <w:rPr>
          <w:rFonts w:ascii="Times New Roman" w:hAnsi="Times New Roman"/>
          <w:sz w:val="22"/>
          <w:szCs w:val="22"/>
        </w:rPr>
        <w:tab/>
      </w:r>
      <w:r w:rsidRPr="00A02407">
        <w:rPr>
          <w:rFonts w:ascii="Times New Roman" w:hAnsi="Times New Roman"/>
          <w:sz w:val="22"/>
          <w:szCs w:val="22"/>
        </w:rPr>
        <w:tab/>
        <w:t>zgodności</w:t>
      </w:r>
    </w:p>
    <w:p w14:paraId="22C2DB7D" w14:textId="77777777" w:rsidR="00CB047F" w:rsidRPr="00A02407" w:rsidRDefault="00CB047F" w:rsidP="00571CC7">
      <w:pPr>
        <w:numPr>
          <w:ilvl w:val="0"/>
          <w:numId w:val="82"/>
        </w:numPr>
        <w:ind w:right="278"/>
        <w:jc w:val="both"/>
        <w:rPr>
          <w:rFonts w:ascii="Times New Roman" w:hAnsi="Times New Roman"/>
          <w:sz w:val="22"/>
          <w:szCs w:val="22"/>
        </w:rPr>
      </w:pPr>
      <w:r w:rsidRPr="00A02407">
        <w:rPr>
          <w:rFonts w:ascii="Times New Roman" w:hAnsi="Times New Roman"/>
          <w:sz w:val="22"/>
          <w:szCs w:val="22"/>
        </w:rPr>
        <w:t>Katalog powtarzalnych elementów drogowych (KPED), Transprojekt-Warszawa,1979.</w:t>
      </w:r>
    </w:p>
    <w:p w14:paraId="286B0FCC" w14:textId="77777777" w:rsidR="00CB047F" w:rsidRPr="00A02407" w:rsidRDefault="00CB047F" w:rsidP="00571CC7">
      <w:pPr>
        <w:numPr>
          <w:ilvl w:val="0"/>
          <w:numId w:val="82"/>
        </w:numPr>
        <w:ind w:right="278"/>
        <w:jc w:val="both"/>
        <w:rPr>
          <w:rFonts w:ascii="Times New Roman" w:hAnsi="Times New Roman"/>
          <w:sz w:val="22"/>
          <w:szCs w:val="22"/>
        </w:rPr>
      </w:pPr>
      <w:r w:rsidRPr="00A02407">
        <w:rPr>
          <w:rFonts w:ascii="Times New Roman" w:hAnsi="Times New Roman"/>
          <w:sz w:val="22"/>
          <w:szCs w:val="22"/>
        </w:rPr>
        <w:t>PN-PN 206-1  „Beton. Część 1 wymagania, właściwości, produkcja i zgodność”</w:t>
      </w:r>
    </w:p>
    <w:p w14:paraId="2E49C03B" w14:textId="77777777" w:rsidR="00CB047F" w:rsidRPr="00A02407" w:rsidRDefault="00CB047F" w:rsidP="00CB047F">
      <w:pPr>
        <w:pStyle w:val="Tekstpodstawowywcity"/>
        <w:rPr>
          <w:b/>
          <w:sz w:val="22"/>
          <w:szCs w:val="22"/>
        </w:rPr>
      </w:pPr>
    </w:p>
    <w:p w14:paraId="5E6056F9" w14:textId="77777777" w:rsidR="00CB047F" w:rsidRPr="00A02407" w:rsidRDefault="00CB047F" w:rsidP="00CB047F">
      <w:pPr>
        <w:spacing w:after="200" w:line="276" w:lineRule="auto"/>
        <w:rPr>
          <w:rFonts w:ascii="Times New Roman" w:hAnsi="Times New Roman"/>
          <w:b/>
          <w:caps/>
          <w:color w:val="000000"/>
          <w:kern w:val="28"/>
          <w:sz w:val="22"/>
          <w:szCs w:val="22"/>
        </w:rPr>
      </w:pPr>
      <w:r w:rsidRPr="00A02407">
        <w:rPr>
          <w:color w:val="000000"/>
          <w:sz w:val="22"/>
          <w:szCs w:val="22"/>
        </w:rPr>
        <w:br w:type="page"/>
      </w:r>
    </w:p>
    <w:p w14:paraId="355E4206" w14:textId="77777777" w:rsidR="00B44F42" w:rsidRPr="00A02407" w:rsidRDefault="00B44F42" w:rsidP="00B44F42">
      <w:pPr>
        <w:pStyle w:val="Nagwek3"/>
        <w:tabs>
          <w:tab w:val="left" w:pos="1701"/>
        </w:tabs>
        <w:spacing w:line="240" w:lineRule="auto"/>
        <w:jc w:val="left"/>
        <w:rPr>
          <w:sz w:val="22"/>
          <w:szCs w:val="22"/>
        </w:rPr>
      </w:pPr>
      <w:r w:rsidRPr="00A02407">
        <w:rPr>
          <w:sz w:val="22"/>
          <w:szCs w:val="22"/>
        </w:rPr>
        <w:lastRenderedPageBreak/>
        <w:t>D-08.01.01</w:t>
      </w:r>
      <w:r w:rsidRPr="00A02407">
        <w:rPr>
          <w:sz w:val="22"/>
          <w:szCs w:val="22"/>
        </w:rPr>
        <w:tab/>
        <w:t>KRAWĘŻNIKI I OPORNIKI BETONOWE</w:t>
      </w:r>
    </w:p>
    <w:p w14:paraId="7C17AE8D" w14:textId="77777777" w:rsidR="00B44F42" w:rsidRPr="00A02407" w:rsidRDefault="00B44F42" w:rsidP="00B44F42">
      <w:pPr>
        <w:ind w:right="-1"/>
        <w:jc w:val="both"/>
        <w:rPr>
          <w:rFonts w:ascii="Times New Roman" w:hAnsi="Times New Roman"/>
          <w:b/>
          <w:sz w:val="22"/>
          <w:szCs w:val="22"/>
        </w:rPr>
      </w:pPr>
    </w:p>
    <w:p w14:paraId="33905747" w14:textId="77777777" w:rsidR="00B44F42" w:rsidRPr="00A02407" w:rsidRDefault="00B44F42" w:rsidP="00B44F42">
      <w:pPr>
        <w:ind w:right="-1"/>
        <w:jc w:val="both"/>
        <w:rPr>
          <w:rFonts w:ascii="Times New Roman" w:hAnsi="Times New Roman"/>
          <w:b/>
          <w:sz w:val="22"/>
          <w:szCs w:val="22"/>
        </w:rPr>
      </w:pPr>
      <w:r w:rsidRPr="00A02407">
        <w:rPr>
          <w:rFonts w:ascii="Times New Roman" w:hAnsi="Times New Roman"/>
          <w:b/>
          <w:sz w:val="22"/>
          <w:szCs w:val="22"/>
        </w:rPr>
        <w:t>1.</w:t>
      </w:r>
      <w:r w:rsidRPr="00A02407">
        <w:rPr>
          <w:rFonts w:ascii="Times New Roman" w:hAnsi="Times New Roman"/>
          <w:b/>
          <w:sz w:val="22"/>
          <w:szCs w:val="22"/>
        </w:rPr>
        <w:tab/>
        <w:t xml:space="preserve">WSTĘP </w:t>
      </w:r>
    </w:p>
    <w:p w14:paraId="4371029A" w14:textId="77777777" w:rsidR="00B44F42" w:rsidRPr="00A02407" w:rsidRDefault="00B44F42" w:rsidP="00B44F42">
      <w:pPr>
        <w:jc w:val="both"/>
        <w:rPr>
          <w:rFonts w:ascii="Times New Roman" w:hAnsi="Times New Roman"/>
          <w:b/>
          <w:sz w:val="22"/>
          <w:szCs w:val="22"/>
        </w:rPr>
      </w:pPr>
      <w:r w:rsidRPr="00A02407">
        <w:rPr>
          <w:rFonts w:ascii="Times New Roman" w:hAnsi="Times New Roman"/>
          <w:b/>
          <w:sz w:val="22"/>
          <w:szCs w:val="22"/>
        </w:rPr>
        <w:t>1.1</w:t>
      </w:r>
      <w:r w:rsidRPr="00A02407">
        <w:rPr>
          <w:rFonts w:ascii="Times New Roman" w:hAnsi="Times New Roman"/>
          <w:b/>
          <w:sz w:val="22"/>
          <w:szCs w:val="22"/>
        </w:rPr>
        <w:tab/>
        <w:t>Nazwa zadania</w:t>
      </w:r>
    </w:p>
    <w:p w14:paraId="5684E5B0" w14:textId="48806E35" w:rsidR="00380D43" w:rsidRPr="00A02407" w:rsidRDefault="00415F34" w:rsidP="00380D43">
      <w:pPr>
        <w:pStyle w:val="Tekstpodstawowy"/>
        <w:rPr>
          <w:sz w:val="22"/>
          <w:szCs w:val="22"/>
        </w:rPr>
      </w:pPr>
      <w:r w:rsidRPr="009518B0">
        <w:rPr>
          <w:sz w:val="22"/>
          <w:szCs w:val="22"/>
        </w:rPr>
        <w:t>„Budowa Samodzielnego Publicznego Pogotowia Ratunkowego i Powiatowego Centrum Pomocy rodzinie w ramach zadania: „Budowa obiektu celu publicznego przy ul. Raciborskiego w Pruszczu Gdańskim.”</w:t>
      </w:r>
    </w:p>
    <w:p w14:paraId="2ED0E237" w14:textId="77777777" w:rsidR="00B44F42" w:rsidRPr="00A02407" w:rsidRDefault="00B44F42" w:rsidP="00B44F42">
      <w:pPr>
        <w:jc w:val="both"/>
        <w:rPr>
          <w:rFonts w:ascii="Times New Roman" w:hAnsi="Times New Roman"/>
          <w:sz w:val="22"/>
          <w:szCs w:val="22"/>
        </w:rPr>
      </w:pPr>
    </w:p>
    <w:p w14:paraId="1E832B27" w14:textId="77777777" w:rsidR="00B44F42" w:rsidRPr="00A02407" w:rsidRDefault="00B44F42" w:rsidP="00B44F42">
      <w:pPr>
        <w:jc w:val="both"/>
        <w:rPr>
          <w:rFonts w:ascii="Times New Roman" w:hAnsi="Times New Roman"/>
          <w:b/>
          <w:sz w:val="22"/>
          <w:szCs w:val="22"/>
        </w:rPr>
      </w:pPr>
      <w:r w:rsidRPr="00A02407">
        <w:rPr>
          <w:rFonts w:ascii="Times New Roman" w:hAnsi="Times New Roman"/>
          <w:b/>
          <w:sz w:val="22"/>
          <w:szCs w:val="22"/>
        </w:rPr>
        <w:t>1.2.</w:t>
      </w:r>
      <w:r w:rsidRPr="00A02407">
        <w:rPr>
          <w:rFonts w:ascii="Times New Roman" w:hAnsi="Times New Roman"/>
          <w:b/>
          <w:sz w:val="22"/>
          <w:szCs w:val="22"/>
        </w:rPr>
        <w:tab/>
        <w:t>Przedmiot ST</w:t>
      </w:r>
    </w:p>
    <w:p w14:paraId="291B4279" w14:textId="77777777" w:rsidR="00B44F42" w:rsidRPr="00A02407" w:rsidRDefault="00B44F42" w:rsidP="00B44F42">
      <w:pPr>
        <w:suppressAutoHyphens/>
        <w:ind w:right="-1"/>
        <w:jc w:val="both"/>
        <w:rPr>
          <w:rFonts w:ascii="Times New Roman" w:hAnsi="Times New Roman"/>
          <w:sz w:val="22"/>
          <w:szCs w:val="22"/>
        </w:rPr>
      </w:pPr>
      <w:r w:rsidRPr="00A02407">
        <w:rPr>
          <w:rFonts w:ascii="Times New Roman" w:hAnsi="Times New Roman"/>
          <w:sz w:val="22"/>
          <w:szCs w:val="22"/>
        </w:rPr>
        <w:t>Przedmiotem niniejszej Specyfikacji Technicznej (ST) są wymagania dotyczące wykonania i odbioru robót związanych z ustawieniem krawężników i oporników betonowych wystających i obniżonych.</w:t>
      </w:r>
    </w:p>
    <w:p w14:paraId="15D1E47E" w14:textId="77777777" w:rsidR="00B44F42" w:rsidRPr="00A02407" w:rsidRDefault="00B44F42" w:rsidP="00B44F42">
      <w:pPr>
        <w:suppressAutoHyphens/>
        <w:ind w:right="-1"/>
        <w:jc w:val="both"/>
        <w:rPr>
          <w:rFonts w:ascii="Times New Roman" w:hAnsi="Times New Roman"/>
          <w:sz w:val="22"/>
          <w:szCs w:val="22"/>
        </w:rPr>
      </w:pPr>
    </w:p>
    <w:p w14:paraId="303762A8" w14:textId="77777777" w:rsidR="00B44F42" w:rsidRPr="00A02407" w:rsidRDefault="00B44F42" w:rsidP="00B44F42">
      <w:pPr>
        <w:jc w:val="both"/>
        <w:rPr>
          <w:rFonts w:ascii="Times New Roman" w:hAnsi="Times New Roman"/>
          <w:b/>
          <w:sz w:val="22"/>
          <w:szCs w:val="22"/>
        </w:rPr>
      </w:pPr>
      <w:r w:rsidRPr="00A02407">
        <w:rPr>
          <w:rFonts w:ascii="Times New Roman" w:hAnsi="Times New Roman"/>
          <w:b/>
          <w:sz w:val="22"/>
          <w:szCs w:val="22"/>
        </w:rPr>
        <w:t>1.3.</w:t>
      </w:r>
      <w:r w:rsidRPr="00A02407">
        <w:rPr>
          <w:rFonts w:ascii="Times New Roman" w:hAnsi="Times New Roman"/>
          <w:b/>
          <w:sz w:val="22"/>
          <w:szCs w:val="22"/>
        </w:rPr>
        <w:tab/>
        <w:t>Zakres robót objętych ST</w:t>
      </w:r>
    </w:p>
    <w:p w14:paraId="57D0994D" w14:textId="77777777" w:rsidR="00B44F42" w:rsidRPr="00A02407" w:rsidRDefault="00B44F42" w:rsidP="00B44F42">
      <w:pPr>
        <w:jc w:val="both"/>
        <w:rPr>
          <w:rFonts w:ascii="Times New Roman" w:hAnsi="Times New Roman"/>
          <w:sz w:val="22"/>
          <w:szCs w:val="22"/>
        </w:rPr>
      </w:pPr>
      <w:r w:rsidRPr="00A02407">
        <w:rPr>
          <w:rFonts w:ascii="Times New Roman" w:hAnsi="Times New Roman"/>
          <w:sz w:val="22"/>
          <w:szCs w:val="22"/>
        </w:rPr>
        <w:t>Ustalenia zawarte w niniejszej ST dotyczą prowadzenia i odbioru robót związanych z wbudowaniem:</w:t>
      </w:r>
    </w:p>
    <w:p w14:paraId="789609BE" w14:textId="77777777" w:rsidR="00B44F42" w:rsidRPr="00A02407" w:rsidRDefault="00B44F42" w:rsidP="00571CC7">
      <w:pPr>
        <w:numPr>
          <w:ilvl w:val="0"/>
          <w:numId w:val="68"/>
        </w:numPr>
        <w:tabs>
          <w:tab w:val="clear" w:pos="720"/>
          <w:tab w:val="num" w:pos="426"/>
        </w:tabs>
        <w:ind w:left="0" w:firstLine="0"/>
        <w:jc w:val="both"/>
        <w:rPr>
          <w:rFonts w:ascii="Times New Roman" w:hAnsi="Times New Roman"/>
          <w:sz w:val="22"/>
          <w:szCs w:val="22"/>
        </w:rPr>
      </w:pPr>
      <w:r w:rsidRPr="00A02407">
        <w:rPr>
          <w:rFonts w:ascii="Times New Roman" w:hAnsi="Times New Roman"/>
          <w:sz w:val="22"/>
          <w:szCs w:val="22"/>
        </w:rPr>
        <w:t>Krawężników i oporników wystających,</w:t>
      </w:r>
    </w:p>
    <w:p w14:paraId="2F00B802" w14:textId="77777777" w:rsidR="00B44F42" w:rsidRPr="00A02407" w:rsidRDefault="00B44F42" w:rsidP="00571CC7">
      <w:pPr>
        <w:numPr>
          <w:ilvl w:val="0"/>
          <w:numId w:val="68"/>
        </w:numPr>
        <w:tabs>
          <w:tab w:val="clear" w:pos="720"/>
          <w:tab w:val="num" w:pos="426"/>
        </w:tabs>
        <w:ind w:left="0" w:firstLine="0"/>
        <w:jc w:val="both"/>
        <w:rPr>
          <w:rFonts w:ascii="Times New Roman" w:hAnsi="Times New Roman"/>
          <w:sz w:val="22"/>
          <w:szCs w:val="22"/>
        </w:rPr>
      </w:pPr>
      <w:r w:rsidRPr="00A02407">
        <w:rPr>
          <w:rFonts w:ascii="Times New Roman" w:hAnsi="Times New Roman"/>
          <w:sz w:val="22"/>
          <w:szCs w:val="22"/>
        </w:rPr>
        <w:t>Krawężników i oporników obniżonych.</w:t>
      </w:r>
    </w:p>
    <w:p w14:paraId="499FF37A" w14:textId="77777777" w:rsidR="00B44F42" w:rsidRPr="00A02407" w:rsidRDefault="00B44F42" w:rsidP="00B44F42">
      <w:pPr>
        <w:jc w:val="both"/>
        <w:rPr>
          <w:rFonts w:ascii="Times New Roman" w:hAnsi="Times New Roman"/>
          <w:sz w:val="22"/>
          <w:szCs w:val="22"/>
        </w:rPr>
      </w:pPr>
    </w:p>
    <w:p w14:paraId="184C657E" w14:textId="77777777" w:rsidR="00B44F42" w:rsidRPr="00A02407" w:rsidRDefault="00B44F42" w:rsidP="00B44F42">
      <w:pPr>
        <w:jc w:val="both"/>
        <w:rPr>
          <w:rFonts w:ascii="Times New Roman" w:hAnsi="Times New Roman"/>
          <w:b/>
          <w:sz w:val="22"/>
          <w:szCs w:val="22"/>
        </w:rPr>
      </w:pPr>
      <w:r w:rsidRPr="00A02407">
        <w:rPr>
          <w:rFonts w:ascii="Times New Roman" w:hAnsi="Times New Roman"/>
          <w:b/>
          <w:sz w:val="22"/>
          <w:szCs w:val="22"/>
        </w:rPr>
        <w:t>1.4.</w:t>
      </w:r>
      <w:r w:rsidRPr="00A02407">
        <w:rPr>
          <w:rFonts w:ascii="Times New Roman" w:hAnsi="Times New Roman"/>
          <w:b/>
          <w:sz w:val="22"/>
          <w:szCs w:val="22"/>
        </w:rPr>
        <w:tab/>
        <w:t>Informacje ogólne o terenie budowy</w:t>
      </w:r>
    </w:p>
    <w:p w14:paraId="45DE41E7" w14:textId="77777777" w:rsidR="00B44F42" w:rsidRPr="00A02407" w:rsidRDefault="00B44F42" w:rsidP="00B44F42">
      <w:pPr>
        <w:jc w:val="both"/>
        <w:rPr>
          <w:rFonts w:ascii="Times New Roman" w:hAnsi="Times New Roman"/>
          <w:sz w:val="22"/>
          <w:szCs w:val="22"/>
        </w:rPr>
      </w:pPr>
      <w:r w:rsidRPr="00A02407">
        <w:rPr>
          <w:rFonts w:ascii="Times New Roman" w:hAnsi="Times New Roman"/>
          <w:sz w:val="22"/>
          <w:szCs w:val="22"/>
        </w:rPr>
        <w:t>Informacje ogólne zwarto w DM-00.00.00.</w:t>
      </w:r>
    </w:p>
    <w:p w14:paraId="7A931E6B" w14:textId="77777777" w:rsidR="00B44F42" w:rsidRPr="00A02407" w:rsidRDefault="00B44F42" w:rsidP="00B44F42">
      <w:pPr>
        <w:jc w:val="both"/>
        <w:rPr>
          <w:rFonts w:ascii="Times New Roman" w:hAnsi="Times New Roman"/>
          <w:sz w:val="22"/>
          <w:szCs w:val="22"/>
        </w:rPr>
      </w:pPr>
    </w:p>
    <w:p w14:paraId="7902F776" w14:textId="77777777" w:rsidR="00B44F42" w:rsidRPr="00A02407" w:rsidRDefault="00B44F42" w:rsidP="00B44F42">
      <w:pPr>
        <w:jc w:val="both"/>
        <w:rPr>
          <w:rFonts w:ascii="Times New Roman" w:hAnsi="Times New Roman"/>
          <w:b/>
          <w:sz w:val="22"/>
          <w:szCs w:val="22"/>
        </w:rPr>
      </w:pPr>
      <w:r w:rsidRPr="00A02407">
        <w:rPr>
          <w:rFonts w:ascii="Times New Roman" w:hAnsi="Times New Roman"/>
          <w:b/>
          <w:sz w:val="22"/>
          <w:szCs w:val="22"/>
        </w:rPr>
        <w:t>1.5.</w:t>
      </w:r>
      <w:r w:rsidRPr="00A02407">
        <w:rPr>
          <w:rFonts w:ascii="Times New Roman" w:hAnsi="Times New Roman"/>
          <w:b/>
          <w:sz w:val="22"/>
          <w:szCs w:val="22"/>
        </w:rPr>
        <w:tab/>
        <w:t>Nazwy i kody</w:t>
      </w:r>
    </w:p>
    <w:p w14:paraId="01DC6F2B" w14:textId="77777777" w:rsidR="00B44F42" w:rsidRPr="00A02407" w:rsidRDefault="00B44F42" w:rsidP="00B44F42">
      <w:pPr>
        <w:tabs>
          <w:tab w:val="left" w:pos="1701"/>
          <w:tab w:val="left" w:pos="3119"/>
        </w:tabs>
        <w:jc w:val="both"/>
        <w:rPr>
          <w:rFonts w:ascii="Times New Roman" w:hAnsi="Times New Roman"/>
          <w:sz w:val="22"/>
          <w:szCs w:val="22"/>
        </w:rPr>
      </w:pPr>
      <w:r w:rsidRPr="00A02407">
        <w:rPr>
          <w:rFonts w:ascii="Times New Roman" w:hAnsi="Times New Roman"/>
          <w:sz w:val="22"/>
          <w:szCs w:val="22"/>
        </w:rPr>
        <w:t>Grupa robót:</w:t>
      </w:r>
      <w:r w:rsidRPr="00A02407">
        <w:rPr>
          <w:rFonts w:ascii="Times New Roman" w:hAnsi="Times New Roman"/>
          <w:sz w:val="22"/>
          <w:szCs w:val="22"/>
        </w:rPr>
        <w:tab/>
        <w:t>45200000-9</w:t>
      </w:r>
      <w:r w:rsidRPr="00A02407">
        <w:rPr>
          <w:rFonts w:ascii="Times New Roman" w:hAnsi="Times New Roman"/>
          <w:sz w:val="22"/>
          <w:szCs w:val="22"/>
        </w:rPr>
        <w:tab/>
        <w:t>Roboty budowlane w zakresie wznoszenia kompletnych obiektów budowlanych lub ich części oraz robót w zakresie inżynierii lądowej i wodnej.</w:t>
      </w:r>
    </w:p>
    <w:p w14:paraId="00A17D7F" w14:textId="77777777" w:rsidR="00B44F42" w:rsidRPr="00A02407" w:rsidRDefault="00B44F42" w:rsidP="00B44F42">
      <w:pPr>
        <w:tabs>
          <w:tab w:val="left" w:pos="1701"/>
          <w:tab w:val="left" w:pos="3119"/>
        </w:tabs>
        <w:jc w:val="both"/>
        <w:rPr>
          <w:rFonts w:ascii="Times New Roman" w:hAnsi="Times New Roman"/>
          <w:sz w:val="22"/>
          <w:szCs w:val="22"/>
        </w:rPr>
      </w:pPr>
      <w:r w:rsidRPr="00A02407">
        <w:rPr>
          <w:rFonts w:ascii="Times New Roman" w:hAnsi="Times New Roman"/>
          <w:sz w:val="22"/>
          <w:szCs w:val="22"/>
        </w:rPr>
        <w:t>Klasa robót:</w:t>
      </w:r>
      <w:r w:rsidRPr="00A02407">
        <w:rPr>
          <w:rFonts w:ascii="Times New Roman" w:hAnsi="Times New Roman"/>
          <w:sz w:val="22"/>
          <w:szCs w:val="22"/>
        </w:rPr>
        <w:tab/>
        <w:t>45230000-8</w:t>
      </w:r>
      <w:r w:rsidRPr="00A02407">
        <w:rPr>
          <w:rFonts w:ascii="Times New Roman" w:hAnsi="Times New Roman"/>
          <w:sz w:val="22"/>
          <w:szCs w:val="22"/>
        </w:rPr>
        <w:tab/>
        <w:t>Roboty budowlane w zakresie budowy rurociągów, linii komunikacyjnych i elektroenergetycznych, autostrad, dróg, lotnisk i kolei, wyrównania terenu.</w:t>
      </w:r>
    </w:p>
    <w:p w14:paraId="4E581F72" w14:textId="77777777" w:rsidR="00B44F42" w:rsidRPr="00A02407" w:rsidRDefault="00B44F42" w:rsidP="00B44F42">
      <w:pPr>
        <w:tabs>
          <w:tab w:val="left" w:pos="1701"/>
          <w:tab w:val="left" w:pos="3119"/>
        </w:tabs>
        <w:jc w:val="both"/>
        <w:rPr>
          <w:rFonts w:ascii="Times New Roman" w:hAnsi="Times New Roman"/>
          <w:sz w:val="22"/>
          <w:szCs w:val="22"/>
        </w:rPr>
      </w:pPr>
      <w:r w:rsidRPr="00A02407">
        <w:rPr>
          <w:rFonts w:ascii="Times New Roman" w:hAnsi="Times New Roman"/>
          <w:sz w:val="22"/>
          <w:szCs w:val="22"/>
        </w:rPr>
        <w:t>Kategoria robót:</w:t>
      </w:r>
      <w:r w:rsidRPr="00A02407">
        <w:rPr>
          <w:rFonts w:ascii="Times New Roman" w:hAnsi="Times New Roman"/>
          <w:sz w:val="22"/>
          <w:szCs w:val="22"/>
        </w:rPr>
        <w:tab/>
        <w:t>45233000-9</w:t>
      </w:r>
      <w:r w:rsidRPr="00A02407">
        <w:rPr>
          <w:rFonts w:ascii="Times New Roman" w:hAnsi="Times New Roman"/>
          <w:sz w:val="22"/>
          <w:szCs w:val="22"/>
        </w:rPr>
        <w:tab/>
        <w:t>Roboty w zakresie konstruowania, fundamentowania oraz wykonywania nawierzchni autostrad, dróg.</w:t>
      </w:r>
    </w:p>
    <w:p w14:paraId="25BB2CA1" w14:textId="77777777" w:rsidR="00B44F42" w:rsidRPr="00A02407" w:rsidRDefault="00B44F42" w:rsidP="00B44F42">
      <w:pPr>
        <w:keepNext/>
        <w:overflowPunct w:val="0"/>
        <w:autoSpaceDE w:val="0"/>
        <w:autoSpaceDN w:val="0"/>
        <w:adjustRightInd w:val="0"/>
        <w:spacing w:before="120" w:after="120"/>
        <w:jc w:val="both"/>
        <w:outlineLvl w:val="1"/>
        <w:rPr>
          <w:rFonts w:ascii="Times New Roman" w:hAnsi="Times New Roman"/>
          <w:b/>
          <w:sz w:val="22"/>
          <w:szCs w:val="22"/>
        </w:rPr>
      </w:pPr>
      <w:r w:rsidRPr="00A02407">
        <w:rPr>
          <w:rFonts w:ascii="Times New Roman" w:hAnsi="Times New Roman"/>
          <w:b/>
          <w:sz w:val="22"/>
          <w:szCs w:val="22"/>
        </w:rPr>
        <w:t>1.6. Określenia podstawowe</w:t>
      </w:r>
    </w:p>
    <w:p w14:paraId="18ABE984" w14:textId="77777777" w:rsidR="00B44F42" w:rsidRPr="00A02407" w:rsidRDefault="00B44F42" w:rsidP="00B44F42">
      <w:pPr>
        <w:overflowPunct w:val="0"/>
        <w:autoSpaceDE w:val="0"/>
        <w:autoSpaceDN w:val="0"/>
        <w:adjustRightInd w:val="0"/>
        <w:jc w:val="both"/>
        <w:rPr>
          <w:rFonts w:ascii="Times New Roman" w:hAnsi="Times New Roman"/>
          <w:sz w:val="22"/>
          <w:szCs w:val="22"/>
        </w:rPr>
      </w:pPr>
      <w:r w:rsidRPr="00A02407">
        <w:rPr>
          <w:rFonts w:ascii="Times New Roman" w:hAnsi="Times New Roman"/>
          <w:b/>
          <w:sz w:val="22"/>
          <w:szCs w:val="22"/>
        </w:rPr>
        <w:t xml:space="preserve">1.6.1. </w:t>
      </w:r>
      <w:r w:rsidRPr="00A02407">
        <w:rPr>
          <w:rFonts w:ascii="Times New Roman" w:hAnsi="Times New Roman"/>
          <w:sz w:val="22"/>
          <w:szCs w:val="22"/>
        </w:rPr>
        <w:t>Krawężniki betonowe - prefabrykowane belki betonowe ograniczające chodniki dla pieszych, pasy dzielące, wyspy kierujące oraz nawierzchnie drogowe.</w:t>
      </w:r>
    </w:p>
    <w:p w14:paraId="162A3C4E" w14:textId="77777777" w:rsidR="00B44F42" w:rsidRPr="00A02407" w:rsidRDefault="00B44F42" w:rsidP="00B44F42">
      <w:pPr>
        <w:overflowPunct w:val="0"/>
        <w:autoSpaceDE w:val="0"/>
        <w:autoSpaceDN w:val="0"/>
        <w:adjustRightInd w:val="0"/>
        <w:spacing w:before="120"/>
        <w:jc w:val="both"/>
        <w:rPr>
          <w:rFonts w:ascii="Times New Roman" w:hAnsi="Times New Roman"/>
          <w:sz w:val="22"/>
          <w:szCs w:val="22"/>
        </w:rPr>
      </w:pPr>
      <w:r w:rsidRPr="00A02407">
        <w:rPr>
          <w:rFonts w:ascii="Times New Roman" w:hAnsi="Times New Roman"/>
          <w:b/>
          <w:sz w:val="22"/>
          <w:szCs w:val="22"/>
        </w:rPr>
        <w:t xml:space="preserve">1.6.2. </w:t>
      </w:r>
      <w:r w:rsidRPr="00A02407">
        <w:rPr>
          <w:rFonts w:ascii="Times New Roman" w:hAnsi="Times New Roman"/>
          <w:sz w:val="22"/>
          <w:szCs w:val="22"/>
        </w:rPr>
        <w:t>Pozostałe określenia podstawowe są zgodne z obowiązującymi, odpowiednimi polskimi normami i z definicjami podanymi w SST D-M-00.00.00 „Wymagania ogólne” pkt 1.4.</w:t>
      </w:r>
    </w:p>
    <w:p w14:paraId="6D583D85" w14:textId="77777777" w:rsidR="00B44F42" w:rsidRPr="00A02407" w:rsidRDefault="00B44F42" w:rsidP="00B44F42">
      <w:pPr>
        <w:keepNext/>
        <w:overflowPunct w:val="0"/>
        <w:autoSpaceDE w:val="0"/>
        <w:autoSpaceDN w:val="0"/>
        <w:adjustRightInd w:val="0"/>
        <w:spacing w:before="120" w:after="120"/>
        <w:jc w:val="both"/>
        <w:outlineLvl w:val="1"/>
        <w:rPr>
          <w:rFonts w:ascii="Times New Roman" w:hAnsi="Times New Roman"/>
          <w:b/>
          <w:sz w:val="22"/>
          <w:szCs w:val="22"/>
        </w:rPr>
      </w:pPr>
      <w:r w:rsidRPr="00A02407">
        <w:rPr>
          <w:rFonts w:ascii="Times New Roman" w:hAnsi="Times New Roman"/>
          <w:b/>
          <w:sz w:val="22"/>
          <w:szCs w:val="22"/>
        </w:rPr>
        <w:t>1.7. Ogólne wymagania dotyczące robót</w:t>
      </w:r>
    </w:p>
    <w:p w14:paraId="6D3D1891" w14:textId="77777777" w:rsidR="00B44F42" w:rsidRPr="00A02407" w:rsidRDefault="00B44F42" w:rsidP="00B44F42">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Ogólne wymagania dotyczące robót podano w SST D-M-00.00.00 „Wymagania ogólne” pkt 1.5.</w:t>
      </w:r>
      <w:bookmarkStart w:id="72" w:name="_2._MATERIAŁY"/>
      <w:bookmarkStart w:id="73" w:name="_Toc428243643"/>
      <w:bookmarkStart w:id="74" w:name="_Toc428323648"/>
      <w:bookmarkStart w:id="75" w:name="_Toc428759422"/>
      <w:bookmarkEnd w:id="72"/>
    </w:p>
    <w:p w14:paraId="5BE45940" w14:textId="77777777" w:rsidR="00B44F42" w:rsidRPr="00A02407" w:rsidRDefault="00B44F42" w:rsidP="00B44F42">
      <w:pPr>
        <w:overflowPunct w:val="0"/>
        <w:autoSpaceDE w:val="0"/>
        <w:autoSpaceDN w:val="0"/>
        <w:adjustRightInd w:val="0"/>
        <w:jc w:val="both"/>
        <w:rPr>
          <w:rFonts w:ascii="Times New Roman" w:hAnsi="Times New Roman"/>
          <w:sz w:val="22"/>
          <w:szCs w:val="22"/>
        </w:rPr>
      </w:pPr>
    </w:p>
    <w:p w14:paraId="6240DFB6" w14:textId="77777777" w:rsidR="00B44F42" w:rsidRPr="00A02407" w:rsidRDefault="00B44F42" w:rsidP="00B44F42">
      <w:pPr>
        <w:overflowPunct w:val="0"/>
        <w:autoSpaceDE w:val="0"/>
        <w:autoSpaceDN w:val="0"/>
        <w:adjustRightInd w:val="0"/>
        <w:jc w:val="both"/>
        <w:rPr>
          <w:rFonts w:ascii="Times New Roman" w:hAnsi="Times New Roman"/>
          <w:sz w:val="22"/>
          <w:szCs w:val="22"/>
        </w:rPr>
      </w:pPr>
      <w:r w:rsidRPr="00A02407">
        <w:rPr>
          <w:rFonts w:ascii="Times New Roman" w:hAnsi="Times New Roman"/>
          <w:b/>
          <w:caps/>
          <w:kern w:val="28"/>
          <w:sz w:val="22"/>
          <w:szCs w:val="22"/>
        </w:rPr>
        <w:t>2. MATERIAŁY</w:t>
      </w:r>
      <w:bookmarkEnd w:id="73"/>
      <w:bookmarkEnd w:id="74"/>
      <w:bookmarkEnd w:id="75"/>
    </w:p>
    <w:p w14:paraId="6DD345CC" w14:textId="77777777" w:rsidR="00B44F42" w:rsidRPr="00A02407" w:rsidRDefault="00B44F42" w:rsidP="00B44F42">
      <w:pPr>
        <w:keepNext/>
        <w:overflowPunct w:val="0"/>
        <w:autoSpaceDE w:val="0"/>
        <w:autoSpaceDN w:val="0"/>
        <w:adjustRightInd w:val="0"/>
        <w:spacing w:before="120" w:after="120"/>
        <w:jc w:val="both"/>
        <w:outlineLvl w:val="1"/>
        <w:rPr>
          <w:rFonts w:ascii="Times New Roman" w:hAnsi="Times New Roman"/>
          <w:b/>
          <w:sz w:val="22"/>
          <w:szCs w:val="22"/>
        </w:rPr>
      </w:pPr>
      <w:r w:rsidRPr="00A02407">
        <w:rPr>
          <w:rFonts w:ascii="Times New Roman" w:hAnsi="Times New Roman"/>
          <w:b/>
          <w:sz w:val="22"/>
          <w:szCs w:val="22"/>
        </w:rPr>
        <w:t>2.1. Ogólne wymagania dotyczące materiałów</w:t>
      </w:r>
    </w:p>
    <w:p w14:paraId="5D29868A" w14:textId="77777777" w:rsidR="00B44F42" w:rsidRPr="00A02407" w:rsidRDefault="00B44F42" w:rsidP="00B44F42">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Ogólne wymagania dotyczące materiałów, ich pozyskiwania i składowania, podano w  SST D-M-00.00.00 „Wymagania ogólne” pkt 2.</w:t>
      </w:r>
    </w:p>
    <w:p w14:paraId="1D1B3779" w14:textId="77777777" w:rsidR="00B44F42" w:rsidRPr="00A02407" w:rsidRDefault="00B44F42" w:rsidP="00B44F42">
      <w:pPr>
        <w:overflowPunct w:val="0"/>
        <w:autoSpaceDE w:val="0"/>
        <w:autoSpaceDN w:val="0"/>
        <w:adjustRightInd w:val="0"/>
        <w:jc w:val="both"/>
        <w:rPr>
          <w:rFonts w:ascii="Times New Roman" w:hAnsi="Times New Roman"/>
          <w:sz w:val="22"/>
          <w:szCs w:val="22"/>
        </w:rPr>
      </w:pPr>
    </w:p>
    <w:p w14:paraId="382BE08B" w14:textId="77777777" w:rsidR="00B44F42" w:rsidRPr="00A02407" w:rsidRDefault="00B44F42" w:rsidP="00B44F42">
      <w:pPr>
        <w:keepNext/>
        <w:overflowPunct w:val="0"/>
        <w:autoSpaceDE w:val="0"/>
        <w:autoSpaceDN w:val="0"/>
        <w:adjustRightInd w:val="0"/>
        <w:spacing w:before="120" w:after="120"/>
        <w:jc w:val="both"/>
        <w:outlineLvl w:val="1"/>
        <w:rPr>
          <w:rFonts w:ascii="Times New Roman" w:hAnsi="Times New Roman"/>
          <w:b/>
          <w:sz w:val="22"/>
          <w:szCs w:val="22"/>
        </w:rPr>
      </w:pPr>
      <w:r w:rsidRPr="00A02407">
        <w:rPr>
          <w:rFonts w:ascii="Times New Roman" w:hAnsi="Times New Roman"/>
          <w:b/>
          <w:sz w:val="22"/>
          <w:szCs w:val="22"/>
        </w:rPr>
        <w:t>2.2. Stosowane materiały</w:t>
      </w:r>
    </w:p>
    <w:p w14:paraId="06520832" w14:textId="77777777" w:rsidR="00B44F42" w:rsidRPr="00A02407" w:rsidRDefault="00B44F42" w:rsidP="00B44F42">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Materiałami stosowanymi są:</w:t>
      </w:r>
    </w:p>
    <w:p w14:paraId="14111586" w14:textId="77777777" w:rsidR="00B44F42" w:rsidRPr="00A02407" w:rsidRDefault="00B44F42" w:rsidP="00B44F42">
      <w:pPr>
        <w:numPr>
          <w:ilvl w:val="0"/>
          <w:numId w:val="5"/>
        </w:num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Krawężniki lub oporniki betonowe,</w:t>
      </w:r>
    </w:p>
    <w:p w14:paraId="6E73615C" w14:textId="77777777" w:rsidR="00B44F42" w:rsidRPr="00A02407" w:rsidRDefault="00B44F42" w:rsidP="00B44F42">
      <w:pPr>
        <w:numPr>
          <w:ilvl w:val="0"/>
          <w:numId w:val="5"/>
        </w:num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piasek na podsypkę i do zapraw,</w:t>
      </w:r>
    </w:p>
    <w:p w14:paraId="5B6B02A7" w14:textId="77777777" w:rsidR="00B44F42" w:rsidRPr="00A02407" w:rsidRDefault="00B44F42" w:rsidP="00B44F42">
      <w:pPr>
        <w:numPr>
          <w:ilvl w:val="0"/>
          <w:numId w:val="5"/>
        </w:num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cement do podsypki i zapraw,</w:t>
      </w:r>
    </w:p>
    <w:p w14:paraId="3351A0CD" w14:textId="77777777" w:rsidR="00B44F42" w:rsidRPr="00A02407" w:rsidRDefault="00B44F42" w:rsidP="00B44F42">
      <w:pPr>
        <w:numPr>
          <w:ilvl w:val="0"/>
          <w:numId w:val="5"/>
        </w:num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woda,</w:t>
      </w:r>
    </w:p>
    <w:p w14:paraId="5D92B409" w14:textId="77777777" w:rsidR="00B44F42" w:rsidRPr="00A02407" w:rsidRDefault="00B44F42" w:rsidP="00B44F42">
      <w:pPr>
        <w:numPr>
          <w:ilvl w:val="0"/>
          <w:numId w:val="5"/>
        </w:num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materiały do wykonania ławy pod krawężniki.</w:t>
      </w:r>
    </w:p>
    <w:p w14:paraId="601195C2" w14:textId="77777777" w:rsidR="00B44F42" w:rsidRPr="00A02407" w:rsidRDefault="00B44F42" w:rsidP="00B44F42">
      <w:pPr>
        <w:keepNext/>
        <w:overflowPunct w:val="0"/>
        <w:autoSpaceDE w:val="0"/>
        <w:autoSpaceDN w:val="0"/>
        <w:adjustRightInd w:val="0"/>
        <w:spacing w:before="120" w:after="120"/>
        <w:jc w:val="both"/>
        <w:outlineLvl w:val="1"/>
        <w:rPr>
          <w:rFonts w:ascii="Times New Roman" w:hAnsi="Times New Roman"/>
          <w:b/>
          <w:sz w:val="22"/>
          <w:szCs w:val="22"/>
        </w:rPr>
      </w:pPr>
      <w:r w:rsidRPr="00A02407">
        <w:rPr>
          <w:rFonts w:ascii="Times New Roman" w:hAnsi="Times New Roman"/>
          <w:b/>
          <w:sz w:val="22"/>
          <w:szCs w:val="22"/>
        </w:rPr>
        <w:lastRenderedPageBreak/>
        <w:t xml:space="preserve">2.3. Krawężniki betonowe </w:t>
      </w:r>
    </w:p>
    <w:p w14:paraId="1DAB212D" w14:textId="77777777" w:rsidR="00B44F42" w:rsidRPr="00A02407" w:rsidRDefault="00B44F42" w:rsidP="00B44F42">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Do produkcji krawężników betonowych powinny być stosowane tylko takie materiały, których przydatność do stosowania została ustalona pod względem ich właściwości użytkowych. Wymagania dotyczące przydatności stosowanych materiałów producent powinien podawać w dokumentacji kontroli produkcji. </w:t>
      </w:r>
    </w:p>
    <w:p w14:paraId="49246BD3" w14:textId="77777777" w:rsidR="00B44F42" w:rsidRPr="00A02407" w:rsidRDefault="00B44F42" w:rsidP="00B44F42">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Wymagania wobec krawężników betonowych do stosowania na zewnętrznych nawierzchniach, mających kontakt z solą odladzającą w warunkach mrozu przedstawiono w </w:t>
      </w:r>
      <w:r w:rsidRPr="00A02407">
        <w:rPr>
          <w:rFonts w:ascii="Times New Roman" w:eastAsiaTheme="minorHAnsi" w:hAnsi="Times New Roman"/>
          <w:b/>
          <w:bCs/>
          <w:color w:val="000000"/>
          <w:sz w:val="22"/>
          <w:szCs w:val="22"/>
          <w:lang w:eastAsia="en-US"/>
        </w:rPr>
        <w:t xml:space="preserve">tabeli 1 </w:t>
      </w:r>
      <w:r w:rsidRPr="00A02407">
        <w:rPr>
          <w:rFonts w:ascii="Times New Roman" w:eastAsiaTheme="minorHAnsi" w:hAnsi="Times New Roman"/>
          <w:color w:val="000000"/>
          <w:sz w:val="22"/>
          <w:szCs w:val="22"/>
          <w:lang w:eastAsia="en-US"/>
        </w:rPr>
        <w:t xml:space="preserve">poniżej. </w:t>
      </w:r>
    </w:p>
    <w:p w14:paraId="3CADCBEA" w14:textId="77777777" w:rsidR="0080317A" w:rsidRPr="00A02407" w:rsidRDefault="0080317A" w:rsidP="00B44F42">
      <w:pPr>
        <w:autoSpaceDE w:val="0"/>
        <w:autoSpaceDN w:val="0"/>
        <w:adjustRightInd w:val="0"/>
        <w:rPr>
          <w:rFonts w:ascii="Times New Roman" w:eastAsiaTheme="minorHAnsi" w:hAnsi="Times New Roman"/>
          <w:b/>
          <w:bCs/>
          <w:color w:val="000000"/>
          <w:sz w:val="22"/>
          <w:szCs w:val="22"/>
          <w:lang w:eastAsia="en-US"/>
        </w:rPr>
      </w:pPr>
    </w:p>
    <w:p w14:paraId="7274B59C" w14:textId="77777777" w:rsidR="00B44F42" w:rsidRPr="00A02407" w:rsidRDefault="00B44F42" w:rsidP="0026760B">
      <w:pPr>
        <w:spacing w:after="200" w:line="276" w:lineRule="auto"/>
        <w:rPr>
          <w:rFonts w:ascii="Times New Roman" w:eastAsiaTheme="minorHAnsi" w:hAnsi="Times New Roman"/>
          <w:color w:val="000000"/>
          <w:sz w:val="22"/>
          <w:szCs w:val="22"/>
          <w:lang w:eastAsia="en-US"/>
        </w:rPr>
      </w:pPr>
      <w:r w:rsidRPr="00A02407">
        <w:rPr>
          <w:rFonts w:ascii="Times New Roman" w:eastAsiaTheme="minorHAnsi" w:hAnsi="Times New Roman"/>
          <w:b/>
          <w:bCs/>
          <w:color w:val="000000"/>
          <w:sz w:val="22"/>
          <w:szCs w:val="22"/>
          <w:lang w:eastAsia="en-US"/>
        </w:rPr>
        <w:t>Tabela 1.</w:t>
      </w:r>
      <w:r w:rsidRPr="00A02407">
        <w:rPr>
          <w:rFonts w:ascii="Times New Roman" w:eastAsiaTheme="minorHAnsi" w:hAnsi="Times New Roman"/>
          <w:color w:val="000000"/>
          <w:sz w:val="22"/>
          <w:szCs w:val="22"/>
          <w:lang w:eastAsia="en-US"/>
        </w:rPr>
        <w:t xml:space="preserve">Wymagania wobec krawężników betonowych do stosowania na zewnętrznych nawierzchniach, mających kontakt z solą odladzającą w warunkach mrozu </w:t>
      </w:r>
    </w:p>
    <w:tbl>
      <w:tblPr>
        <w:tblStyle w:val="Tabela-Siatka"/>
        <w:tblW w:w="9322" w:type="dxa"/>
        <w:tblLayout w:type="fixed"/>
        <w:tblLook w:val="04A0" w:firstRow="1" w:lastRow="0" w:firstColumn="1" w:lastColumn="0" w:noHBand="0" w:noVBand="1"/>
      </w:tblPr>
      <w:tblGrid>
        <w:gridCol w:w="936"/>
        <w:gridCol w:w="2716"/>
        <w:gridCol w:w="1276"/>
        <w:gridCol w:w="201"/>
        <w:gridCol w:w="1358"/>
        <w:gridCol w:w="638"/>
        <w:gridCol w:w="100"/>
        <w:gridCol w:w="254"/>
        <w:gridCol w:w="426"/>
        <w:gridCol w:w="1417"/>
      </w:tblGrid>
      <w:tr w:rsidR="009A10D1" w:rsidRPr="00A02407" w14:paraId="343FED1B" w14:textId="77777777" w:rsidTr="009A10D1">
        <w:tc>
          <w:tcPr>
            <w:tcW w:w="936" w:type="dxa"/>
          </w:tcPr>
          <w:p w14:paraId="02680734" w14:textId="77777777" w:rsidR="009A10D1" w:rsidRPr="00A02407" w:rsidRDefault="009A10D1" w:rsidP="00B44F42">
            <w:pPr>
              <w:autoSpaceDE w:val="0"/>
              <w:autoSpaceDN w:val="0"/>
              <w:adjustRightInd w:val="0"/>
              <w:jc w:val="center"/>
              <w:rPr>
                <w:rFonts w:ascii="Times New Roman" w:eastAsiaTheme="minorHAnsi" w:hAnsi="Times New Roman"/>
                <w:b/>
                <w:color w:val="000000"/>
                <w:sz w:val="22"/>
                <w:szCs w:val="22"/>
                <w:lang w:eastAsia="en-US"/>
              </w:rPr>
            </w:pPr>
            <w:r w:rsidRPr="00A02407">
              <w:rPr>
                <w:rFonts w:ascii="Times New Roman" w:eastAsiaTheme="minorHAnsi" w:hAnsi="Times New Roman"/>
                <w:b/>
                <w:bCs/>
                <w:color w:val="000000"/>
                <w:sz w:val="22"/>
                <w:szCs w:val="22"/>
                <w:lang w:eastAsia="en-US"/>
              </w:rPr>
              <w:t>Lp.</w:t>
            </w:r>
          </w:p>
        </w:tc>
        <w:tc>
          <w:tcPr>
            <w:tcW w:w="2716" w:type="dxa"/>
          </w:tcPr>
          <w:p w14:paraId="6BE90E29" w14:textId="77777777" w:rsidR="009A10D1" w:rsidRPr="00A02407" w:rsidRDefault="009A10D1" w:rsidP="00B44F42">
            <w:pPr>
              <w:autoSpaceDE w:val="0"/>
              <w:autoSpaceDN w:val="0"/>
              <w:adjustRightInd w:val="0"/>
              <w:jc w:val="center"/>
              <w:rPr>
                <w:rFonts w:ascii="Times New Roman" w:eastAsiaTheme="minorHAnsi" w:hAnsi="Times New Roman"/>
                <w:b/>
                <w:color w:val="000000"/>
                <w:sz w:val="22"/>
                <w:szCs w:val="22"/>
                <w:lang w:eastAsia="en-US"/>
              </w:rPr>
            </w:pPr>
            <w:r w:rsidRPr="00A02407">
              <w:rPr>
                <w:rFonts w:ascii="Times New Roman" w:eastAsiaTheme="minorHAnsi" w:hAnsi="Times New Roman"/>
                <w:b/>
                <w:color w:val="000000"/>
                <w:sz w:val="22"/>
                <w:szCs w:val="22"/>
                <w:lang w:eastAsia="en-US"/>
              </w:rPr>
              <w:t>Cecha</w:t>
            </w:r>
          </w:p>
        </w:tc>
        <w:tc>
          <w:tcPr>
            <w:tcW w:w="1276" w:type="dxa"/>
          </w:tcPr>
          <w:p w14:paraId="66D1248B" w14:textId="77777777" w:rsidR="009A10D1" w:rsidRPr="00A02407" w:rsidRDefault="009A10D1" w:rsidP="00B44F42">
            <w:pPr>
              <w:pStyle w:val="Default"/>
              <w:jc w:val="center"/>
              <w:rPr>
                <w:sz w:val="22"/>
                <w:szCs w:val="22"/>
              </w:rPr>
            </w:pPr>
            <w:r w:rsidRPr="00A02407">
              <w:rPr>
                <w:b/>
                <w:bCs/>
                <w:sz w:val="22"/>
                <w:szCs w:val="22"/>
              </w:rPr>
              <w:t xml:space="preserve">Załącznik normy </w:t>
            </w:r>
          </w:p>
          <w:p w14:paraId="0073DDC3" w14:textId="77777777" w:rsidR="009A10D1" w:rsidRPr="00A02407" w:rsidRDefault="009A10D1" w:rsidP="00B44F42">
            <w:pPr>
              <w:autoSpaceDE w:val="0"/>
              <w:autoSpaceDN w:val="0"/>
              <w:adjustRightInd w:val="0"/>
              <w:jc w:val="center"/>
              <w:rPr>
                <w:rFonts w:ascii="Times New Roman" w:eastAsiaTheme="minorHAnsi" w:hAnsi="Times New Roman"/>
                <w:b/>
                <w:color w:val="000000"/>
                <w:sz w:val="22"/>
                <w:szCs w:val="22"/>
                <w:lang w:eastAsia="en-US"/>
              </w:rPr>
            </w:pPr>
            <w:r w:rsidRPr="00A02407">
              <w:rPr>
                <w:rFonts w:ascii="Times New Roman" w:hAnsi="Times New Roman"/>
                <w:b/>
                <w:bCs/>
                <w:sz w:val="22"/>
                <w:szCs w:val="22"/>
              </w:rPr>
              <w:t xml:space="preserve">PN-EN 1340 </w:t>
            </w:r>
          </w:p>
        </w:tc>
        <w:tc>
          <w:tcPr>
            <w:tcW w:w="4394" w:type="dxa"/>
            <w:gridSpan w:val="7"/>
          </w:tcPr>
          <w:p w14:paraId="780F3F94" w14:textId="77777777" w:rsidR="009A10D1" w:rsidRPr="00A02407" w:rsidRDefault="009A10D1" w:rsidP="00B44F42">
            <w:pPr>
              <w:pStyle w:val="Default"/>
              <w:jc w:val="center"/>
              <w:rPr>
                <w:sz w:val="22"/>
                <w:szCs w:val="22"/>
              </w:rPr>
            </w:pPr>
            <w:r w:rsidRPr="00A02407">
              <w:rPr>
                <w:b/>
                <w:bCs/>
                <w:sz w:val="22"/>
                <w:szCs w:val="22"/>
              </w:rPr>
              <w:t xml:space="preserve">Wymaganie </w:t>
            </w:r>
          </w:p>
          <w:p w14:paraId="7C070461" w14:textId="77777777" w:rsidR="009A10D1" w:rsidRPr="00A02407" w:rsidRDefault="009A10D1" w:rsidP="00B44F42">
            <w:pPr>
              <w:pStyle w:val="Default"/>
              <w:jc w:val="center"/>
              <w:rPr>
                <w:b/>
                <w:bCs/>
                <w:sz w:val="22"/>
                <w:szCs w:val="22"/>
              </w:rPr>
            </w:pPr>
          </w:p>
        </w:tc>
      </w:tr>
      <w:tr w:rsidR="009A10D1" w:rsidRPr="00A02407" w14:paraId="28DA947F" w14:textId="77777777" w:rsidTr="009A10D1">
        <w:tc>
          <w:tcPr>
            <w:tcW w:w="936" w:type="dxa"/>
          </w:tcPr>
          <w:p w14:paraId="137805FE" w14:textId="77777777" w:rsidR="009A10D1" w:rsidRPr="00A02407" w:rsidRDefault="009A10D1" w:rsidP="00571CC7">
            <w:pPr>
              <w:pStyle w:val="Akapitzlist"/>
              <w:numPr>
                <w:ilvl w:val="0"/>
                <w:numId w:val="71"/>
              </w:numPr>
              <w:autoSpaceDE w:val="0"/>
              <w:autoSpaceDN w:val="0"/>
              <w:adjustRightInd w:val="0"/>
              <w:rPr>
                <w:rFonts w:ascii="Times New Roman" w:eastAsiaTheme="minorHAnsi" w:hAnsi="Times New Roman"/>
                <w:color w:val="000000"/>
              </w:rPr>
            </w:pPr>
          </w:p>
        </w:tc>
        <w:tc>
          <w:tcPr>
            <w:tcW w:w="8386" w:type="dxa"/>
            <w:gridSpan w:val="9"/>
          </w:tcPr>
          <w:p w14:paraId="7E8AAB4D" w14:textId="77777777" w:rsidR="009A10D1" w:rsidRPr="00A02407" w:rsidRDefault="009A10D1" w:rsidP="00B44F42">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Kształt i wymiary</w:t>
            </w:r>
          </w:p>
        </w:tc>
      </w:tr>
      <w:tr w:rsidR="009A10D1" w:rsidRPr="00A02407" w14:paraId="2B203C13" w14:textId="77777777" w:rsidTr="009A10D1">
        <w:tc>
          <w:tcPr>
            <w:tcW w:w="936" w:type="dxa"/>
            <w:vMerge w:val="restart"/>
          </w:tcPr>
          <w:p w14:paraId="647F98C9" w14:textId="77777777" w:rsidR="009A10D1" w:rsidRPr="00A02407" w:rsidRDefault="009A10D1" w:rsidP="00B44F42">
            <w:pPr>
              <w:autoSpaceDE w:val="0"/>
              <w:autoSpaceDN w:val="0"/>
              <w:adjustRightInd w:val="0"/>
              <w:ind w:left="360"/>
              <w:rPr>
                <w:rFonts w:ascii="Times New Roman" w:eastAsiaTheme="minorHAnsi" w:hAnsi="Times New Roman"/>
                <w:color w:val="000000"/>
                <w:sz w:val="22"/>
                <w:szCs w:val="22"/>
              </w:rPr>
            </w:pPr>
            <w:r w:rsidRPr="00A02407">
              <w:rPr>
                <w:rFonts w:ascii="Times New Roman" w:eastAsiaTheme="minorHAnsi" w:hAnsi="Times New Roman"/>
                <w:color w:val="000000"/>
                <w:sz w:val="22"/>
                <w:szCs w:val="22"/>
              </w:rPr>
              <w:t>1.1.</w:t>
            </w:r>
          </w:p>
        </w:tc>
        <w:tc>
          <w:tcPr>
            <w:tcW w:w="2716" w:type="dxa"/>
            <w:vMerge w:val="restart"/>
          </w:tcPr>
          <w:p w14:paraId="0E155042" w14:textId="77777777" w:rsidR="009A10D1" w:rsidRPr="00A02407" w:rsidRDefault="009A10D1" w:rsidP="00B44F42">
            <w:pPr>
              <w:pStyle w:val="Default"/>
              <w:rPr>
                <w:sz w:val="22"/>
                <w:szCs w:val="22"/>
              </w:rPr>
            </w:pPr>
            <w:r w:rsidRPr="00A02407">
              <w:rPr>
                <w:sz w:val="22"/>
                <w:szCs w:val="22"/>
              </w:rPr>
              <w:t xml:space="preserve">Dopuszczalne odchyłki w mm od zadeklarowanych wymiarów krawężnika (różnica pomiędzy wynikami pomiarów tego samego krawężnika nie powinna przekraczać 5 mm) </w:t>
            </w:r>
            <w:r w:rsidRPr="00A02407">
              <w:rPr>
                <w:b/>
                <w:bCs/>
                <w:sz w:val="22"/>
                <w:szCs w:val="22"/>
              </w:rPr>
              <w:t xml:space="preserve">* </w:t>
            </w:r>
          </w:p>
        </w:tc>
        <w:tc>
          <w:tcPr>
            <w:tcW w:w="1276" w:type="dxa"/>
            <w:vMerge w:val="restart"/>
          </w:tcPr>
          <w:p w14:paraId="62B4A368" w14:textId="77777777" w:rsidR="009A10D1" w:rsidRPr="00A02407" w:rsidRDefault="009A10D1" w:rsidP="009A10D1">
            <w:pPr>
              <w:autoSpaceDE w:val="0"/>
              <w:autoSpaceDN w:val="0"/>
              <w:adjustRightInd w:val="0"/>
              <w:jc w:val="center"/>
              <w:rPr>
                <w:rFonts w:ascii="Times New Roman" w:eastAsiaTheme="minorHAnsi" w:hAnsi="Times New Roman"/>
                <w:color w:val="000000"/>
                <w:sz w:val="22"/>
                <w:szCs w:val="22"/>
                <w:lang w:eastAsia="en-US"/>
              </w:rPr>
            </w:pPr>
          </w:p>
          <w:p w14:paraId="46EDA5CC" w14:textId="77777777" w:rsidR="009A10D1" w:rsidRPr="00A02407" w:rsidRDefault="009A10D1" w:rsidP="009A10D1">
            <w:pPr>
              <w:autoSpaceDE w:val="0"/>
              <w:autoSpaceDN w:val="0"/>
              <w:adjustRightInd w:val="0"/>
              <w:jc w:val="center"/>
              <w:rPr>
                <w:rFonts w:ascii="Times New Roman" w:eastAsiaTheme="minorHAnsi" w:hAnsi="Times New Roman"/>
                <w:color w:val="000000"/>
                <w:sz w:val="22"/>
                <w:szCs w:val="22"/>
                <w:lang w:eastAsia="en-US"/>
              </w:rPr>
            </w:pPr>
          </w:p>
          <w:p w14:paraId="25FE54DC" w14:textId="77777777" w:rsidR="009A10D1" w:rsidRPr="00A02407" w:rsidRDefault="009A10D1" w:rsidP="009A10D1">
            <w:pPr>
              <w:autoSpaceDE w:val="0"/>
              <w:autoSpaceDN w:val="0"/>
              <w:adjustRightInd w:val="0"/>
              <w:jc w:val="center"/>
              <w:rPr>
                <w:rFonts w:ascii="Times New Roman" w:eastAsiaTheme="minorHAnsi" w:hAnsi="Times New Roman"/>
                <w:color w:val="000000"/>
                <w:sz w:val="22"/>
                <w:szCs w:val="22"/>
                <w:lang w:eastAsia="en-US"/>
              </w:rPr>
            </w:pPr>
          </w:p>
          <w:p w14:paraId="290A35EB" w14:textId="77777777" w:rsidR="009A10D1" w:rsidRPr="00A02407" w:rsidRDefault="009A10D1" w:rsidP="009A10D1">
            <w:pPr>
              <w:autoSpaceDE w:val="0"/>
              <w:autoSpaceDN w:val="0"/>
              <w:adjustRightInd w:val="0"/>
              <w:jc w:val="center"/>
              <w:rPr>
                <w:rFonts w:ascii="Times New Roman" w:eastAsiaTheme="minorHAnsi" w:hAnsi="Times New Roman"/>
                <w:color w:val="000000"/>
                <w:sz w:val="22"/>
                <w:szCs w:val="22"/>
                <w:lang w:eastAsia="en-US"/>
              </w:rPr>
            </w:pPr>
          </w:p>
          <w:p w14:paraId="07C3427B" w14:textId="77777777" w:rsidR="009A10D1" w:rsidRPr="00A02407" w:rsidRDefault="009A10D1" w:rsidP="009A10D1">
            <w:pPr>
              <w:autoSpaceDE w:val="0"/>
              <w:autoSpaceDN w:val="0"/>
              <w:adjustRightInd w:val="0"/>
              <w:jc w:val="center"/>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C</w:t>
            </w:r>
          </w:p>
        </w:tc>
        <w:tc>
          <w:tcPr>
            <w:tcW w:w="1559" w:type="dxa"/>
            <w:gridSpan w:val="2"/>
            <w:vMerge w:val="restart"/>
          </w:tcPr>
          <w:p w14:paraId="68DA0E72" w14:textId="77777777" w:rsidR="009A10D1" w:rsidRPr="00A02407" w:rsidRDefault="009A10D1" w:rsidP="00B44F42">
            <w:pPr>
              <w:pStyle w:val="Default"/>
              <w:jc w:val="center"/>
              <w:rPr>
                <w:sz w:val="22"/>
                <w:szCs w:val="22"/>
              </w:rPr>
            </w:pPr>
            <w:r w:rsidRPr="00A02407">
              <w:rPr>
                <w:sz w:val="22"/>
                <w:szCs w:val="22"/>
              </w:rPr>
              <w:t>Dopuszczalna tolerancja w %</w:t>
            </w:r>
          </w:p>
        </w:tc>
        <w:tc>
          <w:tcPr>
            <w:tcW w:w="2835" w:type="dxa"/>
            <w:gridSpan w:val="5"/>
          </w:tcPr>
          <w:p w14:paraId="10691A3C" w14:textId="77777777" w:rsidR="009A10D1" w:rsidRPr="00A02407" w:rsidRDefault="009A10D1" w:rsidP="009A10D1">
            <w:pPr>
              <w:pStyle w:val="Default"/>
              <w:rPr>
                <w:sz w:val="22"/>
                <w:szCs w:val="22"/>
              </w:rPr>
            </w:pPr>
            <w:r w:rsidRPr="00A02407">
              <w:rPr>
                <w:sz w:val="22"/>
                <w:szCs w:val="22"/>
              </w:rPr>
              <w:t xml:space="preserve">Maksymalna odchyłka w mm </w:t>
            </w:r>
          </w:p>
        </w:tc>
      </w:tr>
      <w:tr w:rsidR="009A10D1" w:rsidRPr="00A02407" w14:paraId="34BD2191" w14:textId="77777777" w:rsidTr="009A10D1">
        <w:tc>
          <w:tcPr>
            <w:tcW w:w="936" w:type="dxa"/>
            <w:vMerge/>
          </w:tcPr>
          <w:p w14:paraId="0EAD7B4C" w14:textId="77777777" w:rsidR="009A10D1" w:rsidRPr="00A02407" w:rsidRDefault="009A10D1" w:rsidP="00B44F42">
            <w:pPr>
              <w:autoSpaceDE w:val="0"/>
              <w:autoSpaceDN w:val="0"/>
              <w:adjustRightInd w:val="0"/>
              <w:ind w:left="360"/>
              <w:rPr>
                <w:rFonts w:ascii="Times New Roman" w:eastAsiaTheme="minorHAnsi" w:hAnsi="Times New Roman"/>
                <w:color w:val="000000"/>
                <w:sz w:val="22"/>
                <w:szCs w:val="22"/>
              </w:rPr>
            </w:pPr>
          </w:p>
        </w:tc>
        <w:tc>
          <w:tcPr>
            <w:tcW w:w="2716" w:type="dxa"/>
            <w:vMerge/>
          </w:tcPr>
          <w:p w14:paraId="305FD6A5" w14:textId="77777777" w:rsidR="009A10D1" w:rsidRPr="00A02407" w:rsidRDefault="009A10D1" w:rsidP="00B44F42">
            <w:pPr>
              <w:pStyle w:val="Default"/>
              <w:rPr>
                <w:sz w:val="22"/>
                <w:szCs w:val="22"/>
              </w:rPr>
            </w:pPr>
          </w:p>
        </w:tc>
        <w:tc>
          <w:tcPr>
            <w:tcW w:w="1276" w:type="dxa"/>
            <w:vMerge/>
          </w:tcPr>
          <w:p w14:paraId="67BA4F15" w14:textId="77777777" w:rsidR="009A10D1" w:rsidRPr="00A02407" w:rsidRDefault="009A10D1" w:rsidP="009A10D1">
            <w:pPr>
              <w:autoSpaceDE w:val="0"/>
              <w:autoSpaceDN w:val="0"/>
              <w:adjustRightInd w:val="0"/>
              <w:jc w:val="center"/>
              <w:rPr>
                <w:rFonts w:ascii="Times New Roman" w:eastAsiaTheme="minorHAnsi" w:hAnsi="Times New Roman"/>
                <w:color w:val="000000"/>
                <w:sz w:val="22"/>
                <w:szCs w:val="22"/>
                <w:lang w:eastAsia="en-US"/>
              </w:rPr>
            </w:pPr>
          </w:p>
        </w:tc>
        <w:tc>
          <w:tcPr>
            <w:tcW w:w="1559" w:type="dxa"/>
            <w:gridSpan w:val="2"/>
            <w:vMerge/>
          </w:tcPr>
          <w:p w14:paraId="7178BBFB" w14:textId="77777777" w:rsidR="009A10D1" w:rsidRPr="00A02407" w:rsidRDefault="009A10D1" w:rsidP="00B44F42">
            <w:pPr>
              <w:pStyle w:val="Default"/>
              <w:jc w:val="center"/>
              <w:rPr>
                <w:sz w:val="22"/>
                <w:szCs w:val="22"/>
              </w:rPr>
            </w:pPr>
          </w:p>
        </w:tc>
        <w:tc>
          <w:tcPr>
            <w:tcW w:w="1418" w:type="dxa"/>
            <w:gridSpan w:val="4"/>
          </w:tcPr>
          <w:p w14:paraId="3FD086D7" w14:textId="77777777" w:rsidR="009A10D1" w:rsidRPr="00A02407" w:rsidRDefault="009A10D1" w:rsidP="009A10D1">
            <w:pPr>
              <w:autoSpaceDE w:val="0"/>
              <w:autoSpaceDN w:val="0"/>
              <w:adjustRightInd w:val="0"/>
              <w:jc w:val="center"/>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Dodatnia</w:t>
            </w:r>
          </w:p>
        </w:tc>
        <w:tc>
          <w:tcPr>
            <w:tcW w:w="1417" w:type="dxa"/>
          </w:tcPr>
          <w:p w14:paraId="3DD1CD48" w14:textId="77777777" w:rsidR="009A10D1" w:rsidRPr="00A02407" w:rsidRDefault="009A10D1" w:rsidP="009A10D1">
            <w:pPr>
              <w:autoSpaceDE w:val="0"/>
              <w:autoSpaceDN w:val="0"/>
              <w:adjustRightInd w:val="0"/>
              <w:jc w:val="center"/>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Ujemna</w:t>
            </w:r>
          </w:p>
        </w:tc>
      </w:tr>
      <w:tr w:rsidR="009A10D1" w:rsidRPr="00A02407" w14:paraId="42A273A2" w14:textId="77777777" w:rsidTr="009A10D1">
        <w:tc>
          <w:tcPr>
            <w:tcW w:w="936" w:type="dxa"/>
            <w:vMerge/>
          </w:tcPr>
          <w:p w14:paraId="56BD8C6B" w14:textId="77777777" w:rsidR="009A10D1" w:rsidRPr="00A02407" w:rsidRDefault="009A10D1" w:rsidP="00B44F42">
            <w:pPr>
              <w:autoSpaceDE w:val="0"/>
              <w:autoSpaceDN w:val="0"/>
              <w:adjustRightInd w:val="0"/>
              <w:ind w:left="360"/>
              <w:rPr>
                <w:rFonts w:ascii="Times New Roman" w:eastAsiaTheme="minorHAnsi" w:hAnsi="Times New Roman"/>
                <w:color w:val="000000"/>
                <w:sz w:val="22"/>
                <w:szCs w:val="22"/>
              </w:rPr>
            </w:pPr>
          </w:p>
        </w:tc>
        <w:tc>
          <w:tcPr>
            <w:tcW w:w="2716" w:type="dxa"/>
          </w:tcPr>
          <w:p w14:paraId="40C0CF6B" w14:textId="77777777" w:rsidR="009A10D1" w:rsidRPr="00A02407" w:rsidRDefault="009A10D1" w:rsidP="00B44F42">
            <w:pPr>
              <w:pStyle w:val="Default"/>
              <w:rPr>
                <w:sz w:val="22"/>
                <w:szCs w:val="22"/>
              </w:rPr>
            </w:pPr>
            <w:r w:rsidRPr="00A02407">
              <w:rPr>
                <w:sz w:val="22"/>
                <w:szCs w:val="22"/>
              </w:rPr>
              <w:t>Długość</w:t>
            </w:r>
          </w:p>
        </w:tc>
        <w:tc>
          <w:tcPr>
            <w:tcW w:w="1276" w:type="dxa"/>
            <w:vMerge/>
          </w:tcPr>
          <w:p w14:paraId="3FE220F3" w14:textId="77777777" w:rsidR="009A10D1" w:rsidRPr="00A02407" w:rsidRDefault="009A10D1" w:rsidP="009A10D1">
            <w:pPr>
              <w:autoSpaceDE w:val="0"/>
              <w:autoSpaceDN w:val="0"/>
              <w:adjustRightInd w:val="0"/>
              <w:jc w:val="center"/>
              <w:rPr>
                <w:rFonts w:ascii="Times New Roman" w:eastAsiaTheme="minorHAnsi" w:hAnsi="Times New Roman"/>
                <w:color w:val="000000"/>
                <w:sz w:val="22"/>
                <w:szCs w:val="22"/>
                <w:lang w:eastAsia="en-US"/>
              </w:rPr>
            </w:pPr>
          </w:p>
        </w:tc>
        <w:tc>
          <w:tcPr>
            <w:tcW w:w="1559" w:type="dxa"/>
            <w:gridSpan w:val="2"/>
          </w:tcPr>
          <w:p w14:paraId="6116E563" w14:textId="77777777" w:rsidR="009A10D1" w:rsidRPr="00A02407" w:rsidRDefault="009A10D1" w:rsidP="009A10D1">
            <w:pPr>
              <w:pStyle w:val="Default"/>
              <w:jc w:val="center"/>
              <w:rPr>
                <w:rFonts w:eastAsiaTheme="minorHAnsi"/>
                <w:sz w:val="22"/>
                <w:szCs w:val="22"/>
                <w:lang w:eastAsia="en-US"/>
              </w:rPr>
            </w:pPr>
            <w:r w:rsidRPr="00A02407">
              <w:rPr>
                <w:sz w:val="22"/>
                <w:szCs w:val="22"/>
              </w:rPr>
              <w:t>±1</w:t>
            </w:r>
          </w:p>
        </w:tc>
        <w:tc>
          <w:tcPr>
            <w:tcW w:w="1418" w:type="dxa"/>
            <w:gridSpan w:val="4"/>
          </w:tcPr>
          <w:p w14:paraId="466B025F" w14:textId="77777777" w:rsidR="009A10D1" w:rsidRPr="00A02407" w:rsidRDefault="009A10D1" w:rsidP="009A10D1">
            <w:pPr>
              <w:autoSpaceDE w:val="0"/>
              <w:autoSpaceDN w:val="0"/>
              <w:adjustRightInd w:val="0"/>
              <w:jc w:val="center"/>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+10</w:t>
            </w:r>
          </w:p>
        </w:tc>
        <w:tc>
          <w:tcPr>
            <w:tcW w:w="1417" w:type="dxa"/>
          </w:tcPr>
          <w:p w14:paraId="1246D693" w14:textId="77777777" w:rsidR="009A10D1" w:rsidRPr="00A02407" w:rsidRDefault="009A10D1" w:rsidP="009A10D1">
            <w:pPr>
              <w:autoSpaceDE w:val="0"/>
              <w:autoSpaceDN w:val="0"/>
              <w:adjustRightInd w:val="0"/>
              <w:jc w:val="center"/>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-4</w:t>
            </w:r>
          </w:p>
        </w:tc>
      </w:tr>
      <w:tr w:rsidR="009A10D1" w:rsidRPr="00A02407" w14:paraId="6E69159D" w14:textId="77777777" w:rsidTr="009A10D1">
        <w:tc>
          <w:tcPr>
            <w:tcW w:w="936" w:type="dxa"/>
            <w:vMerge/>
          </w:tcPr>
          <w:p w14:paraId="6D3AEA76" w14:textId="77777777" w:rsidR="009A10D1" w:rsidRPr="00A02407" w:rsidRDefault="009A10D1" w:rsidP="00B44F42">
            <w:pPr>
              <w:autoSpaceDE w:val="0"/>
              <w:autoSpaceDN w:val="0"/>
              <w:adjustRightInd w:val="0"/>
              <w:ind w:left="360"/>
              <w:rPr>
                <w:rFonts w:ascii="Times New Roman" w:eastAsiaTheme="minorHAnsi" w:hAnsi="Times New Roman"/>
                <w:color w:val="000000"/>
                <w:sz w:val="22"/>
                <w:szCs w:val="22"/>
              </w:rPr>
            </w:pPr>
          </w:p>
        </w:tc>
        <w:tc>
          <w:tcPr>
            <w:tcW w:w="2716" w:type="dxa"/>
          </w:tcPr>
          <w:p w14:paraId="08419E31" w14:textId="77777777" w:rsidR="009A10D1" w:rsidRPr="00A02407" w:rsidRDefault="009A10D1" w:rsidP="00B44F42">
            <w:pPr>
              <w:pStyle w:val="Default"/>
              <w:rPr>
                <w:sz w:val="22"/>
                <w:szCs w:val="22"/>
              </w:rPr>
            </w:pPr>
            <w:r w:rsidRPr="00A02407">
              <w:rPr>
                <w:sz w:val="22"/>
                <w:szCs w:val="22"/>
              </w:rPr>
              <w:t>Powierzchnia</w:t>
            </w:r>
          </w:p>
        </w:tc>
        <w:tc>
          <w:tcPr>
            <w:tcW w:w="1276" w:type="dxa"/>
            <w:vMerge/>
          </w:tcPr>
          <w:p w14:paraId="585E71E0" w14:textId="77777777" w:rsidR="009A10D1" w:rsidRPr="00A02407" w:rsidRDefault="009A10D1" w:rsidP="009A10D1">
            <w:pPr>
              <w:autoSpaceDE w:val="0"/>
              <w:autoSpaceDN w:val="0"/>
              <w:adjustRightInd w:val="0"/>
              <w:jc w:val="center"/>
              <w:rPr>
                <w:rFonts w:ascii="Times New Roman" w:eastAsiaTheme="minorHAnsi" w:hAnsi="Times New Roman"/>
                <w:color w:val="000000"/>
                <w:sz w:val="22"/>
                <w:szCs w:val="22"/>
                <w:lang w:eastAsia="en-US"/>
              </w:rPr>
            </w:pPr>
          </w:p>
        </w:tc>
        <w:tc>
          <w:tcPr>
            <w:tcW w:w="1559" w:type="dxa"/>
            <w:gridSpan w:val="2"/>
          </w:tcPr>
          <w:p w14:paraId="3A43816E" w14:textId="77777777" w:rsidR="009A10D1" w:rsidRPr="00A02407" w:rsidRDefault="009A10D1" w:rsidP="009A10D1">
            <w:pPr>
              <w:autoSpaceDE w:val="0"/>
              <w:autoSpaceDN w:val="0"/>
              <w:adjustRightInd w:val="0"/>
              <w:jc w:val="center"/>
              <w:rPr>
                <w:rFonts w:ascii="Times New Roman" w:eastAsiaTheme="minorHAnsi" w:hAnsi="Times New Roman"/>
                <w:color w:val="000000"/>
                <w:sz w:val="22"/>
                <w:szCs w:val="22"/>
                <w:lang w:eastAsia="en-US"/>
              </w:rPr>
            </w:pPr>
            <w:r w:rsidRPr="00A02407">
              <w:rPr>
                <w:rFonts w:ascii="Times New Roman" w:hAnsi="Times New Roman"/>
                <w:sz w:val="22"/>
                <w:szCs w:val="22"/>
              </w:rPr>
              <w:t>±3</w:t>
            </w:r>
          </w:p>
        </w:tc>
        <w:tc>
          <w:tcPr>
            <w:tcW w:w="1418" w:type="dxa"/>
            <w:gridSpan w:val="4"/>
          </w:tcPr>
          <w:p w14:paraId="4AC937BF" w14:textId="77777777" w:rsidR="009A10D1" w:rsidRPr="00A02407" w:rsidRDefault="009A10D1" w:rsidP="009A10D1">
            <w:pPr>
              <w:autoSpaceDE w:val="0"/>
              <w:autoSpaceDN w:val="0"/>
              <w:adjustRightInd w:val="0"/>
              <w:jc w:val="center"/>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+5</w:t>
            </w:r>
          </w:p>
        </w:tc>
        <w:tc>
          <w:tcPr>
            <w:tcW w:w="1417" w:type="dxa"/>
          </w:tcPr>
          <w:p w14:paraId="246C6B9C" w14:textId="77777777" w:rsidR="009A10D1" w:rsidRPr="00A02407" w:rsidRDefault="009A10D1" w:rsidP="009A10D1">
            <w:pPr>
              <w:autoSpaceDE w:val="0"/>
              <w:autoSpaceDN w:val="0"/>
              <w:adjustRightInd w:val="0"/>
              <w:jc w:val="center"/>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-3</w:t>
            </w:r>
          </w:p>
        </w:tc>
      </w:tr>
      <w:tr w:rsidR="009A10D1" w:rsidRPr="00A02407" w14:paraId="658C17F6" w14:textId="77777777" w:rsidTr="009A10D1">
        <w:tc>
          <w:tcPr>
            <w:tcW w:w="936" w:type="dxa"/>
            <w:vMerge/>
          </w:tcPr>
          <w:p w14:paraId="506F0EFC" w14:textId="77777777" w:rsidR="009A10D1" w:rsidRPr="00A02407" w:rsidRDefault="009A10D1" w:rsidP="00B44F42">
            <w:pPr>
              <w:autoSpaceDE w:val="0"/>
              <w:autoSpaceDN w:val="0"/>
              <w:adjustRightInd w:val="0"/>
              <w:ind w:left="360"/>
              <w:rPr>
                <w:rFonts w:ascii="Times New Roman" w:eastAsiaTheme="minorHAnsi" w:hAnsi="Times New Roman"/>
                <w:color w:val="000000"/>
                <w:sz w:val="22"/>
                <w:szCs w:val="22"/>
              </w:rPr>
            </w:pPr>
          </w:p>
        </w:tc>
        <w:tc>
          <w:tcPr>
            <w:tcW w:w="2716" w:type="dxa"/>
          </w:tcPr>
          <w:p w14:paraId="4F9EC990" w14:textId="77777777" w:rsidR="009A10D1" w:rsidRPr="00A02407" w:rsidRDefault="009A10D1" w:rsidP="00B44F42">
            <w:pPr>
              <w:pStyle w:val="Default"/>
              <w:rPr>
                <w:sz w:val="22"/>
                <w:szCs w:val="22"/>
              </w:rPr>
            </w:pPr>
            <w:r w:rsidRPr="00A02407">
              <w:rPr>
                <w:sz w:val="22"/>
                <w:szCs w:val="22"/>
              </w:rPr>
              <w:t>Pozostałe części</w:t>
            </w:r>
          </w:p>
        </w:tc>
        <w:tc>
          <w:tcPr>
            <w:tcW w:w="1276" w:type="dxa"/>
            <w:vMerge/>
          </w:tcPr>
          <w:p w14:paraId="19A7885C" w14:textId="77777777" w:rsidR="009A10D1" w:rsidRPr="00A02407" w:rsidRDefault="009A10D1" w:rsidP="009A10D1">
            <w:pPr>
              <w:autoSpaceDE w:val="0"/>
              <w:autoSpaceDN w:val="0"/>
              <w:adjustRightInd w:val="0"/>
              <w:jc w:val="center"/>
              <w:rPr>
                <w:rFonts w:ascii="Times New Roman" w:eastAsiaTheme="minorHAnsi" w:hAnsi="Times New Roman"/>
                <w:color w:val="000000"/>
                <w:sz w:val="22"/>
                <w:szCs w:val="22"/>
                <w:lang w:eastAsia="en-US"/>
              </w:rPr>
            </w:pPr>
          </w:p>
        </w:tc>
        <w:tc>
          <w:tcPr>
            <w:tcW w:w="1559" w:type="dxa"/>
            <w:gridSpan w:val="2"/>
          </w:tcPr>
          <w:p w14:paraId="4B26EC3D" w14:textId="77777777" w:rsidR="009A10D1" w:rsidRPr="00A02407" w:rsidRDefault="009A10D1" w:rsidP="009A10D1">
            <w:pPr>
              <w:autoSpaceDE w:val="0"/>
              <w:autoSpaceDN w:val="0"/>
              <w:adjustRightInd w:val="0"/>
              <w:jc w:val="center"/>
              <w:rPr>
                <w:rFonts w:ascii="Times New Roman" w:eastAsiaTheme="minorHAnsi" w:hAnsi="Times New Roman"/>
                <w:color w:val="000000"/>
                <w:sz w:val="22"/>
                <w:szCs w:val="22"/>
                <w:lang w:eastAsia="en-US"/>
              </w:rPr>
            </w:pPr>
            <w:r w:rsidRPr="00A02407">
              <w:rPr>
                <w:rFonts w:ascii="Times New Roman" w:hAnsi="Times New Roman"/>
                <w:sz w:val="22"/>
                <w:szCs w:val="22"/>
              </w:rPr>
              <w:t>±5</w:t>
            </w:r>
          </w:p>
        </w:tc>
        <w:tc>
          <w:tcPr>
            <w:tcW w:w="1418" w:type="dxa"/>
            <w:gridSpan w:val="4"/>
          </w:tcPr>
          <w:p w14:paraId="2F41D08E" w14:textId="77777777" w:rsidR="009A10D1" w:rsidRPr="00A02407" w:rsidRDefault="009A10D1" w:rsidP="009A10D1">
            <w:pPr>
              <w:autoSpaceDE w:val="0"/>
              <w:autoSpaceDN w:val="0"/>
              <w:adjustRightInd w:val="0"/>
              <w:jc w:val="center"/>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+10</w:t>
            </w:r>
          </w:p>
        </w:tc>
        <w:tc>
          <w:tcPr>
            <w:tcW w:w="1417" w:type="dxa"/>
          </w:tcPr>
          <w:p w14:paraId="0AEA9CC0" w14:textId="77777777" w:rsidR="009A10D1" w:rsidRPr="00A02407" w:rsidRDefault="009A10D1" w:rsidP="009A10D1">
            <w:pPr>
              <w:autoSpaceDE w:val="0"/>
              <w:autoSpaceDN w:val="0"/>
              <w:adjustRightInd w:val="0"/>
              <w:jc w:val="center"/>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-3</w:t>
            </w:r>
          </w:p>
        </w:tc>
      </w:tr>
      <w:tr w:rsidR="009A10D1" w:rsidRPr="00A02407" w14:paraId="301EDC18" w14:textId="77777777" w:rsidTr="009A10D1">
        <w:tc>
          <w:tcPr>
            <w:tcW w:w="936" w:type="dxa"/>
            <w:vMerge w:val="restart"/>
          </w:tcPr>
          <w:p w14:paraId="4A802AA2" w14:textId="77777777" w:rsidR="009A10D1" w:rsidRPr="00A02407" w:rsidRDefault="009A10D1" w:rsidP="00B44F42">
            <w:pPr>
              <w:autoSpaceDE w:val="0"/>
              <w:autoSpaceDN w:val="0"/>
              <w:adjustRightInd w:val="0"/>
              <w:ind w:left="360"/>
              <w:rPr>
                <w:rFonts w:ascii="Times New Roman" w:eastAsiaTheme="minorHAnsi" w:hAnsi="Times New Roman"/>
                <w:color w:val="000000"/>
                <w:sz w:val="22"/>
                <w:szCs w:val="22"/>
              </w:rPr>
            </w:pPr>
            <w:r w:rsidRPr="00A02407">
              <w:rPr>
                <w:rFonts w:ascii="Times New Roman" w:eastAsiaTheme="minorHAnsi" w:hAnsi="Times New Roman"/>
                <w:color w:val="000000"/>
                <w:sz w:val="22"/>
                <w:szCs w:val="22"/>
              </w:rPr>
              <w:t>1.2.</w:t>
            </w:r>
          </w:p>
        </w:tc>
        <w:tc>
          <w:tcPr>
            <w:tcW w:w="2716" w:type="dxa"/>
          </w:tcPr>
          <w:p w14:paraId="31F062C4" w14:textId="77777777" w:rsidR="009A10D1" w:rsidRPr="00A02407" w:rsidRDefault="009A10D1" w:rsidP="00B44F42">
            <w:pPr>
              <w:pStyle w:val="Default"/>
              <w:rPr>
                <w:sz w:val="22"/>
                <w:szCs w:val="22"/>
              </w:rPr>
            </w:pPr>
            <w:r w:rsidRPr="00A02407">
              <w:rPr>
                <w:sz w:val="22"/>
                <w:szCs w:val="22"/>
              </w:rPr>
              <w:t xml:space="preserve">Odchyłki płaskości i pofalowania przy długości pomiarowej *) </w:t>
            </w:r>
          </w:p>
        </w:tc>
        <w:tc>
          <w:tcPr>
            <w:tcW w:w="1276" w:type="dxa"/>
            <w:vMerge w:val="restart"/>
          </w:tcPr>
          <w:p w14:paraId="6E09D1D7" w14:textId="77777777" w:rsidR="009A10D1" w:rsidRPr="00A02407" w:rsidRDefault="009A10D1" w:rsidP="009A10D1">
            <w:pPr>
              <w:autoSpaceDE w:val="0"/>
              <w:autoSpaceDN w:val="0"/>
              <w:adjustRightInd w:val="0"/>
              <w:jc w:val="center"/>
              <w:rPr>
                <w:rFonts w:ascii="Times New Roman" w:eastAsiaTheme="minorHAnsi" w:hAnsi="Times New Roman"/>
                <w:color w:val="000000"/>
                <w:sz w:val="22"/>
                <w:szCs w:val="22"/>
                <w:lang w:eastAsia="en-US"/>
              </w:rPr>
            </w:pPr>
          </w:p>
          <w:p w14:paraId="09C420BE" w14:textId="77777777" w:rsidR="009A10D1" w:rsidRPr="00A02407" w:rsidRDefault="009A10D1" w:rsidP="009A10D1">
            <w:pPr>
              <w:autoSpaceDE w:val="0"/>
              <w:autoSpaceDN w:val="0"/>
              <w:adjustRightInd w:val="0"/>
              <w:jc w:val="center"/>
              <w:rPr>
                <w:rFonts w:ascii="Times New Roman" w:eastAsiaTheme="minorHAnsi" w:hAnsi="Times New Roman"/>
                <w:color w:val="000000"/>
                <w:sz w:val="22"/>
                <w:szCs w:val="22"/>
                <w:lang w:eastAsia="en-US"/>
              </w:rPr>
            </w:pPr>
          </w:p>
          <w:p w14:paraId="4428C169" w14:textId="77777777" w:rsidR="009A10D1" w:rsidRPr="00A02407" w:rsidRDefault="009A10D1" w:rsidP="009A10D1">
            <w:pPr>
              <w:autoSpaceDE w:val="0"/>
              <w:autoSpaceDN w:val="0"/>
              <w:adjustRightInd w:val="0"/>
              <w:jc w:val="center"/>
              <w:rPr>
                <w:rFonts w:ascii="Times New Roman" w:eastAsiaTheme="minorHAnsi" w:hAnsi="Times New Roman"/>
                <w:color w:val="000000"/>
                <w:sz w:val="22"/>
                <w:szCs w:val="22"/>
                <w:lang w:eastAsia="en-US"/>
              </w:rPr>
            </w:pPr>
          </w:p>
          <w:p w14:paraId="6A90AF4F" w14:textId="77777777" w:rsidR="009A10D1" w:rsidRPr="00A02407" w:rsidRDefault="009A10D1" w:rsidP="009A10D1">
            <w:pPr>
              <w:autoSpaceDE w:val="0"/>
              <w:autoSpaceDN w:val="0"/>
              <w:adjustRightInd w:val="0"/>
              <w:jc w:val="center"/>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C</w:t>
            </w:r>
          </w:p>
        </w:tc>
        <w:tc>
          <w:tcPr>
            <w:tcW w:w="4394" w:type="dxa"/>
            <w:gridSpan w:val="7"/>
          </w:tcPr>
          <w:p w14:paraId="4BA2658E" w14:textId="77777777" w:rsidR="009A10D1" w:rsidRPr="00A02407" w:rsidRDefault="009A10D1" w:rsidP="009A10D1">
            <w:pPr>
              <w:autoSpaceDE w:val="0"/>
              <w:autoSpaceDN w:val="0"/>
              <w:adjustRightInd w:val="0"/>
              <w:jc w:val="center"/>
              <w:rPr>
                <w:rFonts w:ascii="Times New Roman" w:eastAsiaTheme="minorHAnsi" w:hAnsi="Times New Roman"/>
                <w:color w:val="000000"/>
                <w:sz w:val="22"/>
                <w:szCs w:val="22"/>
                <w:lang w:eastAsia="en-US"/>
              </w:rPr>
            </w:pPr>
            <w:r w:rsidRPr="00A02407">
              <w:rPr>
                <w:rFonts w:ascii="Times New Roman" w:hAnsi="Times New Roman"/>
                <w:sz w:val="22"/>
                <w:szCs w:val="22"/>
              </w:rPr>
              <w:t>Maksymalna odchyłka w mm</w:t>
            </w:r>
          </w:p>
        </w:tc>
      </w:tr>
      <w:tr w:rsidR="009A10D1" w:rsidRPr="00A02407" w14:paraId="3B0A86D9" w14:textId="77777777" w:rsidTr="009A10D1">
        <w:tc>
          <w:tcPr>
            <w:tcW w:w="936" w:type="dxa"/>
            <w:vMerge/>
          </w:tcPr>
          <w:p w14:paraId="2AEE4097" w14:textId="77777777" w:rsidR="009A10D1" w:rsidRPr="00A02407" w:rsidRDefault="009A10D1" w:rsidP="00B44F42">
            <w:pPr>
              <w:autoSpaceDE w:val="0"/>
              <w:autoSpaceDN w:val="0"/>
              <w:adjustRightInd w:val="0"/>
              <w:ind w:left="360"/>
              <w:rPr>
                <w:rFonts w:ascii="Times New Roman" w:eastAsiaTheme="minorHAnsi" w:hAnsi="Times New Roman"/>
                <w:color w:val="000000"/>
                <w:sz w:val="22"/>
                <w:szCs w:val="22"/>
              </w:rPr>
            </w:pPr>
          </w:p>
        </w:tc>
        <w:tc>
          <w:tcPr>
            <w:tcW w:w="2716" w:type="dxa"/>
          </w:tcPr>
          <w:p w14:paraId="1130995B" w14:textId="77777777" w:rsidR="009A10D1" w:rsidRPr="00A02407" w:rsidRDefault="009A10D1" w:rsidP="00B44F42">
            <w:pPr>
              <w:pStyle w:val="Default"/>
              <w:rPr>
                <w:sz w:val="22"/>
                <w:szCs w:val="22"/>
              </w:rPr>
            </w:pPr>
            <w:r w:rsidRPr="00A02407">
              <w:rPr>
                <w:sz w:val="22"/>
                <w:szCs w:val="22"/>
              </w:rPr>
              <w:t>300 mm</w:t>
            </w:r>
          </w:p>
        </w:tc>
        <w:tc>
          <w:tcPr>
            <w:tcW w:w="1276" w:type="dxa"/>
            <w:vMerge/>
          </w:tcPr>
          <w:p w14:paraId="1077E9E4" w14:textId="77777777" w:rsidR="009A10D1" w:rsidRPr="00A02407" w:rsidRDefault="009A10D1" w:rsidP="009A10D1">
            <w:pPr>
              <w:autoSpaceDE w:val="0"/>
              <w:autoSpaceDN w:val="0"/>
              <w:adjustRightInd w:val="0"/>
              <w:jc w:val="center"/>
              <w:rPr>
                <w:rFonts w:ascii="Times New Roman" w:eastAsiaTheme="minorHAnsi" w:hAnsi="Times New Roman"/>
                <w:color w:val="000000"/>
                <w:sz w:val="22"/>
                <w:szCs w:val="22"/>
                <w:lang w:eastAsia="en-US"/>
              </w:rPr>
            </w:pPr>
          </w:p>
        </w:tc>
        <w:tc>
          <w:tcPr>
            <w:tcW w:w="4394" w:type="dxa"/>
            <w:gridSpan w:val="7"/>
          </w:tcPr>
          <w:p w14:paraId="63547B49" w14:textId="77777777" w:rsidR="009A10D1" w:rsidRPr="00A02407" w:rsidRDefault="009A10D1" w:rsidP="009A10D1">
            <w:pPr>
              <w:autoSpaceDE w:val="0"/>
              <w:autoSpaceDN w:val="0"/>
              <w:adjustRightInd w:val="0"/>
              <w:jc w:val="center"/>
              <w:rPr>
                <w:rFonts w:ascii="Times New Roman" w:eastAsiaTheme="minorHAnsi" w:hAnsi="Times New Roman"/>
                <w:color w:val="000000"/>
                <w:sz w:val="22"/>
                <w:szCs w:val="22"/>
                <w:lang w:eastAsia="en-US"/>
              </w:rPr>
            </w:pPr>
            <w:r w:rsidRPr="00A02407">
              <w:rPr>
                <w:rFonts w:ascii="Times New Roman" w:hAnsi="Times New Roman"/>
                <w:sz w:val="22"/>
                <w:szCs w:val="22"/>
              </w:rPr>
              <w:t>±1,5</w:t>
            </w:r>
          </w:p>
        </w:tc>
      </w:tr>
      <w:tr w:rsidR="009A10D1" w:rsidRPr="00A02407" w14:paraId="779CEA55" w14:textId="77777777" w:rsidTr="009A10D1">
        <w:tc>
          <w:tcPr>
            <w:tcW w:w="936" w:type="dxa"/>
            <w:vMerge/>
          </w:tcPr>
          <w:p w14:paraId="1DE3F8D1" w14:textId="77777777" w:rsidR="009A10D1" w:rsidRPr="00A02407" w:rsidRDefault="009A10D1" w:rsidP="00B44F42">
            <w:pPr>
              <w:autoSpaceDE w:val="0"/>
              <w:autoSpaceDN w:val="0"/>
              <w:adjustRightInd w:val="0"/>
              <w:ind w:left="360"/>
              <w:rPr>
                <w:rFonts w:ascii="Times New Roman" w:eastAsiaTheme="minorHAnsi" w:hAnsi="Times New Roman"/>
                <w:color w:val="000000"/>
                <w:sz w:val="22"/>
                <w:szCs w:val="22"/>
              </w:rPr>
            </w:pPr>
          </w:p>
        </w:tc>
        <w:tc>
          <w:tcPr>
            <w:tcW w:w="2716" w:type="dxa"/>
          </w:tcPr>
          <w:p w14:paraId="4DCD366D" w14:textId="77777777" w:rsidR="009A10D1" w:rsidRPr="00A02407" w:rsidRDefault="009A10D1" w:rsidP="00B44F42">
            <w:pPr>
              <w:pStyle w:val="Default"/>
              <w:rPr>
                <w:sz w:val="22"/>
                <w:szCs w:val="22"/>
              </w:rPr>
            </w:pPr>
            <w:r w:rsidRPr="00A02407">
              <w:rPr>
                <w:sz w:val="22"/>
                <w:szCs w:val="22"/>
              </w:rPr>
              <w:t>400 mm</w:t>
            </w:r>
          </w:p>
        </w:tc>
        <w:tc>
          <w:tcPr>
            <w:tcW w:w="1276" w:type="dxa"/>
            <w:vMerge/>
          </w:tcPr>
          <w:p w14:paraId="54ADDEE5" w14:textId="77777777" w:rsidR="009A10D1" w:rsidRPr="00A02407" w:rsidRDefault="009A10D1" w:rsidP="009A10D1">
            <w:pPr>
              <w:autoSpaceDE w:val="0"/>
              <w:autoSpaceDN w:val="0"/>
              <w:adjustRightInd w:val="0"/>
              <w:jc w:val="center"/>
              <w:rPr>
                <w:rFonts w:ascii="Times New Roman" w:eastAsiaTheme="minorHAnsi" w:hAnsi="Times New Roman"/>
                <w:color w:val="000000"/>
                <w:sz w:val="22"/>
                <w:szCs w:val="22"/>
                <w:lang w:eastAsia="en-US"/>
              </w:rPr>
            </w:pPr>
          </w:p>
        </w:tc>
        <w:tc>
          <w:tcPr>
            <w:tcW w:w="4394" w:type="dxa"/>
            <w:gridSpan w:val="7"/>
          </w:tcPr>
          <w:p w14:paraId="2D4CD53A" w14:textId="77777777" w:rsidR="009A10D1" w:rsidRPr="00A02407" w:rsidRDefault="009A10D1" w:rsidP="009A10D1">
            <w:pPr>
              <w:autoSpaceDE w:val="0"/>
              <w:autoSpaceDN w:val="0"/>
              <w:adjustRightInd w:val="0"/>
              <w:jc w:val="center"/>
              <w:rPr>
                <w:rFonts w:ascii="Times New Roman" w:eastAsiaTheme="minorHAnsi" w:hAnsi="Times New Roman"/>
                <w:color w:val="000000"/>
                <w:sz w:val="22"/>
                <w:szCs w:val="22"/>
                <w:lang w:eastAsia="en-US"/>
              </w:rPr>
            </w:pPr>
            <w:r w:rsidRPr="00A02407">
              <w:rPr>
                <w:rFonts w:ascii="Times New Roman" w:hAnsi="Times New Roman"/>
                <w:sz w:val="22"/>
                <w:szCs w:val="22"/>
              </w:rPr>
              <w:t>±2,0</w:t>
            </w:r>
          </w:p>
        </w:tc>
      </w:tr>
      <w:tr w:rsidR="009A10D1" w:rsidRPr="00A02407" w14:paraId="6B284AE0" w14:textId="77777777" w:rsidTr="009A10D1">
        <w:tc>
          <w:tcPr>
            <w:tcW w:w="936" w:type="dxa"/>
            <w:vMerge/>
          </w:tcPr>
          <w:p w14:paraId="59D6BE08" w14:textId="77777777" w:rsidR="009A10D1" w:rsidRPr="00A02407" w:rsidRDefault="009A10D1" w:rsidP="00B44F42">
            <w:pPr>
              <w:autoSpaceDE w:val="0"/>
              <w:autoSpaceDN w:val="0"/>
              <w:adjustRightInd w:val="0"/>
              <w:ind w:left="360"/>
              <w:rPr>
                <w:rFonts w:ascii="Times New Roman" w:eastAsiaTheme="minorHAnsi" w:hAnsi="Times New Roman"/>
                <w:color w:val="000000"/>
                <w:sz w:val="22"/>
                <w:szCs w:val="22"/>
              </w:rPr>
            </w:pPr>
          </w:p>
        </w:tc>
        <w:tc>
          <w:tcPr>
            <w:tcW w:w="2716" w:type="dxa"/>
          </w:tcPr>
          <w:p w14:paraId="1E451C30" w14:textId="77777777" w:rsidR="009A10D1" w:rsidRPr="00A02407" w:rsidRDefault="009A10D1" w:rsidP="00B44F42">
            <w:pPr>
              <w:pStyle w:val="Default"/>
              <w:rPr>
                <w:sz w:val="22"/>
                <w:szCs w:val="22"/>
              </w:rPr>
            </w:pPr>
            <w:r w:rsidRPr="00A02407">
              <w:rPr>
                <w:sz w:val="22"/>
                <w:szCs w:val="22"/>
              </w:rPr>
              <w:t>500 mm</w:t>
            </w:r>
          </w:p>
        </w:tc>
        <w:tc>
          <w:tcPr>
            <w:tcW w:w="1276" w:type="dxa"/>
            <w:vMerge/>
          </w:tcPr>
          <w:p w14:paraId="5C572AC3" w14:textId="77777777" w:rsidR="009A10D1" w:rsidRPr="00A02407" w:rsidRDefault="009A10D1" w:rsidP="009A10D1">
            <w:pPr>
              <w:autoSpaceDE w:val="0"/>
              <w:autoSpaceDN w:val="0"/>
              <w:adjustRightInd w:val="0"/>
              <w:jc w:val="center"/>
              <w:rPr>
                <w:rFonts w:ascii="Times New Roman" w:eastAsiaTheme="minorHAnsi" w:hAnsi="Times New Roman"/>
                <w:color w:val="000000"/>
                <w:sz w:val="22"/>
                <w:szCs w:val="22"/>
                <w:lang w:eastAsia="en-US"/>
              </w:rPr>
            </w:pPr>
          </w:p>
        </w:tc>
        <w:tc>
          <w:tcPr>
            <w:tcW w:w="4394" w:type="dxa"/>
            <w:gridSpan w:val="7"/>
          </w:tcPr>
          <w:p w14:paraId="17106611" w14:textId="77777777" w:rsidR="009A10D1" w:rsidRPr="00A02407" w:rsidRDefault="009A10D1" w:rsidP="009A10D1">
            <w:pPr>
              <w:autoSpaceDE w:val="0"/>
              <w:autoSpaceDN w:val="0"/>
              <w:adjustRightInd w:val="0"/>
              <w:jc w:val="center"/>
              <w:rPr>
                <w:rFonts w:ascii="Times New Roman" w:eastAsiaTheme="minorHAnsi" w:hAnsi="Times New Roman"/>
                <w:color w:val="000000"/>
                <w:sz w:val="22"/>
                <w:szCs w:val="22"/>
                <w:lang w:eastAsia="en-US"/>
              </w:rPr>
            </w:pPr>
            <w:r w:rsidRPr="00A02407">
              <w:rPr>
                <w:rFonts w:ascii="Times New Roman" w:hAnsi="Times New Roman"/>
                <w:sz w:val="22"/>
                <w:szCs w:val="22"/>
              </w:rPr>
              <w:t>±2,5</w:t>
            </w:r>
          </w:p>
        </w:tc>
      </w:tr>
      <w:tr w:rsidR="009A10D1" w:rsidRPr="00A02407" w14:paraId="65B92146" w14:textId="77777777" w:rsidTr="009A10D1">
        <w:tc>
          <w:tcPr>
            <w:tcW w:w="936" w:type="dxa"/>
            <w:vMerge/>
          </w:tcPr>
          <w:p w14:paraId="03CD7621" w14:textId="77777777" w:rsidR="009A10D1" w:rsidRPr="00A02407" w:rsidRDefault="009A10D1" w:rsidP="00B44F42">
            <w:pPr>
              <w:autoSpaceDE w:val="0"/>
              <w:autoSpaceDN w:val="0"/>
              <w:adjustRightInd w:val="0"/>
              <w:ind w:left="360"/>
              <w:rPr>
                <w:rFonts w:ascii="Times New Roman" w:eastAsiaTheme="minorHAnsi" w:hAnsi="Times New Roman"/>
                <w:color w:val="000000"/>
                <w:sz w:val="22"/>
                <w:szCs w:val="22"/>
              </w:rPr>
            </w:pPr>
          </w:p>
        </w:tc>
        <w:tc>
          <w:tcPr>
            <w:tcW w:w="2716" w:type="dxa"/>
          </w:tcPr>
          <w:p w14:paraId="7C39821D" w14:textId="77777777" w:rsidR="009A10D1" w:rsidRPr="00A02407" w:rsidRDefault="009A10D1" w:rsidP="00B44F42">
            <w:pPr>
              <w:pStyle w:val="Default"/>
              <w:rPr>
                <w:sz w:val="22"/>
                <w:szCs w:val="22"/>
              </w:rPr>
            </w:pPr>
            <w:r w:rsidRPr="00A02407">
              <w:rPr>
                <w:sz w:val="22"/>
                <w:szCs w:val="22"/>
              </w:rPr>
              <w:t>800 mm</w:t>
            </w:r>
          </w:p>
        </w:tc>
        <w:tc>
          <w:tcPr>
            <w:tcW w:w="1276" w:type="dxa"/>
            <w:vMerge/>
          </w:tcPr>
          <w:p w14:paraId="4541803B" w14:textId="77777777" w:rsidR="009A10D1" w:rsidRPr="00A02407" w:rsidRDefault="009A10D1" w:rsidP="009A10D1">
            <w:pPr>
              <w:autoSpaceDE w:val="0"/>
              <w:autoSpaceDN w:val="0"/>
              <w:adjustRightInd w:val="0"/>
              <w:jc w:val="center"/>
              <w:rPr>
                <w:rFonts w:ascii="Times New Roman" w:eastAsiaTheme="minorHAnsi" w:hAnsi="Times New Roman"/>
                <w:color w:val="000000"/>
                <w:sz w:val="22"/>
                <w:szCs w:val="22"/>
                <w:lang w:eastAsia="en-US"/>
              </w:rPr>
            </w:pPr>
          </w:p>
        </w:tc>
        <w:tc>
          <w:tcPr>
            <w:tcW w:w="4394" w:type="dxa"/>
            <w:gridSpan w:val="7"/>
          </w:tcPr>
          <w:p w14:paraId="7CE12E46" w14:textId="77777777" w:rsidR="009A10D1" w:rsidRPr="00A02407" w:rsidRDefault="009A10D1" w:rsidP="009A10D1">
            <w:pPr>
              <w:autoSpaceDE w:val="0"/>
              <w:autoSpaceDN w:val="0"/>
              <w:adjustRightInd w:val="0"/>
              <w:jc w:val="center"/>
              <w:rPr>
                <w:rFonts w:ascii="Times New Roman" w:eastAsiaTheme="minorHAnsi" w:hAnsi="Times New Roman"/>
                <w:color w:val="000000"/>
                <w:sz w:val="22"/>
                <w:szCs w:val="22"/>
                <w:lang w:eastAsia="en-US"/>
              </w:rPr>
            </w:pPr>
            <w:r w:rsidRPr="00A02407">
              <w:rPr>
                <w:rFonts w:ascii="Times New Roman" w:hAnsi="Times New Roman"/>
                <w:sz w:val="22"/>
                <w:szCs w:val="22"/>
              </w:rPr>
              <w:t>±4,0</w:t>
            </w:r>
          </w:p>
        </w:tc>
      </w:tr>
      <w:tr w:rsidR="009A10D1" w:rsidRPr="00A02407" w14:paraId="019E5AB0" w14:textId="77777777" w:rsidTr="009A10D1">
        <w:tc>
          <w:tcPr>
            <w:tcW w:w="936" w:type="dxa"/>
          </w:tcPr>
          <w:p w14:paraId="0A3E5F5D" w14:textId="77777777" w:rsidR="009A10D1" w:rsidRPr="00A02407" w:rsidRDefault="009A10D1" w:rsidP="00B44F42">
            <w:pPr>
              <w:autoSpaceDE w:val="0"/>
              <w:autoSpaceDN w:val="0"/>
              <w:adjustRightInd w:val="0"/>
              <w:ind w:left="360"/>
              <w:rPr>
                <w:rFonts w:ascii="Times New Roman" w:eastAsiaTheme="minorHAnsi" w:hAnsi="Times New Roman"/>
                <w:color w:val="000000"/>
                <w:sz w:val="22"/>
                <w:szCs w:val="22"/>
              </w:rPr>
            </w:pPr>
            <w:r w:rsidRPr="00A02407">
              <w:rPr>
                <w:rFonts w:ascii="Times New Roman" w:eastAsiaTheme="minorHAnsi" w:hAnsi="Times New Roman"/>
                <w:color w:val="000000"/>
                <w:sz w:val="22"/>
                <w:szCs w:val="22"/>
              </w:rPr>
              <w:t>1.3.</w:t>
            </w:r>
          </w:p>
        </w:tc>
        <w:tc>
          <w:tcPr>
            <w:tcW w:w="2716" w:type="dxa"/>
          </w:tcPr>
          <w:p w14:paraId="15DD199A" w14:textId="77777777" w:rsidR="009A10D1" w:rsidRPr="00A02407" w:rsidRDefault="009A10D1" w:rsidP="00B44F42">
            <w:pPr>
              <w:pStyle w:val="Default"/>
              <w:rPr>
                <w:sz w:val="22"/>
                <w:szCs w:val="22"/>
              </w:rPr>
            </w:pPr>
            <w:r w:rsidRPr="00A02407">
              <w:rPr>
                <w:sz w:val="22"/>
                <w:szCs w:val="22"/>
              </w:rPr>
              <w:t xml:space="preserve">Grubość warstwy ścieralnej (dotyczy krawężników dwuwarstwowych) </w:t>
            </w:r>
          </w:p>
        </w:tc>
        <w:tc>
          <w:tcPr>
            <w:tcW w:w="1276" w:type="dxa"/>
          </w:tcPr>
          <w:p w14:paraId="5E2BDFDE" w14:textId="77777777" w:rsidR="009A10D1" w:rsidRPr="00A02407" w:rsidRDefault="009A10D1" w:rsidP="009A10D1">
            <w:pPr>
              <w:autoSpaceDE w:val="0"/>
              <w:autoSpaceDN w:val="0"/>
              <w:adjustRightInd w:val="0"/>
              <w:jc w:val="center"/>
              <w:rPr>
                <w:rFonts w:ascii="Times New Roman" w:eastAsiaTheme="minorHAnsi" w:hAnsi="Times New Roman"/>
                <w:color w:val="000000"/>
                <w:sz w:val="22"/>
                <w:szCs w:val="22"/>
                <w:lang w:eastAsia="en-US"/>
              </w:rPr>
            </w:pPr>
          </w:p>
          <w:p w14:paraId="543826F5" w14:textId="77777777" w:rsidR="009A10D1" w:rsidRPr="00A02407" w:rsidRDefault="009A10D1" w:rsidP="009A10D1">
            <w:pPr>
              <w:autoSpaceDE w:val="0"/>
              <w:autoSpaceDN w:val="0"/>
              <w:adjustRightInd w:val="0"/>
              <w:jc w:val="center"/>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C</w:t>
            </w:r>
          </w:p>
        </w:tc>
        <w:tc>
          <w:tcPr>
            <w:tcW w:w="4394" w:type="dxa"/>
            <w:gridSpan w:val="7"/>
          </w:tcPr>
          <w:p w14:paraId="093B60A5" w14:textId="77777777" w:rsidR="009A10D1" w:rsidRPr="00A02407" w:rsidRDefault="009A10D1" w:rsidP="009A10D1">
            <w:pPr>
              <w:pStyle w:val="Default"/>
              <w:jc w:val="center"/>
              <w:rPr>
                <w:sz w:val="22"/>
                <w:szCs w:val="22"/>
              </w:rPr>
            </w:pPr>
          </w:p>
          <w:p w14:paraId="45F75309" w14:textId="77777777" w:rsidR="009A10D1" w:rsidRPr="00A02407" w:rsidRDefault="009A10D1" w:rsidP="009A10D1">
            <w:pPr>
              <w:pStyle w:val="Default"/>
              <w:jc w:val="center"/>
              <w:rPr>
                <w:sz w:val="22"/>
                <w:szCs w:val="22"/>
              </w:rPr>
            </w:pPr>
            <w:r w:rsidRPr="00A02407">
              <w:rPr>
                <w:sz w:val="22"/>
                <w:szCs w:val="22"/>
              </w:rPr>
              <w:t xml:space="preserve">10 mm mierzona w górnej części </w:t>
            </w:r>
          </w:p>
          <w:p w14:paraId="3C3969D8" w14:textId="77777777" w:rsidR="009A10D1" w:rsidRPr="00A02407" w:rsidRDefault="009A10D1" w:rsidP="009A10D1">
            <w:pPr>
              <w:autoSpaceDE w:val="0"/>
              <w:autoSpaceDN w:val="0"/>
              <w:adjustRightInd w:val="0"/>
              <w:jc w:val="center"/>
              <w:rPr>
                <w:rFonts w:ascii="Times New Roman" w:hAnsi="Times New Roman"/>
                <w:sz w:val="22"/>
                <w:szCs w:val="22"/>
              </w:rPr>
            </w:pPr>
          </w:p>
        </w:tc>
      </w:tr>
      <w:tr w:rsidR="009A10D1" w:rsidRPr="00A02407" w14:paraId="3FD8DA8C" w14:textId="77777777" w:rsidTr="009A10D1">
        <w:tc>
          <w:tcPr>
            <w:tcW w:w="936" w:type="dxa"/>
          </w:tcPr>
          <w:p w14:paraId="3309D5E6" w14:textId="77777777" w:rsidR="009A10D1" w:rsidRPr="00A02407" w:rsidRDefault="009A10D1" w:rsidP="00B44F42">
            <w:pPr>
              <w:autoSpaceDE w:val="0"/>
              <w:autoSpaceDN w:val="0"/>
              <w:adjustRightInd w:val="0"/>
              <w:ind w:left="360"/>
              <w:rPr>
                <w:rFonts w:ascii="Times New Roman" w:eastAsiaTheme="minorHAnsi" w:hAnsi="Times New Roman"/>
                <w:color w:val="000000"/>
                <w:sz w:val="22"/>
                <w:szCs w:val="22"/>
              </w:rPr>
            </w:pPr>
            <w:r w:rsidRPr="00A02407">
              <w:rPr>
                <w:rFonts w:ascii="Times New Roman" w:eastAsiaTheme="minorHAnsi" w:hAnsi="Times New Roman"/>
                <w:color w:val="000000"/>
                <w:sz w:val="22"/>
                <w:szCs w:val="22"/>
              </w:rPr>
              <w:t>2.</w:t>
            </w:r>
          </w:p>
        </w:tc>
        <w:tc>
          <w:tcPr>
            <w:tcW w:w="8386" w:type="dxa"/>
            <w:gridSpan w:val="9"/>
          </w:tcPr>
          <w:p w14:paraId="1B5FA8BB" w14:textId="77777777" w:rsidR="009A10D1" w:rsidRPr="00A02407" w:rsidRDefault="009A10D1" w:rsidP="009A10D1">
            <w:pPr>
              <w:pStyle w:val="Default"/>
              <w:rPr>
                <w:sz w:val="22"/>
                <w:szCs w:val="22"/>
              </w:rPr>
            </w:pPr>
            <w:r w:rsidRPr="00A02407">
              <w:rPr>
                <w:sz w:val="22"/>
                <w:szCs w:val="22"/>
              </w:rPr>
              <w:t xml:space="preserve">Właściwości fizyczne i mechaniczne </w:t>
            </w:r>
          </w:p>
        </w:tc>
      </w:tr>
      <w:tr w:rsidR="009A10D1" w:rsidRPr="00A02407" w14:paraId="7711A3A2" w14:textId="77777777" w:rsidTr="009A10D1">
        <w:tc>
          <w:tcPr>
            <w:tcW w:w="936" w:type="dxa"/>
          </w:tcPr>
          <w:p w14:paraId="7D450F6D" w14:textId="77777777" w:rsidR="009A10D1" w:rsidRPr="00A02407" w:rsidRDefault="009A10D1" w:rsidP="00B44F42">
            <w:pPr>
              <w:autoSpaceDE w:val="0"/>
              <w:autoSpaceDN w:val="0"/>
              <w:adjustRightInd w:val="0"/>
              <w:ind w:left="360"/>
              <w:rPr>
                <w:rFonts w:ascii="Times New Roman" w:eastAsiaTheme="minorHAnsi" w:hAnsi="Times New Roman"/>
                <w:color w:val="000000"/>
                <w:sz w:val="22"/>
                <w:szCs w:val="22"/>
              </w:rPr>
            </w:pPr>
            <w:r w:rsidRPr="00A02407">
              <w:rPr>
                <w:rFonts w:ascii="Times New Roman" w:eastAsiaTheme="minorHAnsi" w:hAnsi="Times New Roman"/>
                <w:color w:val="000000"/>
                <w:sz w:val="22"/>
                <w:szCs w:val="22"/>
              </w:rPr>
              <w:t>2.1.</w:t>
            </w:r>
          </w:p>
        </w:tc>
        <w:tc>
          <w:tcPr>
            <w:tcW w:w="2716" w:type="dxa"/>
          </w:tcPr>
          <w:p w14:paraId="5D6DB398" w14:textId="77777777" w:rsidR="009A10D1" w:rsidRPr="00A02407" w:rsidRDefault="009A10D1" w:rsidP="009A10D1">
            <w:pPr>
              <w:pStyle w:val="Default"/>
              <w:rPr>
                <w:sz w:val="22"/>
                <w:szCs w:val="22"/>
              </w:rPr>
            </w:pPr>
            <w:r w:rsidRPr="00A02407">
              <w:rPr>
                <w:sz w:val="22"/>
                <w:szCs w:val="22"/>
              </w:rPr>
              <w:t xml:space="preserve">Wytrzymałość na zginanie *) </w:t>
            </w:r>
          </w:p>
        </w:tc>
        <w:tc>
          <w:tcPr>
            <w:tcW w:w="1276" w:type="dxa"/>
          </w:tcPr>
          <w:p w14:paraId="548FB6BE" w14:textId="77777777" w:rsidR="009A10D1" w:rsidRPr="00A02407" w:rsidRDefault="009A10D1" w:rsidP="009A10D1">
            <w:pPr>
              <w:pStyle w:val="Default"/>
              <w:jc w:val="center"/>
              <w:rPr>
                <w:sz w:val="22"/>
                <w:szCs w:val="22"/>
              </w:rPr>
            </w:pPr>
          </w:p>
          <w:p w14:paraId="28627FC6" w14:textId="77777777" w:rsidR="009A10D1" w:rsidRPr="00A02407" w:rsidRDefault="009747F7" w:rsidP="009A10D1">
            <w:pPr>
              <w:pStyle w:val="Default"/>
              <w:jc w:val="center"/>
              <w:rPr>
                <w:sz w:val="22"/>
                <w:szCs w:val="22"/>
              </w:rPr>
            </w:pPr>
            <w:r w:rsidRPr="00A02407">
              <w:rPr>
                <w:sz w:val="22"/>
                <w:szCs w:val="22"/>
              </w:rPr>
              <w:t>3U</w:t>
            </w:r>
          </w:p>
        </w:tc>
        <w:tc>
          <w:tcPr>
            <w:tcW w:w="4394" w:type="dxa"/>
            <w:gridSpan w:val="7"/>
          </w:tcPr>
          <w:p w14:paraId="65CCA638" w14:textId="77777777" w:rsidR="009A10D1" w:rsidRPr="00A02407" w:rsidRDefault="009747F7" w:rsidP="009747F7">
            <w:pPr>
              <w:pStyle w:val="Default"/>
              <w:rPr>
                <w:sz w:val="22"/>
                <w:szCs w:val="22"/>
              </w:rPr>
            </w:pPr>
            <w:r w:rsidRPr="00A02407">
              <w:rPr>
                <w:sz w:val="22"/>
                <w:szCs w:val="22"/>
              </w:rPr>
              <w:t xml:space="preserve">Charakterystyczna 6,0 </w:t>
            </w:r>
            <w:proofErr w:type="spellStart"/>
            <w:r w:rsidRPr="00A02407">
              <w:rPr>
                <w:sz w:val="22"/>
                <w:szCs w:val="22"/>
              </w:rPr>
              <w:t>MPa</w:t>
            </w:r>
            <w:proofErr w:type="spellEnd"/>
            <w:r w:rsidRPr="00A02407">
              <w:rPr>
                <w:sz w:val="22"/>
                <w:szCs w:val="22"/>
              </w:rPr>
              <w:t xml:space="preserve">; minimalna 4,8 </w:t>
            </w:r>
            <w:proofErr w:type="spellStart"/>
            <w:r w:rsidRPr="00A02407">
              <w:rPr>
                <w:sz w:val="22"/>
                <w:szCs w:val="22"/>
              </w:rPr>
              <w:t>MPa</w:t>
            </w:r>
            <w:proofErr w:type="spellEnd"/>
          </w:p>
        </w:tc>
      </w:tr>
      <w:tr w:rsidR="003C5448" w:rsidRPr="00A02407" w14:paraId="5D2700D3" w14:textId="77777777" w:rsidTr="009A10D1">
        <w:tc>
          <w:tcPr>
            <w:tcW w:w="936" w:type="dxa"/>
            <w:vMerge w:val="restart"/>
          </w:tcPr>
          <w:p w14:paraId="7ABF7044" w14:textId="77777777" w:rsidR="003C5448" w:rsidRPr="00A02407" w:rsidRDefault="003C5448" w:rsidP="00B44F42">
            <w:pPr>
              <w:autoSpaceDE w:val="0"/>
              <w:autoSpaceDN w:val="0"/>
              <w:adjustRightInd w:val="0"/>
              <w:ind w:left="360"/>
              <w:rPr>
                <w:rFonts w:ascii="Times New Roman" w:eastAsiaTheme="minorHAnsi" w:hAnsi="Times New Roman"/>
                <w:color w:val="000000"/>
                <w:sz w:val="22"/>
                <w:szCs w:val="22"/>
              </w:rPr>
            </w:pPr>
            <w:r w:rsidRPr="00A02407">
              <w:rPr>
                <w:rFonts w:ascii="Times New Roman" w:eastAsiaTheme="minorHAnsi" w:hAnsi="Times New Roman"/>
                <w:color w:val="000000"/>
                <w:sz w:val="22"/>
                <w:szCs w:val="22"/>
              </w:rPr>
              <w:t>2.2.</w:t>
            </w:r>
          </w:p>
        </w:tc>
        <w:tc>
          <w:tcPr>
            <w:tcW w:w="2716" w:type="dxa"/>
            <w:vMerge w:val="restart"/>
          </w:tcPr>
          <w:p w14:paraId="1D42C8A2" w14:textId="77777777" w:rsidR="003C5448" w:rsidRPr="00A02407" w:rsidRDefault="003C5448" w:rsidP="009A10D1">
            <w:pPr>
              <w:pStyle w:val="Default"/>
              <w:rPr>
                <w:sz w:val="22"/>
                <w:szCs w:val="22"/>
              </w:rPr>
            </w:pPr>
            <w:r w:rsidRPr="00A02407">
              <w:rPr>
                <w:sz w:val="22"/>
                <w:szCs w:val="22"/>
              </w:rPr>
              <w:t xml:space="preserve">Odporność na ścieranie (wg klasy 4 oznaczenia I normy) </w:t>
            </w:r>
          </w:p>
        </w:tc>
        <w:tc>
          <w:tcPr>
            <w:tcW w:w="1276" w:type="dxa"/>
            <w:vMerge w:val="restart"/>
          </w:tcPr>
          <w:p w14:paraId="26179FEE" w14:textId="77777777" w:rsidR="003C5448" w:rsidRPr="00A02407" w:rsidRDefault="003C5448" w:rsidP="009A10D1">
            <w:pPr>
              <w:pStyle w:val="Default"/>
              <w:jc w:val="center"/>
              <w:rPr>
                <w:sz w:val="22"/>
                <w:szCs w:val="22"/>
              </w:rPr>
            </w:pPr>
          </w:p>
          <w:p w14:paraId="735F4653" w14:textId="77777777" w:rsidR="003C5448" w:rsidRPr="00A02407" w:rsidRDefault="003C5448" w:rsidP="009A10D1">
            <w:pPr>
              <w:pStyle w:val="Default"/>
              <w:jc w:val="center"/>
              <w:rPr>
                <w:sz w:val="22"/>
                <w:szCs w:val="22"/>
              </w:rPr>
            </w:pPr>
            <w:r w:rsidRPr="00A02407">
              <w:rPr>
                <w:sz w:val="22"/>
                <w:szCs w:val="22"/>
              </w:rPr>
              <w:t>G i H</w:t>
            </w:r>
          </w:p>
        </w:tc>
        <w:tc>
          <w:tcPr>
            <w:tcW w:w="4394" w:type="dxa"/>
            <w:gridSpan w:val="7"/>
          </w:tcPr>
          <w:p w14:paraId="2919C854" w14:textId="77777777" w:rsidR="003C5448" w:rsidRPr="00A02407" w:rsidRDefault="003C5448" w:rsidP="009A10D1">
            <w:pPr>
              <w:pStyle w:val="Default"/>
              <w:rPr>
                <w:sz w:val="22"/>
                <w:szCs w:val="22"/>
              </w:rPr>
            </w:pPr>
            <w:r w:rsidRPr="00A02407">
              <w:rPr>
                <w:sz w:val="22"/>
                <w:szCs w:val="22"/>
              </w:rPr>
              <w:t>Pomiary wykonano na tarczy</w:t>
            </w:r>
          </w:p>
        </w:tc>
      </w:tr>
      <w:tr w:rsidR="003C5448" w:rsidRPr="00A02407" w14:paraId="643DC023" w14:textId="77777777" w:rsidTr="007C14B2">
        <w:tc>
          <w:tcPr>
            <w:tcW w:w="936" w:type="dxa"/>
            <w:vMerge/>
          </w:tcPr>
          <w:p w14:paraId="3C579557" w14:textId="77777777" w:rsidR="003C5448" w:rsidRPr="00A02407" w:rsidRDefault="003C5448" w:rsidP="00B44F42">
            <w:pPr>
              <w:autoSpaceDE w:val="0"/>
              <w:autoSpaceDN w:val="0"/>
              <w:adjustRightInd w:val="0"/>
              <w:ind w:left="360"/>
              <w:rPr>
                <w:rFonts w:ascii="Times New Roman" w:eastAsiaTheme="minorHAnsi" w:hAnsi="Times New Roman"/>
                <w:color w:val="000000"/>
                <w:sz w:val="22"/>
                <w:szCs w:val="22"/>
              </w:rPr>
            </w:pPr>
          </w:p>
        </w:tc>
        <w:tc>
          <w:tcPr>
            <w:tcW w:w="2716" w:type="dxa"/>
            <w:vMerge/>
          </w:tcPr>
          <w:p w14:paraId="0708F9A9" w14:textId="77777777" w:rsidR="003C5448" w:rsidRPr="00A02407" w:rsidRDefault="003C5448" w:rsidP="009A10D1">
            <w:pPr>
              <w:pStyle w:val="Default"/>
              <w:rPr>
                <w:sz w:val="22"/>
                <w:szCs w:val="22"/>
              </w:rPr>
            </w:pPr>
          </w:p>
        </w:tc>
        <w:tc>
          <w:tcPr>
            <w:tcW w:w="1276" w:type="dxa"/>
            <w:vMerge/>
          </w:tcPr>
          <w:p w14:paraId="7E5E6DB5" w14:textId="77777777" w:rsidR="003C5448" w:rsidRPr="00A02407" w:rsidRDefault="003C5448" w:rsidP="009A10D1">
            <w:pPr>
              <w:pStyle w:val="Default"/>
              <w:jc w:val="center"/>
              <w:rPr>
                <w:sz w:val="22"/>
                <w:szCs w:val="22"/>
              </w:rPr>
            </w:pPr>
          </w:p>
        </w:tc>
        <w:tc>
          <w:tcPr>
            <w:tcW w:w="2197" w:type="dxa"/>
            <w:gridSpan w:val="3"/>
          </w:tcPr>
          <w:p w14:paraId="07A3A421" w14:textId="77777777" w:rsidR="003C5448" w:rsidRPr="00A02407" w:rsidRDefault="003C5448" w:rsidP="003C5448">
            <w:pPr>
              <w:pStyle w:val="Default"/>
              <w:rPr>
                <w:sz w:val="22"/>
                <w:szCs w:val="22"/>
              </w:rPr>
            </w:pPr>
            <w:r w:rsidRPr="00A02407">
              <w:rPr>
                <w:sz w:val="22"/>
                <w:szCs w:val="22"/>
              </w:rPr>
              <w:t xml:space="preserve">szerokiej ściernej, </w:t>
            </w:r>
          </w:p>
          <w:p w14:paraId="2BDC44B4" w14:textId="77777777" w:rsidR="003C5448" w:rsidRPr="00A02407" w:rsidRDefault="003C5448" w:rsidP="003C5448">
            <w:pPr>
              <w:pStyle w:val="Default"/>
              <w:rPr>
                <w:sz w:val="22"/>
                <w:szCs w:val="22"/>
              </w:rPr>
            </w:pPr>
            <w:r w:rsidRPr="00A02407">
              <w:rPr>
                <w:sz w:val="22"/>
                <w:szCs w:val="22"/>
              </w:rPr>
              <w:t xml:space="preserve">wg zał. G normy – </w:t>
            </w:r>
          </w:p>
          <w:p w14:paraId="3C448881" w14:textId="77777777" w:rsidR="003C5448" w:rsidRPr="00A02407" w:rsidRDefault="003C5448" w:rsidP="003C5448">
            <w:pPr>
              <w:pStyle w:val="Default"/>
              <w:rPr>
                <w:sz w:val="22"/>
                <w:szCs w:val="22"/>
              </w:rPr>
            </w:pPr>
            <w:r w:rsidRPr="00A02407">
              <w:rPr>
                <w:sz w:val="22"/>
                <w:szCs w:val="22"/>
              </w:rPr>
              <w:t xml:space="preserve">badanie podstawowe </w:t>
            </w:r>
          </w:p>
        </w:tc>
        <w:tc>
          <w:tcPr>
            <w:tcW w:w="2197" w:type="dxa"/>
            <w:gridSpan w:val="4"/>
          </w:tcPr>
          <w:p w14:paraId="2C3591E9" w14:textId="77777777" w:rsidR="003C5448" w:rsidRPr="00A02407" w:rsidRDefault="003C5448" w:rsidP="003C5448">
            <w:pPr>
              <w:pStyle w:val="Default"/>
              <w:rPr>
                <w:sz w:val="22"/>
                <w:szCs w:val="22"/>
              </w:rPr>
            </w:pPr>
            <w:proofErr w:type="spellStart"/>
            <w:r w:rsidRPr="00A02407">
              <w:rPr>
                <w:sz w:val="22"/>
                <w:szCs w:val="22"/>
              </w:rPr>
              <w:t>Böhmego</w:t>
            </w:r>
            <w:proofErr w:type="spellEnd"/>
            <w:r w:rsidRPr="00A02407">
              <w:rPr>
                <w:sz w:val="22"/>
                <w:szCs w:val="22"/>
              </w:rPr>
              <w:t xml:space="preserve">, </w:t>
            </w:r>
          </w:p>
          <w:p w14:paraId="1E2B5157" w14:textId="77777777" w:rsidR="003C5448" w:rsidRPr="00A02407" w:rsidRDefault="003C5448" w:rsidP="003C5448">
            <w:pPr>
              <w:pStyle w:val="Default"/>
              <w:rPr>
                <w:sz w:val="22"/>
                <w:szCs w:val="22"/>
              </w:rPr>
            </w:pPr>
            <w:r w:rsidRPr="00A02407">
              <w:rPr>
                <w:sz w:val="22"/>
                <w:szCs w:val="22"/>
              </w:rPr>
              <w:t xml:space="preserve">wg zał. H normy – </w:t>
            </w:r>
          </w:p>
          <w:p w14:paraId="7EDC4B32" w14:textId="77777777" w:rsidR="003C5448" w:rsidRPr="00A02407" w:rsidRDefault="003C5448" w:rsidP="003C5448">
            <w:pPr>
              <w:pStyle w:val="Default"/>
              <w:rPr>
                <w:sz w:val="22"/>
                <w:szCs w:val="22"/>
              </w:rPr>
            </w:pPr>
            <w:r w:rsidRPr="00A02407">
              <w:rPr>
                <w:sz w:val="22"/>
                <w:szCs w:val="22"/>
              </w:rPr>
              <w:t xml:space="preserve">badanie alternatywne </w:t>
            </w:r>
          </w:p>
        </w:tc>
      </w:tr>
      <w:tr w:rsidR="003C5448" w:rsidRPr="00A02407" w14:paraId="338CAC37" w14:textId="77777777" w:rsidTr="007C14B2">
        <w:tc>
          <w:tcPr>
            <w:tcW w:w="936" w:type="dxa"/>
            <w:vMerge/>
          </w:tcPr>
          <w:p w14:paraId="3000EC09" w14:textId="77777777" w:rsidR="003C5448" w:rsidRPr="00A02407" w:rsidRDefault="003C5448" w:rsidP="00B44F42">
            <w:pPr>
              <w:autoSpaceDE w:val="0"/>
              <w:autoSpaceDN w:val="0"/>
              <w:adjustRightInd w:val="0"/>
              <w:ind w:left="360"/>
              <w:rPr>
                <w:rFonts w:ascii="Times New Roman" w:eastAsiaTheme="minorHAnsi" w:hAnsi="Times New Roman"/>
                <w:color w:val="000000"/>
                <w:sz w:val="22"/>
                <w:szCs w:val="22"/>
              </w:rPr>
            </w:pPr>
          </w:p>
        </w:tc>
        <w:tc>
          <w:tcPr>
            <w:tcW w:w="2716" w:type="dxa"/>
            <w:vMerge/>
          </w:tcPr>
          <w:p w14:paraId="2E6BEFA2" w14:textId="77777777" w:rsidR="003C5448" w:rsidRPr="00A02407" w:rsidRDefault="003C5448" w:rsidP="009A10D1">
            <w:pPr>
              <w:pStyle w:val="Default"/>
              <w:rPr>
                <w:sz w:val="22"/>
                <w:szCs w:val="22"/>
              </w:rPr>
            </w:pPr>
          </w:p>
        </w:tc>
        <w:tc>
          <w:tcPr>
            <w:tcW w:w="1276" w:type="dxa"/>
            <w:vMerge/>
          </w:tcPr>
          <w:p w14:paraId="7DD4F5EF" w14:textId="77777777" w:rsidR="003C5448" w:rsidRPr="00A02407" w:rsidRDefault="003C5448" w:rsidP="009A10D1">
            <w:pPr>
              <w:pStyle w:val="Default"/>
              <w:jc w:val="center"/>
              <w:rPr>
                <w:sz w:val="22"/>
                <w:szCs w:val="22"/>
              </w:rPr>
            </w:pPr>
          </w:p>
        </w:tc>
        <w:tc>
          <w:tcPr>
            <w:tcW w:w="2197" w:type="dxa"/>
            <w:gridSpan w:val="3"/>
          </w:tcPr>
          <w:p w14:paraId="6DEBDB17" w14:textId="77777777" w:rsidR="003C5448" w:rsidRPr="00A02407" w:rsidRDefault="003C5448" w:rsidP="003C5448">
            <w:pPr>
              <w:pStyle w:val="Default"/>
              <w:jc w:val="center"/>
              <w:rPr>
                <w:sz w:val="22"/>
                <w:szCs w:val="22"/>
              </w:rPr>
            </w:pPr>
            <w:r w:rsidRPr="00A02407">
              <w:rPr>
                <w:sz w:val="22"/>
                <w:szCs w:val="22"/>
              </w:rPr>
              <w:t>≤ 20 mm</w:t>
            </w:r>
          </w:p>
        </w:tc>
        <w:tc>
          <w:tcPr>
            <w:tcW w:w="2197" w:type="dxa"/>
            <w:gridSpan w:val="4"/>
          </w:tcPr>
          <w:p w14:paraId="0C40F892" w14:textId="77777777" w:rsidR="003C5448" w:rsidRPr="00A02407" w:rsidRDefault="003C5448" w:rsidP="003C5448">
            <w:pPr>
              <w:pStyle w:val="Default"/>
              <w:rPr>
                <w:sz w:val="22"/>
                <w:szCs w:val="22"/>
              </w:rPr>
            </w:pPr>
            <w:r w:rsidRPr="00A02407">
              <w:rPr>
                <w:sz w:val="22"/>
                <w:szCs w:val="22"/>
              </w:rPr>
              <w:t>≤ 18 000 mm</w:t>
            </w:r>
            <w:r w:rsidRPr="00A02407">
              <w:rPr>
                <w:sz w:val="22"/>
                <w:szCs w:val="22"/>
                <w:vertAlign w:val="superscript"/>
              </w:rPr>
              <w:t>3</w:t>
            </w:r>
            <w:r w:rsidRPr="00A02407">
              <w:rPr>
                <w:sz w:val="22"/>
                <w:szCs w:val="22"/>
              </w:rPr>
              <w:t>/5 000 mm</w:t>
            </w:r>
            <w:r w:rsidRPr="00A02407">
              <w:rPr>
                <w:sz w:val="22"/>
                <w:szCs w:val="22"/>
                <w:vertAlign w:val="superscript"/>
              </w:rPr>
              <w:t>2</w:t>
            </w:r>
            <w:r w:rsidRPr="00A02407">
              <w:rPr>
                <w:sz w:val="22"/>
                <w:szCs w:val="22"/>
              </w:rPr>
              <w:t xml:space="preserve"> </w:t>
            </w:r>
          </w:p>
        </w:tc>
      </w:tr>
      <w:tr w:rsidR="003C5448" w:rsidRPr="00A02407" w14:paraId="1F830C40" w14:textId="77777777" w:rsidTr="007C14B2">
        <w:tc>
          <w:tcPr>
            <w:tcW w:w="936" w:type="dxa"/>
          </w:tcPr>
          <w:p w14:paraId="36B79625" w14:textId="77777777" w:rsidR="003C5448" w:rsidRPr="00A02407" w:rsidRDefault="003C5448" w:rsidP="00B44F42">
            <w:pPr>
              <w:autoSpaceDE w:val="0"/>
              <w:autoSpaceDN w:val="0"/>
              <w:adjustRightInd w:val="0"/>
              <w:ind w:left="360"/>
              <w:rPr>
                <w:rFonts w:ascii="Times New Roman" w:eastAsiaTheme="minorHAnsi" w:hAnsi="Times New Roman"/>
                <w:color w:val="000000"/>
                <w:sz w:val="22"/>
                <w:szCs w:val="22"/>
              </w:rPr>
            </w:pPr>
            <w:r w:rsidRPr="00A02407">
              <w:rPr>
                <w:rFonts w:ascii="Times New Roman" w:eastAsiaTheme="minorHAnsi" w:hAnsi="Times New Roman"/>
                <w:color w:val="000000"/>
                <w:sz w:val="22"/>
                <w:szCs w:val="22"/>
              </w:rPr>
              <w:t>2.3.</w:t>
            </w:r>
          </w:p>
        </w:tc>
        <w:tc>
          <w:tcPr>
            <w:tcW w:w="2716" w:type="dxa"/>
          </w:tcPr>
          <w:p w14:paraId="3C07CCF4" w14:textId="77777777" w:rsidR="003C5448" w:rsidRPr="00A02407" w:rsidRDefault="003C5448" w:rsidP="009A10D1">
            <w:pPr>
              <w:pStyle w:val="Default"/>
              <w:rPr>
                <w:sz w:val="22"/>
                <w:szCs w:val="22"/>
              </w:rPr>
            </w:pPr>
            <w:r w:rsidRPr="00A02407">
              <w:rPr>
                <w:sz w:val="22"/>
                <w:szCs w:val="22"/>
              </w:rPr>
              <w:t xml:space="preserve">Odporność na poślizg/poślizgnięcie – wartość USRV </w:t>
            </w:r>
          </w:p>
        </w:tc>
        <w:tc>
          <w:tcPr>
            <w:tcW w:w="1276" w:type="dxa"/>
          </w:tcPr>
          <w:p w14:paraId="124E795F" w14:textId="77777777" w:rsidR="003C5448" w:rsidRPr="00A02407" w:rsidRDefault="003C5448" w:rsidP="009A10D1">
            <w:pPr>
              <w:pStyle w:val="Default"/>
              <w:jc w:val="center"/>
              <w:rPr>
                <w:sz w:val="22"/>
                <w:szCs w:val="22"/>
              </w:rPr>
            </w:pPr>
          </w:p>
          <w:p w14:paraId="6792E4FC" w14:textId="77777777" w:rsidR="003C5448" w:rsidRPr="00A02407" w:rsidRDefault="003C5448" w:rsidP="009A10D1">
            <w:pPr>
              <w:pStyle w:val="Default"/>
              <w:jc w:val="center"/>
              <w:rPr>
                <w:sz w:val="22"/>
                <w:szCs w:val="22"/>
              </w:rPr>
            </w:pPr>
            <w:r w:rsidRPr="00A02407">
              <w:rPr>
                <w:sz w:val="22"/>
                <w:szCs w:val="22"/>
              </w:rPr>
              <w:t>I</w:t>
            </w:r>
          </w:p>
        </w:tc>
        <w:tc>
          <w:tcPr>
            <w:tcW w:w="4394" w:type="dxa"/>
            <w:gridSpan w:val="7"/>
          </w:tcPr>
          <w:p w14:paraId="09678F96" w14:textId="77777777" w:rsidR="003C5448" w:rsidRPr="00A02407" w:rsidRDefault="003C5448" w:rsidP="003C5448">
            <w:pPr>
              <w:pStyle w:val="Default"/>
              <w:jc w:val="center"/>
              <w:rPr>
                <w:sz w:val="22"/>
                <w:szCs w:val="22"/>
              </w:rPr>
            </w:pPr>
          </w:p>
          <w:p w14:paraId="64FC2084" w14:textId="77777777" w:rsidR="003C5448" w:rsidRPr="00A02407" w:rsidRDefault="003C5448" w:rsidP="003C5448">
            <w:pPr>
              <w:pStyle w:val="Default"/>
              <w:jc w:val="center"/>
              <w:rPr>
                <w:sz w:val="22"/>
                <w:szCs w:val="22"/>
              </w:rPr>
            </w:pPr>
            <w:r w:rsidRPr="00A02407">
              <w:rPr>
                <w:sz w:val="22"/>
                <w:szCs w:val="22"/>
              </w:rPr>
              <w:t>Wartość średnia ≥ 55</w:t>
            </w:r>
          </w:p>
          <w:p w14:paraId="37785C8B" w14:textId="77777777" w:rsidR="003C5448" w:rsidRPr="00A02407" w:rsidRDefault="003C5448" w:rsidP="003C5448">
            <w:pPr>
              <w:pStyle w:val="Default"/>
              <w:rPr>
                <w:sz w:val="22"/>
                <w:szCs w:val="22"/>
              </w:rPr>
            </w:pPr>
          </w:p>
        </w:tc>
      </w:tr>
      <w:tr w:rsidR="003C5448" w:rsidRPr="00A02407" w14:paraId="3127092A" w14:textId="77777777" w:rsidTr="007C14B2">
        <w:tc>
          <w:tcPr>
            <w:tcW w:w="936" w:type="dxa"/>
          </w:tcPr>
          <w:p w14:paraId="0179BF3B" w14:textId="77777777" w:rsidR="003C5448" w:rsidRPr="00A02407" w:rsidRDefault="003C5448" w:rsidP="00B44F42">
            <w:pPr>
              <w:autoSpaceDE w:val="0"/>
              <w:autoSpaceDN w:val="0"/>
              <w:adjustRightInd w:val="0"/>
              <w:ind w:left="360"/>
              <w:rPr>
                <w:rFonts w:ascii="Times New Roman" w:eastAsiaTheme="minorHAnsi" w:hAnsi="Times New Roman"/>
                <w:color w:val="000000"/>
                <w:sz w:val="22"/>
                <w:szCs w:val="22"/>
              </w:rPr>
            </w:pPr>
            <w:r w:rsidRPr="00A02407">
              <w:rPr>
                <w:rFonts w:ascii="Times New Roman" w:eastAsiaTheme="minorHAnsi" w:hAnsi="Times New Roman"/>
                <w:color w:val="000000"/>
                <w:sz w:val="22"/>
                <w:szCs w:val="22"/>
              </w:rPr>
              <w:t>3.</w:t>
            </w:r>
          </w:p>
        </w:tc>
        <w:tc>
          <w:tcPr>
            <w:tcW w:w="8386" w:type="dxa"/>
            <w:gridSpan w:val="9"/>
          </w:tcPr>
          <w:p w14:paraId="36A9F4F4" w14:textId="77777777" w:rsidR="003C5448" w:rsidRPr="00A02407" w:rsidRDefault="003C5448" w:rsidP="003C5448">
            <w:pPr>
              <w:pStyle w:val="Default"/>
              <w:rPr>
                <w:sz w:val="22"/>
                <w:szCs w:val="22"/>
              </w:rPr>
            </w:pPr>
            <w:r w:rsidRPr="00A02407">
              <w:rPr>
                <w:sz w:val="22"/>
                <w:szCs w:val="22"/>
              </w:rPr>
              <w:t xml:space="preserve">Odporność na warunki atmosferyczne (kryteria stosowane łącznie) </w:t>
            </w:r>
          </w:p>
        </w:tc>
      </w:tr>
      <w:tr w:rsidR="003C5448" w:rsidRPr="00A02407" w14:paraId="72A455AC" w14:textId="77777777" w:rsidTr="003C5448">
        <w:trPr>
          <w:trHeight w:val="324"/>
        </w:trPr>
        <w:tc>
          <w:tcPr>
            <w:tcW w:w="936" w:type="dxa"/>
            <w:vMerge w:val="restart"/>
          </w:tcPr>
          <w:p w14:paraId="41974B00" w14:textId="77777777" w:rsidR="003C5448" w:rsidRPr="00A02407" w:rsidRDefault="003C5448" w:rsidP="00B44F42">
            <w:pPr>
              <w:autoSpaceDE w:val="0"/>
              <w:autoSpaceDN w:val="0"/>
              <w:adjustRightInd w:val="0"/>
              <w:ind w:left="360"/>
              <w:rPr>
                <w:rFonts w:ascii="Times New Roman" w:eastAsiaTheme="minorHAnsi" w:hAnsi="Times New Roman"/>
                <w:color w:val="000000"/>
                <w:sz w:val="22"/>
                <w:szCs w:val="22"/>
              </w:rPr>
            </w:pPr>
            <w:r w:rsidRPr="00A02407">
              <w:rPr>
                <w:rFonts w:ascii="Times New Roman" w:eastAsiaTheme="minorHAnsi" w:hAnsi="Times New Roman"/>
                <w:color w:val="000000"/>
                <w:sz w:val="22"/>
                <w:szCs w:val="22"/>
              </w:rPr>
              <w:t>3.1.</w:t>
            </w:r>
          </w:p>
        </w:tc>
        <w:tc>
          <w:tcPr>
            <w:tcW w:w="2716" w:type="dxa"/>
            <w:vMerge w:val="restart"/>
          </w:tcPr>
          <w:p w14:paraId="6425286C" w14:textId="77777777" w:rsidR="003C5448" w:rsidRPr="00A02407" w:rsidRDefault="003C5448" w:rsidP="003C5448">
            <w:pPr>
              <w:pStyle w:val="Default"/>
              <w:rPr>
                <w:sz w:val="22"/>
                <w:szCs w:val="22"/>
              </w:rPr>
            </w:pPr>
            <w:r w:rsidRPr="00A02407">
              <w:rPr>
                <w:sz w:val="22"/>
                <w:szCs w:val="22"/>
              </w:rPr>
              <w:t xml:space="preserve">Odporność na zamrażanie/ rozmrażanie z udziałem soli </w:t>
            </w:r>
          </w:p>
          <w:p w14:paraId="008CA6E2" w14:textId="77777777" w:rsidR="003C5448" w:rsidRPr="00A02407" w:rsidRDefault="003C5448" w:rsidP="003C5448">
            <w:pPr>
              <w:pStyle w:val="Default"/>
              <w:rPr>
                <w:sz w:val="22"/>
                <w:szCs w:val="22"/>
              </w:rPr>
            </w:pPr>
            <w:r w:rsidRPr="00A02407">
              <w:rPr>
                <w:sz w:val="22"/>
                <w:szCs w:val="22"/>
              </w:rPr>
              <w:t>odladzającej</w:t>
            </w:r>
          </w:p>
          <w:p w14:paraId="2EEAD1F1" w14:textId="77777777" w:rsidR="003C5448" w:rsidRPr="00A02407" w:rsidRDefault="003C5448" w:rsidP="003C5448">
            <w:pPr>
              <w:pStyle w:val="Default"/>
              <w:rPr>
                <w:sz w:val="22"/>
                <w:szCs w:val="22"/>
              </w:rPr>
            </w:pPr>
            <w:r w:rsidRPr="00A02407">
              <w:rPr>
                <w:sz w:val="22"/>
                <w:szCs w:val="22"/>
              </w:rPr>
              <w:t xml:space="preserve">- badanie warstwy ścieralnej </w:t>
            </w:r>
          </w:p>
          <w:p w14:paraId="0184D9FB" w14:textId="77777777" w:rsidR="003C5448" w:rsidRPr="00A02407" w:rsidRDefault="003C5448" w:rsidP="003C5448">
            <w:pPr>
              <w:pStyle w:val="Default"/>
              <w:rPr>
                <w:sz w:val="22"/>
                <w:szCs w:val="22"/>
              </w:rPr>
            </w:pPr>
            <w:r w:rsidRPr="00A02407">
              <w:rPr>
                <w:sz w:val="22"/>
                <w:szCs w:val="22"/>
              </w:rPr>
              <w:t xml:space="preserve">- badanie warstwy konstrukcyjnej (dotyczy krawężników dwuwarstwowych) </w:t>
            </w:r>
          </w:p>
        </w:tc>
        <w:tc>
          <w:tcPr>
            <w:tcW w:w="1477" w:type="dxa"/>
            <w:gridSpan w:val="2"/>
            <w:vMerge w:val="restart"/>
          </w:tcPr>
          <w:p w14:paraId="60AB1F7A" w14:textId="77777777" w:rsidR="003C5448" w:rsidRPr="00A02407" w:rsidRDefault="003C5448" w:rsidP="003C5448">
            <w:pPr>
              <w:pStyle w:val="Default"/>
              <w:jc w:val="center"/>
              <w:rPr>
                <w:sz w:val="22"/>
                <w:szCs w:val="22"/>
              </w:rPr>
            </w:pPr>
          </w:p>
          <w:p w14:paraId="1FE370BD" w14:textId="77777777" w:rsidR="003C5448" w:rsidRPr="00A02407" w:rsidRDefault="003C5448" w:rsidP="003C5448">
            <w:pPr>
              <w:pStyle w:val="Default"/>
              <w:jc w:val="center"/>
              <w:rPr>
                <w:sz w:val="22"/>
                <w:szCs w:val="22"/>
              </w:rPr>
            </w:pPr>
          </w:p>
          <w:p w14:paraId="7368CF16" w14:textId="77777777" w:rsidR="003C5448" w:rsidRPr="00A02407" w:rsidRDefault="003C5448" w:rsidP="003C5448">
            <w:pPr>
              <w:pStyle w:val="Default"/>
              <w:jc w:val="center"/>
              <w:rPr>
                <w:sz w:val="22"/>
                <w:szCs w:val="22"/>
              </w:rPr>
            </w:pPr>
          </w:p>
          <w:p w14:paraId="16DD6353" w14:textId="77777777" w:rsidR="003C5448" w:rsidRPr="00A02407" w:rsidRDefault="003C5448" w:rsidP="003C5448">
            <w:pPr>
              <w:pStyle w:val="Default"/>
              <w:jc w:val="center"/>
              <w:rPr>
                <w:sz w:val="22"/>
                <w:szCs w:val="22"/>
              </w:rPr>
            </w:pPr>
            <w:r w:rsidRPr="00A02407">
              <w:rPr>
                <w:sz w:val="22"/>
                <w:szCs w:val="22"/>
              </w:rPr>
              <w:t>D</w:t>
            </w:r>
          </w:p>
        </w:tc>
        <w:tc>
          <w:tcPr>
            <w:tcW w:w="4193" w:type="dxa"/>
            <w:gridSpan w:val="6"/>
          </w:tcPr>
          <w:p w14:paraId="46382305" w14:textId="77777777" w:rsidR="003C5448" w:rsidRPr="00A02407" w:rsidRDefault="003C5448" w:rsidP="003C5448">
            <w:pPr>
              <w:pStyle w:val="Default"/>
              <w:jc w:val="center"/>
              <w:rPr>
                <w:sz w:val="22"/>
                <w:szCs w:val="22"/>
                <w:vertAlign w:val="superscript"/>
              </w:rPr>
            </w:pPr>
            <w:r w:rsidRPr="00A02407">
              <w:rPr>
                <w:sz w:val="22"/>
                <w:szCs w:val="22"/>
              </w:rPr>
              <w:lastRenderedPageBreak/>
              <w:t>Ubytek masy po badaniu w kg/m</w:t>
            </w:r>
            <w:r w:rsidRPr="00A02407">
              <w:rPr>
                <w:sz w:val="22"/>
                <w:szCs w:val="22"/>
                <w:vertAlign w:val="superscript"/>
              </w:rPr>
              <w:t>2</w:t>
            </w:r>
          </w:p>
        </w:tc>
      </w:tr>
      <w:tr w:rsidR="003C5448" w:rsidRPr="00A02407" w14:paraId="63BE8A5E" w14:textId="77777777" w:rsidTr="003C5448">
        <w:trPr>
          <w:trHeight w:val="273"/>
        </w:trPr>
        <w:tc>
          <w:tcPr>
            <w:tcW w:w="936" w:type="dxa"/>
            <w:vMerge/>
          </w:tcPr>
          <w:p w14:paraId="2577A60A" w14:textId="77777777" w:rsidR="003C5448" w:rsidRPr="00A02407" w:rsidRDefault="003C5448" w:rsidP="00B44F42">
            <w:pPr>
              <w:autoSpaceDE w:val="0"/>
              <w:autoSpaceDN w:val="0"/>
              <w:adjustRightInd w:val="0"/>
              <w:ind w:left="360"/>
              <w:rPr>
                <w:rFonts w:ascii="Times New Roman" w:eastAsiaTheme="minorHAnsi" w:hAnsi="Times New Roman"/>
                <w:color w:val="000000"/>
                <w:sz w:val="22"/>
                <w:szCs w:val="22"/>
              </w:rPr>
            </w:pPr>
          </w:p>
        </w:tc>
        <w:tc>
          <w:tcPr>
            <w:tcW w:w="2716" w:type="dxa"/>
            <w:vMerge/>
          </w:tcPr>
          <w:p w14:paraId="7A299F87" w14:textId="77777777" w:rsidR="003C5448" w:rsidRPr="00A02407" w:rsidRDefault="003C5448" w:rsidP="003C5448">
            <w:pPr>
              <w:pStyle w:val="Default"/>
              <w:rPr>
                <w:sz w:val="22"/>
                <w:szCs w:val="22"/>
              </w:rPr>
            </w:pPr>
          </w:p>
        </w:tc>
        <w:tc>
          <w:tcPr>
            <w:tcW w:w="1477" w:type="dxa"/>
            <w:gridSpan w:val="2"/>
            <w:vMerge/>
          </w:tcPr>
          <w:p w14:paraId="29D9EC57" w14:textId="77777777" w:rsidR="003C5448" w:rsidRPr="00A02407" w:rsidRDefault="003C5448" w:rsidP="003C5448">
            <w:pPr>
              <w:pStyle w:val="Default"/>
              <w:jc w:val="center"/>
              <w:rPr>
                <w:sz w:val="22"/>
                <w:szCs w:val="22"/>
              </w:rPr>
            </w:pPr>
          </w:p>
        </w:tc>
        <w:tc>
          <w:tcPr>
            <w:tcW w:w="2096" w:type="dxa"/>
            <w:gridSpan w:val="3"/>
          </w:tcPr>
          <w:p w14:paraId="284C8778" w14:textId="77777777" w:rsidR="003C5448" w:rsidRPr="00A02407" w:rsidRDefault="003C5448" w:rsidP="003C5448">
            <w:pPr>
              <w:pStyle w:val="Default"/>
              <w:jc w:val="center"/>
              <w:rPr>
                <w:sz w:val="22"/>
                <w:szCs w:val="22"/>
              </w:rPr>
            </w:pPr>
            <w:r w:rsidRPr="00A02407">
              <w:rPr>
                <w:sz w:val="22"/>
                <w:szCs w:val="22"/>
              </w:rPr>
              <w:t>Średni</w:t>
            </w:r>
          </w:p>
        </w:tc>
        <w:tc>
          <w:tcPr>
            <w:tcW w:w="2097" w:type="dxa"/>
            <w:gridSpan w:val="3"/>
          </w:tcPr>
          <w:p w14:paraId="1AF5D379" w14:textId="77777777" w:rsidR="003C5448" w:rsidRPr="00A02407" w:rsidRDefault="003C5448" w:rsidP="003C5448">
            <w:pPr>
              <w:pStyle w:val="Default"/>
              <w:jc w:val="center"/>
              <w:rPr>
                <w:sz w:val="22"/>
                <w:szCs w:val="22"/>
              </w:rPr>
            </w:pPr>
            <w:r w:rsidRPr="00A02407">
              <w:rPr>
                <w:sz w:val="22"/>
                <w:szCs w:val="22"/>
              </w:rPr>
              <w:t>Maksymalny</w:t>
            </w:r>
          </w:p>
        </w:tc>
      </w:tr>
      <w:tr w:rsidR="003C5448" w:rsidRPr="00A02407" w14:paraId="68D15AC5" w14:textId="77777777" w:rsidTr="003C5448">
        <w:trPr>
          <w:trHeight w:val="657"/>
        </w:trPr>
        <w:tc>
          <w:tcPr>
            <w:tcW w:w="936" w:type="dxa"/>
            <w:vMerge/>
          </w:tcPr>
          <w:p w14:paraId="1FCF27F2" w14:textId="77777777" w:rsidR="003C5448" w:rsidRPr="00A02407" w:rsidRDefault="003C5448" w:rsidP="00B44F42">
            <w:pPr>
              <w:autoSpaceDE w:val="0"/>
              <w:autoSpaceDN w:val="0"/>
              <w:adjustRightInd w:val="0"/>
              <w:ind w:left="360"/>
              <w:rPr>
                <w:rFonts w:ascii="Times New Roman" w:eastAsiaTheme="minorHAnsi" w:hAnsi="Times New Roman"/>
                <w:color w:val="000000"/>
                <w:sz w:val="22"/>
                <w:szCs w:val="22"/>
              </w:rPr>
            </w:pPr>
          </w:p>
        </w:tc>
        <w:tc>
          <w:tcPr>
            <w:tcW w:w="2716" w:type="dxa"/>
            <w:vMerge/>
          </w:tcPr>
          <w:p w14:paraId="693C22B0" w14:textId="77777777" w:rsidR="003C5448" w:rsidRPr="00A02407" w:rsidRDefault="003C5448" w:rsidP="003C5448">
            <w:pPr>
              <w:pStyle w:val="Default"/>
              <w:rPr>
                <w:sz w:val="22"/>
                <w:szCs w:val="22"/>
              </w:rPr>
            </w:pPr>
          </w:p>
        </w:tc>
        <w:tc>
          <w:tcPr>
            <w:tcW w:w="1477" w:type="dxa"/>
            <w:gridSpan w:val="2"/>
            <w:vMerge/>
          </w:tcPr>
          <w:p w14:paraId="430BA77C" w14:textId="77777777" w:rsidR="003C5448" w:rsidRPr="00A02407" w:rsidRDefault="003C5448" w:rsidP="003C5448">
            <w:pPr>
              <w:pStyle w:val="Default"/>
              <w:jc w:val="center"/>
              <w:rPr>
                <w:sz w:val="22"/>
                <w:szCs w:val="22"/>
              </w:rPr>
            </w:pPr>
          </w:p>
        </w:tc>
        <w:tc>
          <w:tcPr>
            <w:tcW w:w="2096" w:type="dxa"/>
            <w:gridSpan w:val="3"/>
          </w:tcPr>
          <w:p w14:paraId="312508F4" w14:textId="77777777" w:rsidR="003C5448" w:rsidRPr="00A02407" w:rsidRDefault="003C5448" w:rsidP="003C5448">
            <w:pPr>
              <w:pStyle w:val="Default"/>
              <w:jc w:val="center"/>
              <w:rPr>
                <w:sz w:val="22"/>
                <w:szCs w:val="22"/>
              </w:rPr>
            </w:pPr>
          </w:p>
          <w:p w14:paraId="74D5485D" w14:textId="77777777" w:rsidR="003C5448" w:rsidRPr="00A02407" w:rsidRDefault="003C5448" w:rsidP="003C5448">
            <w:pPr>
              <w:pStyle w:val="Default"/>
              <w:jc w:val="center"/>
              <w:rPr>
                <w:sz w:val="22"/>
                <w:szCs w:val="22"/>
              </w:rPr>
            </w:pPr>
            <w:r w:rsidRPr="00A02407">
              <w:rPr>
                <w:sz w:val="22"/>
                <w:szCs w:val="22"/>
              </w:rPr>
              <w:t>≤ 0,5 kg/m</w:t>
            </w:r>
            <w:r w:rsidRPr="00A02407">
              <w:rPr>
                <w:sz w:val="22"/>
                <w:szCs w:val="22"/>
                <w:vertAlign w:val="superscript"/>
              </w:rPr>
              <w:t>2</w:t>
            </w:r>
          </w:p>
          <w:p w14:paraId="3545FBD1" w14:textId="77777777" w:rsidR="003C5448" w:rsidRPr="00A02407" w:rsidRDefault="003C5448" w:rsidP="003C5448">
            <w:pPr>
              <w:pStyle w:val="Default"/>
              <w:rPr>
                <w:sz w:val="22"/>
                <w:szCs w:val="22"/>
              </w:rPr>
            </w:pPr>
          </w:p>
          <w:p w14:paraId="58DA4748" w14:textId="77777777" w:rsidR="003C5448" w:rsidRPr="00A02407" w:rsidRDefault="003C5448" w:rsidP="003C5448">
            <w:pPr>
              <w:pStyle w:val="Default"/>
              <w:rPr>
                <w:sz w:val="22"/>
                <w:szCs w:val="22"/>
              </w:rPr>
            </w:pPr>
          </w:p>
          <w:p w14:paraId="48ED8480" w14:textId="77777777" w:rsidR="003C5448" w:rsidRPr="00A02407" w:rsidRDefault="003C5448" w:rsidP="003C5448">
            <w:pPr>
              <w:pStyle w:val="Default"/>
              <w:jc w:val="center"/>
              <w:rPr>
                <w:sz w:val="22"/>
                <w:szCs w:val="22"/>
              </w:rPr>
            </w:pPr>
            <w:r w:rsidRPr="00A02407">
              <w:rPr>
                <w:sz w:val="22"/>
                <w:szCs w:val="22"/>
              </w:rPr>
              <w:t>≤ 1,0 kg/m</w:t>
            </w:r>
            <w:r w:rsidRPr="00A02407">
              <w:rPr>
                <w:sz w:val="22"/>
                <w:szCs w:val="22"/>
                <w:vertAlign w:val="superscript"/>
              </w:rPr>
              <w:t>2</w:t>
            </w:r>
          </w:p>
          <w:p w14:paraId="5B00F931" w14:textId="77777777" w:rsidR="003C5448" w:rsidRPr="00A02407" w:rsidRDefault="003C5448" w:rsidP="003C5448">
            <w:pPr>
              <w:pStyle w:val="Default"/>
              <w:rPr>
                <w:sz w:val="22"/>
                <w:szCs w:val="22"/>
              </w:rPr>
            </w:pPr>
          </w:p>
        </w:tc>
        <w:tc>
          <w:tcPr>
            <w:tcW w:w="2097" w:type="dxa"/>
            <w:gridSpan w:val="3"/>
          </w:tcPr>
          <w:p w14:paraId="4F64ACB5" w14:textId="77777777" w:rsidR="003C5448" w:rsidRPr="00A02407" w:rsidRDefault="003C5448" w:rsidP="003C5448">
            <w:pPr>
              <w:pStyle w:val="Default"/>
              <w:rPr>
                <w:sz w:val="22"/>
                <w:szCs w:val="22"/>
              </w:rPr>
            </w:pPr>
          </w:p>
          <w:p w14:paraId="644288C6" w14:textId="77777777" w:rsidR="003C5448" w:rsidRPr="00A02407" w:rsidRDefault="003C5448" w:rsidP="003C5448">
            <w:pPr>
              <w:pStyle w:val="Default"/>
              <w:jc w:val="center"/>
              <w:rPr>
                <w:sz w:val="22"/>
                <w:szCs w:val="22"/>
              </w:rPr>
            </w:pPr>
            <w:r w:rsidRPr="00A02407">
              <w:rPr>
                <w:sz w:val="22"/>
                <w:szCs w:val="22"/>
              </w:rPr>
              <w:t>≤ 1,0 kg/m</w:t>
            </w:r>
            <w:r w:rsidRPr="00A02407">
              <w:rPr>
                <w:sz w:val="22"/>
                <w:szCs w:val="22"/>
                <w:vertAlign w:val="superscript"/>
              </w:rPr>
              <w:t>2</w:t>
            </w:r>
          </w:p>
          <w:p w14:paraId="6785F8C8" w14:textId="77777777" w:rsidR="003C5448" w:rsidRPr="00A02407" w:rsidRDefault="003C5448" w:rsidP="003C5448">
            <w:pPr>
              <w:pStyle w:val="Default"/>
              <w:rPr>
                <w:sz w:val="22"/>
                <w:szCs w:val="22"/>
              </w:rPr>
            </w:pPr>
          </w:p>
          <w:p w14:paraId="19A5FD3B" w14:textId="77777777" w:rsidR="003C5448" w:rsidRPr="00A02407" w:rsidRDefault="003C5448" w:rsidP="003C5448">
            <w:pPr>
              <w:pStyle w:val="Default"/>
              <w:rPr>
                <w:sz w:val="22"/>
                <w:szCs w:val="22"/>
              </w:rPr>
            </w:pPr>
          </w:p>
          <w:p w14:paraId="0FF07B7B" w14:textId="77777777" w:rsidR="003C5448" w:rsidRPr="00A02407" w:rsidRDefault="003C5448" w:rsidP="003C5448">
            <w:pPr>
              <w:pStyle w:val="Default"/>
              <w:jc w:val="center"/>
              <w:rPr>
                <w:sz w:val="22"/>
                <w:szCs w:val="22"/>
              </w:rPr>
            </w:pPr>
            <w:r w:rsidRPr="00A02407">
              <w:rPr>
                <w:sz w:val="22"/>
                <w:szCs w:val="22"/>
              </w:rPr>
              <w:t>≤ 1,5 kg/m</w:t>
            </w:r>
            <w:r w:rsidRPr="00A02407">
              <w:rPr>
                <w:sz w:val="22"/>
                <w:szCs w:val="22"/>
                <w:vertAlign w:val="superscript"/>
              </w:rPr>
              <w:t>2</w:t>
            </w:r>
          </w:p>
          <w:p w14:paraId="17BDD642" w14:textId="77777777" w:rsidR="003C5448" w:rsidRPr="00A02407" w:rsidRDefault="003C5448" w:rsidP="003C5448">
            <w:pPr>
              <w:pStyle w:val="Default"/>
              <w:rPr>
                <w:sz w:val="22"/>
                <w:szCs w:val="22"/>
              </w:rPr>
            </w:pPr>
          </w:p>
        </w:tc>
      </w:tr>
      <w:tr w:rsidR="007C14B2" w:rsidRPr="00A02407" w14:paraId="75B7EB8A" w14:textId="77777777" w:rsidTr="007C14B2">
        <w:trPr>
          <w:trHeight w:val="657"/>
        </w:trPr>
        <w:tc>
          <w:tcPr>
            <w:tcW w:w="936" w:type="dxa"/>
          </w:tcPr>
          <w:p w14:paraId="42942BA1" w14:textId="77777777" w:rsidR="007C14B2" w:rsidRPr="00A02407" w:rsidRDefault="007C14B2" w:rsidP="00B44F42">
            <w:pPr>
              <w:autoSpaceDE w:val="0"/>
              <w:autoSpaceDN w:val="0"/>
              <w:adjustRightInd w:val="0"/>
              <w:ind w:left="360"/>
              <w:rPr>
                <w:rFonts w:ascii="Times New Roman" w:eastAsiaTheme="minorHAnsi" w:hAnsi="Times New Roman"/>
                <w:color w:val="000000"/>
                <w:sz w:val="22"/>
                <w:szCs w:val="22"/>
              </w:rPr>
            </w:pPr>
            <w:r w:rsidRPr="00A02407">
              <w:rPr>
                <w:rFonts w:ascii="Times New Roman" w:eastAsiaTheme="minorHAnsi" w:hAnsi="Times New Roman"/>
                <w:color w:val="000000"/>
                <w:sz w:val="22"/>
                <w:szCs w:val="22"/>
              </w:rPr>
              <w:t>3.2.</w:t>
            </w:r>
          </w:p>
        </w:tc>
        <w:tc>
          <w:tcPr>
            <w:tcW w:w="2716" w:type="dxa"/>
          </w:tcPr>
          <w:p w14:paraId="495AA730" w14:textId="77777777" w:rsidR="007C14B2" w:rsidRPr="00A02407" w:rsidRDefault="007C14B2" w:rsidP="003C5448">
            <w:pPr>
              <w:pStyle w:val="Default"/>
              <w:rPr>
                <w:sz w:val="22"/>
                <w:szCs w:val="22"/>
              </w:rPr>
            </w:pPr>
            <w:r w:rsidRPr="00A02407">
              <w:rPr>
                <w:sz w:val="22"/>
                <w:szCs w:val="22"/>
              </w:rPr>
              <w:t>Nasiąkliwość</w:t>
            </w:r>
          </w:p>
        </w:tc>
        <w:tc>
          <w:tcPr>
            <w:tcW w:w="1477" w:type="dxa"/>
            <w:gridSpan w:val="2"/>
          </w:tcPr>
          <w:p w14:paraId="35CCC543" w14:textId="77777777" w:rsidR="007C14B2" w:rsidRPr="00A02407" w:rsidRDefault="007C14B2" w:rsidP="003C5448">
            <w:pPr>
              <w:pStyle w:val="Default"/>
              <w:jc w:val="center"/>
              <w:rPr>
                <w:sz w:val="22"/>
                <w:szCs w:val="22"/>
              </w:rPr>
            </w:pPr>
            <w:r w:rsidRPr="00A02407">
              <w:rPr>
                <w:sz w:val="22"/>
                <w:szCs w:val="22"/>
              </w:rPr>
              <w:t>E</w:t>
            </w:r>
          </w:p>
        </w:tc>
        <w:tc>
          <w:tcPr>
            <w:tcW w:w="4193" w:type="dxa"/>
            <w:gridSpan w:val="6"/>
          </w:tcPr>
          <w:p w14:paraId="0BB8799A" w14:textId="77777777" w:rsidR="007C14B2" w:rsidRPr="00A02407" w:rsidRDefault="007C14B2" w:rsidP="007C14B2">
            <w:pPr>
              <w:pStyle w:val="Default"/>
              <w:rPr>
                <w:sz w:val="22"/>
                <w:szCs w:val="22"/>
              </w:rPr>
            </w:pPr>
            <w:r w:rsidRPr="00A02407">
              <w:rPr>
                <w:sz w:val="22"/>
                <w:szCs w:val="22"/>
              </w:rPr>
              <w:t xml:space="preserve">Wartość średnia dla każdego krawężnika </w:t>
            </w:r>
          </w:p>
          <w:p w14:paraId="3F1DCFC1" w14:textId="77777777" w:rsidR="007C14B2" w:rsidRPr="00A02407" w:rsidRDefault="00B74D17" w:rsidP="007C14B2">
            <w:pPr>
              <w:pStyle w:val="Default"/>
              <w:rPr>
                <w:sz w:val="22"/>
                <w:szCs w:val="22"/>
              </w:rPr>
            </w:pPr>
            <w:r w:rsidRPr="00A02407">
              <w:rPr>
                <w:sz w:val="22"/>
                <w:szCs w:val="22"/>
              </w:rPr>
              <w:t>nie większa niż 4</w:t>
            </w:r>
            <w:r w:rsidR="007C14B2" w:rsidRPr="00A02407">
              <w:rPr>
                <w:sz w:val="22"/>
                <w:szCs w:val="22"/>
              </w:rPr>
              <w:t xml:space="preserve">,0% </w:t>
            </w:r>
          </w:p>
        </w:tc>
      </w:tr>
      <w:tr w:rsidR="007C14B2" w:rsidRPr="00A02407" w14:paraId="300683F1" w14:textId="77777777" w:rsidTr="007C14B2">
        <w:trPr>
          <w:trHeight w:val="657"/>
        </w:trPr>
        <w:tc>
          <w:tcPr>
            <w:tcW w:w="936" w:type="dxa"/>
          </w:tcPr>
          <w:p w14:paraId="2BD3F177" w14:textId="77777777" w:rsidR="007C14B2" w:rsidRPr="00A02407" w:rsidRDefault="007C14B2" w:rsidP="00B44F42">
            <w:pPr>
              <w:autoSpaceDE w:val="0"/>
              <w:autoSpaceDN w:val="0"/>
              <w:adjustRightInd w:val="0"/>
              <w:ind w:left="360"/>
              <w:rPr>
                <w:rFonts w:ascii="Times New Roman" w:eastAsiaTheme="minorHAnsi" w:hAnsi="Times New Roman"/>
                <w:color w:val="000000"/>
                <w:sz w:val="22"/>
                <w:szCs w:val="22"/>
              </w:rPr>
            </w:pPr>
            <w:r w:rsidRPr="00A02407">
              <w:rPr>
                <w:rFonts w:ascii="Times New Roman" w:eastAsiaTheme="minorHAnsi" w:hAnsi="Times New Roman"/>
                <w:color w:val="000000"/>
                <w:sz w:val="22"/>
                <w:szCs w:val="22"/>
              </w:rPr>
              <w:t>4.</w:t>
            </w:r>
          </w:p>
        </w:tc>
        <w:tc>
          <w:tcPr>
            <w:tcW w:w="8386" w:type="dxa"/>
            <w:gridSpan w:val="9"/>
          </w:tcPr>
          <w:p w14:paraId="7CE31E18" w14:textId="77777777" w:rsidR="007C14B2" w:rsidRPr="00A02407" w:rsidRDefault="007C14B2" w:rsidP="007C14B2">
            <w:pPr>
              <w:pStyle w:val="Default"/>
              <w:rPr>
                <w:sz w:val="22"/>
                <w:szCs w:val="22"/>
              </w:rPr>
            </w:pPr>
            <w:r w:rsidRPr="00A02407">
              <w:rPr>
                <w:sz w:val="22"/>
                <w:szCs w:val="22"/>
              </w:rPr>
              <w:t>Aspekty wizualne</w:t>
            </w:r>
          </w:p>
        </w:tc>
      </w:tr>
      <w:tr w:rsidR="007C14B2" w:rsidRPr="00A02407" w14:paraId="6D23C9AA" w14:textId="77777777" w:rsidTr="007C14B2">
        <w:trPr>
          <w:trHeight w:val="115"/>
        </w:trPr>
        <w:tc>
          <w:tcPr>
            <w:tcW w:w="936" w:type="dxa"/>
            <w:vMerge w:val="restart"/>
          </w:tcPr>
          <w:p w14:paraId="05008CE5" w14:textId="77777777" w:rsidR="007C14B2" w:rsidRPr="00A02407" w:rsidRDefault="007C14B2" w:rsidP="00B44F42">
            <w:pPr>
              <w:autoSpaceDE w:val="0"/>
              <w:autoSpaceDN w:val="0"/>
              <w:adjustRightInd w:val="0"/>
              <w:ind w:left="360"/>
              <w:rPr>
                <w:rFonts w:ascii="Times New Roman" w:eastAsiaTheme="minorHAnsi" w:hAnsi="Times New Roman"/>
                <w:color w:val="000000"/>
                <w:sz w:val="22"/>
                <w:szCs w:val="22"/>
              </w:rPr>
            </w:pPr>
            <w:r w:rsidRPr="00A02407">
              <w:rPr>
                <w:rFonts w:ascii="Times New Roman" w:eastAsiaTheme="minorHAnsi" w:hAnsi="Times New Roman"/>
                <w:color w:val="000000"/>
                <w:sz w:val="22"/>
                <w:szCs w:val="22"/>
              </w:rPr>
              <w:t>4.1.</w:t>
            </w:r>
          </w:p>
        </w:tc>
        <w:tc>
          <w:tcPr>
            <w:tcW w:w="2716" w:type="dxa"/>
            <w:vMerge w:val="restart"/>
          </w:tcPr>
          <w:p w14:paraId="0129E697" w14:textId="77777777" w:rsidR="007C14B2" w:rsidRPr="00A02407" w:rsidRDefault="007C14B2" w:rsidP="007C14B2">
            <w:pPr>
              <w:pStyle w:val="Default"/>
              <w:rPr>
                <w:sz w:val="22"/>
                <w:szCs w:val="22"/>
              </w:rPr>
            </w:pPr>
            <w:r w:rsidRPr="00A02407">
              <w:rPr>
                <w:sz w:val="22"/>
                <w:szCs w:val="22"/>
              </w:rPr>
              <w:t>Wygląd</w:t>
            </w:r>
          </w:p>
        </w:tc>
        <w:tc>
          <w:tcPr>
            <w:tcW w:w="1477" w:type="dxa"/>
            <w:gridSpan w:val="2"/>
            <w:vMerge w:val="restart"/>
          </w:tcPr>
          <w:p w14:paraId="3F7FE794" w14:textId="77777777" w:rsidR="007C14B2" w:rsidRPr="00A02407" w:rsidRDefault="007C14B2" w:rsidP="007C14B2">
            <w:pPr>
              <w:pStyle w:val="Default"/>
              <w:jc w:val="center"/>
              <w:rPr>
                <w:sz w:val="22"/>
                <w:szCs w:val="22"/>
              </w:rPr>
            </w:pPr>
          </w:p>
          <w:p w14:paraId="28E3DF80" w14:textId="77777777" w:rsidR="007C14B2" w:rsidRPr="00A02407" w:rsidRDefault="007C14B2" w:rsidP="007C14B2">
            <w:pPr>
              <w:pStyle w:val="Default"/>
              <w:jc w:val="center"/>
              <w:rPr>
                <w:sz w:val="22"/>
                <w:szCs w:val="22"/>
              </w:rPr>
            </w:pPr>
            <w:r w:rsidRPr="00A02407">
              <w:rPr>
                <w:sz w:val="22"/>
                <w:szCs w:val="22"/>
              </w:rPr>
              <w:t>J</w:t>
            </w:r>
          </w:p>
        </w:tc>
        <w:tc>
          <w:tcPr>
            <w:tcW w:w="4193" w:type="dxa"/>
            <w:gridSpan w:val="6"/>
          </w:tcPr>
          <w:p w14:paraId="4902026C" w14:textId="77777777" w:rsidR="007C14B2" w:rsidRPr="00A02407" w:rsidRDefault="007C14B2" w:rsidP="007C14B2">
            <w:pPr>
              <w:pStyle w:val="Default"/>
              <w:rPr>
                <w:sz w:val="22"/>
                <w:szCs w:val="22"/>
              </w:rPr>
            </w:pPr>
            <w:r w:rsidRPr="00A02407">
              <w:rPr>
                <w:sz w:val="22"/>
                <w:szCs w:val="22"/>
              </w:rPr>
              <w:t xml:space="preserve">Wymaganie dotyczące warstwy wierzchniej </w:t>
            </w:r>
          </w:p>
        </w:tc>
      </w:tr>
      <w:tr w:rsidR="007C14B2" w:rsidRPr="00A02407" w14:paraId="3C13416F" w14:textId="77777777" w:rsidTr="0026760B">
        <w:trPr>
          <w:trHeight w:val="114"/>
        </w:trPr>
        <w:tc>
          <w:tcPr>
            <w:tcW w:w="936" w:type="dxa"/>
            <w:vMerge/>
          </w:tcPr>
          <w:p w14:paraId="10FC7632" w14:textId="77777777" w:rsidR="007C14B2" w:rsidRPr="00A02407" w:rsidRDefault="007C14B2" w:rsidP="00B44F42">
            <w:pPr>
              <w:autoSpaceDE w:val="0"/>
              <w:autoSpaceDN w:val="0"/>
              <w:adjustRightInd w:val="0"/>
              <w:ind w:left="360"/>
              <w:rPr>
                <w:rFonts w:ascii="Times New Roman" w:eastAsiaTheme="minorHAnsi" w:hAnsi="Times New Roman"/>
                <w:color w:val="000000"/>
                <w:sz w:val="22"/>
                <w:szCs w:val="22"/>
              </w:rPr>
            </w:pPr>
          </w:p>
        </w:tc>
        <w:tc>
          <w:tcPr>
            <w:tcW w:w="2716" w:type="dxa"/>
            <w:vMerge/>
          </w:tcPr>
          <w:p w14:paraId="404F2452" w14:textId="77777777" w:rsidR="007C14B2" w:rsidRPr="00A02407" w:rsidRDefault="007C14B2" w:rsidP="007C14B2">
            <w:pPr>
              <w:pStyle w:val="Default"/>
              <w:rPr>
                <w:sz w:val="22"/>
                <w:szCs w:val="22"/>
              </w:rPr>
            </w:pPr>
          </w:p>
        </w:tc>
        <w:tc>
          <w:tcPr>
            <w:tcW w:w="1477" w:type="dxa"/>
            <w:gridSpan w:val="2"/>
            <w:vMerge/>
          </w:tcPr>
          <w:p w14:paraId="3731348F" w14:textId="77777777" w:rsidR="007C14B2" w:rsidRPr="00A02407" w:rsidRDefault="007C14B2" w:rsidP="007C14B2">
            <w:pPr>
              <w:pStyle w:val="Default"/>
              <w:jc w:val="center"/>
              <w:rPr>
                <w:sz w:val="22"/>
                <w:szCs w:val="22"/>
              </w:rPr>
            </w:pPr>
          </w:p>
        </w:tc>
        <w:tc>
          <w:tcPr>
            <w:tcW w:w="2350" w:type="dxa"/>
            <w:gridSpan w:val="4"/>
          </w:tcPr>
          <w:p w14:paraId="75BA1276" w14:textId="77777777" w:rsidR="007C14B2" w:rsidRPr="00A02407" w:rsidRDefault="007C14B2" w:rsidP="007C14B2">
            <w:pPr>
              <w:pStyle w:val="Default"/>
              <w:rPr>
                <w:sz w:val="22"/>
                <w:szCs w:val="22"/>
              </w:rPr>
            </w:pPr>
            <w:r w:rsidRPr="00A02407">
              <w:rPr>
                <w:sz w:val="22"/>
                <w:szCs w:val="22"/>
              </w:rPr>
              <w:t xml:space="preserve">Rysy (poza drobnymi przytarciami transportowymi) widoczne „gołym okiem” </w:t>
            </w:r>
          </w:p>
        </w:tc>
        <w:tc>
          <w:tcPr>
            <w:tcW w:w="1843" w:type="dxa"/>
            <w:gridSpan w:val="2"/>
          </w:tcPr>
          <w:p w14:paraId="7E6321C3" w14:textId="77777777" w:rsidR="007C14B2" w:rsidRPr="00A02407" w:rsidRDefault="007C14B2" w:rsidP="007C14B2">
            <w:pPr>
              <w:pStyle w:val="Default"/>
              <w:jc w:val="center"/>
              <w:rPr>
                <w:sz w:val="22"/>
                <w:szCs w:val="22"/>
              </w:rPr>
            </w:pPr>
            <w:r w:rsidRPr="00A02407">
              <w:rPr>
                <w:sz w:val="22"/>
                <w:szCs w:val="22"/>
              </w:rPr>
              <w:t>Niedopuszczalne</w:t>
            </w:r>
          </w:p>
        </w:tc>
      </w:tr>
      <w:tr w:rsidR="007C14B2" w:rsidRPr="00A02407" w14:paraId="5A0B99B4" w14:textId="77777777" w:rsidTr="0026760B">
        <w:trPr>
          <w:trHeight w:val="114"/>
        </w:trPr>
        <w:tc>
          <w:tcPr>
            <w:tcW w:w="936" w:type="dxa"/>
            <w:vMerge/>
          </w:tcPr>
          <w:p w14:paraId="49C20216" w14:textId="77777777" w:rsidR="007C14B2" w:rsidRPr="00A02407" w:rsidRDefault="007C14B2" w:rsidP="00B44F42">
            <w:pPr>
              <w:autoSpaceDE w:val="0"/>
              <w:autoSpaceDN w:val="0"/>
              <w:adjustRightInd w:val="0"/>
              <w:ind w:left="360"/>
              <w:rPr>
                <w:rFonts w:ascii="Times New Roman" w:eastAsiaTheme="minorHAnsi" w:hAnsi="Times New Roman"/>
                <w:color w:val="000000"/>
                <w:sz w:val="22"/>
                <w:szCs w:val="22"/>
              </w:rPr>
            </w:pPr>
          </w:p>
        </w:tc>
        <w:tc>
          <w:tcPr>
            <w:tcW w:w="2716" w:type="dxa"/>
            <w:vMerge/>
          </w:tcPr>
          <w:p w14:paraId="32D6D9C3" w14:textId="77777777" w:rsidR="007C14B2" w:rsidRPr="00A02407" w:rsidRDefault="007C14B2" w:rsidP="007C14B2">
            <w:pPr>
              <w:pStyle w:val="Default"/>
              <w:rPr>
                <w:sz w:val="22"/>
                <w:szCs w:val="22"/>
              </w:rPr>
            </w:pPr>
          </w:p>
        </w:tc>
        <w:tc>
          <w:tcPr>
            <w:tcW w:w="1477" w:type="dxa"/>
            <w:gridSpan w:val="2"/>
            <w:vMerge/>
          </w:tcPr>
          <w:p w14:paraId="776CEA86" w14:textId="77777777" w:rsidR="007C14B2" w:rsidRPr="00A02407" w:rsidRDefault="007C14B2" w:rsidP="007C14B2">
            <w:pPr>
              <w:pStyle w:val="Default"/>
              <w:jc w:val="center"/>
              <w:rPr>
                <w:sz w:val="22"/>
                <w:szCs w:val="22"/>
              </w:rPr>
            </w:pPr>
          </w:p>
        </w:tc>
        <w:tc>
          <w:tcPr>
            <w:tcW w:w="2350" w:type="dxa"/>
            <w:gridSpan w:val="4"/>
          </w:tcPr>
          <w:p w14:paraId="286E0AF8" w14:textId="77777777" w:rsidR="007C14B2" w:rsidRPr="00A02407" w:rsidRDefault="007C14B2" w:rsidP="007C14B2">
            <w:pPr>
              <w:pStyle w:val="Default"/>
              <w:rPr>
                <w:sz w:val="22"/>
                <w:szCs w:val="22"/>
              </w:rPr>
            </w:pPr>
            <w:r w:rsidRPr="00A02407">
              <w:rPr>
                <w:sz w:val="22"/>
                <w:szCs w:val="22"/>
              </w:rPr>
              <w:t xml:space="preserve">Rozwarstwienia w krawężnikach dwuwarstwowych </w:t>
            </w:r>
          </w:p>
        </w:tc>
        <w:tc>
          <w:tcPr>
            <w:tcW w:w="1843" w:type="dxa"/>
            <w:gridSpan w:val="2"/>
          </w:tcPr>
          <w:p w14:paraId="20A7A257" w14:textId="77777777" w:rsidR="007C14B2" w:rsidRPr="00A02407" w:rsidRDefault="007C14B2" w:rsidP="007C14B2">
            <w:pPr>
              <w:pStyle w:val="Default"/>
              <w:jc w:val="center"/>
              <w:rPr>
                <w:sz w:val="22"/>
                <w:szCs w:val="22"/>
              </w:rPr>
            </w:pPr>
            <w:r w:rsidRPr="00A02407">
              <w:rPr>
                <w:sz w:val="22"/>
                <w:szCs w:val="22"/>
              </w:rPr>
              <w:t>Niedopuszczalne</w:t>
            </w:r>
          </w:p>
        </w:tc>
      </w:tr>
      <w:tr w:rsidR="007C14B2" w:rsidRPr="00A02407" w14:paraId="6F751EB3" w14:textId="77777777" w:rsidTr="0026760B">
        <w:trPr>
          <w:trHeight w:val="114"/>
        </w:trPr>
        <w:tc>
          <w:tcPr>
            <w:tcW w:w="936" w:type="dxa"/>
            <w:vMerge/>
          </w:tcPr>
          <w:p w14:paraId="0A146DC7" w14:textId="77777777" w:rsidR="007C14B2" w:rsidRPr="00A02407" w:rsidRDefault="007C14B2" w:rsidP="00B44F42">
            <w:pPr>
              <w:autoSpaceDE w:val="0"/>
              <w:autoSpaceDN w:val="0"/>
              <w:adjustRightInd w:val="0"/>
              <w:ind w:left="360"/>
              <w:rPr>
                <w:rFonts w:ascii="Times New Roman" w:eastAsiaTheme="minorHAnsi" w:hAnsi="Times New Roman"/>
                <w:color w:val="000000"/>
                <w:sz w:val="22"/>
                <w:szCs w:val="22"/>
              </w:rPr>
            </w:pPr>
          </w:p>
        </w:tc>
        <w:tc>
          <w:tcPr>
            <w:tcW w:w="2716" w:type="dxa"/>
            <w:vMerge/>
          </w:tcPr>
          <w:p w14:paraId="4CC42789" w14:textId="77777777" w:rsidR="007C14B2" w:rsidRPr="00A02407" w:rsidRDefault="007C14B2" w:rsidP="007C14B2">
            <w:pPr>
              <w:pStyle w:val="Default"/>
              <w:rPr>
                <w:sz w:val="22"/>
                <w:szCs w:val="22"/>
              </w:rPr>
            </w:pPr>
          </w:p>
        </w:tc>
        <w:tc>
          <w:tcPr>
            <w:tcW w:w="1477" w:type="dxa"/>
            <w:gridSpan w:val="2"/>
            <w:vMerge/>
          </w:tcPr>
          <w:p w14:paraId="1C2D8E1C" w14:textId="77777777" w:rsidR="007C14B2" w:rsidRPr="00A02407" w:rsidRDefault="007C14B2" w:rsidP="007C14B2">
            <w:pPr>
              <w:pStyle w:val="Default"/>
              <w:jc w:val="center"/>
              <w:rPr>
                <w:sz w:val="22"/>
                <w:szCs w:val="22"/>
              </w:rPr>
            </w:pPr>
          </w:p>
        </w:tc>
        <w:tc>
          <w:tcPr>
            <w:tcW w:w="2350" w:type="dxa"/>
            <w:gridSpan w:val="4"/>
          </w:tcPr>
          <w:p w14:paraId="1AB18BC3" w14:textId="77777777" w:rsidR="007C14B2" w:rsidRPr="00A02407" w:rsidRDefault="007C14B2" w:rsidP="007C14B2">
            <w:pPr>
              <w:pStyle w:val="Default"/>
              <w:rPr>
                <w:sz w:val="22"/>
                <w:szCs w:val="22"/>
              </w:rPr>
            </w:pPr>
            <w:r w:rsidRPr="00A02407">
              <w:rPr>
                <w:sz w:val="22"/>
                <w:szCs w:val="22"/>
              </w:rPr>
              <w:t xml:space="preserve">Uszkodzenia marglowe lub podobnie wyglądające pochodzące z zanieczyszczeń </w:t>
            </w:r>
          </w:p>
        </w:tc>
        <w:tc>
          <w:tcPr>
            <w:tcW w:w="1843" w:type="dxa"/>
            <w:gridSpan w:val="2"/>
          </w:tcPr>
          <w:p w14:paraId="284B652C" w14:textId="77777777" w:rsidR="007C14B2" w:rsidRPr="00A02407" w:rsidRDefault="007C14B2" w:rsidP="007C14B2">
            <w:pPr>
              <w:pStyle w:val="Default"/>
              <w:jc w:val="center"/>
              <w:rPr>
                <w:sz w:val="22"/>
                <w:szCs w:val="22"/>
              </w:rPr>
            </w:pPr>
            <w:r w:rsidRPr="00A02407">
              <w:rPr>
                <w:sz w:val="22"/>
                <w:szCs w:val="22"/>
              </w:rPr>
              <w:t>Niedopuszczalne</w:t>
            </w:r>
          </w:p>
        </w:tc>
      </w:tr>
      <w:tr w:rsidR="007C14B2" w:rsidRPr="00A02407" w14:paraId="0EA5BDEE" w14:textId="77777777" w:rsidTr="0026760B">
        <w:trPr>
          <w:trHeight w:val="114"/>
        </w:trPr>
        <w:tc>
          <w:tcPr>
            <w:tcW w:w="936" w:type="dxa"/>
            <w:vMerge/>
          </w:tcPr>
          <w:p w14:paraId="7B27B16F" w14:textId="77777777" w:rsidR="007C14B2" w:rsidRPr="00A02407" w:rsidRDefault="007C14B2" w:rsidP="00B44F42">
            <w:pPr>
              <w:autoSpaceDE w:val="0"/>
              <w:autoSpaceDN w:val="0"/>
              <w:adjustRightInd w:val="0"/>
              <w:ind w:left="360"/>
              <w:rPr>
                <w:rFonts w:ascii="Times New Roman" w:eastAsiaTheme="minorHAnsi" w:hAnsi="Times New Roman"/>
                <w:color w:val="000000"/>
                <w:sz w:val="22"/>
                <w:szCs w:val="22"/>
              </w:rPr>
            </w:pPr>
          </w:p>
        </w:tc>
        <w:tc>
          <w:tcPr>
            <w:tcW w:w="2716" w:type="dxa"/>
            <w:vMerge/>
          </w:tcPr>
          <w:p w14:paraId="3CCEEBA1" w14:textId="77777777" w:rsidR="007C14B2" w:rsidRPr="00A02407" w:rsidRDefault="007C14B2" w:rsidP="007C14B2">
            <w:pPr>
              <w:pStyle w:val="Default"/>
              <w:rPr>
                <w:sz w:val="22"/>
                <w:szCs w:val="22"/>
              </w:rPr>
            </w:pPr>
          </w:p>
        </w:tc>
        <w:tc>
          <w:tcPr>
            <w:tcW w:w="1477" w:type="dxa"/>
            <w:gridSpan w:val="2"/>
            <w:vMerge/>
          </w:tcPr>
          <w:p w14:paraId="69326683" w14:textId="77777777" w:rsidR="007C14B2" w:rsidRPr="00A02407" w:rsidRDefault="007C14B2" w:rsidP="007C14B2">
            <w:pPr>
              <w:pStyle w:val="Default"/>
              <w:jc w:val="center"/>
              <w:rPr>
                <w:sz w:val="22"/>
                <w:szCs w:val="22"/>
              </w:rPr>
            </w:pPr>
          </w:p>
        </w:tc>
        <w:tc>
          <w:tcPr>
            <w:tcW w:w="2350" w:type="dxa"/>
            <w:gridSpan w:val="4"/>
          </w:tcPr>
          <w:p w14:paraId="4D93A66D" w14:textId="77777777" w:rsidR="007C14B2" w:rsidRPr="00A02407" w:rsidRDefault="0026760B" w:rsidP="007C14B2">
            <w:pPr>
              <w:pStyle w:val="Default"/>
              <w:rPr>
                <w:sz w:val="22"/>
                <w:szCs w:val="22"/>
              </w:rPr>
            </w:pPr>
            <w:r w:rsidRPr="00A02407">
              <w:rPr>
                <w:sz w:val="22"/>
                <w:szCs w:val="22"/>
              </w:rPr>
              <w:t xml:space="preserve">Naloty wapienne zwane potocznie wykwitami </w:t>
            </w:r>
          </w:p>
        </w:tc>
        <w:tc>
          <w:tcPr>
            <w:tcW w:w="1843" w:type="dxa"/>
            <w:gridSpan w:val="2"/>
          </w:tcPr>
          <w:p w14:paraId="34648096" w14:textId="77777777" w:rsidR="007C14B2" w:rsidRPr="00A02407" w:rsidRDefault="007C14B2" w:rsidP="007C14B2">
            <w:pPr>
              <w:pStyle w:val="Default"/>
              <w:jc w:val="center"/>
              <w:rPr>
                <w:sz w:val="22"/>
                <w:szCs w:val="22"/>
              </w:rPr>
            </w:pPr>
            <w:r w:rsidRPr="00A02407">
              <w:rPr>
                <w:sz w:val="22"/>
                <w:szCs w:val="22"/>
              </w:rPr>
              <w:t>Dopuszczalne</w:t>
            </w:r>
          </w:p>
        </w:tc>
      </w:tr>
      <w:tr w:rsidR="0026760B" w:rsidRPr="00A02407" w14:paraId="0C25CEAC" w14:textId="77777777" w:rsidTr="00AE2639">
        <w:trPr>
          <w:trHeight w:val="114"/>
        </w:trPr>
        <w:tc>
          <w:tcPr>
            <w:tcW w:w="936" w:type="dxa"/>
            <w:vMerge w:val="restart"/>
          </w:tcPr>
          <w:p w14:paraId="07741939" w14:textId="77777777" w:rsidR="0026760B" w:rsidRPr="00A02407" w:rsidRDefault="0026760B" w:rsidP="00B44F42">
            <w:pPr>
              <w:autoSpaceDE w:val="0"/>
              <w:autoSpaceDN w:val="0"/>
              <w:adjustRightInd w:val="0"/>
              <w:ind w:left="360"/>
              <w:rPr>
                <w:rFonts w:ascii="Times New Roman" w:eastAsiaTheme="minorHAnsi" w:hAnsi="Times New Roman"/>
                <w:color w:val="000000"/>
                <w:sz w:val="22"/>
                <w:szCs w:val="22"/>
              </w:rPr>
            </w:pPr>
            <w:r w:rsidRPr="00A02407">
              <w:rPr>
                <w:rFonts w:ascii="Times New Roman" w:eastAsiaTheme="minorHAnsi" w:hAnsi="Times New Roman"/>
                <w:color w:val="000000"/>
                <w:sz w:val="22"/>
                <w:szCs w:val="22"/>
              </w:rPr>
              <w:t>4.2.</w:t>
            </w:r>
          </w:p>
        </w:tc>
        <w:tc>
          <w:tcPr>
            <w:tcW w:w="2716" w:type="dxa"/>
            <w:vMerge w:val="restart"/>
          </w:tcPr>
          <w:p w14:paraId="0BF8574F" w14:textId="77777777" w:rsidR="0026760B" w:rsidRPr="00A02407" w:rsidRDefault="0026760B" w:rsidP="007C14B2">
            <w:pPr>
              <w:pStyle w:val="Default"/>
              <w:rPr>
                <w:sz w:val="22"/>
                <w:szCs w:val="22"/>
              </w:rPr>
            </w:pPr>
            <w:r w:rsidRPr="00A02407">
              <w:rPr>
                <w:sz w:val="22"/>
                <w:szCs w:val="22"/>
              </w:rPr>
              <w:t>Tekstura i zabarwienie</w:t>
            </w:r>
          </w:p>
        </w:tc>
        <w:tc>
          <w:tcPr>
            <w:tcW w:w="1477" w:type="dxa"/>
            <w:gridSpan w:val="2"/>
            <w:vMerge w:val="restart"/>
          </w:tcPr>
          <w:p w14:paraId="513A1CA2" w14:textId="77777777" w:rsidR="0026760B" w:rsidRPr="00A02407" w:rsidRDefault="0026760B" w:rsidP="007C14B2">
            <w:pPr>
              <w:pStyle w:val="Default"/>
              <w:jc w:val="center"/>
              <w:rPr>
                <w:sz w:val="22"/>
                <w:szCs w:val="22"/>
              </w:rPr>
            </w:pPr>
            <w:r w:rsidRPr="00A02407">
              <w:rPr>
                <w:sz w:val="22"/>
                <w:szCs w:val="22"/>
              </w:rPr>
              <w:t>J</w:t>
            </w:r>
          </w:p>
        </w:tc>
        <w:tc>
          <w:tcPr>
            <w:tcW w:w="4193" w:type="dxa"/>
            <w:gridSpan w:val="6"/>
          </w:tcPr>
          <w:p w14:paraId="3D694FC3" w14:textId="77777777" w:rsidR="0026760B" w:rsidRPr="00A02407" w:rsidRDefault="0026760B" w:rsidP="0026760B">
            <w:pPr>
              <w:pStyle w:val="Default"/>
              <w:jc w:val="center"/>
              <w:rPr>
                <w:sz w:val="22"/>
                <w:szCs w:val="22"/>
              </w:rPr>
            </w:pPr>
            <w:r w:rsidRPr="00A02407">
              <w:rPr>
                <w:sz w:val="22"/>
                <w:szCs w:val="22"/>
              </w:rPr>
              <w:t xml:space="preserve">Wymaganie dotyczące warstwy wierzchniej </w:t>
            </w:r>
          </w:p>
        </w:tc>
      </w:tr>
      <w:tr w:rsidR="0026760B" w:rsidRPr="00A02407" w14:paraId="1940C8C6" w14:textId="77777777" w:rsidTr="0026760B">
        <w:trPr>
          <w:trHeight w:val="114"/>
        </w:trPr>
        <w:tc>
          <w:tcPr>
            <w:tcW w:w="936" w:type="dxa"/>
            <w:vMerge/>
          </w:tcPr>
          <w:p w14:paraId="2176665E" w14:textId="77777777" w:rsidR="0026760B" w:rsidRPr="00A02407" w:rsidRDefault="0026760B" w:rsidP="00B44F42">
            <w:pPr>
              <w:autoSpaceDE w:val="0"/>
              <w:autoSpaceDN w:val="0"/>
              <w:adjustRightInd w:val="0"/>
              <w:ind w:left="360"/>
              <w:rPr>
                <w:rFonts w:ascii="Times New Roman" w:eastAsiaTheme="minorHAnsi" w:hAnsi="Times New Roman"/>
                <w:color w:val="000000"/>
                <w:sz w:val="22"/>
                <w:szCs w:val="22"/>
              </w:rPr>
            </w:pPr>
          </w:p>
        </w:tc>
        <w:tc>
          <w:tcPr>
            <w:tcW w:w="2716" w:type="dxa"/>
            <w:vMerge/>
          </w:tcPr>
          <w:p w14:paraId="5641DB5F" w14:textId="77777777" w:rsidR="0026760B" w:rsidRPr="00A02407" w:rsidRDefault="0026760B" w:rsidP="007C14B2">
            <w:pPr>
              <w:pStyle w:val="Default"/>
              <w:rPr>
                <w:sz w:val="22"/>
                <w:szCs w:val="22"/>
              </w:rPr>
            </w:pPr>
          </w:p>
        </w:tc>
        <w:tc>
          <w:tcPr>
            <w:tcW w:w="1477" w:type="dxa"/>
            <w:gridSpan w:val="2"/>
            <w:vMerge/>
          </w:tcPr>
          <w:p w14:paraId="3789A055" w14:textId="77777777" w:rsidR="0026760B" w:rsidRPr="00A02407" w:rsidRDefault="0026760B" w:rsidP="007C14B2">
            <w:pPr>
              <w:pStyle w:val="Default"/>
              <w:jc w:val="center"/>
              <w:rPr>
                <w:sz w:val="22"/>
                <w:szCs w:val="22"/>
              </w:rPr>
            </w:pPr>
          </w:p>
        </w:tc>
        <w:tc>
          <w:tcPr>
            <w:tcW w:w="2350" w:type="dxa"/>
            <w:gridSpan w:val="4"/>
          </w:tcPr>
          <w:p w14:paraId="35D8A808" w14:textId="77777777" w:rsidR="0026760B" w:rsidRPr="00A02407" w:rsidRDefault="0026760B" w:rsidP="007C14B2">
            <w:pPr>
              <w:pStyle w:val="Default"/>
              <w:rPr>
                <w:sz w:val="22"/>
                <w:szCs w:val="22"/>
              </w:rPr>
            </w:pPr>
            <w:r w:rsidRPr="00A02407">
              <w:rPr>
                <w:sz w:val="22"/>
                <w:szCs w:val="22"/>
              </w:rPr>
              <w:t xml:space="preserve">Krawężniki o specjalnej teksturze </w:t>
            </w:r>
          </w:p>
        </w:tc>
        <w:tc>
          <w:tcPr>
            <w:tcW w:w="1843" w:type="dxa"/>
            <w:gridSpan w:val="2"/>
          </w:tcPr>
          <w:p w14:paraId="53B31BDD" w14:textId="77777777" w:rsidR="0026760B" w:rsidRPr="00A02407" w:rsidRDefault="0026760B" w:rsidP="0026760B">
            <w:pPr>
              <w:pStyle w:val="Default"/>
              <w:jc w:val="center"/>
              <w:rPr>
                <w:sz w:val="22"/>
                <w:szCs w:val="22"/>
              </w:rPr>
            </w:pPr>
            <w:r w:rsidRPr="00A02407">
              <w:rPr>
                <w:sz w:val="22"/>
                <w:szCs w:val="22"/>
              </w:rPr>
              <w:t xml:space="preserve">Zgodne z zatwierdzonym wzorem producenta i jednorodne w partii </w:t>
            </w:r>
          </w:p>
        </w:tc>
      </w:tr>
      <w:tr w:rsidR="0026760B" w:rsidRPr="00A02407" w14:paraId="4C58FDC5" w14:textId="77777777" w:rsidTr="0026760B">
        <w:trPr>
          <w:trHeight w:val="114"/>
        </w:trPr>
        <w:tc>
          <w:tcPr>
            <w:tcW w:w="936" w:type="dxa"/>
            <w:vMerge/>
          </w:tcPr>
          <w:p w14:paraId="65632573" w14:textId="77777777" w:rsidR="0026760B" w:rsidRPr="00A02407" w:rsidRDefault="0026760B" w:rsidP="00B44F42">
            <w:pPr>
              <w:autoSpaceDE w:val="0"/>
              <w:autoSpaceDN w:val="0"/>
              <w:adjustRightInd w:val="0"/>
              <w:ind w:left="360"/>
              <w:rPr>
                <w:rFonts w:ascii="Times New Roman" w:eastAsiaTheme="minorHAnsi" w:hAnsi="Times New Roman"/>
                <w:color w:val="000000"/>
                <w:sz w:val="22"/>
                <w:szCs w:val="22"/>
              </w:rPr>
            </w:pPr>
          </w:p>
        </w:tc>
        <w:tc>
          <w:tcPr>
            <w:tcW w:w="2716" w:type="dxa"/>
            <w:vMerge/>
          </w:tcPr>
          <w:p w14:paraId="27A09E98" w14:textId="77777777" w:rsidR="0026760B" w:rsidRPr="00A02407" w:rsidRDefault="0026760B" w:rsidP="007C14B2">
            <w:pPr>
              <w:pStyle w:val="Default"/>
              <w:rPr>
                <w:sz w:val="22"/>
                <w:szCs w:val="22"/>
              </w:rPr>
            </w:pPr>
          </w:p>
        </w:tc>
        <w:tc>
          <w:tcPr>
            <w:tcW w:w="1477" w:type="dxa"/>
            <w:gridSpan w:val="2"/>
            <w:vMerge/>
          </w:tcPr>
          <w:p w14:paraId="57F103AF" w14:textId="77777777" w:rsidR="0026760B" w:rsidRPr="00A02407" w:rsidRDefault="0026760B" w:rsidP="007C14B2">
            <w:pPr>
              <w:pStyle w:val="Default"/>
              <w:jc w:val="center"/>
              <w:rPr>
                <w:sz w:val="22"/>
                <w:szCs w:val="22"/>
              </w:rPr>
            </w:pPr>
          </w:p>
        </w:tc>
        <w:tc>
          <w:tcPr>
            <w:tcW w:w="2350" w:type="dxa"/>
            <w:gridSpan w:val="4"/>
          </w:tcPr>
          <w:p w14:paraId="542741F1" w14:textId="77777777" w:rsidR="0026760B" w:rsidRPr="00A02407" w:rsidRDefault="0026760B" w:rsidP="007C14B2">
            <w:pPr>
              <w:pStyle w:val="Default"/>
              <w:rPr>
                <w:sz w:val="22"/>
                <w:szCs w:val="22"/>
              </w:rPr>
            </w:pPr>
            <w:r w:rsidRPr="00A02407">
              <w:rPr>
                <w:sz w:val="22"/>
                <w:szCs w:val="22"/>
              </w:rPr>
              <w:t>Zabarwienie</w:t>
            </w:r>
          </w:p>
        </w:tc>
        <w:tc>
          <w:tcPr>
            <w:tcW w:w="1843" w:type="dxa"/>
            <w:gridSpan w:val="2"/>
          </w:tcPr>
          <w:p w14:paraId="01198D93" w14:textId="77777777" w:rsidR="0026760B" w:rsidRPr="00A02407" w:rsidRDefault="0026760B" w:rsidP="0026760B">
            <w:pPr>
              <w:pStyle w:val="Default"/>
              <w:jc w:val="center"/>
              <w:rPr>
                <w:sz w:val="22"/>
                <w:szCs w:val="22"/>
              </w:rPr>
            </w:pPr>
            <w:r w:rsidRPr="00A02407">
              <w:rPr>
                <w:sz w:val="22"/>
                <w:szCs w:val="22"/>
              </w:rPr>
              <w:t xml:space="preserve">Zgodne z zatwierdzonym wzorem producenta i jednorodne w partii </w:t>
            </w:r>
          </w:p>
        </w:tc>
      </w:tr>
      <w:tr w:rsidR="0026760B" w:rsidRPr="00A02407" w14:paraId="53627510" w14:textId="77777777" w:rsidTr="0026760B">
        <w:trPr>
          <w:trHeight w:val="114"/>
        </w:trPr>
        <w:tc>
          <w:tcPr>
            <w:tcW w:w="936" w:type="dxa"/>
            <w:vMerge/>
          </w:tcPr>
          <w:p w14:paraId="0D0C3F58" w14:textId="77777777" w:rsidR="0026760B" w:rsidRPr="00A02407" w:rsidRDefault="0026760B" w:rsidP="00B44F42">
            <w:pPr>
              <w:autoSpaceDE w:val="0"/>
              <w:autoSpaceDN w:val="0"/>
              <w:adjustRightInd w:val="0"/>
              <w:ind w:left="360"/>
              <w:rPr>
                <w:rFonts w:ascii="Times New Roman" w:eastAsiaTheme="minorHAnsi" w:hAnsi="Times New Roman"/>
                <w:color w:val="000000"/>
                <w:sz w:val="22"/>
                <w:szCs w:val="22"/>
              </w:rPr>
            </w:pPr>
          </w:p>
        </w:tc>
        <w:tc>
          <w:tcPr>
            <w:tcW w:w="2716" w:type="dxa"/>
            <w:vMerge/>
          </w:tcPr>
          <w:p w14:paraId="29E6CA91" w14:textId="77777777" w:rsidR="0026760B" w:rsidRPr="00A02407" w:rsidRDefault="0026760B" w:rsidP="007C14B2">
            <w:pPr>
              <w:pStyle w:val="Default"/>
              <w:rPr>
                <w:sz w:val="22"/>
                <w:szCs w:val="22"/>
              </w:rPr>
            </w:pPr>
          </w:p>
        </w:tc>
        <w:tc>
          <w:tcPr>
            <w:tcW w:w="1477" w:type="dxa"/>
            <w:gridSpan w:val="2"/>
            <w:vMerge/>
          </w:tcPr>
          <w:p w14:paraId="15F5EDFA" w14:textId="77777777" w:rsidR="0026760B" w:rsidRPr="00A02407" w:rsidRDefault="0026760B" w:rsidP="007C14B2">
            <w:pPr>
              <w:pStyle w:val="Default"/>
              <w:jc w:val="center"/>
              <w:rPr>
                <w:sz w:val="22"/>
                <w:szCs w:val="22"/>
              </w:rPr>
            </w:pPr>
          </w:p>
        </w:tc>
        <w:tc>
          <w:tcPr>
            <w:tcW w:w="2350" w:type="dxa"/>
            <w:gridSpan w:val="4"/>
          </w:tcPr>
          <w:p w14:paraId="16B7465F" w14:textId="77777777" w:rsidR="0026760B" w:rsidRPr="00A02407" w:rsidRDefault="0026760B" w:rsidP="007C14B2">
            <w:pPr>
              <w:pStyle w:val="Default"/>
              <w:rPr>
                <w:sz w:val="22"/>
                <w:szCs w:val="22"/>
              </w:rPr>
            </w:pPr>
            <w:r w:rsidRPr="00A02407">
              <w:rPr>
                <w:sz w:val="22"/>
                <w:szCs w:val="22"/>
              </w:rPr>
              <w:t>Tekstura</w:t>
            </w:r>
          </w:p>
        </w:tc>
        <w:tc>
          <w:tcPr>
            <w:tcW w:w="1843" w:type="dxa"/>
            <w:gridSpan w:val="2"/>
          </w:tcPr>
          <w:p w14:paraId="101366FB" w14:textId="77777777" w:rsidR="0026760B" w:rsidRPr="00A02407" w:rsidRDefault="0026760B" w:rsidP="0026760B">
            <w:pPr>
              <w:pStyle w:val="Default"/>
              <w:jc w:val="center"/>
              <w:rPr>
                <w:sz w:val="22"/>
                <w:szCs w:val="22"/>
              </w:rPr>
            </w:pPr>
            <w:r w:rsidRPr="00A02407">
              <w:rPr>
                <w:sz w:val="22"/>
                <w:szCs w:val="22"/>
              </w:rPr>
              <w:t xml:space="preserve">Zgodna z zatwierdzonym wzorem producenta i jednorodne w partii </w:t>
            </w:r>
          </w:p>
        </w:tc>
      </w:tr>
      <w:tr w:rsidR="0026760B" w:rsidRPr="00A02407" w14:paraId="16D2015E" w14:textId="77777777" w:rsidTr="0026760B">
        <w:trPr>
          <w:trHeight w:val="114"/>
        </w:trPr>
        <w:tc>
          <w:tcPr>
            <w:tcW w:w="936" w:type="dxa"/>
            <w:vMerge/>
          </w:tcPr>
          <w:p w14:paraId="0331C467" w14:textId="77777777" w:rsidR="0026760B" w:rsidRPr="00A02407" w:rsidRDefault="0026760B" w:rsidP="00B44F42">
            <w:pPr>
              <w:autoSpaceDE w:val="0"/>
              <w:autoSpaceDN w:val="0"/>
              <w:adjustRightInd w:val="0"/>
              <w:ind w:left="360"/>
              <w:rPr>
                <w:rFonts w:ascii="Times New Roman" w:eastAsiaTheme="minorHAnsi" w:hAnsi="Times New Roman"/>
                <w:color w:val="000000"/>
                <w:sz w:val="22"/>
                <w:szCs w:val="22"/>
              </w:rPr>
            </w:pPr>
          </w:p>
        </w:tc>
        <w:tc>
          <w:tcPr>
            <w:tcW w:w="2716" w:type="dxa"/>
            <w:vMerge/>
          </w:tcPr>
          <w:p w14:paraId="274851E0" w14:textId="77777777" w:rsidR="0026760B" w:rsidRPr="00A02407" w:rsidRDefault="0026760B" w:rsidP="007C14B2">
            <w:pPr>
              <w:pStyle w:val="Default"/>
              <w:rPr>
                <w:sz w:val="22"/>
                <w:szCs w:val="22"/>
              </w:rPr>
            </w:pPr>
          </w:p>
        </w:tc>
        <w:tc>
          <w:tcPr>
            <w:tcW w:w="1477" w:type="dxa"/>
            <w:gridSpan w:val="2"/>
            <w:vMerge/>
          </w:tcPr>
          <w:p w14:paraId="1C79C988" w14:textId="77777777" w:rsidR="0026760B" w:rsidRPr="00A02407" w:rsidRDefault="0026760B" w:rsidP="007C14B2">
            <w:pPr>
              <w:pStyle w:val="Default"/>
              <w:jc w:val="center"/>
              <w:rPr>
                <w:sz w:val="22"/>
                <w:szCs w:val="22"/>
              </w:rPr>
            </w:pPr>
          </w:p>
        </w:tc>
        <w:tc>
          <w:tcPr>
            <w:tcW w:w="2350" w:type="dxa"/>
            <w:gridSpan w:val="4"/>
          </w:tcPr>
          <w:p w14:paraId="07353802" w14:textId="77777777" w:rsidR="0026760B" w:rsidRPr="00A02407" w:rsidRDefault="0026760B" w:rsidP="007C14B2">
            <w:pPr>
              <w:pStyle w:val="Default"/>
              <w:rPr>
                <w:sz w:val="22"/>
                <w:szCs w:val="22"/>
              </w:rPr>
            </w:pPr>
            <w:r w:rsidRPr="00A02407">
              <w:rPr>
                <w:sz w:val="22"/>
                <w:szCs w:val="22"/>
              </w:rPr>
              <w:t xml:space="preserve">Ewentualne różnice w jednolitości tekstury lub zabarwienia, spowodowane </w:t>
            </w:r>
            <w:r w:rsidRPr="00A02407">
              <w:rPr>
                <w:sz w:val="22"/>
                <w:szCs w:val="22"/>
              </w:rPr>
              <w:lastRenderedPageBreak/>
              <w:t xml:space="preserve">nieuniknionymi zmianami we właściwościach surowców i zmianach warunków twardnienia </w:t>
            </w:r>
          </w:p>
        </w:tc>
        <w:tc>
          <w:tcPr>
            <w:tcW w:w="1843" w:type="dxa"/>
            <w:gridSpan w:val="2"/>
          </w:tcPr>
          <w:p w14:paraId="1FB250C9" w14:textId="77777777" w:rsidR="0026760B" w:rsidRPr="00A02407" w:rsidRDefault="0026760B" w:rsidP="0026760B">
            <w:pPr>
              <w:pStyle w:val="Default"/>
              <w:jc w:val="center"/>
              <w:rPr>
                <w:sz w:val="22"/>
                <w:szCs w:val="22"/>
              </w:rPr>
            </w:pPr>
            <w:r w:rsidRPr="00A02407">
              <w:rPr>
                <w:sz w:val="22"/>
                <w:szCs w:val="22"/>
              </w:rPr>
              <w:lastRenderedPageBreak/>
              <w:t>Dopuszczalne</w:t>
            </w:r>
          </w:p>
        </w:tc>
      </w:tr>
    </w:tbl>
    <w:p w14:paraId="25EA908B" w14:textId="77777777" w:rsidR="00B44F42" w:rsidRPr="00A02407" w:rsidRDefault="0026760B" w:rsidP="00B44F42">
      <w:pPr>
        <w:autoSpaceDE w:val="0"/>
        <w:autoSpaceDN w:val="0"/>
        <w:adjustRightInd w:val="0"/>
        <w:rPr>
          <w:rFonts w:ascii="Times New Roman" w:eastAsiaTheme="minorHAnsi" w:hAnsi="Times New Roman"/>
          <w:color w:val="000000"/>
          <w:sz w:val="22"/>
          <w:szCs w:val="22"/>
          <w:lang w:eastAsia="en-US"/>
        </w:rPr>
      </w:pPr>
      <w:r w:rsidRPr="00A02407">
        <w:rPr>
          <w:rFonts w:ascii="Times New Roman" w:hAnsi="Times New Roman"/>
          <w:sz w:val="22"/>
          <w:szCs w:val="22"/>
        </w:rPr>
        <w:t>*) W przypadku kontroli zgodności przeprowadzanej przez stronę trzecią (Przypadek II) dopuszczone są wymagania jak dla kontroli produkcji.</w:t>
      </w:r>
    </w:p>
    <w:p w14:paraId="32B7F39F" w14:textId="77777777" w:rsidR="0026760B" w:rsidRPr="00A02407" w:rsidRDefault="0026760B" w:rsidP="0026760B">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Producent jest zobowiązany do wydania oświadczenia o spełnieniu przez wyrób właściwości wymienionych w Tablicy 1 w oparciu o badania typu oraz wdrożony System Zakładowej Kontroli Produkcji. </w:t>
      </w:r>
    </w:p>
    <w:p w14:paraId="5609ED68" w14:textId="77777777" w:rsidR="0026760B" w:rsidRPr="00A02407" w:rsidRDefault="0026760B" w:rsidP="0026760B">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Producent może grupować wyroby w rodziny na potrzeby prowadzonych badań zgodnie z p. 6.1 normy PN-EN 1340. </w:t>
      </w:r>
    </w:p>
    <w:p w14:paraId="55E59608" w14:textId="77777777" w:rsidR="0026760B" w:rsidRPr="00A02407" w:rsidRDefault="0026760B" w:rsidP="0026760B">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Każda partia dostarczonych na budowę krawężników powinna być oznaczona zgodnie pkt. 7 normy PN-EN 1340. </w:t>
      </w:r>
    </w:p>
    <w:p w14:paraId="63B99648" w14:textId="77777777" w:rsidR="0026760B" w:rsidRPr="00A02407" w:rsidRDefault="0026760B" w:rsidP="0026760B">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Wyprodukowane krawężniki zaleca się układać na paletach w pozycji wbudowania, z zastosowaniem podkładek drewnianych i taśm </w:t>
      </w:r>
      <w:proofErr w:type="spellStart"/>
      <w:r w:rsidRPr="00A02407">
        <w:rPr>
          <w:rFonts w:ascii="Times New Roman" w:eastAsiaTheme="minorHAnsi" w:hAnsi="Times New Roman"/>
          <w:color w:val="000000"/>
          <w:sz w:val="22"/>
          <w:szCs w:val="22"/>
          <w:lang w:eastAsia="en-US"/>
        </w:rPr>
        <w:t>bandujących</w:t>
      </w:r>
      <w:proofErr w:type="spellEnd"/>
      <w:r w:rsidRPr="00A02407">
        <w:rPr>
          <w:rFonts w:ascii="Times New Roman" w:eastAsiaTheme="minorHAnsi" w:hAnsi="Times New Roman"/>
          <w:color w:val="000000"/>
          <w:sz w:val="22"/>
          <w:szCs w:val="22"/>
          <w:lang w:eastAsia="en-US"/>
        </w:rPr>
        <w:t xml:space="preserve">. </w:t>
      </w:r>
    </w:p>
    <w:p w14:paraId="61C73F24" w14:textId="77777777" w:rsidR="0026760B" w:rsidRPr="00A02407" w:rsidRDefault="0026760B" w:rsidP="00B44F42">
      <w:pPr>
        <w:keepNext/>
        <w:overflowPunct w:val="0"/>
        <w:autoSpaceDE w:val="0"/>
        <w:autoSpaceDN w:val="0"/>
        <w:adjustRightInd w:val="0"/>
        <w:spacing w:before="120" w:after="120"/>
        <w:jc w:val="both"/>
        <w:outlineLvl w:val="1"/>
        <w:rPr>
          <w:rFonts w:ascii="Times New Roman" w:eastAsiaTheme="minorHAnsi" w:hAnsi="Times New Roman"/>
          <w:color w:val="000000"/>
          <w:sz w:val="22"/>
          <w:szCs w:val="22"/>
        </w:rPr>
      </w:pPr>
      <w:r w:rsidRPr="00A02407">
        <w:rPr>
          <w:rFonts w:ascii="Times New Roman" w:eastAsiaTheme="minorHAnsi" w:hAnsi="Times New Roman"/>
          <w:color w:val="000000"/>
          <w:sz w:val="22"/>
          <w:szCs w:val="22"/>
        </w:rPr>
        <w:t>Krawężniki można składować na otwartej przestrzeni, na wyrównanym i odwodnionym podłożu.</w:t>
      </w:r>
    </w:p>
    <w:p w14:paraId="3C8FB250" w14:textId="77777777" w:rsidR="00437993" w:rsidRPr="00A02407" w:rsidRDefault="00437993" w:rsidP="00B44F42">
      <w:pPr>
        <w:keepNext/>
        <w:overflowPunct w:val="0"/>
        <w:autoSpaceDE w:val="0"/>
        <w:autoSpaceDN w:val="0"/>
        <w:adjustRightInd w:val="0"/>
        <w:spacing w:before="120" w:after="120"/>
        <w:jc w:val="both"/>
        <w:outlineLvl w:val="1"/>
        <w:rPr>
          <w:rFonts w:ascii="Times New Roman" w:hAnsi="Times New Roman"/>
          <w:b/>
          <w:sz w:val="22"/>
          <w:szCs w:val="22"/>
        </w:rPr>
      </w:pPr>
    </w:p>
    <w:p w14:paraId="0887688F" w14:textId="77777777" w:rsidR="00B44F42" w:rsidRPr="00A02407" w:rsidRDefault="0026760B" w:rsidP="00B44F42">
      <w:pPr>
        <w:keepNext/>
        <w:overflowPunct w:val="0"/>
        <w:autoSpaceDE w:val="0"/>
        <w:autoSpaceDN w:val="0"/>
        <w:adjustRightInd w:val="0"/>
        <w:spacing w:before="120" w:after="120"/>
        <w:jc w:val="both"/>
        <w:outlineLvl w:val="1"/>
        <w:rPr>
          <w:rFonts w:ascii="Times New Roman" w:hAnsi="Times New Roman"/>
          <w:b/>
          <w:sz w:val="22"/>
          <w:szCs w:val="22"/>
        </w:rPr>
      </w:pPr>
      <w:r w:rsidRPr="00A02407">
        <w:rPr>
          <w:rFonts w:ascii="Times New Roman" w:hAnsi="Times New Roman"/>
          <w:b/>
          <w:sz w:val="22"/>
          <w:szCs w:val="22"/>
        </w:rPr>
        <w:t>2.4</w:t>
      </w:r>
      <w:r w:rsidR="00B44F42" w:rsidRPr="00A02407">
        <w:rPr>
          <w:rFonts w:ascii="Times New Roman" w:hAnsi="Times New Roman"/>
          <w:b/>
          <w:sz w:val="22"/>
          <w:szCs w:val="22"/>
        </w:rPr>
        <w:t>. Materiały na podsypkę i do zapraw</w:t>
      </w:r>
    </w:p>
    <w:p w14:paraId="4DC2FC75" w14:textId="77777777" w:rsidR="00B44F42" w:rsidRPr="00A02407" w:rsidRDefault="00B44F42" w:rsidP="00B44F42">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Jeśli dokumentacja projektowa lub SST nie ustala inaczej to na podsypkę cementowo-piaskową należy stosować następujące materiały: </w:t>
      </w:r>
    </w:p>
    <w:p w14:paraId="4C5BEB6C" w14:textId="77777777" w:rsidR="00B44F42" w:rsidRPr="00A02407" w:rsidRDefault="00B44F42" w:rsidP="00B44F42">
      <w:pPr>
        <w:autoSpaceDE w:val="0"/>
        <w:autoSpaceDN w:val="0"/>
        <w:adjustRightInd w:val="0"/>
        <w:spacing w:after="35"/>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a) cement powszechnego użytku wg. PN-EN 197-1, </w:t>
      </w:r>
    </w:p>
    <w:p w14:paraId="7D635CAE" w14:textId="77777777" w:rsidR="00B44F42" w:rsidRPr="00A02407" w:rsidRDefault="00B44F42" w:rsidP="00B44F42">
      <w:pPr>
        <w:autoSpaceDE w:val="0"/>
        <w:autoSpaceDN w:val="0"/>
        <w:adjustRightInd w:val="0"/>
        <w:spacing w:after="35"/>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b) kruszywo drobne 0/2, 0/4 lub 0/5 wg. normy PN-EN 13242 kategorii uziarnienia G</w:t>
      </w:r>
      <w:r w:rsidRPr="00A02407">
        <w:rPr>
          <w:rFonts w:ascii="Times New Roman" w:eastAsiaTheme="minorHAnsi" w:hAnsi="Times New Roman"/>
          <w:color w:val="000000"/>
          <w:sz w:val="22"/>
          <w:szCs w:val="22"/>
          <w:vertAlign w:val="subscript"/>
          <w:lang w:eastAsia="en-US"/>
        </w:rPr>
        <w:t>F</w:t>
      </w:r>
      <w:r w:rsidRPr="00A02407">
        <w:rPr>
          <w:rFonts w:ascii="Times New Roman" w:eastAsiaTheme="minorHAnsi" w:hAnsi="Times New Roman"/>
          <w:color w:val="000000"/>
          <w:sz w:val="22"/>
          <w:szCs w:val="22"/>
          <w:lang w:eastAsia="en-US"/>
        </w:rPr>
        <w:t>80, zawartości pyłów f</w:t>
      </w:r>
      <w:r w:rsidRPr="00A02407">
        <w:rPr>
          <w:rFonts w:ascii="Times New Roman" w:eastAsiaTheme="minorHAnsi" w:hAnsi="Times New Roman"/>
          <w:color w:val="000000"/>
          <w:sz w:val="22"/>
          <w:szCs w:val="22"/>
          <w:vertAlign w:val="subscript"/>
          <w:lang w:eastAsia="en-US"/>
        </w:rPr>
        <w:t>10</w:t>
      </w:r>
      <w:r w:rsidRPr="00A02407">
        <w:rPr>
          <w:rFonts w:ascii="Times New Roman" w:eastAsiaTheme="minorHAnsi" w:hAnsi="Times New Roman"/>
          <w:color w:val="000000"/>
          <w:sz w:val="22"/>
          <w:szCs w:val="22"/>
          <w:lang w:eastAsia="en-US"/>
        </w:rPr>
        <w:t xml:space="preserve">, </w:t>
      </w:r>
    </w:p>
    <w:p w14:paraId="67E7863B" w14:textId="77777777" w:rsidR="00B44F42" w:rsidRPr="00A02407" w:rsidRDefault="00B44F42" w:rsidP="00B44F42">
      <w:pPr>
        <w:autoSpaceDE w:val="0"/>
        <w:autoSpaceDN w:val="0"/>
        <w:adjustRightInd w:val="0"/>
        <w:spacing w:after="35"/>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c) kruszywo 1/4, 2/5 lub 2/8, wg. normy PN-EN 13242 kategorii uziarnienia G</w:t>
      </w:r>
      <w:r w:rsidRPr="00A02407">
        <w:rPr>
          <w:rFonts w:ascii="Times New Roman" w:eastAsiaTheme="minorHAnsi" w:hAnsi="Times New Roman"/>
          <w:color w:val="000000"/>
          <w:sz w:val="22"/>
          <w:szCs w:val="22"/>
          <w:vertAlign w:val="subscript"/>
          <w:lang w:eastAsia="en-US"/>
        </w:rPr>
        <w:t>C</w:t>
      </w:r>
      <w:r w:rsidRPr="00A02407">
        <w:rPr>
          <w:rFonts w:ascii="Times New Roman" w:eastAsiaTheme="minorHAnsi" w:hAnsi="Times New Roman"/>
          <w:color w:val="000000"/>
          <w:sz w:val="22"/>
          <w:szCs w:val="22"/>
          <w:lang w:eastAsia="en-US"/>
        </w:rPr>
        <w:t xml:space="preserve">80-20, zawartości pyłów </w:t>
      </w:r>
      <w:proofErr w:type="spellStart"/>
      <w:r w:rsidRPr="00A02407">
        <w:rPr>
          <w:rFonts w:ascii="Times New Roman" w:eastAsiaTheme="minorHAnsi" w:hAnsi="Times New Roman"/>
          <w:color w:val="000000"/>
          <w:sz w:val="22"/>
          <w:szCs w:val="22"/>
          <w:lang w:eastAsia="en-US"/>
        </w:rPr>
        <w:t>f</w:t>
      </w:r>
      <w:r w:rsidRPr="00A02407">
        <w:rPr>
          <w:rFonts w:ascii="Times New Roman" w:eastAsiaTheme="minorHAnsi" w:hAnsi="Times New Roman"/>
          <w:color w:val="000000"/>
          <w:sz w:val="22"/>
          <w:szCs w:val="22"/>
          <w:vertAlign w:val="subscript"/>
          <w:lang w:eastAsia="en-US"/>
        </w:rPr>
        <w:t>Deklarowana</w:t>
      </w:r>
      <w:proofErr w:type="spellEnd"/>
      <w:r w:rsidRPr="00A02407">
        <w:rPr>
          <w:rFonts w:ascii="Times New Roman" w:eastAsiaTheme="minorHAnsi" w:hAnsi="Times New Roman"/>
          <w:color w:val="000000"/>
          <w:sz w:val="22"/>
          <w:szCs w:val="22"/>
          <w:lang w:eastAsia="en-US"/>
        </w:rPr>
        <w:t xml:space="preserve"> (max. do 10% pyłów), </w:t>
      </w:r>
    </w:p>
    <w:p w14:paraId="38156B90" w14:textId="77777777" w:rsidR="00B44F42" w:rsidRPr="00A02407" w:rsidRDefault="00B44F42" w:rsidP="00B44F42">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d) woda zgodna z normą PN-EN 1008 (bez badań laboratoryjnych można stosować wodę wodociągową pitną). </w:t>
      </w:r>
    </w:p>
    <w:p w14:paraId="28CC3CE5" w14:textId="77777777" w:rsidR="00B44F42" w:rsidRPr="00A02407" w:rsidRDefault="00B44F42" w:rsidP="00B44F42">
      <w:pPr>
        <w:autoSpaceDE w:val="0"/>
        <w:autoSpaceDN w:val="0"/>
        <w:adjustRightInd w:val="0"/>
        <w:rPr>
          <w:rFonts w:ascii="Times New Roman" w:eastAsiaTheme="minorHAnsi" w:hAnsi="Times New Roman"/>
          <w:color w:val="000000"/>
          <w:sz w:val="22"/>
          <w:szCs w:val="22"/>
          <w:lang w:eastAsia="en-US"/>
        </w:rPr>
      </w:pPr>
    </w:p>
    <w:p w14:paraId="3E48DEE7" w14:textId="77777777" w:rsidR="00B44F42" w:rsidRPr="00A02407" w:rsidRDefault="00B44F42" w:rsidP="00B44F42">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Zalecane proporcje mieszania cementu i kruszywa to 1:4 (w stosunku wagowym). </w:t>
      </w:r>
    </w:p>
    <w:p w14:paraId="0C9C2939" w14:textId="77777777" w:rsidR="00B44F42" w:rsidRPr="00A02407" w:rsidRDefault="00B44F42" w:rsidP="00B44F42">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Kruszywo nie może być zanieczyszczone ciałami obcymi takimi jak: trawa, szczątki korzeni, konarów, szkło, plastik, grudki gliny. </w:t>
      </w:r>
    </w:p>
    <w:p w14:paraId="5DE6395C" w14:textId="77777777" w:rsidR="00B44F42" w:rsidRPr="00A02407" w:rsidRDefault="00B44F42" w:rsidP="00B44F42">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Składowanie kruszywa powinno odbywać się na podłożu równym, utwardzonym i dobrze odwodnionym, przy zabezpieczeniu kruszywa przed zanieczyszczeniem i zmieszaniem z innymi materiałami kamiennymi. </w:t>
      </w:r>
    </w:p>
    <w:p w14:paraId="64336D77" w14:textId="77777777" w:rsidR="00B44F42" w:rsidRPr="00A02407" w:rsidRDefault="00B44F42" w:rsidP="00B44F42">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Cement w workach, o masie np. 25 kg, można przechowywać do: </w:t>
      </w:r>
    </w:p>
    <w:p w14:paraId="23FB4F6A" w14:textId="77777777" w:rsidR="00B44F42" w:rsidRPr="00A02407" w:rsidRDefault="00B44F42" w:rsidP="00B44F42">
      <w:pPr>
        <w:autoSpaceDE w:val="0"/>
        <w:autoSpaceDN w:val="0"/>
        <w:adjustRightInd w:val="0"/>
        <w:ind w:left="708"/>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a) 10 dni w miejscach zadaszonych na otwartym terenie o podłożu twardym i suchym, </w:t>
      </w:r>
    </w:p>
    <w:p w14:paraId="7B225F89" w14:textId="77777777" w:rsidR="00B44F42" w:rsidRPr="00A02407" w:rsidRDefault="00B44F42" w:rsidP="00B44F42">
      <w:pPr>
        <w:autoSpaceDE w:val="0"/>
        <w:autoSpaceDN w:val="0"/>
        <w:adjustRightInd w:val="0"/>
        <w:ind w:left="708"/>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b) terminu trwałości, podanego przez producenta, w pomieszczeniach o szczelnym dachu i ścianach oraz podłogach suchych i czystych. </w:t>
      </w:r>
    </w:p>
    <w:p w14:paraId="70B7F64A" w14:textId="77777777" w:rsidR="00B44F42" w:rsidRPr="00A02407" w:rsidRDefault="00B44F42" w:rsidP="00B44F42">
      <w:pPr>
        <w:ind w:right="-1"/>
        <w:jc w:val="both"/>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Cement dostarczony luzem przechowuje się w specjalnych magazynach (zbiornikach stalowych, betonowych), przystosowanych do pneumatycznego załadowania i wyładowania.</w:t>
      </w:r>
    </w:p>
    <w:p w14:paraId="5C7067E5" w14:textId="77777777" w:rsidR="00B44F42" w:rsidRPr="00A02407" w:rsidRDefault="00B44F42" w:rsidP="00B44F42">
      <w:pPr>
        <w:keepNext/>
        <w:overflowPunct w:val="0"/>
        <w:autoSpaceDE w:val="0"/>
        <w:autoSpaceDN w:val="0"/>
        <w:adjustRightInd w:val="0"/>
        <w:spacing w:before="120" w:after="120"/>
        <w:jc w:val="both"/>
        <w:outlineLvl w:val="1"/>
        <w:rPr>
          <w:rFonts w:ascii="Times New Roman" w:hAnsi="Times New Roman"/>
          <w:b/>
          <w:sz w:val="22"/>
          <w:szCs w:val="22"/>
        </w:rPr>
      </w:pPr>
    </w:p>
    <w:p w14:paraId="5F4EB580" w14:textId="77777777" w:rsidR="00B44F42" w:rsidRPr="00A02407" w:rsidRDefault="00B44F42" w:rsidP="00B44F42">
      <w:pPr>
        <w:keepNext/>
        <w:overflowPunct w:val="0"/>
        <w:autoSpaceDE w:val="0"/>
        <w:autoSpaceDN w:val="0"/>
        <w:adjustRightInd w:val="0"/>
        <w:spacing w:before="120" w:after="120"/>
        <w:jc w:val="both"/>
        <w:outlineLvl w:val="1"/>
        <w:rPr>
          <w:rFonts w:ascii="Times New Roman" w:hAnsi="Times New Roman"/>
          <w:b/>
          <w:sz w:val="22"/>
          <w:szCs w:val="22"/>
        </w:rPr>
      </w:pPr>
      <w:r w:rsidRPr="00A02407">
        <w:rPr>
          <w:rFonts w:ascii="Times New Roman" w:hAnsi="Times New Roman"/>
          <w:b/>
          <w:sz w:val="22"/>
          <w:szCs w:val="22"/>
        </w:rPr>
        <w:t>2</w:t>
      </w:r>
      <w:r w:rsidR="0026760B" w:rsidRPr="00A02407">
        <w:rPr>
          <w:rFonts w:ascii="Times New Roman" w:hAnsi="Times New Roman"/>
          <w:b/>
          <w:sz w:val="22"/>
          <w:szCs w:val="22"/>
        </w:rPr>
        <w:t>.5</w:t>
      </w:r>
      <w:r w:rsidRPr="00A02407">
        <w:rPr>
          <w:rFonts w:ascii="Times New Roman" w:hAnsi="Times New Roman"/>
          <w:b/>
          <w:sz w:val="22"/>
          <w:szCs w:val="22"/>
        </w:rPr>
        <w:t>. Materiały na ławy</w:t>
      </w:r>
    </w:p>
    <w:p w14:paraId="6995CC42" w14:textId="77777777" w:rsidR="00B44F42" w:rsidRPr="00A02407" w:rsidRDefault="00B44F42" w:rsidP="00B44F42">
      <w:pPr>
        <w:ind w:right="-1"/>
        <w:jc w:val="both"/>
        <w:rPr>
          <w:rFonts w:ascii="Times New Roman" w:hAnsi="Times New Roman"/>
          <w:color w:val="000000"/>
          <w:sz w:val="22"/>
          <w:szCs w:val="22"/>
        </w:rPr>
      </w:pPr>
      <w:r w:rsidRPr="00A02407">
        <w:rPr>
          <w:rFonts w:ascii="Times New Roman" w:hAnsi="Times New Roman"/>
          <w:color w:val="000000"/>
          <w:sz w:val="22"/>
          <w:szCs w:val="22"/>
        </w:rPr>
        <w:t xml:space="preserve">Do wykonania ławy </w:t>
      </w:r>
      <w:proofErr w:type="spellStart"/>
      <w:r w:rsidRPr="00A02407">
        <w:rPr>
          <w:rFonts w:ascii="Times New Roman" w:hAnsi="Times New Roman"/>
          <w:color w:val="000000"/>
          <w:sz w:val="22"/>
          <w:szCs w:val="22"/>
        </w:rPr>
        <w:t>podkrawężnikowej</w:t>
      </w:r>
      <w:proofErr w:type="spellEnd"/>
      <w:r w:rsidRPr="00A02407">
        <w:rPr>
          <w:rFonts w:ascii="Times New Roman" w:hAnsi="Times New Roman"/>
          <w:color w:val="000000"/>
          <w:sz w:val="22"/>
          <w:szCs w:val="22"/>
        </w:rPr>
        <w:t xml:space="preserve"> należy stosować beton</w:t>
      </w:r>
      <w:r w:rsidR="0074359A" w:rsidRPr="00A02407">
        <w:rPr>
          <w:rFonts w:ascii="Times New Roman" w:hAnsi="Times New Roman"/>
          <w:color w:val="000000"/>
          <w:sz w:val="22"/>
          <w:szCs w:val="22"/>
        </w:rPr>
        <w:t>, który po wykonaniu ławy uzyska</w:t>
      </w:r>
      <w:r w:rsidRPr="00A02407">
        <w:rPr>
          <w:rFonts w:ascii="Times New Roman" w:hAnsi="Times New Roman"/>
          <w:color w:val="000000"/>
          <w:sz w:val="22"/>
          <w:szCs w:val="22"/>
        </w:rPr>
        <w:t xml:space="preserve"> klas</w:t>
      </w:r>
      <w:r w:rsidR="0074359A" w:rsidRPr="00A02407">
        <w:rPr>
          <w:rFonts w:ascii="Times New Roman" w:hAnsi="Times New Roman"/>
          <w:color w:val="000000"/>
          <w:sz w:val="22"/>
          <w:szCs w:val="22"/>
        </w:rPr>
        <w:t>ę</w:t>
      </w:r>
      <w:r w:rsidRPr="00A02407">
        <w:rPr>
          <w:rFonts w:ascii="Times New Roman" w:hAnsi="Times New Roman"/>
          <w:color w:val="000000"/>
          <w:sz w:val="22"/>
          <w:szCs w:val="22"/>
        </w:rPr>
        <w:t xml:space="preserve"> C12/15 według PN-PN 206-1  „Beton. Część 1 wymagania, właściwości, produkcja i zgodność”</w:t>
      </w:r>
    </w:p>
    <w:p w14:paraId="32C9FB3C" w14:textId="77777777" w:rsidR="00B44F42" w:rsidRPr="00A02407" w:rsidRDefault="00B44F42" w:rsidP="00B44F42">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Składniki betonu: </w:t>
      </w:r>
    </w:p>
    <w:p w14:paraId="09B7FEEC" w14:textId="77777777" w:rsidR="00B44F42" w:rsidRPr="00A02407" w:rsidRDefault="00B44F42" w:rsidP="0074359A">
      <w:pPr>
        <w:autoSpaceDE w:val="0"/>
        <w:autoSpaceDN w:val="0"/>
        <w:adjustRightInd w:val="0"/>
        <w:spacing w:after="32"/>
        <w:ind w:left="708"/>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 cement powszechnego użytku wg normy PN-EN-197-1; </w:t>
      </w:r>
    </w:p>
    <w:p w14:paraId="72BB5A34" w14:textId="77777777" w:rsidR="00B44F42" w:rsidRPr="00A02407" w:rsidRDefault="00B44F42" w:rsidP="0074359A">
      <w:pPr>
        <w:autoSpaceDE w:val="0"/>
        <w:autoSpaceDN w:val="0"/>
        <w:adjustRightInd w:val="0"/>
        <w:spacing w:after="32"/>
        <w:ind w:left="708"/>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 kruszywo grube zgodne z normą PN-EN 12620 o wymiarze ziaren do D=16 mm, kategorii uziarnienia Gc90/15 lub Gc85/20 i zawartości pyłów f1,5 ; </w:t>
      </w:r>
    </w:p>
    <w:p w14:paraId="18807F1E" w14:textId="77777777" w:rsidR="00B44F42" w:rsidRPr="00A02407" w:rsidRDefault="00B44F42" w:rsidP="0074359A">
      <w:pPr>
        <w:autoSpaceDE w:val="0"/>
        <w:autoSpaceDN w:val="0"/>
        <w:adjustRightInd w:val="0"/>
        <w:spacing w:after="32"/>
        <w:ind w:left="708"/>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lastRenderedPageBreak/>
        <w:t xml:space="preserve">- kruszywo drobne zgodne z normą PN-EN 12620 kategorii uziarnienia GF85 i zawartości pyłów f3 ; </w:t>
      </w:r>
    </w:p>
    <w:p w14:paraId="1499700D" w14:textId="77777777" w:rsidR="00B44F42" w:rsidRPr="00A02407" w:rsidRDefault="00B44F42" w:rsidP="0074359A">
      <w:pPr>
        <w:autoSpaceDE w:val="0"/>
        <w:autoSpaceDN w:val="0"/>
        <w:adjustRightInd w:val="0"/>
        <w:spacing w:after="32"/>
        <w:ind w:left="708"/>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 woda - zaleca się stosować wodę pitną z wodociągu, która nie wymaga badań. W przypadku czerpania wody z innych źródeł, woda musi spełniać wymagania normy PN-EN 1008 ; </w:t>
      </w:r>
    </w:p>
    <w:p w14:paraId="5D6C6781" w14:textId="77777777" w:rsidR="00B44F42" w:rsidRPr="00A02407" w:rsidRDefault="00B44F42" w:rsidP="0074359A">
      <w:pPr>
        <w:autoSpaceDE w:val="0"/>
        <w:autoSpaceDN w:val="0"/>
        <w:adjustRightInd w:val="0"/>
        <w:ind w:left="708"/>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 domieszki zgodne z normą PN-EN 934. </w:t>
      </w:r>
    </w:p>
    <w:p w14:paraId="22CBB654" w14:textId="77777777" w:rsidR="00B44F42" w:rsidRPr="00A02407" w:rsidRDefault="0026760B" w:rsidP="00B44F42">
      <w:pPr>
        <w:keepNext/>
        <w:overflowPunct w:val="0"/>
        <w:autoSpaceDE w:val="0"/>
        <w:autoSpaceDN w:val="0"/>
        <w:adjustRightInd w:val="0"/>
        <w:spacing w:before="120" w:after="120"/>
        <w:jc w:val="both"/>
        <w:outlineLvl w:val="1"/>
        <w:rPr>
          <w:rFonts w:ascii="Times New Roman" w:hAnsi="Times New Roman"/>
          <w:b/>
          <w:sz w:val="22"/>
          <w:szCs w:val="22"/>
        </w:rPr>
      </w:pPr>
      <w:r w:rsidRPr="00A02407">
        <w:rPr>
          <w:rFonts w:ascii="Times New Roman" w:hAnsi="Times New Roman"/>
          <w:b/>
          <w:sz w:val="22"/>
          <w:szCs w:val="22"/>
        </w:rPr>
        <w:t>2.6</w:t>
      </w:r>
      <w:r w:rsidR="00B44F42" w:rsidRPr="00A02407">
        <w:rPr>
          <w:rFonts w:ascii="Times New Roman" w:hAnsi="Times New Roman"/>
          <w:b/>
          <w:sz w:val="22"/>
          <w:szCs w:val="22"/>
        </w:rPr>
        <w:t>. Masa zalewowa</w:t>
      </w:r>
    </w:p>
    <w:p w14:paraId="7C1E6EA8" w14:textId="77777777" w:rsidR="00B44F42" w:rsidRPr="00A02407" w:rsidRDefault="00B44F42" w:rsidP="00B44F42">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Masa zalewowa, do wypełnienia szczelin dylatacyjnych na gorąco, powinna odpowiadać wymaganiom BN-74/6771-04 [13] lub aprobaty i/lub rekomendacji technicznej.</w:t>
      </w:r>
    </w:p>
    <w:p w14:paraId="36882170" w14:textId="77777777" w:rsidR="00B44F42" w:rsidRPr="00A02407" w:rsidRDefault="00B44F42" w:rsidP="00B44F42">
      <w:pPr>
        <w:keepNext/>
        <w:keepLines/>
        <w:suppressAutoHyphens/>
        <w:overflowPunct w:val="0"/>
        <w:autoSpaceDE w:val="0"/>
        <w:autoSpaceDN w:val="0"/>
        <w:adjustRightInd w:val="0"/>
        <w:spacing w:before="240" w:after="120"/>
        <w:jc w:val="both"/>
        <w:outlineLvl w:val="0"/>
        <w:rPr>
          <w:rFonts w:ascii="Times New Roman" w:hAnsi="Times New Roman"/>
          <w:b/>
          <w:caps/>
          <w:kern w:val="28"/>
          <w:sz w:val="22"/>
          <w:szCs w:val="22"/>
        </w:rPr>
      </w:pPr>
      <w:bookmarkStart w:id="76" w:name="_3._SPRZĘT"/>
      <w:bookmarkStart w:id="77" w:name="_Toc428239274"/>
      <w:bookmarkStart w:id="78" w:name="_Toc428759423"/>
      <w:bookmarkEnd w:id="76"/>
      <w:r w:rsidRPr="00A02407">
        <w:rPr>
          <w:rFonts w:ascii="Times New Roman" w:hAnsi="Times New Roman"/>
          <w:b/>
          <w:caps/>
          <w:kern w:val="28"/>
          <w:sz w:val="22"/>
          <w:szCs w:val="22"/>
        </w:rPr>
        <w:t>3. SPRZĘT</w:t>
      </w:r>
      <w:bookmarkEnd w:id="77"/>
      <w:bookmarkEnd w:id="78"/>
    </w:p>
    <w:p w14:paraId="1F7789A6" w14:textId="77777777" w:rsidR="00B44F42" w:rsidRPr="00A02407" w:rsidRDefault="00B44F42" w:rsidP="00B44F42">
      <w:pPr>
        <w:keepNext/>
        <w:overflowPunct w:val="0"/>
        <w:autoSpaceDE w:val="0"/>
        <w:autoSpaceDN w:val="0"/>
        <w:adjustRightInd w:val="0"/>
        <w:spacing w:before="120" w:after="120"/>
        <w:jc w:val="both"/>
        <w:outlineLvl w:val="1"/>
        <w:rPr>
          <w:rFonts w:ascii="Times New Roman" w:hAnsi="Times New Roman"/>
          <w:b/>
          <w:sz w:val="22"/>
          <w:szCs w:val="22"/>
        </w:rPr>
      </w:pPr>
      <w:r w:rsidRPr="00A02407">
        <w:rPr>
          <w:rFonts w:ascii="Times New Roman" w:hAnsi="Times New Roman"/>
          <w:b/>
          <w:sz w:val="22"/>
          <w:szCs w:val="22"/>
        </w:rPr>
        <w:t>3.1. Ogólne wymagania dotyczące sprzętu</w:t>
      </w:r>
    </w:p>
    <w:p w14:paraId="47E8757A" w14:textId="77777777" w:rsidR="00B44F42" w:rsidRPr="00A02407" w:rsidRDefault="00B44F42" w:rsidP="00B44F42">
      <w:pPr>
        <w:tabs>
          <w:tab w:val="right" w:leader="dot" w:pos="-1985"/>
          <w:tab w:val="left" w:pos="284"/>
        </w:tabs>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Ogólne wymagania dotyczące sprzętu podano w SST D-M-00.00.00 „Wymagania ogólne” pkt 3.</w:t>
      </w:r>
    </w:p>
    <w:p w14:paraId="3BEFB0CC" w14:textId="77777777" w:rsidR="0080317A" w:rsidRPr="00A02407" w:rsidRDefault="0080317A" w:rsidP="00B44F42">
      <w:pPr>
        <w:tabs>
          <w:tab w:val="right" w:leader="dot" w:pos="-1985"/>
          <w:tab w:val="left" w:pos="284"/>
        </w:tabs>
        <w:overflowPunct w:val="0"/>
        <w:autoSpaceDE w:val="0"/>
        <w:autoSpaceDN w:val="0"/>
        <w:adjustRightInd w:val="0"/>
        <w:jc w:val="both"/>
        <w:rPr>
          <w:rFonts w:ascii="Times New Roman" w:hAnsi="Times New Roman"/>
          <w:sz w:val="22"/>
          <w:szCs w:val="22"/>
        </w:rPr>
      </w:pPr>
    </w:p>
    <w:p w14:paraId="755E5607" w14:textId="77777777" w:rsidR="00B44F42" w:rsidRPr="00A02407" w:rsidRDefault="00B44F42" w:rsidP="00B44F42">
      <w:pPr>
        <w:keepNext/>
        <w:overflowPunct w:val="0"/>
        <w:autoSpaceDE w:val="0"/>
        <w:autoSpaceDN w:val="0"/>
        <w:adjustRightInd w:val="0"/>
        <w:spacing w:before="120" w:after="120"/>
        <w:jc w:val="both"/>
        <w:outlineLvl w:val="1"/>
        <w:rPr>
          <w:rFonts w:ascii="Times New Roman" w:hAnsi="Times New Roman"/>
          <w:b/>
          <w:sz w:val="22"/>
          <w:szCs w:val="22"/>
        </w:rPr>
      </w:pPr>
      <w:r w:rsidRPr="00A02407">
        <w:rPr>
          <w:rFonts w:ascii="Times New Roman" w:hAnsi="Times New Roman"/>
          <w:b/>
          <w:sz w:val="22"/>
          <w:szCs w:val="22"/>
        </w:rPr>
        <w:t xml:space="preserve">3.2. Sprzęt </w:t>
      </w:r>
    </w:p>
    <w:p w14:paraId="3F17352B" w14:textId="77777777" w:rsidR="00B44F42" w:rsidRPr="00A02407" w:rsidRDefault="00B44F42" w:rsidP="00B44F42">
      <w:pPr>
        <w:tabs>
          <w:tab w:val="right" w:leader="dot" w:pos="-1985"/>
          <w:tab w:val="left" w:pos="284"/>
        </w:tabs>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Roboty wykonuje się ręcznie przy zastosowaniu:</w:t>
      </w:r>
    </w:p>
    <w:p w14:paraId="785F7860" w14:textId="77777777" w:rsidR="00B44F42" w:rsidRPr="00A02407" w:rsidRDefault="00B44F42" w:rsidP="00B44F42">
      <w:pPr>
        <w:numPr>
          <w:ilvl w:val="0"/>
          <w:numId w:val="5"/>
        </w:numPr>
        <w:tabs>
          <w:tab w:val="right" w:leader="dot" w:pos="-1985"/>
          <w:tab w:val="left" w:pos="284"/>
        </w:tabs>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betoniarek do wytwarzania betonu i zapraw oraz przygotowania podsypki cementowo-piaskowej,</w:t>
      </w:r>
    </w:p>
    <w:p w14:paraId="0199FF34" w14:textId="77777777" w:rsidR="00B44F42" w:rsidRPr="00A02407" w:rsidRDefault="00B44F42" w:rsidP="00B44F42">
      <w:pPr>
        <w:numPr>
          <w:ilvl w:val="0"/>
          <w:numId w:val="5"/>
        </w:numPr>
        <w:tabs>
          <w:tab w:val="right" w:leader="dot" w:pos="-1985"/>
          <w:tab w:val="left" w:pos="284"/>
        </w:tabs>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wibratorów płytowych, ubijaków ręcznych lub mechanicznych.</w:t>
      </w:r>
    </w:p>
    <w:p w14:paraId="0BE018FA" w14:textId="77777777" w:rsidR="00B44F42" w:rsidRPr="00A02407" w:rsidRDefault="00B44F42" w:rsidP="00B44F42">
      <w:pPr>
        <w:keepNext/>
        <w:keepLines/>
        <w:suppressAutoHyphens/>
        <w:overflowPunct w:val="0"/>
        <w:autoSpaceDE w:val="0"/>
        <w:autoSpaceDN w:val="0"/>
        <w:adjustRightInd w:val="0"/>
        <w:spacing w:before="240" w:after="120"/>
        <w:jc w:val="both"/>
        <w:outlineLvl w:val="0"/>
        <w:rPr>
          <w:rFonts w:ascii="Times New Roman" w:hAnsi="Times New Roman"/>
          <w:b/>
          <w:caps/>
          <w:kern w:val="28"/>
          <w:sz w:val="22"/>
          <w:szCs w:val="22"/>
        </w:rPr>
      </w:pPr>
      <w:bookmarkStart w:id="79" w:name="_4._TRANSPORT"/>
      <w:bookmarkStart w:id="80" w:name="_Toc428239275"/>
      <w:bookmarkStart w:id="81" w:name="_Toc428759424"/>
      <w:bookmarkEnd w:id="79"/>
      <w:r w:rsidRPr="00A02407">
        <w:rPr>
          <w:rFonts w:ascii="Times New Roman" w:hAnsi="Times New Roman"/>
          <w:b/>
          <w:caps/>
          <w:kern w:val="28"/>
          <w:sz w:val="22"/>
          <w:szCs w:val="22"/>
        </w:rPr>
        <w:t>4. TRANSPORT</w:t>
      </w:r>
      <w:bookmarkEnd w:id="80"/>
      <w:bookmarkEnd w:id="81"/>
    </w:p>
    <w:p w14:paraId="2F2AF34F" w14:textId="77777777" w:rsidR="00B44F42" w:rsidRPr="00A02407" w:rsidRDefault="00B44F42" w:rsidP="00B44F42">
      <w:pPr>
        <w:keepNext/>
        <w:overflowPunct w:val="0"/>
        <w:autoSpaceDE w:val="0"/>
        <w:autoSpaceDN w:val="0"/>
        <w:adjustRightInd w:val="0"/>
        <w:spacing w:before="120" w:after="120"/>
        <w:jc w:val="both"/>
        <w:outlineLvl w:val="1"/>
        <w:rPr>
          <w:rFonts w:ascii="Times New Roman" w:hAnsi="Times New Roman"/>
          <w:b/>
          <w:sz w:val="22"/>
          <w:szCs w:val="22"/>
        </w:rPr>
      </w:pPr>
      <w:r w:rsidRPr="00A02407">
        <w:rPr>
          <w:rFonts w:ascii="Times New Roman" w:hAnsi="Times New Roman"/>
          <w:b/>
          <w:sz w:val="22"/>
          <w:szCs w:val="22"/>
        </w:rPr>
        <w:t>4.1. Ogólne wymagania dotyczące transportu</w:t>
      </w:r>
    </w:p>
    <w:p w14:paraId="1DC4DD6E" w14:textId="77777777" w:rsidR="00B44F42" w:rsidRPr="00A02407" w:rsidRDefault="00B44F42" w:rsidP="00B44F42">
      <w:pPr>
        <w:tabs>
          <w:tab w:val="right" w:leader="dot" w:pos="-1985"/>
          <w:tab w:val="left" w:pos="284"/>
        </w:tabs>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Ogólne wymagania dotyczące transportu podano w SST D-M-00.00.00 „Wymagania ogólne” pkt 4.</w:t>
      </w:r>
    </w:p>
    <w:p w14:paraId="246F77E0" w14:textId="77777777" w:rsidR="0026760B" w:rsidRPr="00A02407" w:rsidRDefault="0026760B" w:rsidP="00B44F42">
      <w:pPr>
        <w:tabs>
          <w:tab w:val="right" w:leader="dot" w:pos="-1985"/>
          <w:tab w:val="left" w:pos="284"/>
        </w:tabs>
        <w:overflowPunct w:val="0"/>
        <w:autoSpaceDE w:val="0"/>
        <w:autoSpaceDN w:val="0"/>
        <w:adjustRightInd w:val="0"/>
        <w:jc w:val="both"/>
        <w:rPr>
          <w:rFonts w:ascii="Times New Roman" w:hAnsi="Times New Roman"/>
          <w:sz w:val="22"/>
          <w:szCs w:val="22"/>
        </w:rPr>
      </w:pPr>
    </w:p>
    <w:p w14:paraId="6356A354" w14:textId="77777777" w:rsidR="00B44F42" w:rsidRPr="00A02407" w:rsidRDefault="00B44F42" w:rsidP="00B44F42">
      <w:pPr>
        <w:keepNext/>
        <w:overflowPunct w:val="0"/>
        <w:autoSpaceDE w:val="0"/>
        <w:autoSpaceDN w:val="0"/>
        <w:adjustRightInd w:val="0"/>
        <w:spacing w:before="120" w:after="120"/>
        <w:jc w:val="both"/>
        <w:outlineLvl w:val="1"/>
        <w:rPr>
          <w:rFonts w:ascii="Times New Roman" w:hAnsi="Times New Roman"/>
          <w:b/>
          <w:sz w:val="22"/>
          <w:szCs w:val="22"/>
        </w:rPr>
      </w:pPr>
      <w:r w:rsidRPr="00A02407">
        <w:rPr>
          <w:rFonts w:ascii="Times New Roman" w:hAnsi="Times New Roman"/>
          <w:b/>
          <w:sz w:val="22"/>
          <w:szCs w:val="22"/>
        </w:rPr>
        <w:t>4.2. Transport krawężników</w:t>
      </w:r>
    </w:p>
    <w:p w14:paraId="0DC4B2A2" w14:textId="77777777" w:rsidR="00B44F42" w:rsidRPr="00A02407" w:rsidRDefault="00B44F42" w:rsidP="00B44F42">
      <w:pPr>
        <w:tabs>
          <w:tab w:val="right" w:leader="dot" w:pos="-1985"/>
          <w:tab w:val="left" w:pos="284"/>
        </w:tabs>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Krawężniki betonowe mogą być przewożone dowolnymi środkami transportowymi.</w:t>
      </w:r>
    </w:p>
    <w:p w14:paraId="4E05BC3B" w14:textId="77777777" w:rsidR="00B44F42" w:rsidRPr="00A02407" w:rsidRDefault="00B44F42" w:rsidP="00B44F42">
      <w:pPr>
        <w:tabs>
          <w:tab w:val="right" w:leader="dot" w:pos="-1985"/>
          <w:tab w:val="left" w:pos="284"/>
        </w:tabs>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Krawężniki betonowe układać należy na środkach transportowych w pozycji pionowej z nachyleniem w kierunku jazdy.</w:t>
      </w:r>
    </w:p>
    <w:p w14:paraId="4D12F2EF" w14:textId="77777777" w:rsidR="00B44F42" w:rsidRPr="00A02407" w:rsidRDefault="00B44F42" w:rsidP="00B44F42">
      <w:pPr>
        <w:tabs>
          <w:tab w:val="right" w:leader="dot" w:pos="-1985"/>
          <w:tab w:val="left" w:pos="284"/>
        </w:tabs>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Krawężniki powinny być zabezpieczone przed przemieszczeniem się i uszkodzeniami w czasie transportu, a górna warstwa nie powinna wystawać poza ściany środka transportowego więcej niż 1/3 wysokości tej warstwy.</w:t>
      </w:r>
    </w:p>
    <w:p w14:paraId="6AFE89F2" w14:textId="77777777" w:rsidR="0080317A" w:rsidRPr="00A02407" w:rsidRDefault="0080317A" w:rsidP="00B44F42">
      <w:pPr>
        <w:tabs>
          <w:tab w:val="right" w:leader="dot" w:pos="-1985"/>
          <w:tab w:val="left" w:pos="284"/>
        </w:tabs>
        <w:overflowPunct w:val="0"/>
        <w:autoSpaceDE w:val="0"/>
        <w:autoSpaceDN w:val="0"/>
        <w:adjustRightInd w:val="0"/>
        <w:jc w:val="both"/>
        <w:rPr>
          <w:rFonts w:ascii="Times New Roman" w:hAnsi="Times New Roman"/>
          <w:sz w:val="22"/>
          <w:szCs w:val="22"/>
        </w:rPr>
      </w:pPr>
    </w:p>
    <w:p w14:paraId="41FF01EC" w14:textId="77777777" w:rsidR="0026760B" w:rsidRPr="00A02407" w:rsidRDefault="00B44F42" w:rsidP="0026760B">
      <w:pPr>
        <w:keepNext/>
        <w:overflowPunct w:val="0"/>
        <w:autoSpaceDE w:val="0"/>
        <w:autoSpaceDN w:val="0"/>
        <w:adjustRightInd w:val="0"/>
        <w:spacing w:before="120" w:after="120"/>
        <w:jc w:val="both"/>
        <w:outlineLvl w:val="1"/>
        <w:rPr>
          <w:rFonts w:ascii="Times New Roman" w:hAnsi="Times New Roman"/>
          <w:b/>
          <w:sz w:val="22"/>
          <w:szCs w:val="22"/>
        </w:rPr>
      </w:pPr>
      <w:r w:rsidRPr="00A02407">
        <w:rPr>
          <w:rFonts w:ascii="Times New Roman" w:hAnsi="Times New Roman"/>
          <w:b/>
          <w:sz w:val="22"/>
          <w:szCs w:val="22"/>
        </w:rPr>
        <w:t>4.3. T</w:t>
      </w:r>
      <w:r w:rsidR="0026760B" w:rsidRPr="00A02407">
        <w:rPr>
          <w:rFonts w:ascii="Times New Roman" w:hAnsi="Times New Roman"/>
          <w:b/>
          <w:sz w:val="22"/>
          <w:szCs w:val="22"/>
        </w:rPr>
        <w:t>ransport pozostałych materiałów</w:t>
      </w:r>
    </w:p>
    <w:p w14:paraId="6EF9A20F" w14:textId="77777777" w:rsidR="00B44F42" w:rsidRPr="00A02407" w:rsidRDefault="00B44F42" w:rsidP="0026760B">
      <w:pPr>
        <w:keepNext/>
        <w:overflowPunct w:val="0"/>
        <w:autoSpaceDE w:val="0"/>
        <w:autoSpaceDN w:val="0"/>
        <w:adjustRightInd w:val="0"/>
        <w:spacing w:before="120" w:after="120"/>
        <w:jc w:val="both"/>
        <w:outlineLvl w:val="1"/>
        <w:rPr>
          <w:rFonts w:ascii="Times New Roman" w:hAnsi="Times New Roman"/>
          <w:b/>
          <w:sz w:val="22"/>
          <w:szCs w:val="22"/>
        </w:rPr>
      </w:pPr>
      <w:r w:rsidRPr="00A02407">
        <w:rPr>
          <w:rFonts w:ascii="Times New Roman" w:hAnsi="Times New Roman"/>
          <w:sz w:val="22"/>
          <w:szCs w:val="22"/>
        </w:rPr>
        <w:t>Transport cementu powinien się odbywać w warunkach zgodnych z BN-88/6731-08 [12].</w:t>
      </w:r>
    </w:p>
    <w:p w14:paraId="79CB05CB" w14:textId="77777777" w:rsidR="00B44F42" w:rsidRPr="00A02407" w:rsidRDefault="00B44F42" w:rsidP="00B44F42">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Kruszywa można przewozić dowolnym środkiem transportu, w warunkach zabezpieczających je przed zanieczyszczeniem i zmieszaniem z innymi materiałami. Podczas transportu kruszywa powinny być zabezpieczone przed wysypaniem, a kruszywo drobne - przed rozpyleniem.</w:t>
      </w:r>
    </w:p>
    <w:p w14:paraId="7CAA2FC2" w14:textId="77777777" w:rsidR="00B44F42" w:rsidRPr="00A02407" w:rsidRDefault="00B44F42" w:rsidP="00B44F42">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Masę zalewową należy pakować w bębny blaszane lub beczki drewniane. Transport powinien odbywać się w warunkach zabezpieczających przed uszkodzeniem bębnów i beczek.</w:t>
      </w:r>
    </w:p>
    <w:p w14:paraId="27F71ECA" w14:textId="77777777" w:rsidR="00B44F42" w:rsidRPr="00A02407" w:rsidRDefault="00B44F42" w:rsidP="00B44F42">
      <w:pPr>
        <w:keepNext/>
        <w:keepLines/>
        <w:suppressAutoHyphens/>
        <w:overflowPunct w:val="0"/>
        <w:autoSpaceDE w:val="0"/>
        <w:autoSpaceDN w:val="0"/>
        <w:adjustRightInd w:val="0"/>
        <w:spacing w:before="240" w:after="120"/>
        <w:jc w:val="both"/>
        <w:outlineLvl w:val="0"/>
        <w:rPr>
          <w:rFonts w:ascii="Times New Roman" w:hAnsi="Times New Roman"/>
          <w:b/>
          <w:caps/>
          <w:kern w:val="28"/>
          <w:sz w:val="22"/>
          <w:szCs w:val="22"/>
        </w:rPr>
      </w:pPr>
      <w:bookmarkStart w:id="82" w:name="_5._WYKONANIE_ROBÓT"/>
      <w:bookmarkStart w:id="83" w:name="_Toc428239276"/>
      <w:bookmarkStart w:id="84" w:name="_Toc428759425"/>
      <w:bookmarkEnd w:id="82"/>
      <w:r w:rsidRPr="00A02407">
        <w:rPr>
          <w:rFonts w:ascii="Times New Roman" w:hAnsi="Times New Roman"/>
          <w:b/>
          <w:caps/>
          <w:kern w:val="28"/>
          <w:sz w:val="22"/>
          <w:szCs w:val="22"/>
        </w:rPr>
        <w:t>5. WYKONANIE ROBÓT</w:t>
      </w:r>
      <w:bookmarkEnd w:id="83"/>
      <w:bookmarkEnd w:id="84"/>
    </w:p>
    <w:p w14:paraId="4E64E1DB" w14:textId="77777777" w:rsidR="00B44F42" w:rsidRPr="00A02407" w:rsidRDefault="00B44F42" w:rsidP="00B44F42">
      <w:pPr>
        <w:keepNext/>
        <w:overflowPunct w:val="0"/>
        <w:autoSpaceDE w:val="0"/>
        <w:autoSpaceDN w:val="0"/>
        <w:adjustRightInd w:val="0"/>
        <w:spacing w:before="120" w:after="120"/>
        <w:jc w:val="both"/>
        <w:outlineLvl w:val="1"/>
        <w:rPr>
          <w:rFonts w:ascii="Times New Roman" w:hAnsi="Times New Roman"/>
          <w:b/>
          <w:sz w:val="22"/>
          <w:szCs w:val="22"/>
        </w:rPr>
      </w:pPr>
      <w:r w:rsidRPr="00A02407">
        <w:rPr>
          <w:rFonts w:ascii="Times New Roman" w:hAnsi="Times New Roman"/>
          <w:b/>
          <w:sz w:val="22"/>
          <w:szCs w:val="22"/>
        </w:rPr>
        <w:t>5.1. Ogólne zasady wykonania robót</w:t>
      </w:r>
    </w:p>
    <w:p w14:paraId="0F396A6D" w14:textId="77777777" w:rsidR="00B44F42" w:rsidRPr="00A02407" w:rsidRDefault="00B44F42" w:rsidP="00B44F42">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Ogólne zasady wykonania robót podano w SST D-M-00.00.00 „Wymagania ogólne” pkt 5.</w:t>
      </w:r>
    </w:p>
    <w:p w14:paraId="28B47F3D" w14:textId="77777777" w:rsidR="0080317A" w:rsidRPr="00A02407" w:rsidRDefault="0080317A" w:rsidP="00B44F42">
      <w:pPr>
        <w:overflowPunct w:val="0"/>
        <w:autoSpaceDE w:val="0"/>
        <w:autoSpaceDN w:val="0"/>
        <w:adjustRightInd w:val="0"/>
        <w:jc w:val="both"/>
        <w:rPr>
          <w:rFonts w:ascii="Times New Roman" w:hAnsi="Times New Roman"/>
          <w:sz w:val="22"/>
          <w:szCs w:val="22"/>
        </w:rPr>
      </w:pPr>
    </w:p>
    <w:p w14:paraId="2F81FE02" w14:textId="77777777" w:rsidR="00B44F42" w:rsidRPr="00A02407" w:rsidRDefault="00B44F42" w:rsidP="00B44F42">
      <w:pPr>
        <w:keepNext/>
        <w:overflowPunct w:val="0"/>
        <w:autoSpaceDE w:val="0"/>
        <w:autoSpaceDN w:val="0"/>
        <w:adjustRightInd w:val="0"/>
        <w:spacing w:before="120" w:after="120"/>
        <w:jc w:val="both"/>
        <w:outlineLvl w:val="1"/>
        <w:rPr>
          <w:rFonts w:ascii="Times New Roman" w:hAnsi="Times New Roman"/>
          <w:b/>
          <w:sz w:val="22"/>
          <w:szCs w:val="22"/>
        </w:rPr>
      </w:pPr>
      <w:r w:rsidRPr="00A02407">
        <w:rPr>
          <w:rFonts w:ascii="Times New Roman" w:hAnsi="Times New Roman"/>
          <w:b/>
          <w:sz w:val="22"/>
          <w:szCs w:val="22"/>
        </w:rPr>
        <w:t>5.2. Wykonanie koryta pod ławy</w:t>
      </w:r>
    </w:p>
    <w:p w14:paraId="28FA6B12" w14:textId="77777777" w:rsidR="00B44F42" w:rsidRPr="00A02407" w:rsidRDefault="00B44F42" w:rsidP="00B44F42">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Koryto pod ławy należy wykonywać zgodnie z PN-B-06050 [1].</w:t>
      </w:r>
    </w:p>
    <w:p w14:paraId="29EA4AF0" w14:textId="77777777" w:rsidR="00B44F42" w:rsidRPr="00A02407" w:rsidRDefault="00B44F42" w:rsidP="00B44F42">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lastRenderedPageBreak/>
        <w:t>Wymiary wykopu powinny odpowiadać wymiarom ławy w planie z uwzględnieniem w szerokości dna wykopu ew. konstrukcji szalunku.</w:t>
      </w:r>
    </w:p>
    <w:p w14:paraId="1C4991E9" w14:textId="77777777" w:rsidR="00B44F42" w:rsidRPr="00A02407" w:rsidRDefault="00B44F42" w:rsidP="00B44F42">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 xml:space="preserve">Wskaźnik zagęszczenia dna wykonanego koryta pod ławę powinien wynosić co najmniej 0,97 według normalnej metody </w:t>
      </w:r>
      <w:proofErr w:type="spellStart"/>
      <w:r w:rsidRPr="00A02407">
        <w:rPr>
          <w:rFonts w:ascii="Times New Roman" w:hAnsi="Times New Roman"/>
          <w:sz w:val="22"/>
          <w:szCs w:val="22"/>
        </w:rPr>
        <w:t>Proctora</w:t>
      </w:r>
      <w:proofErr w:type="spellEnd"/>
      <w:r w:rsidRPr="00A02407">
        <w:rPr>
          <w:rFonts w:ascii="Times New Roman" w:hAnsi="Times New Roman"/>
          <w:sz w:val="22"/>
          <w:szCs w:val="22"/>
        </w:rPr>
        <w:t>.</w:t>
      </w:r>
    </w:p>
    <w:p w14:paraId="4D6F5E60" w14:textId="77777777" w:rsidR="0080317A" w:rsidRPr="00A02407" w:rsidRDefault="0080317A" w:rsidP="00B44F42">
      <w:pPr>
        <w:overflowPunct w:val="0"/>
        <w:autoSpaceDE w:val="0"/>
        <w:autoSpaceDN w:val="0"/>
        <w:adjustRightInd w:val="0"/>
        <w:jc w:val="both"/>
        <w:rPr>
          <w:rFonts w:ascii="Times New Roman" w:hAnsi="Times New Roman"/>
          <w:sz w:val="22"/>
          <w:szCs w:val="22"/>
        </w:rPr>
      </w:pPr>
    </w:p>
    <w:p w14:paraId="448474B2" w14:textId="77777777" w:rsidR="00B44F42" w:rsidRPr="00A02407" w:rsidRDefault="00B44F42" w:rsidP="00B44F42">
      <w:pPr>
        <w:keepNext/>
        <w:overflowPunct w:val="0"/>
        <w:autoSpaceDE w:val="0"/>
        <w:autoSpaceDN w:val="0"/>
        <w:adjustRightInd w:val="0"/>
        <w:spacing w:before="120" w:after="120"/>
        <w:jc w:val="both"/>
        <w:outlineLvl w:val="1"/>
        <w:rPr>
          <w:rFonts w:ascii="Times New Roman" w:hAnsi="Times New Roman"/>
          <w:b/>
          <w:sz w:val="22"/>
          <w:szCs w:val="22"/>
        </w:rPr>
      </w:pPr>
      <w:r w:rsidRPr="00A02407">
        <w:rPr>
          <w:rFonts w:ascii="Times New Roman" w:hAnsi="Times New Roman"/>
          <w:b/>
          <w:sz w:val="22"/>
          <w:szCs w:val="22"/>
        </w:rPr>
        <w:t>5.3. Wykonanie ław</w:t>
      </w:r>
    </w:p>
    <w:p w14:paraId="287DB91E" w14:textId="77777777" w:rsidR="0026760B" w:rsidRPr="00A02407" w:rsidRDefault="0026760B" w:rsidP="0026760B">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Ławy betonowe w gruntach spoistych wykonuje się zwykle bez szalowania z zastosowaniem warstwy odsączającej z piasku grubości 5 cm. Przy gruntach sypkich ławę należy wykonywać w szalowaniu. </w:t>
      </w:r>
    </w:p>
    <w:p w14:paraId="7A336F50" w14:textId="77777777" w:rsidR="0026760B" w:rsidRPr="00A02407" w:rsidRDefault="0026760B" w:rsidP="0026760B">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Ławę betonową z oporem wykonuje się w szalunku. </w:t>
      </w:r>
    </w:p>
    <w:p w14:paraId="224251D7" w14:textId="77777777" w:rsidR="0026760B" w:rsidRPr="00A02407" w:rsidRDefault="0026760B" w:rsidP="0026760B">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Klasa konsystencji mieszanki betonowej powinna wynosić S1 lub S2 według metody opadu stożka. </w:t>
      </w:r>
    </w:p>
    <w:p w14:paraId="654A6FA8" w14:textId="77777777" w:rsidR="0026760B" w:rsidRPr="00A02407" w:rsidRDefault="0026760B" w:rsidP="0026760B">
      <w:pPr>
        <w:keepNext/>
        <w:overflowPunct w:val="0"/>
        <w:autoSpaceDE w:val="0"/>
        <w:autoSpaceDN w:val="0"/>
        <w:adjustRightInd w:val="0"/>
        <w:spacing w:before="120" w:after="120"/>
        <w:jc w:val="both"/>
        <w:outlineLvl w:val="1"/>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Beton rozścielony w szalowaniu powinien być zagęszczony i wyrównany, zgodnie z wymaganiami normy PN-EN 13670.</w:t>
      </w:r>
    </w:p>
    <w:p w14:paraId="73AA75F7" w14:textId="77777777" w:rsidR="0026760B" w:rsidRPr="00A02407" w:rsidRDefault="0026760B" w:rsidP="0026760B">
      <w:pPr>
        <w:keepNext/>
        <w:overflowPunct w:val="0"/>
        <w:autoSpaceDE w:val="0"/>
        <w:autoSpaceDN w:val="0"/>
        <w:adjustRightInd w:val="0"/>
        <w:spacing w:before="120" w:after="120"/>
        <w:jc w:val="both"/>
        <w:outlineLvl w:val="1"/>
        <w:rPr>
          <w:rFonts w:ascii="Times New Roman" w:hAnsi="Times New Roman"/>
          <w:sz w:val="22"/>
          <w:szCs w:val="22"/>
        </w:rPr>
      </w:pPr>
    </w:p>
    <w:p w14:paraId="6D7C812F" w14:textId="77777777" w:rsidR="00B44F42" w:rsidRPr="00A02407" w:rsidRDefault="00B44F42" w:rsidP="00571CC7">
      <w:pPr>
        <w:pStyle w:val="Akapitzlist"/>
        <w:keepNext/>
        <w:numPr>
          <w:ilvl w:val="1"/>
          <w:numId w:val="10"/>
        </w:numPr>
        <w:overflowPunct w:val="0"/>
        <w:autoSpaceDE w:val="0"/>
        <w:autoSpaceDN w:val="0"/>
        <w:adjustRightInd w:val="0"/>
        <w:spacing w:before="120" w:after="120"/>
        <w:jc w:val="both"/>
        <w:outlineLvl w:val="1"/>
        <w:rPr>
          <w:rFonts w:ascii="Times New Roman" w:hAnsi="Times New Roman"/>
          <w:b/>
        </w:rPr>
      </w:pPr>
      <w:r w:rsidRPr="00A02407">
        <w:rPr>
          <w:rFonts w:ascii="Times New Roman" w:hAnsi="Times New Roman"/>
          <w:b/>
        </w:rPr>
        <w:t>Ustawienie krawężników betonowych</w:t>
      </w:r>
    </w:p>
    <w:p w14:paraId="5C74DD09" w14:textId="77777777" w:rsidR="0026760B" w:rsidRPr="00A02407" w:rsidRDefault="0026760B" w:rsidP="0026760B">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Na wykonanej ławie betonowej należy ustawić krawężnik na warstwie podsypki cementowo-piaskowej , o wilgotności optymalnej ± 2% i grubości 3-5 cm po zagęszczeniu. Szerokość spoin pionowych między elementami powinna wynosić 5-10 mm. Spoiny nie wymagają wypełnienia.</w:t>
      </w:r>
    </w:p>
    <w:p w14:paraId="0A5090F1" w14:textId="77777777" w:rsidR="0026760B" w:rsidRPr="00A02407" w:rsidRDefault="0026760B" w:rsidP="0026760B">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W przypadku konieczności uszczelnienia połączeń miedzy krawężnikami spoina powinna być wypełniona masami elastycznymi przeznaczonymi do nawierzchni brukowych. Nie należy wypełniać spoin materiałami sztywnymi.</w:t>
      </w:r>
    </w:p>
    <w:p w14:paraId="4FD52BE4" w14:textId="77777777" w:rsidR="0080317A" w:rsidRPr="00A02407" w:rsidRDefault="0080317A" w:rsidP="0026760B">
      <w:pPr>
        <w:autoSpaceDE w:val="0"/>
        <w:autoSpaceDN w:val="0"/>
        <w:adjustRightInd w:val="0"/>
        <w:rPr>
          <w:rFonts w:ascii="Times New Roman" w:eastAsiaTheme="minorHAnsi" w:hAnsi="Times New Roman"/>
          <w:color w:val="000000"/>
          <w:sz w:val="22"/>
          <w:szCs w:val="22"/>
          <w:lang w:eastAsia="en-US"/>
        </w:rPr>
      </w:pPr>
    </w:p>
    <w:p w14:paraId="4001A876" w14:textId="77777777" w:rsidR="00B44F42" w:rsidRPr="00A02407" w:rsidRDefault="00B44F42" w:rsidP="00B44F42">
      <w:pPr>
        <w:keepNext/>
        <w:keepLines/>
        <w:suppressAutoHyphens/>
        <w:overflowPunct w:val="0"/>
        <w:autoSpaceDE w:val="0"/>
        <w:autoSpaceDN w:val="0"/>
        <w:adjustRightInd w:val="0"/>
        <w:spacing w:before="240" w:after="120"/>
        <w:jc w:val="both"/>
        <w:outlineLvl w:val="0"/>
        <w:rPr>
          <w:rFonts w:ascii="Times New Roman" w:hAnsi="Times New Roman"/>
          <w:b/>
          <w:caps/>
          <w:kern w:val="28"/>
          <w:sz w:val="22"/>
          <w:szCs w:val="22"/>
        </w:rPr>
      </w:pPr>
      <w:bookmarkStart w:id="85" w:name="_6._kontrola_jakości"/>
      <w:bookmarkStart w:id="86" w:name="_Toc428759426"/>
      <w:bookmarkEnd w:id="85"/>
      <w:r w:rsidRPr="00A02407">
        <w:rPr>
          <w:rFonts w:ascii="Times New Roman" w:hAnsi="Times New Roman"/>
          <w:b/>
          <w:caps/>
          <w:kern w:val="28"/>
          <w:sz w:val="22"/>
          <w:szCs w:val="22"/>
        </w:rPr>
        <w:t>6. kontrola jakości robót</w:t>
      </w:r>
      <w:bookmarkEnd w:id="86"/>
    </w:p>
    <w:p w14:paraId="1AA8A085" w14:textId="77777777" w:rsidR="00B44F42" w:rsidRPr="00A02407" w:rsidRDefault="00B44F42" w:rsidP="00B44F42">
      <w:pPr>
        <w:keepNext/>
        <w:overflowPunct w:val="0"/>
        <w:autoSpaceDE w:val="0"/>
        <w:autoSpaceDN w:val="0"/>
        <w:adjustRightInd w:val="0"/>
        <w:spacing w:before="120" w:after="120"/>
        <w:jc w:val="both"/>
        <w:outlineLvl w:val="1"/>
        <w:rPr>
          <w:rFonts w:ascii="Times New Roman" w:hAnsi="Times New Roman"/>
          <w:b/>
          <w:sz w:val="22"/>
          <w:szCs w:val="22"/>
        </w:rPr>
      </w:pPr>
      <w:r w:rsidRPr="00A02407">
        <w:rPr>
          <w:rFonts w:ascii="Times New Roman" w:hAnsi="Times New Roman"/>
          <w:b/>
          <w:sz w:val="22"/>
          <w:szCs w:val="22"/>
        </w:rPr>
        <w:t>6.1. Ogólne zasady kontroli jakości robót</w:t>
      </w:r>
    </w:p>
    <w:p w14:paraId="5222C623" w14:textId="77777777" w:rsidR="00B44F42" w:rsidRPr="00A02407" w:rsidRDefault="00B44F42" w:rsidP="00B44F42">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Ogólne zasady kontroli jakości robót podano w SST D-M-00.00.00 „Wymagania ogólne” pkt 6.</w:t>
      </w:r>
    </w:p>
    <w:p w14:paraId="1B1812EB" w14:textId="77777777" w:rsidR="00B44F42" w:rsidRPr="00A02407" w:rsidRDefault="00B44F42" w:rsidP="00B44F42">
      <w:pPr>
        <w:keepNext/>
        <w:overflowPunct w:val="0"/>
        <w:autoSpaceDE w:val="0"/>
        <w:autoSpaceDN w:val="0"/>
        <w:adjustRightInd w:val="0"/>
        <w:spacing w:before="120" w:after="120"/>
        <w:jc w:val="both"/>
        <w:outlineLvl w:val="1"/>
        <w:rPr>
          <w:rFonts w:ascii="Times New Roman" w:hAnsi="Times New Roman"/>
          <w:b/>
          <w:sz w:val="22"/>
          <w:szCs w:val="22"/>
        </w:rPr>
      </w:pPr>
    </w:p>
    <w:p w14:paraId="059A91EC" w14:textId="77777777" w:rsidR="00B44F42" w:rsidRPr="00A02407" w:rsidRDefault="00B44F42" w:rsidP="00B44F42">
      <w:pPr>
        <w:keepNext/>
        <w:overflowPunct w:val="0"/>
        <w:autoSpaceDE w:val="0"/>
        <w:autoSpaceDN w:val="0"/>
        <w:adjustRightInd w:val="0"/>
        <w:spacing w:before="120" w:after="120"/>
        <w:jc w:val="both"/>
        <w:outlineLvl w:val="1"/>
        <w:rPr>
          <w:rFonts w:ascii="Times New Roman" w:hAnsi="Times New Roman"/>
          <w:b/>
          <w:sz w:val="22"/>
          <w:szCs w:val="22"/>
        </w:rPr>
      </w:pPr>
      <w:r w:rsidRPr="00A02407">
        <w:rPr>
          <w:rFonts w:ascii="Times New Roman" w:hAnsi="Times New Roman"/>
          <w:b/>
          <w:sz w:val="22"/>
          <w:szCs w:val="22"/>
        </w:rPr>
        <w:t>6.2. Badania przed przystąpieniem do robót</w:t>
      </w:r>
    </w:p>
    <w:p w14:paraId="15DCC854" w14:textId="77777777" w:rsidR="003819FB" w:rsidRPr="00A02407" w:rsidRDefault="003819FB" w:rsidP="003819FB">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Przed przystąpieniem do robót Wykonawca powinien: </w:t>
      </w:r>
    </w:p>
    <w:p w14:paraId="51FDFDD4" w14:textId="77777777" w:rsidR="003819FB" w:rsidRPr="00A02407" w:rsidRDefault="003819FB" w:rsidP="003819FB">
      <w:pPr>
        <w:autoSpaceDE w:val="0"/>
        <w:autoSpaceDN w:val="0"/>
        <w:adjustRightInd w:val="0"/>
        <w:spacing w:after="39"/>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 uzyskać wymagane dokumenty, dopuszczające wyroby budowlane do obrotu i powszechnego stosowania (certyfikaty zgodności, deklaracje zgodności, ewentualnie badania materiałów wykonane przez dostawców itp.), </w:t>
      </w:r>
    </w:p>
    <w:p w14:paraId="17FF9A84" w14:textId="77777777" w:rsidR="003819FB" w:rsidRPr="00A02407" w:rsidRDefault="003819FB" w:rsidP="003819FB">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 ewentualnie wykonać własne badania właściwości materiałów przeznaczonych do wykonania robót, określone w pkt 2. </w:t>
      </w:r>
    </w:p>
    <w:p w14:paraId="43D76E07" w14:textId="77777777" w:rsidR="003819FB" w:rsidRPr="00A02407" w:rsidRDefault="003819FB" w:rsidP="003819FB">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Wszystkie dokumenty oraz wyniki badań Wykonawca przedstawi Inżynierowi do akceptacji.</w:t>
      </w:r>
    </w:p>
    <w:p w14:paraId="3AA4E599" w14:textId="77777777" w:rsidR="0080317A" w:rsidRPr="00A02407" w:rsidRDefault="0080317A" w:rsidP="003819FB">
      <w:pPr>
        <w:autoSpaceDE w:val="0"/>
        <w:autoSpaceDN w:val="0"/>
        <w:adjustRightInd w:val="0"/>
        <w:rPr>
          <w:rFonts w:ascii="Times New Roman" w:eastAsiaTheme="minorHAnsi" w:hAnsi="Times New Roman"/>
          <w:color w:val="000000"/>
          <w:sz w:val="22"/>
          <w:szCs w:val="22"/>
          <w:lang w:eastAsia="en-US"/>
        </w:rPr>
      </w:pPr>
    </w:p>
    <w:p w14:paraId="6308FD5D" w14:textId="77777777" w:rsidR="003819FB" w:rsidRPr="00A02407" w:rsidRDefault="003819FB" w:rsidP="003819FB">
      <w:pPr>
        <w:autoSpaceDE w:val="0"/>
        <w:autoSpaceDN w:val="0"/>
        <w:adjustRightInd w:val="0"/>
        <w:rPr>
          <w:rFonts w:ascii="Times New Roman" w:eastAsiaTheme="minorHAnsi" w:hAnsi="Times New Roman"/>
          <w:color w:val="000000"/>
          <w:sz w:val="22"/>
          <w:szCs w:val="22"/>
          <w:lang w:eastAsia="en-US"/>
        </w:rPr>
      </w:pPr>
    </w:p>
    <w:p w14:paraId="6AECD05E" w14:textId="77777777" w:rsidR="00B44F42" w:rsidRPr="00A02407" w:rsidRDefault="003819FB" w:rsidP="00B44F42">
      <w:pPr>
        <w:overflowPunct w:val="0"/>
        <w:autoSpaceDE w:val="0"/>
        <w:autoSpaceDN w:val="0"/>
        <w:adjustRightInd w:val="0"/>
        <w:spacing w:after="120"/>
        <w:jc w:val="both"/>
        <w:rPr>
          <w:rFonts w:ascii="Times New Roman" w:hAnsi="Times New Roman"/>
          <w:b/>
          <w:sz w:val="22"/>
          <w:szCs w:val="22"/>
        </w:rPr>
      </w:pPr>
      <w:r w:rsidRPr="00A02407">
        <w:rPr>
          <w:rFonts w:ascii="Times New Roman" w:hAnsi="Times New Roman"/>
          <w:b/>
          <w:sz w:val="22"/>
          <w:szCs w:val="22"/>
        </w:rPr>
        <w:t xml:space="preserve">6.3.1. </w:t>
      </w:r>
      <w:r w:rsidR="00B44F42" w:rsidRPr="00A02407">
        <w:rPr>
          <w:rFonts w:ascii="Times New Roman" w:hAnsi="Times New Roman"/>
          <w:b/>
          <w:sz w:val="22"/>
          <w:szCs w:val="22"/>
        </w:rPr>
        <w:t xml:space="preserve"> Badania</w:t>
      </w:r>
      <w:r w:rsidRPr="00A02407">
        <w:rPr>
          <w:rFonts w:ascii="Times New Roman" w:hAnsi="Times New Roman"/>
          <w:b/>
          <w:sz w:val="22"/>
          <w:szCs w:val="22"/>
        </w:rPr>
        <w:t xml:space="preserve"> odbiorcze</w:t>
      </w:r>
      <w:r w:rsidR="00B44F42" w:rsidRPr="00A02407">
        <w:rPr>
          <w:rFonts w:ascii="Times New Roman" w:hAnsi="Times New Roman"/>
          <w:b/>
          <w:sz w:val="22"/>
          <w:szCs w:val="22"/>
        </w:rPr>
        <w:t xml:space="preserve"> krawężników</w:t>
      </w:r>
    </w:p>
    <w:p w14:paraId="1A02A275" w14:textId="77777777" w:rsidR="003819FB" w:rsidRPr="00A02407" w:rsidRDefault="003819FB" w:rsidP="003819FB">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Badania odbiorcze krawężników oparto o normę PN-EN 1340 Załącznik B. </w:t>
      </w:r>
    </w:p>
    <w:p w14:paraId="721F232A" w14:textId="77777777" w:rsidR="003819FB" w:rsidRPr="00A02407" w:rsidRDefault="003819FB" w:rsidP="003819FB">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Rozróżnia się dwa przypadki: </w:t>
      </w:r>
    </w:p>
    <w:p w14:paraId="2F94F918" w14:textId="77777777" w:rsidR="003819FB" w:rsidRPr="00A02407" w:rsidRDefault="003819FB" w:rsidP="003819FB">
      <w:pPr>
        <w:autoSpaceDE w:val="0"/>
        <w:autoSpaceDN w:val="0"/>
        <w:adjustRightInd w:val="0"/>
        <w:ind w:left="708"/>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 Przypadek I : Wyrób nie został poddany ocenie zgodności przez stronę trzecią; </w:t>
      </w:r>
    </w:p>
    <w:p w14:paraId="0124EADC" w14:textId="77777777" w:rsidR="003819FB" w:rsidRPr="00A02407" w:rsidRDefault="003819FB" w:rsidP="003819FB">
      <w:pPr>
        <w:autoSpaceDE w:val="0"/>
        <w:autoSpaceDN w:val="0"/>
        <w:adjustRightInd w:val="0"/>
        <w:ind w:left="708"/>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 Przypadek II: Wyrób został poddany ocenie zgodności przez stronę trzecią. </w:t>
      </w:r>
    </w:p>
    <w:p w14:paraId="0052A4EF" w14:textId="77777777" w:rsidR="003819FB" w:rsidRPr="00A02407" w:rsidRDefault="003819FB" w:rsidP="003819FB">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Jeśli ma miejsce Przypadek II, badanie odbiorcze nie jest konieczne, z wyjątkiem sytuacji spornych. </w:t>
      </w:r>
    </w:p>
    <w:p w14:paraId="7D8E2257" w14:textId="77777777" w:rsidR="003819FB" w:rsidRPr="00A02407" w:rsidRDefault="003819FB" w:rsidP="003819FB">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W przypadku wątpliwości należy badać tylko sporne właściwości. </w:t>
      </w:r>
    </w:p>
    <w:p w14:paraId="50C84DD0" w14:textId="77777777" w:rsidR="003819FB" w:rsidRPr="00A02407" w:rsidRDefault="003819FB" w:rsidP="003819FB">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Wymagana liczba krawężników powinna być pobrana z każdej partii dostawy, w wielkościach nie przekraczających podanych poniżej: </w:t>
      </w:r>
    </w:p>
    <w:p w14:paraId="2F5E0FC9" w14:textId="77777777" w:rsidR="003819FB" w:rsidRPr="00A02407" w:rsidRDefault="003819FB" w:rsidP="003819FB">
      <w:pPr>
        <w:autoSpaceDE w:val="0"/>
        <w:autoSpaceDN w:val="0"/>
        <w:adjustRightInd w:val="0"/>
        <w:spacing w:after="39"/>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 Przypadek I : 1000 m; </w:t>
      </w:r>
    </w:p>
    <w:p w14:paraId="46906916" w14:textId="77777777" w:rsidR="003819FB" w:rsidRPr="00A02407" w:rsidRDefault="003819FB" w:rsidP="003819FB">
      <w:pPr>
        <w:autoSpaceDE w:val="0"/>
        <w:autoSpaceDN w:val="0"/>
        <w:adjustRightInd w:val="0"/>
        <w:spacing w:after="39"/>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 Przypadek II: zależnie od okoliczności przypadku spornego, do 2000 m. </w:t>
      </w:r>
    </w:p>
    <w:p w14:paraId="2D1C4D61" w14:textId="77777777" w:rsidR="003819FB" w:rsidRPr="00A02407" w:rsidRDefault="003819FB" w:rsidP="003819FB">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lastRenderedPageBreak/>
        <w:t xml:space="preserve">Krawężniki do badań powinny być reprezentatywne dla dostawy i powinny być pobrane równomiernie z całej dostawy. </w:t>
      </w:r>
    </w:p>
    <w:p w14:paraId="31D15AA8" w14:textId="77777777" w:rsidR="00587BDE" w:rsidRPr="00A02407" w:rsidRDefault="003819FB" w:rsidP="00587BDE">
      <w:pPr>
        <w:autoSpaceDE w:val="0"/>
        <w:autoSpaceDN w:val="0"/>
        <w:adjustRightInd w:val="0"/>
        <w:rPr>
          <w:rFonts w:ascii="Times New Roman" w:eastAsiaTheme="minorHAnsi" w:hAnsi="Times New Roman"/>
          <w:sz w:val="22"/>
          <w:szCs w:val="22"/>
          <w:lang w:eastAsia="en-US"/>
        </w:rPr>
      </w:pPr>
      <w:r w:rsidRPr="00A02407">
        <w:rPr>
          <w:rFonts w:ascii="Times New Roman" w:eastAsiaTheme="minorHAnsi" w:hAnsi="Times New Roman"/>
          <w:color w:val="000000"/>
          <w:sz w:val="22"/>
          <w:szCs w:val="22"/>
          <w:lang w:eastAsia="en-US"/>
        </w:rPr>
        <w:t xml:space="preserve">Liczba krawężników przeznaczonych do pobrania z każdej partii powinna być zgodna z tabelą 2. </w:t>
      </w:r>
    </w:p>
    <w:p w14:paraId="68E0B657" w14:textId="77777777" w:rsidR="00437993" w:rsidRPr="00A02407" w:rsidRDefault="00437993" w:rsidP="00B44F42">
      <w:pPr>
        <w:keepNext/>
        <w:overflowPunct w:val="0"/>
        <w:autoSpaceDE w:val="0"/>
        <w:autoSpaceDN w:val="0"/>
        <w:adjustRightInd w:val="0"/>
        <w:spacing w:before="120"/>
        <w:jc w:val="both"/>
        <w:rPr>
          <w:rFonts w:ascii="Times New Roman" w:hAnsi="Times New Roman"/>
          <w:sz w:val="22"/>
          <w:szCs w:val="22"/>
        </w:rPr>
      </w:pPr>
    </w:p>
    <w:p w14:paraId="6BE2C0A7" w14:textId="77777777" w:rsidR="00B44F42" w:rsidRPr="00A02407" w:rsidRDefault="00B44F42" w:rsidP="00571CC7">
      <w:pPr>
        <w:pStyle w:val="Akapitzlist"/>
        <w:numPr>
          <w:ilvl w:val="2"/>
          <w:numId w:val="18"/>
        </w:numPr>
        <w:overflowPunct w:val="0"/>
        <w:autoSpaceDE w:val="0"/>
        <w:autoSpaceDN w:val="0"/>
        <w:adjustRightInd w:val="0"/>
        <w:spacing w:after="120"/>
        <w:jc w:val="both"/>
        <w:rPr>
          <w:rFonts w:ascii="Times New Roman" w:hAnsi="Times New Roman"/>
          <w:b/>
        </w:rPr>
      </w:pPr>
      <w:r w:rsidRPr="00A02407">
        <w:rPr>
          <w:rFonts w:ascii="Times New Roman" w:hAnsi="Times New Roman"/>
          <w:b/>
        </w:rPr>
        <w:t>Badania pozostałych materiałów</w:t>
      </w:r>
    </w:p>
    <w:p w14:paraId="7505B423" w14:textId="77777777" w:rsidR="00B44F42" w:rsidRPr="00A02407" w:rsidRDefault="00B44F42" w:rsidP="00B44F42">
      <w:pPr>
        <w:overflowPunct w:val="0"/>
        <w:autoSpaceDE w:val="0"/>
        <w:autoSpaceDN w:val="0"/>
        <w:adjustRightInd w:val="0"/>
        <w:spacing w:before="120"/>
        <w:jc w:val="both"/>
        <w:rPr>
          <w:rFonts w:ascii="Times New Roman" w:hAnsi="Times New Roman"/>
          <w:sz w:val="22"/>
          <w:szCs w:val="22"/>
        </w:rPr>
      </w:pPr>
      <w:r w:rsidRPr="00A02407">
        <w:rPr>
          <w:rFonts w:ascii="Times New Roman" w:hAnsi="Times New Roman"/>
          <w:sz w:val="22"/>
          <w:szCs w:val="22"/>
        </w:rPr>
        <w:t>Badania pozostałych materiałów stosowanych przy ustawianiu krawężników betonowych powinny obejmować wszystkie właściwości, określone w normach podanych dla odpowiednich materiałów w pkt 2.</w:t>
      </w:r>
    </w:p>
    <w:p w14:paraId="76DC8B16" w14:textId="77777777" w:rsidR="003819FB" w:rsidRPr="00A02407" w:rsidRDefault="003819FB" w:rsidP="00B44F42">
      <w:pPr>
        <w:overflowPunct w:val="0"/>
        <w:autoSpaceDE w:val="0"/>
        <w:autoSpaceDN w:val="0"/>
        <w:adjustRightInd w:val="0"/>
        <w:spacing w:before="120"/>
        <w:jc w:val="both"/>
        <w:rPr>
          <w:rFonts w:ascii="Times New Roman" w:hAnsi="Times New Roman"/>
          <w:sz w:val="22"/>
          <w:szCs w:val="22"/>
        </w:rPr>
      </w:pPr>
    </w:p>
    <w:p w14:paraId="05D0CC3F" w14:textId="77777777" w:rsidR="00B44F42" w:rsidRPr="00A02407" w:rsidRDefault="003819FB" w:rsidP="00B44F42">
      <w:pPr>
        <w:overflowPunct w:val="0"/>
        <w:autoSpaceDE w:val="0"/>
        <w:autoSpaceDN w:val="0"/>
        <w:adjustRightInd w:val="0"/>
        <w:spacing w:before="120"/>
        <w:jc w:val="both"/>
        <w:rPr>
          <w:rFonts w:ascii="Times New Roman" w:hAnsi="Times New Roman"/>
          <w:b/>
          <w:sz w:val="22"/>
          <w:szCs w:val="22"/>
        </w:rPr>
      </w:pPr>
      <w:r w:rsidRPr="00A02407">
        <w:rPr>
          <w:rFonts w:ascii="Times New Roman" w:hAnsi="Times New Roman"/>
          <w:b/>
          <w:sz w:val="22"/>
          <w:szCs w:val="22"/>
        </w:rPr>
        <w:t>6.4</w:t>
      </w:r>
      <w:r w:rsidR="00B44F42" w:rsidRPr="00A02407">
        <w:rPr>
          <w:rFonts w:ascii="Times New Roman" w:hAnsi="Times New Roman"/>
          <w:b/>
          <w:sz w:val="22"/>
          <w:szCs w:val="22"/>
        </w:rPr>
        <w:t>. Badania w czasie robót</w:t>
      </w:r>
    </w:p>
    <w:p w14:paraId="36384D1A" w14:textId="77777777" w:rsidR="00B44F42" w:rsidRPr="00A02407" w:rsidRDefault="00B44F42" w:rsidP="00B44F42">
      <w:pPr>
        <w:overflowPunct w:val="0"/>
        <w:autoSpaceDE w:val="0"/>
        <w:autoSpaceDN w:val="0"/>
        <w:adjustRightInd w:val="0"/>
        <w:spacing w:before="120"/>
        <w:jc w:val="both"/>
        <w:rPr>
          <w:rFonts w:ascii="Times New Roman" w:hAnsi="Times New Roman"/>
          <w:sz w:val="22"/>
          <w:szCs w:val="22"/>
        </w:rPr>
      </w:pPr>
      <w:r w:rsidRPr="00A02407">
        <w:rPr>
          <w:rFonts w:ascii="Times New Roman" w:hAnsi="Times New Roman"/>
          <w:b/>
          <w:sz w:val="22"/>
          <w:szCs w:val="22"/>
        </w:rPr>
        <w:t>6.3.1. Sprawdzenie koryta pod ławę</w:t>
      </w:r>
    </w:p>
    <w:p w14:paraId="28F2AB79" w14:textId="77777777" w:rsidR="00B44F42" w:rsidRPr="00A02407" w:rsidRDefault="00B44F42" w:rsidP="00B44F42">
      <w:pPr>
        <w:overflowPunct w:val="0"/>
        <w:autoSpaceDE w:val="0"/>
        <w:autoSpaceDN w:val="0"/>
        <w:adjustRightInd w:val="0"/>
        <w:spacing w:before="120"/>
        <w:jc w:val="both"/>
        <w:rPr>
          <w:rFonts w:ascii="Times New Roman" w:hAnsi="Times New Roman"/>
          <w:sz w:val="22"/>
          <w:szCs w:val="22"/>
        </w:rPr>
      </w:pPr>
      <w:r w:rsidRPr="00A02407">
        <w:rPr>
          <w:rFonts w:ascii="Times New Roman" w:hAnsi="Times New Roman"/>
          <w:sz w:val="22"/>
          <w:szCs w:val="22"/>
        </w:rPr>
        <w:t>Należy sprawdzać wymiary koryta oraz zagęszczenie podłoża na dnie wykopu.</w:t>
      </w:r>
    </w:p>
    <w:p w14:paraId="00A9104F" w14:textId="77777777" w:rsidR="00B44F42" w:rsidRPr="00A02407" w:rsidRDefault="00B44F42" w:rsidP="00B44F42">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 xml:space="preserve">Tolerancja dla szerokości wykopu wynosi </w:t>
      </w:r>
      <w:r w:rsidRPr="00A02407">
        <w:rPr>
          <w:rFonts w:ascii="Times New Roman" w:hAnsi="Times New Roman"/>
          <w:sz w:val="22"/>
          <w:szCs w:val="22"/>
        </w:rPr>
        <w:sym w:font="Symbol" w:char="00B1"/>
      </w:r>
      <w:r w:rsidRPr="00A02407">
        <w:rPr>
          <w:rFonts w:ascii="Times New Roman" w:hAnsi="Times New Roman"/>
          <w:sz w:val="22"/>
          <w:szCs w:val="22"/>
        </w:rPr>
        <w:t xml:space="preserve"> 2 cm. Zagęszczenie podłoża powinno być zgodne z pkt 5.2.</w:t>
      </w:r>
    </w:p>
    <w:p w14:paraId="70E367E2" w14:textId="77777777" w:rsidR="0080317A" w:rsidRPr="00A02407" w:rsidRDefault="0080317A" w:rsidP="00B44F42">
      <w:pPr>
        <w:overflowPunct w:val="0"/>
        <w:autoSpaceDE w:val="0"/>
        <w:autoSpaceDN w:val="0"/>
        <w:adjustRightInd w:val="0"/>
        <w:jc w:val="both"/>
        <w:rPr>
          <w:rFonts w:ascii="Times New Roman" w:hAnsi="Times New Roman"/>
          <w:sz w:val="22"/>
          <w:szCs w:val="22"/>
        </w:rPr>
      </w:pPr>
    </w:p>
    <w:p w14:paraId="5F154A5A" w14:textId="77777777" w:rsidR="00B44F42" w:rsidRPr="00A02407" w:rsidRDefault="00B44F42" w:rsidP="00B44F42">
      <w:pPr>
        <w:overflowPunct w:val="0"/>
        <w:autoSpaceDE w:val="0"/>
        <w:autoSpaceDN w:val="0"/>
        <w:adjustRightInd w:val="0"/>
        <w:spacing w:before="120"/>
        <w:jc w:val="both"/>
        <w:rPr>
          <w:rFonts w:ascii="Times New Roman" w:hAnsi="Times New Roman"/>
          <w:b/>
          <w:sz w:val="22"/>
          <w:szCs w:val="22"/>
        </w:rPr>
      </w:pPr>
      <w:r w:rsidRPr="00A02407">
        <w:rPr>
          <w:rFonts w:ascii="Times New Roman" w:hAnsi="Times New Roman"/>
          <w:b/>
          <w:sz w:val="22"/>
          <w:szCs w:val="22"/>
        </w:rPr>
        <w:t>6.3.2. Sprawdzenie ław</w:t>
      </w:r>
    </w:p>
    <w:p w14:paraId="4ED250CF" w14:textId="77777777" w:rsidR="00B44F42" w:rsidRPr="00A02407" w:rsidRDefault="00B44F42" w:rsidP="00B44F42">
      <w:pPr>
        <w:overflowPunct w:val="0"/>
        <w:autoSpaceDE w:val="0"/>
        <w:autoSpaceDN w:val="0"/>
        <w:adjustRightInd w:val="0"/>
        <w:spacing w:before="120"/>
        <w:jc w:val="both"/>
        <w:rPr>
          <w:rFonts w:ascii="Times New Roman" w:hAnsi="Times New Roman"/>
          <w:sz w:val="22"/>
          <w:szCs w:val="22"/>
        </w:rPr>
      </w:pPr>
      <w:r w:rsidRPr="00A02407">
        <w:rPr>
          <w:rFonts w:ascii="Times New Roman" w:hAnsi="Times New Roman"/>
          <w:sz w:val="22"/>
          <w:szCs w:val="22"/>
        </w:rPr>
        <w:t>Przy wykonywaniu ław badaniu podlegają:</w:t>
      </w:r>
    </w:p>
    <w:p w14:paraId="75730789" w14:textId="77777777" w:rsidR="00B44F42" w:rsidRPr="00A02407" w:rsidRDefault="00B44F42" w:rsidP="00571CC7">
      <w:pPr>
        <w:numPr>
          <w:ilvl w:val="0"/>
          <w:numId w:val="69"/>
        </w:numPr>
        <w:overflowPunct w:val="0"/>
        <w:autoSpaceDE w:val="0"/>
        <w:autoSpaceDN w:val="0"/>
        <w:adjustRightInd w:val="0"/>
        <w:ind w:left="567"/>
        <w:jc w:val="both"/>
        <w:rPr>
          <w:rFonts w:ascii="Times New Roman" w:hAnsi="Times New Roman"/>
          <w:sz w:val="22"/>
          <w:szCs w:val="22"/>
        </w:rPr>
      </w:pPr>
      <w:r w:rsidRPr="00A02407">
        <w:rPr>
          <w:rFonts w:ascii="Times New Roman" w:hAnsi="Times New Roman"/>
          <w:sz w:val="22"/>
          <w:szCs w:val="22"/>
        </w:rPr>
        <w:t>Zgodność profilu podłużnego górnej powierzchni ław z dokumentacją projektową.</w:t>
      </w:r>
    </w:p>
    <w:p w14:paraId="58F51A04" w14:textId="77777777" w:rsidR="00B44F42" w:rsidRPr="00A02407" w:rsidRDefault="00B44F42" w:rsidP="0026760B">
      <w:pPr>
        <w:overflowPunct w:val="0"/>
        <w:autoSpaceDE w:val="0"/>
        <w:autoSpaceDN w:val="0"/>
        <w:adjustRightInd w:val="0"/>
        <w:ind w:left="568" w:hanging="284"/>
        <w:jc w:val="both"/>
        <w:rPr>
          <w:rFonts w:ascii="Times New Roman" w:hAnsi="Times New Roman"/>
          <w:sz w:val="22"/>
          <w:szCs w:val="22"/>
        </w:rPr>
      </w:pPr>
      <w:r w:rsidRPr="00A02407">
        <w:rPr>
          <w:rFonts w:ascii="Times New Roman" w:hAnsi="Times New Roman"/>
          <w:sz w:val="22"/>
          <w:szCs w:val="22"/>
        </w:rPr>
        <w:tab/>
        <w:t xml:space="preserve">Profil podłużny górnej powierzchni ławy powinien być zgodny z projektowaną niweletą. Dopuszczalne odchylenia mogą wynosić </w:t>
      </w:r>
      <w:r w:rsidRPr="00A02407">
        <w:rPr>
          <w:rFonts w:ascii="Times New Roman" w:hAnsi="Times New Roman"/>
          <w:sz w:val="22"/>
          <w:szCs w:val="22"/>
        </w:rPr>
        <w:sym w:font="Symbol" w:char="00B1"/>
      </w:r>
      <w:r w:rsidRPr="00A02407">
        <w:rPr>
          <w:rFonts w:ascii="Times New Roman" w:hAnsi="Times New Roman"/>
          <w:sz w:val="22"/>
          <w:szCs w:val="22"/>
        </w:rPr>
        <w:t xml:space="preserve"> 1 cm na każde 100 m ławy.</w:t>
      </w:r>
    </w:p>
    <w:p w14:paraId="4DF3E00C" w14:textId="77777777" w:rsidR="00B44F42" w:rsidRPr="00A02407" w:rsidRDefault="00B44F42" w:rsidP="0026760B">
      <w:pPr>
        <w:overflowPunct w:val="0"/>
        <w:autoSpaceDE w:val="0"/>
        <w:autoSpaceDN w:val="0"/>
        <w:adjustRightInd w:val="0"/>
        <w:ind w:left="568" w:hanging="284"/>
        <w:jc w:val="both"/>
        <w:rPr>
          <w:rFonts w:ascii="Times New Roman" w:hAnsi="Times New Roman"/>
          <w:sz w:val="22"/>
          <w:szCs w:val="22"/>
        </w:rPr>
      </w:pPr>
      <w:r w:rsidRPr="00A02407">
        <w:rPr>
          <w:rFonts w:ascii="Times New Roman" w:hAnsi="Times New Roman"/>
          <w:sz w:val="22"/>
          <w:szCs w:val="22"/>
        </w:rPr>
        <w:t>b)</w:t>
      </w:r>
      <w:r w:rsidRPr="00A02407">
        <w:rPr>
          <w:rFonts w:ascii="Times New Roman" w:hAnsi="Times New Roman"/>
          <w:sz w:val="22"/>
          <w:szCs w:val="22"/>
        </w:rPr>
        <w:tab/>
        <w:t>Wymiary ław.</w:t>
      </w:r>
    </w:p>
    <w:p w14:paraId="1FE708F9" w14:textId="77777777" w:rsidR="00B44F42" w:rsidRPr="00A02407" w:rsidRDefault="00B44F42" w:rsidP="0026760B">
      <w:pPr>
        <w:overflowPunct w:val="0"/>
        <w:autoSpaceDE w:val="0"/>
        <w:autoSpaceDN w:val="0"/>
        <w:adjustRightInd w:val="0"/>
        <w:ind w:left="568" w:hanging="284"/>
        <w:jc w:val="both"/>
        <w:rPr>
          <w:rFonts w:ascii="Times New Roman" w:hAnsi="Times New Roman"/>
          <w:sz w:val="22"/>
          <w:szCs w:val="22"/>
        </w:rPr>
      </w:pPr>
      <w:r w:rsidRPr="00A02407">
        <w:rPr>
          <w:rFonts w:ascii="Times New Roman" w:hAnsi="Times New Roman"/>
          <w:sz w:val="22"/>
          <w:szCs w:val="22"/>
        </w:rPr>
        <w:tab/>
        <w:t>Wymiary ław należy sprawdzić w dwóch dowolnie wybranych punktach na każde 100 m ławy. Tolerancje wymiarów wynoszą:</w:t>
      </w:r>
    </w:p>
    <w:p w14:paraId="7D4FFF69" w14:textId="77777777" w:rsidR="00B44F42" w:rsidRPr="00A02407" w:rsidRDefault="00B44F42" w:rsidP="0026760B">
      <w:pPr>
        <w:overflowPunct w:val="0"/>
        <w:autoSpaceDE w:val="0"/>
        <w:autoSpaceDN w:val="0"/>
        <w:adjustRightInd w:val="0"/>
        <w:ind w:left="568" w:hanging="284"/>
        <w:jc w:val="both"/>
        <w:rPr>
          <w:rFonts w:ascii="Times New Roman" w:hAnsi="Times New Roman"/>
          <w:sz w:val="22"/>
          <w:szCs w:val="22"/>
        </w:rPr>
      </w:pPr>
      <w:r w:rsidRPr="00A02407">
        <w:rPr>
          <w:rFonts w:ascii="Times New Roman" w:hAnsi="Times New Roman"/>
          <w:sz w:val="22"/>
          <w:szCs w:val="22"/>
        </w:rPr>
        <w:tab/>
        <w:t xml:space="preserve">- dla wysokości  </w:t>
      </w:r>
      <w:r w:rsidRPr="00A02407">
        <w:rPr>
          <w:rFonts w:ascii="Times New Roman" w:hAnsi="Times New Roman"/>
          <w:sz w:val="22"/>
          <w:szCs w:val="22"/>
        </w:rPr>
        <w:sym w:font="Symbol" w:char="00B1"/>
      </w:r>
      <w:r w:rsidRPr="00A02407">
        <w:rPr>
          <w:rFonts w:ascii="Times New Roman" w:hAnsi="Times New Roman"/>
          <w:sz w:val="22"/>
          <w:szCs w:val="22"/>
        </w:rPr>
        <w:t xml:space="preserve"> 10% wysokości projektowanej,</w:t>
      </w:r>
    </w:p>
    <w:p w14:paraId="01065FE0" w14:textId="77777777" w:rsidR="00B44F42" w:rsidRPr="00A02407" w:rsidRDefault="00B44F42" w:rsidP="0026760B">
      <w:pPr>
        <w:overflowPunct w:val="0"/>
        <w:autoSpaceDE w:val="0"/>
        <w:autoSpaceDN w:val="0"/>
        <w:adjustRightInd w:val="0"/>
        <w:ind w:left="568" w:hanging="284"/>
        <w:jc w:val="both"/>
        <w:rPr>
          <w:rFonts w:ascii="Times New Roman" w:hAnsi="Times New Roman"/>
          <w:sz w:val="22"/>
          <w:szCs w:val="22"/>
        </w:rPr>
      </w:pPr>
      <w:r w:rsidRPr="00A02407">
        <w:rPr>
          <w:rFonts w:ascii="Times New Roman" w:hAnsi="Times New Roman"/>
          <w:sz w:val="22"/>
          <w:szCs w:val="22"/>
        </w:rPr>
        <w:tab/>
        <w:t xml:space="preserve">- dla szerokości  </w:t>
      </w:r>
      <w:r w:rsidRPr="00A02407">
        <w:rPr>
          <w:rFonts w:ascii="Times New Roman" w:hAnsi="Times New Roman"/>
          <w:sz w:val="22"/>
          <w:szCs w:val="22"/>
        </w:rPr>
        <w:sym w:font="Symbol" w:char="00B1"/>
      </w:r>
      <w:r w:rsidRPr="00A02407">
        <w:rPr>
          <w:rFonts w:ascii="Times New Roman" w:hAnsi="Times New Roman"/>
          <w:sz w:val="22"/>
          <w:szCs w:val="22"/>
        </w:rPr>
        <w:t xml:space="preserve"> 10% szerokości projektowanej.</w:t>
      </w:r>
    </w:p>
    <w:p w14:paraId="6C98CA3F" w14:textId="77777777" w:rsidR="00B44F42" w:rsidRPr="00A02407" w:rsidRDefault="00B44F42" w:rsidP="0026760B">
      <w:pPr>
        <w:overflowPunct w:val="0"/>
        <w:autoSpaceDE w:val="0"/>
        <w:autoSpaceDN w:val="0"/>
        <w:adjustRightInd w:val="0"/>
        <w:ind w:left="568" w:hanging="284"/>
        <w:jc w:val="both"/>
        <w:rPr>
          <w:rFonts w:ascii="Times New Roman" w:hAnsi="Times New Roman"/>
          <w:sz w:val="22"/>
          <w:szCs w:val="22"/>
        </w:rPr>
      </w:pPr>
      <w:r w:rsidRPr="00A02407">
        <w:rPr>
          <w:rFonts w:ascii="Times New Roman" w:hAnsi="Times New Roman"/>
          <w:sz w:val="22"/>
          <w:szCs w:val="22"/>
        </w:rPr>
        <w:t>c)</w:t>
      </w:r>
      <w:r w:rsidRPr="00A02407">
        <w:rPr>
          <w:rFonts w:ascii="Times New Roman" w:hAnsi="Times New Roman"/>
          <w:sz w:val="22"/>
          <w:szCs w:val="22"/>
        </w:rPr>
        <w:tab/>
        <w:t>Równość górnej powierzchni ław.</w:t>
      </w:r>
    </w:p>
    <w:p w14:paraId="3C93C3BB" w14:textId="77777777" w:rsidR="00B44F42" w:rsidRPr="00A02407" w:rsidRDefault="00B44F42" w:rsidP="0026760B">
      <w:pPr>
        <w:overflowPunct w:val="0"/>
        <w:autoSpaceDE w:val="0"/>
        <w:autoSpaceDN w:val="0"/>
        <w:adjustRightInd w:val="0"/>
        <w:ind w:left="568" w:hanging="284"/>
        <w:jc w:val="both"/>
        <w:rPr>
          <w:rFonts w:ascii="Times New Roman" w:hAnsi="Times New Roman"/>
          <w:sz w:val="22"/>
          <w:szCs w:val="22"/>
        </w:rPr>
      </w:pPr>
      <w:r w:rsidRPr="00A02407">
        <w:rPr>
          <w:rFonts w:ascii="Times New Roman" w:hAnsi="Times New Roman"/>
          <w:sz w:val="22"/>
          <w:szCs w:val="22"/>
        </w:rPr>
        <w:tab/>
        <w:t>Równość górnej powierzchni ławy sprawdza się przez przyłożenie w dwóch punktach, na każde 100 m ławy, trzymetrowej łaty.</w:t>
      </w:r>
    </w:p>
    <w:p w14:paraId="0BC8B115" w14:textId="77777777" w:rsidR="00B44F42" w:rsidRPr="00A02407" w:rsidRDefault="00B44F42" w:rsidP="0026760B">
      <w:pPr>
        <w:overflowPunct w:val="0"/>
        <w:autoSpaceDE w:val="0"/>
        <w:autoSpaceDN w:val="0"/>
        <w:adjustRightInd w:val="0"/>
        <w:ind w:left="568" w:hanging="284"/>
        <w:jc w:val="both"/>
        <w:rPr>
          <w:rFonts w:ascii="Times New Roman" w:hAnsi="Times New Roman"/>
          <w:sz w:val="22"/>
          <w:szCs w:val="22"/>
        </w:rPr>
      </w:pPr>
      <w:r w:rsidRPr="00A02407">
        <w:rPr>
          <w:rFonts w:ascii="Times New Roman" w:hAnsi="Times New Roman"/>
          <w:sz w:val="22"/>
          <w:szCs w:val="22"/>
        </w:rPr>
        <w:tab/>
        <w:t>Prześwit pomiędzy górną powierzchnią ławy i przyłożoną łatą nie może przekraczać               1 cm.</w:t>
      </w:r>
    </w:p>
    <w:p w14:paraId="2D3E256F" w14:textId="77777777" w:rsidR="00B44F42" w:rsidRPr="00A02407" w:rsidRDefault="00B44F42" w:rsidP="0026760B">
      <w:pPr>
        <w:overflowPunct w:val="0"/>
        <w:autoSpaceDE w:val="0"/>
        <w:autoSpaceDN w:val="0"/>
        <w:adjustRightInd w:val="0"/>
        <w:ind w:left="568" w:hanging="284"/>
        <w:jc w:val="both"/>
        <w:rPr>
          <w:rFonts w:ascii="Times New Roman" w:hAnsi="Times New Roman"/>
          <w:sz w:val="22"/>
          <w:szCs w:val="22"/>
        </w:rPr>
      </w:pPr>
      <w:r w:rsidRPr="00A02407">
        <w:rPr>
          <w:rFonts w:ascii="Times New Roman" w:hAnsi="Times New Roman"/>
          <w:sz w:val="22"/>
          <w:szCs w:val="22"/>
        </w:rPr>
        <w:t>d)</w:t>
      </w:r>
      <w:r w:rsidRPr="00A02407">
        <w:rPr>
          <w:rFonts w:ascii="Times New Roman" w:hAnsi="Times New Roman"/>
          <w:sz w:val="22"/>
          <w:szCs w:val="22"/>
        </w:rPr>
        <w:tab/>
        <w:t>Zagęszczenie ław.</w:t>
      </w:r>
    </w:p>
    <w:p w14:paraId="442ECCA5" w14:textId="77777777" w:rsidR="00B44F42" w:rsidRPr="00A02407" w:rsidRDefault="00B44F42" w:rsidP="0026760B">
      <w:pPr>
        <w:overflowPunct w:val="0"/>
        <w:autoSpaceDE w:val="0"/>
        <w:autoSpaceDN w:val="0"/>
        <w:adjustRightInd w:val="0"/>
        <w:ind w:left="568" w:hanging="284"/>
        <w:jc w:val="both"/>
        <w:rPr>
          <w:rFonts w:ascii="Times New Roman" w:hAnsi="Times New Roman"/>
          <w:sz w:val="22"/>
          <w:szCs w:val="22"/>
        </w:rPr>
      </w:pPr>
      <w:r w:rsidRPr="00A02407">
        <w:rPr>
          <w:rFonts w:ascii="Times New Roman" w:hAnsi="Times New Roman"/>
          <w:sz w:val="22"/>
          <w:szCs w:val="22"/>
        </w:rPr>
        <w:tab/>
        <w:t>Zagęszczenie ław bada się w dw</w:t>
      </w:r>
      <w:r w:rsidR="0026760B" w:rsidRPr="00A02407">
        <w:rPr>
          <w:rFonts w:ascii="Times New Roman" w:hAnsi="Times New Roman"/>
          <w:sz w:val="22"/>
          <w:szCs w:val="22"/>
        </w:rPr>
        <w:t>óch przekrojach na każde 100 m.</w:t>
      </w:r>
    </w:p>
    <w:p w14:paraId="526DAE0E" w14:textId="77777777" w:rsidR="00B44F42" w:rsidRPr="00A02407" w:rsidRDefault="00B44F42" w:rsidP="0026760B">
      <w:pPr>
        <w:overflowPunct w:val="0"/>
        <w:autoSpaceDE w:val="0"/>
        <w:autoSpaceDN w:val="0"/>
        <w:adjustRightInd w:val="0"/>
        <w:ind w:left="568" w:hanging="284"/>
        <w:jc w:val="both"/>
        <w:rPr>
          <w:rFonts w:ascii="Times New Roman" w:hAnsi="Times New Roman"/>
          <w:sz w:val="22"/>
          <w:szCs w:val="22"/>
        </w:rPr>
      </w:pPr>
      <w:r w:rsidRPr="00A02407">
        <w:rPr>
          <w:rFonts w:ascii="Times New Roman" w:hAnsi="Times New Roman"/>
          <w:sz w:val="22"/>
          <w:szCs w:val="22"/>
        </w:rPr>
        <w:t>e)</w:t>
      </w:r>
      <w:r w:rsidRPr="00A02407">
        <w:rPr>
          <w:rFonts w:ascii="Times New Roman" w:hAnsi="Times New Roman"/>
          <w:sz w:val="22"/>
          <w:szCs w:val="22"/>
        </w:rPr>
        <w:tab/>
        <w:t>Odchylenie linii ław od projektowanego kierunku.</w:t>
      </w:r>
    </w:p>
    <w:p w14:paraId="54BB404D" w14:textId="77777777" w:rsidR="00B44F42" w:rsidRPr="00A02407" w:rsidRDefault="00B44F42" w:rsidP="0026760B">
      <w:pPr>
        <w:overflowPunct w:val="0"/>
        <w:autoSpaceDE w:val="0"/>
        <w:autoSpaceDN w:val="0"/>
        <w:adjustRightInd w:val="0"/>
        <w:ind w:left="568" w:hanging="284"/>
        <w:jc w:val="both"/>
        <w:rPr>
          <w:rFonts w:ascii="Times New Roman" w:hAnsi="Times New Roman"/>
          <w:sz w:val="22"/>
          <w:szCs w:val="22"/>
        </w:rPr>
      </w:pPr>
      <w:r w:rsidRPr="00A02407">
        <w:rPr>
          <w:rFonts w:ascii="Times New Roman" w:hAnsi="Times New Roman"/>
          <w:sz w:val="22"/>
          <w:szCs w:val="22"/>
        </w:rPr>
        <w:tab/>
        <w:t xml:space="preserve">Dopuszczalne odchylenie linii ław od projektowanego kierunku nie może przekraczać </w:t>
      </w:r>
      <w:r w:rsidRPr="00A02407">
        <w:rPr>
          <w:rFonts w:ascii="Times New Roman" w:hAnsi="Times New Roman"/>
          <w:sz w:val="22"/>
          <w:szCs w:val="22"/>
        </w:rPr>
        <w:sym w:font="Symbol" w:char="00B1"/>
      </w:r>
      <w:r w:rsidRPr="00A02407">
        <w:rPr>
          <w:rFonts w:ascii="Times New Roman" w:hAnsi="Times New Roman"/>
          <w:sz w:val="22"/>
          <w:szCs w:val="22"/>
        </w:rPr>
        <w:t xml:space="preserve"> 2 cm na każde 100 m wykonanej ławy.</w:t>
      </w:r>
    </w:p>
    <w:p w14:paraId="2E9EB56C" w14:textId="77777777" w:rsidR="0080317A" w:rsidRPr="00A02407" w:rsidRDefault="0080317A" w:rsidP="0026760B">
      <w:pPr>
        <w:overflowPunct w:val="0"/>
        <w:autoSpaceDE w:val="0"/>
        <w:autoSpaceDN w:val="0"/>
        <w:adjustRightInd w:val="0"/>
        <w:ind w:left="568" w:hanging="284"/>
        <w:jc w:val="both"/>
        <w:rPr>
          <w:rFonts w:ascii="Times New Roman" w:hAnsi="Times New Roman"/>
          <w:sz w:val="22"/>
          <w:szCs w:val="22"/>
        </w:rPr>
      </w:pPr>
    </w:p>
    <w:p w14:paraId="19A2B5D8" w14:textId="77777777" w:rsidR="003819FB" w:rsidRPr="00A02407" w:rsidRDefault="00B44F42" w:rsidP="00571CC7">
      <w:pPr>
        <w:pStyle w:val="Akapitzlist"/>
        <w:numPr>
          <w:ilvl w:val="2"/>
          <w:numId w:val="18"/>
        </w:numPr>
        <w:overflowPunct w:val="0"/>
        <w:autoSpaceDE w:val="0"/>
        <w:autoSpaceDN w:val="0"/>
        <w:adjustRightInd w:val="0"/>
        <w:spacing w:before="120"/>
        <w:jc w:val="both"/>
        <w:rPr>
          <w:rFonts w:ascii="Times New Roman" w:hAnsi="Times New Roman"/>
          <w:b/>
        </w:rPr>
      </w:pPr>
      <w:r w:rsidRPr="00A02407">
        <w:rPr>
          <w:rFonts w:ascii="Times New Roman" w:hAnsi="Times New Roman"/>
          <w:b/>
        </w:rPr>
        <w:t>Sprawdzenie ustawienia krawęż</w:t>
      </w:r>
      <w:r w:rsidR="003819FB" w:rsidRPr="00A02407">
        <w:rPr>
          <w:rFonts w:ascii="Times New Roman" w:hAnsi="Times New Roman"/>
          <w:b/>
        </w:rPr>
        <w:t>ników</w:t>
      </w:r>
    </w:p>
    <w:p w14:paraId="1226EF7F" w14:textId="77777777" w:rsidR="003819FB" w:rsidRPr="00A02407" w:rsidRDefault="003819FB" w:rsidP="003819FB">
      <w:pPr>
        <w:pStyle w:val="Akapitzlist"/>
        <w:overflowPunct w:val="0"/>
        <w:autoSpaceDE w:val="0"/>
        <w:autoSpaceDN w:val="0"/>
        <w:adjustRightInd w:val="0"/>
        <w:spacing w:before="120"/>
        <w:jc w:val="both"/>
        <w:rPr>
          <w:rFonts w:ascii="Times New Roman" w:hAnsi="Times New Roman"/>
        </w:rPr>
      </w:pPr>
    </w:p>
    <w:tbl>
      <w:tblPr>
        <w:tblStyle w:val="Tabela-Siatka"/>
        <w:tblW w:w="0" w:type="auto"/>
        <w:tblInd w:w="720" w:type="dxa"/>
        <w:tblLook w:val="04A0" w:firstRow="1" w:lastRow="0" w:firstColumn="1" w:lastColumn="0" w:noHBand="0" w:noVBand="1"/>
      </w:tblPr>
      <w:tblGrid>
        <w:gridCol w:w="2605"/>
        <w:gridCol w:w="1640"/>
        <w:gridCol w:w="2048"/>
        <w:gridCol w:w="2048"/>
      </w:tblGrid>
      <w:tr w:rsidR="003819FB" w:rsidRPr="00A02407" w14:paraId="1D743E0D" w14:textId="77777777" w:rsidTr="003819FB">
        <w:tc>
          <w:tcPr>
            <w:tcW w:w="2649" w:type="dxa"/>
          </w:tcPr>
          <w:p w14:paraId="7ABE8E4F" w14:textId="77777777" w:rsidR="003819FB" w:rsidRPr="00A02407" w:rsidRDefault="003819FB" w:rsidP="003819FB">
            <w:pPr>
              <w:pStyle w:val="Akapitzlist"/>
              <w:overflowPunct w:val="0"/>
              <w:autoSpaceDE w:val="0"/>
              <w:autoSpaceDN w:val="0"/>
              <w:adjustRightInd w:val="0"/>
              <w:spacing w:before="120"/>
              <w:ind w:left="0"/>
              <w:jc w:val="center"/>
              <w:rPr>
                <w:rFonts w:ascii="Times New Roman" w:hAnsi="Times New Roman"/>
                <w:b/>
              </w:rPr>
            </w:pPr>
            <w:r w:rsidRPr="00A02407">
              <w:rPr>
                <w:rFonts w:ascii="Times New Roman" w:hAnsi="Times New Roman"/>
                <w:b/>
              </w:rPr>
              <w:t>Właściwość</w:t>
            </w:r>
          </w:p>
        </w:tc>
        <w:tc>
          <w:tcPr>
            <w:tcW w:w="1686" w:type="dxa"/>
          </w:tcPr>
          <w:p w14:paraId="7B666F39" w14:textId="77777777" w:rsidR="003819FB" w:rsidRPr="00A02407" w:rsidRDefault="003819FB" w:rsidP="003819FB">
            <w:pPr>
              <w:pStyle w:val="Akapitzlist"/>
              <w:overflowPunct w:val="0"/>
              <w:autoSpaceDE w:val="0"/>
              <w:autoSpaceDN w:val="0"/>
              <w:adjustRightInd w:val="0"/>
              <w:spacing w:before="120"/>
              <w:ind w:left="0"/>
              <w:jc w:val="center"/>
              <w:rPr>
                <w:rFonts w:ascii="Times New Roman" w:hAnsi="Times New Roman"/>
                <w:b/>
              </w:rPr>
            </w:pPr>
            <w:r w:rsidRPr="00A02407">
              <w:rPr>
                <w:rFonts w:ascii="Times New Roman" w:hAnsi="Times New Roman"/>
                <w:b/>
              </w:rPr>
              <w:t>Metoda badania</w:t>
            </w:r>
          </w:p>
        </w:tc>
        <w:tc>
          <w:tcPr>
            <w:tcW w:w="2116" w:type="dxa"/>
          </w:tcPr>
          <w:p w14:paraId="23C5C7BC" w14:textId="77777777" w:rsidR="003819FB" w:rsidRPr="00A02407" w:rsidRDefault="003819FB" w:rsidP="003819FB">
            <w:pPr>
              <w:pStyle w:val="Akapitzlist"/>
              <w:overflowPunct w:val="0"/>
              <w:autoSpaceDE w:val="0"/>
              <w:autoSpaceDN w:val="0"/>
              <w:adjustRightInd w:val="0"/>
              <w:spacing w:before="120"/>
              <w:ind w:left="0"/>
              <w:jc w:val="center"/>
              <w:rPr>
                <w:rFonts w:ascii="Times New Roman" w:hAnsi="Times New Roman"/>
                <w:b/>
              </w:rPr>
            </w:pPr>
            <w:r w:rsidRPr="00A02407">
              <w:rPr>
                <w:rFonts w:ascii="Times New Roman" w:hAnsi="Times New Roman"/>
                <w:b/>
              </w:rPr>
              <w:t>Przypadek I</w:t>
            </w:r>
          </w:p>
        </w:tc>
        <w:tc>
          <w:tcPr>
            <w:tcW w:w="2116" w:type="dxa"/>
          </w:tcPr>
          <w:p w14:paraId="758C2BAB" w14:textId="77777777" w:rsidR="003819FB" w:rsidRPr="00A02407" w:rsidRDefault="003819FB" w:rsidP="003819FB">
            <w:pPr>
              <w:pStyle w:val="Akapitzlist"/>
              <w:overflowPunct w:val="0"/>
              <w:autoSpaceDE w:val="0"/>
              <w:autoSpaceDN w:val="0"/>
              <w:adjustRightInd w:val="0"/>
              <w:spacing w:before="120"/>
              <w:ind w:left="0"/>
              <w:jc w:val="center"/>
              <w:rPr>
                <w:rFonts w:ascii="Times New Roman" w:hAnsi="Times New Roman"/>
                <w:b/>
                <w:vertAlign w:val="superscript"/>
              </w:rPr>
            </w:pPr>
            <w:r w:rsidRPr="00A02407">
              <w:rPr>
                <w:rFonts w:ascii="Times New Roman" w:hAnsi="Times New Roman"/>
                <w:b/>
              </w:rPr>
              <w:t>Przypadek II</w:t>
            </w:r>
            <w:r w:rsidR="00CB7D98" w:rsidRPr="00A02407">
              <w:rPr>
                <w:rFonts w:ascii="Times New Roman" w:hAnsi="Times New Roman"/>
                <w:b/>
                <w:vertAlign w:val="superscript"/>
              </w:rPr>
              <w:t>3)</w:t>
            </w:r>
          </w:p>
        </w:tc>
      </w:tr>
      <w:tr w:rsidR="003819FB" w:rsidRPr="00A02407" w14:paraId="5C5CC62C" w14:textId="77777777" w:rsidTr="003819FB">
        <w:tc>
          <w:tcPr>
            <w:tcW w:w="2649" w:type="dxa"/>
          </w:tcPr>
          <w:p w14:paraId="0F7D472D" w14:textId="77777777" w:rsidR="003819FB" w:rsidRPr="00A02407" w:rsidRDefault="003819FB" w:rsidP="003819FB">
            <w:pPr>
              <w:pStyle w:val="Akapitzlist"/>
              <w:overflowPunct w:val="0"/>
              <w:autoSpaceDE w:val="0"/>
              <w:autoSpaceDN w:val="0"/>
              <w:adjustRightInd w:val="0"/>
              <w:spacing w:before="120"/>
              <w:ind w:left="0"/>
              <w:rPr>
                <w:rFonts w:ascii="Times New Roman" w:hAnsi="Times New Roman"/>
              </w:rPr>
            </w:pPr>
            <w:r w:rsidRPr="00A02407">
              <w:rPr>
                <w:rFonts w:ascii="Times New Roman" w:hAnsi="Times New Roman"/>
              </w:rPr>
              <w:t>Wygląd</w:t>
            </w:r>
          </w:p>
        </w:tc>
        <w:tc>
          <w:tcPr>
            <w:tcW w:w="1686" w:type="dxa"/>
          </w:tcPr>
          <w:p w14:paraId="542043A4" w14:textId="77777777" w:rsidR="003819FB" w:rsidRPr="00A02407" w:rsidRDefault="00CB7D98" w:rsidP="00CB7D98">
            <w:pPr>
              <w:pStyle w:val="Akapitzlist"/>
              <w:overflowPunct w:val="0"/>
              <w:autoSpaceDE w:val="0"/>
              <w:autoSpaceDN w:val="0"/>
              <w:adjustRightInd w:val="0"/>
              <w:spacing w:before="120"/>
              <w:ind w:left="0"/>
              <w:jc w:val="center"/>
              <w:rPr>
                <w:rFonts w:ascii="Times New Roman" w:hAnsi="Times New Roman"/>
              </w:rPr>
            </w:pPr>
            <w:r w:rsidRPr="00A02407">
              <w:rPr>
                <w:rFonts w:ascii="Times New Roman" w:hAnsi="Times New Roman"/>
              </w:rPr>
              <w:t>Załącznik J</w:t>
            </w:r>
          </w:p>
        </w:tc>
        <w:tc>
          <w:tcPr>
            <w:tcW w:w="2116" w:type="dxa"/>
          </w:tcPr>
          <w:p w14:paraId="74CFD08D" w14:textId="77777777" w:rsidR="003819FB" w:rsidRPr="00A02407" w:rsidRDefault="00CB7D98" w:rsidP="00CB7D98">
            <w:pPr>
              <w:pStyle w:val="Akapitzlist"/>
              <w:overflowPunct w:val="0"/>
              <w:autoSpaceDE w:val="0"/>
              <w:autoSpaceDN w:val="0"/>
              <w:adjustRightInd w:val="0"/>
              <w:spacing w:before="120"/>
              <w:ind w:left="0"/>
              <w:jc w:val="center"/>
              <w:rPr>
                <w:rFonts w:ascii="Times New Roman" w:hAnsi="Times New Roman"/>
                <w:vertAlign w:val="superscript"/>
              </w:rPr>
            </w:pPr>
            <w:r w:rsidRPr="00A02407">
              <w:rPr>
                <w:rFonts w:ascii="Times New Roman" w:hAnsi="Times New Roman"/>
              </w:rPr>
              <w:t>8</w:t>
            </w:r>
            <w:r w:rsidRPr="00A02407">
              <w:rPr>
                <w:rFonts w:ascii="Times New Roman" w:hAnsi="Times New Roman"/>
                <w:vertAlign w:val="superscript"/>
              </w:rPr>
              <w:t>1)</w:t>
            </w:r>
          </w:p>
        </w:tc>
        <w:tc>
          <w:tcPr>
            <w:tcW w:w="2116" w:type="dxa"/>
          </w:tcPr>
          <w:p w14:paraId="6380B997" w14:textId="77777777" w:rsidR="003819FB" w:rsidRPr="00A02407" w:rsidRDefault="00CB7D98" w:rsidP="00CB7D98">
            <w:pPr>
              <w:pStyle w:val="Akapitzlist"/>
              <w:overflowPunct w:val="0"/>
              <w:autoSpaceDE w:val="0"/>
              <w:autoSpaceDN w:val="0"/>
              <w:adjustRightInd w:val="0"/>
              <w:spacing w:before="120"/>
              <w:ind w:left="0"/>
              <w:jc w:val="center"/>
              <w:rPr>
                <w:rFonts w:ascii="Times New Roman" w:hAnsi="Times New Roman"/>
                <w:vertAlign w:val="superscript"/>
              </w:rPr>
            </w:pPr>
            <w:r w:rsidRPr="00A02407">
              <w:rPr>
                <w:rFonts w:ascii="Times New Roman" w:hAnsi="Times New Roman"/>
              </w:rPr>
              <w:t>4(16)</w:t>
            </w:r>
            <w:r w:rsidRPr="00A02407">
              <w:rPr>
                <w:rFonts w:ascii="Times New Roman" w:hAnsi="Times New Roman"/>
                <w:vertAlign w:val="superscript"/>
              </w:rPr>
              <w:t>1)</w:t>
            </w:r>
          </w:p>
        </w:tc>
      </w:tr>
      <w:tr w:rsidR="003819FB" w:rsidRPr="00A02407" w14:paraId="5FC2014E" w14:textId="77777777" w:rsidTr="003819FB">
        <w:tc>
          <w:tcPr>
            <w:tcW w:w="2649" w:type="dxa"/>
          </w:tcPr>
          <w:p w14:paraId="6E2B6A89" w14:textId="77777777" w:rsidR="003819FB" w:rsidRPr="00A02407" w:rsidRDefault="003819FB" w:rsidP="003819FB">
            <w:pPr>
              <w:pStyle w:val="Akapitzlist"/>
              <w:overflowPunct w:val="0"/>
              <w:autoSpaceDE w:val="0"/>
              <w:autoSpaceDN w:val="0"/>
              <w:adjustRightInd w:val="0"/>
              <w:spacing w:before="120"/>
              <w:ind w:left="0"/>
              <w:rPr>
                <w:rFonts w:ascii="Times New Roman" w:hAnsi="Times New Roman"/>
              </w:rPr>
            </w:pPr>
            <w:r w:rsidRPr="00A02407">
              <w:rPr>
                <w:rFonts w:ascii="Times New Roman" w:hAnsi="Times New Roman"/>
              </w:rPr>
              <w:t>Grubość warstwy ścieralnej</w:t>
            </w:r>
          </w:p>
        </w:tc>
        <w:tc>
          <w:tcPr>
            <w:tcW w:w="1686" w:type="dxa"/>
          </w:tcPr>
          <w:p w14:paraId="12A300D5" w14:textId="77777777" w:rsidR="003819FB" w:rsidRPr="00A02407" w:rsidRDefault="003819FB" w:rsidP="003819FB">
            <w:pPr>
              <w:pStyle w:val="Akapitzlist"/>
              <w:overflowPunct w:val="0"/>
              <w:autoSpaceDE w:val="0"/>
              <w:autoSpaceDN w:val="0"/>
              <w:adjustRightInd w:val="0"/>
              <w:spacing w:before="120"/>
              <w:ind w:left="0"/>
              <w:jc w:val="both"/>
              <w:rPr>
                <w:rFonts w:ascii="Times New Roman" w:hAnsi="Times New Roman"/>
              </w:rPr>
            </w:pPr>
          </w:p>
        </w:tc>
        <w:tc>
          <w:tcPr>
            <w:tcW w:w="2116" w:type="dxa"/>
          </w:tcPr>
          <w:p w14:paraId="1263B6FC" w14:textId="77777777" w:rsidR="00CB7D98" w:rsidRPr="00A02407" w:rsidRDefault="00CB7D98" w:rsidP="00CB7D98">
            <w:pPr>
              <w:pStyle w:val="Akapitzlist"/>
              <w:overflowPunct w:val="0"/>
              <w:autoSpaceDE w:val="0"/>
              <w:autoSpaceDN w:val="0"/>
              <w:adjustRightInd w:val="0"/>
              <w:spacing w:before="120"/>
              <w:ind w:left="0"/>
              <w:jc w:val="center"/>
              <w:rPr>
                <w:rFonts w:ascii="Times New Roman" w:hAnsi="Times New Roman"/>
              </w:rPr>
            </w:pPr>
          </w:p>
          <w:p w14:paraId="166F9F97" w14:textId="77777777" w:rsidR="003819FB" w:rsidRPr="00A02407" w:rsidRDefault="00CB7D98" w:rsidP="00CB7D98">
            <w:pPr>
              <w:pStyle w:val="Akapitzlist"/>
              <w:overflowPunct w:val="0"/>
              <w:autoSpaceDE w:val="0"/>
              <w:autoSpaceDN w:val="0"/>
              <w:adjustRightInd w:val="0"/>
              <w:spacing w:before="120"/>
              <w:ind w:left="0"/>
              <w:jc w:val="center"/>
              <w:rPr>
                <w:rFonts w:ascii="Times New Roman" w:hAnsi="Times New Roman"/>
              </w:rPr>
            </w:pPr>
            <w:r w:rsidRPr="00A02407">
              <w:rPr>
                <w:rFonts w:ascii="Times New Roman" w:hAnsi="Times New Roman"/>
              </w:rPr>
              <w:t>8</w:t>
            </w:r>
          </w:p>
        </w:tc>
        <w:tc>
          <w:tcPr>
            <w:tcW w:w="2116" w:type="dxa"/>
          </w:tcPr>
          <w:p w14:paraId="534A269E" w14:textId="77777777" w:rsidR="003819FB" w:rsidRPr="00A02407" w:rsidRDefault="003819FB" w:rsidP="00CB7D98">
            <w:pPr>
              <w:pStyle w:val="Akapitzlist"/>
              <w:overflowPunct w:val="0"/>
              <w:autoSpaceDE w:val="0"/>
              <w:autoSpaceDN w:val="0"/>
              <w:adjustRightInd w:val="0"/>
              <w:spacing w:before="120"/>
              <w:ind w:left="0"/>
              <w:jc w:val="center"/>
              <w:rPr>
                <w:rFonts w:ascii="Times New Roman" w:hAnsi="Times New Roman"/>
              </w:rPr>
            </w:pPr>
          </w:p>
          <w:p w14:paraId="5EB84F2B" w14:textId="77777777" w:rsidR="00CB7D98" w:rsidRPr="00A02407" w:rsidRDefault="00CB7D98" w:rsidP="00CB7D98">
            <w:pPr>
              <w:pStyle w:val="Akapitzlist"/>
              <w:overflowPunct w:val="0"/>
              <w:autoSpaceDE w:val="0"/>
              <w:autoSpaceDN w:val="0"/>
              <w:adjustRightInd w:val="0"/>
              <w:spacing w:before="120"/>
              <w:ind w:left="0"/>
              <w:jc w:val="center"/>
              <w:rPr>
                <w:rFonts w:ascii="Times New Roman" w:hAnsi="Times New Roman"/>
              </w:rPr>
            </w:pPr>
            <w:r w:rsidRPr="00A02407">
              <w:rPr>
                <w:rFonts w:ascii="Times New Roman" w:hAnsi="Times New Roman"/>
              </w:rPr>
              <w:t>4(16)</w:t>
            </w:r>
          </w:p>
        </w:tc>
      </w:tr>
      <w:tr w:rsidR="003819FB" w:rsidRPr="00A02407" w14:paraId="24351EB2" w14:textId="77777777" w:rsidTr="003819FB">
        <w:tc>
          <w:tcPr>
            <w:tcW w:w="2649" w:type="dxa"/>
          </w:tcPr>
          <w:p w14:paraId="30B901A0" w14:textId="77777777" w:rsidR="003819FB" w:rsidRPr="00A02407" w:rsidRDefault="003819FB" w:rsidP="003819FB">
            <w:pPr>
              <w:pStyle w:val="Akapitzlist"/>
              <w:overflowPunct w:val="0"/>
              <w:autoSpaceDE w:val="0"/>
              <w:autoSpaceDN w:val="0"/>
              <w:adjustRightInd w:val="0"/>
              <w:spacing w:before="120"/>
              <w:ind w:left="0"/>
              <w:rPr>
                <w:rFonts w:ascii="Times New Roman" w:hAnsi="Times New Roman"/>
              </w:rPr>
            </w:pPr>
            <w:r w:rsidRPr="00A02407">
              <w:rPr>
                <w:rFonts w:ascii="Times New Roman" w:hAnsi="Times New Roman"/>
              </w:rPr>
              <w:t>Kształt i wymiary</w:t>
            </w:r>
          </w:p>
        </w:tc>
        <w:tc>
          <w:tcPr>
            <w:tcW w:w="1686" w:type="dxa"/>
          </w:tcPr>
          <w:p w14:paraId="44802D5E" w14:textId="77777777" w:rsidR="003819FB" w:rsidRPr="00A02407" w:rsidRDefault="00CB7D98" w:rsidP="00CB7D98">
            <w:pPr>
              <w:pStyle w:val="Akapitzlist"/>
              <w:overflowPunct w:val="0"/>
              <w:autoSpaceDE w:val="0"/>
              <w:autoSpaceDN w:val="0"/>
              <w:adjustRightInd w:val="0"/>
              <w:spacing w:before="120"/>
              <w:ind w:left="0"/>
              <w:jc w:val="center"/>
              <w:rPr>
                <w:rFonts w:ascii="Times New Roman" w:hAnsi="Times New Roman"/>
              </w:rPr>
            </w:pPr>
            <w:r w:rsidRPr="00A02407">
              <w:rPr>
                <w:rFonts w:ascii="Times New Roman" w:hAnsi="Times New Roman"/>
              </w:rPr>
              <w:t>Załącznik C</w:t>
            </w:r>
          </w:p>
        </w:tc>
        <w:tc>
          <w:tcPr>
            <w:tcW w:w="2116" w:type="dxa"/>
          </w:tcPr>
          <w:p w14:paraId="04594B9D" w14:textId="77777777" w:rsidR="003819FB" w:rsidRPr="00A02407" w:rsidRDefault="00CB7D98" w:rsidP="00CB7D98">
            <w:pPr>
              <w:pStyle w:val="Akapitzlist"/>
              <w:overflowPunct w:val="0"/>
              <w:autoSpaceDE w:val="0"/>
              <w:autoSpaceDN w:val="0"/>
              <w:adjustRightInd w:val="0"/>
              <w:spacing w:before="120"/>
              <w:ind w:left="0"/>
              <w:jc w:val="center"/>
              <w:rPr>
                <w:rFonts w:ascii="Times New Roman" w:hAnsi="Times New Roman"/>
              </w:rPr>
            </w:pPr>
            <w:r w:rsidRPr="00A02407">
              <w:rPr>
                <w:rFonts w:ascii="Times New Roman" w:hAnsi="Times New Roman"/>
              </w:rPr>
              <w:t>8</w:t>
            </w:r>
            <w:r w:rsidRPr="00A02407">
              <w:rPr>
                <w:rFonts w:ascii="Times New Roman" w:hAnsi="Times New Roman"/>
                <w:vertAlign w:val="superscript"/>
              </w:rPr>
              <w:t>1)</w:t>
            </w:r>
          </w:p>
        </w:tc>
        <w:tc>
          <w:tcPr>
            <w:tcW w:w="2116" w:type="dxa"/>
          </w:tcPr>
          <w:p w14:paraId="70B67F0E" w14:textId="77777777" w:rsidR="003819FB" w:rsidRPr="00A02407" w:rsidRDefault="00CB7D98" w:rsidP="00CB7D98">
            <w:pPr>
              <w:pStyle w:val="Akapitzlist"/>
              <w:overflowPunct w:val="0"/>
              <w:autoSpaceDE w:val="0"/>
              <w:autoSpaceDN w:val="0"/>
              <w:adjustRightInd w:val="0"/>
              <w:spacing w:before="120"/>
              <w:ind w:left="0"/>
              <w:jc w:val="center"/>
              <w:rPr>
                <w:rFonts w:ascii="Times New Roman" w:hAnsi="Times New Roman"/>
              </w:rPr>
            </w:pPr>
            <w:r w:rsidRPr="00A02407">
              <w:rPr>
                <w:rFonts w:ascii="Times New Roman" w:hAnsi="Times New Roman"/>
              </w:rPr>
              <w:t>4(16)</w:t>
            </w:r>
            <w:r w:rsidRPr="00A02407">
              <w:rPr>
                <w:rFonts w:ascii="Times New Roman" w:hAnsi="Times New Roman"/>
                <w:vertAlign w:val="superscript"/>
              </w:rPr>
              <w:t>1)</w:t>
            </w:r>
          </w:p>
        </w:tc>
      </w:tr>
      <w:tr w:rsidR="003819FB" w:rsidRPr="00A02407" w14:paraId="096DE179" w14:textId="77777777" w:rsidTr="003819FB">
        <w:tc>
          <w:tcPr>
            <w:tcW w:w="2649" w:type="dxa"/>
          </w:tcPr>
          <w:p w14:paraId="24E747A4" w14:textId="77777777" w:rsidR="003819FB" w:rsidRPr="00A02407" w:rsidRDefault="003819FB" w:rsidP="003819FB">
            <w:pPr>
              <w:pStyle w:val="Akapitzlist"/>
              <w:overflowPunct w:val="0"/>
              <w:autoSpaceDE w:val="0"/>
              <w:autoSpaceDN w:val="0"/>
              <w:adjustRightInd w:val="0"/>
              <w:spacing w:before="120"/>
              <w:ind w:left="0"/>
              <w:rPr>
                <w:rFonts w:ascii="Times New Roman" w:hAnsi="Times New Roman"/>
              </w:rPr>
            </w:pPr>
            <w:r w:rsidRPr="00A02407">
              <w:rPr>
                <w:rFonts w:ascii="Times New Roman" w:hAnsi="Times New Roman"/>
              </w:rPr>
              <w:t>Wytrzymałość na zginanie</w:t>
            </w:r>
          </w:p>
        </w:tc>
        <w:tc>
          <w:tcPr>
            <w:tcW w:w="1686" w:type="dxa"/>
          </w:tcPr>
          <w:p w14:paraId="57B4222A" w14:textId="77777777" w:rsidR="003819FB" w:rsidRPr="00A02407" w:rsidRDefault="00CB7D98" w:rsidP="00CB7D98">
            <w:pPr>
              <w:pStyle w:val="Akapitzlist"/>
              <w:overflowPunct w:val="0"/>
              <w:autoSpaceDE w:val="0"/>
              <w:autoSpaceDN w:val="0"/>
              <w:adjustRightInd w:val="0"/>
              <w:spacing w:before="120"/>
              <w:ind w:left="0"/>
              <w:jc w:val="center"/>
              <w:rPr>
                <w:rFonts w:ascii="Times New Roman" w:hAnsi="Times New Roman"/>
              </w:rPr>
            </w:pPr>
            <w:r w:rsidRPr="00A02407">
              <w:rPr>
                <w:rFonts w:ascii="Times New Roman" w:hAnsi="Times New Roman"/>
              </w:rPr>
              <w:t>Załącznik F</w:t>
            </w:r>
          </w:p>
        </w:tc>
        <w:tc>
          <w:tcPr>
            <w:tcW w:w="2116" w:type="dxa"/>
          </w:tcPr>
          <w:p w14:paraId="348F78F4" w14:textId="77777777" w:rsidR="003819FB" w:rsidRPr="00A02407" w:rsidRDefault="00CB7D98" w:rsidP="00CB7D98">
            <w:pPr>
              <w:pStyle w:val="Akapitzlist"/>
              <w:overflowPunct w:val="0"/>
              <w:autoSpaceDE w:val="0"/>
              <w:autoSpaceDN w:val="0"/>
              <w:adjustRightInd w:val="0"/>
              <w:spacing w:before="120"/>
              <w:ind w:left="0"/>
              <w:jc w:val="center"/>
              <w:rPr>
                <w:rFonts w:ascii="Times New Roman" w:hAnsi="Times New Roman"/>
              </w:rPr>
            </w:pPr>
            <w:r w:rsidRPr="00A02407">
              <w:rPr>
                <w:rFonts w:ascii="Times New Roman" w:hAnsi="Times New Roman"/>
              </w:rPr>
              <w:t>8</w:t>
            </w:r>
          </w:p>
        </w:tc>
        <w:tc>
          <w:tcPr>
            <w:tcW w:w="2116" w:type="dxa"/>
          </w:tcPr>
          <w:p w14:paraId="7F1FFE5B" w14:textId="77777777" w:rsidR="003819FB" w:rsidRPr="00A02407" w:rsidRDefault="00CB7D98" w:rsidP="00CB7D98">
            <w:pPr>
              <w:pStyle w:val="Akapitzlist"/>
              <w:overflowPunct w:val="0"/>
              <w:autoSpaceDE w:val="0"/>
              <w:autoSpaceDN w:val="0"/>
              <w:adjustRightInd w:val="0"/>
              <w:spacing w:before="120"/>
              <w:ind w:left="0"/>
              <w:jc w:val="center"/>
              <w:rPr>
                <w:rFonts w:ascii="Times New Roman" w:hAnsi="Times New Roman"/>
              </w:rPr>
            </w:pPr>
            <w:r w:rsidRPr="00A02407">
              <w:rPr>
                <w:rFonts w:ascii="Times New Roman" w:hAnsi="Times New Roman"/>
              </w:rPr>
              <w:t>4(16)</w:t>
            </w:r>
          </w:p>
        </w:tc>
      </w:tr>
      <w:tr w:rsidR="003819FB" w:rsidRPr="00A02407" w14:paraId="2F22DC86" w14:textId="77777777" w:rsidTr="003819FB">
        <w:tc>
          <w:tcPr>
            <w:tcW w:w="2649" w:type="dxa"/>
          </w:tcPr>
          <w:p w14:paraId="576F8E89" w14:textId="77777777" w:rsidR="003819FB" w:rsidRPr="00A02407" w:rsidRDefault="003819FB" w:rsidP="003819FB">
            <w:pPr>
              <w:pStyle w:val="Default"/>
              <w:rPr>
                <w:sz w:val="22"/>
                <w:szCs w:val="22"/>
              </w:rPr>
            </w:pPr>
            <w:r w:rsidRPr="00A02407">
              <w:rPr>
                <w:sz w:val="22"/>
                <w:szCs w:val="22"/>
              </w:rPr>
              <w:lastRenderedPageBreak/>
              <w:t xml:space="preserve">Odporność na ścieranie </w:t>
            </w:r>
            <w:r w:rsidRPr="00A02407">
              <w:rPr>
                <w:sz w:val="22"/>
                <w:szCs w:val="22"/>
                <w:vertAlign w:val="superscript"/>
              </w:rPr>
              <w:t xml:space="preserve">4) </w:t>
            </w:r>
          </w:p>
          <w:p w14:paraId="6DBC04B8" w14:textId="77777777" w:rsidR="003819FB" w:rsidRPr="00A02407" w:rsidRDefault="003819FB" w:rsidP="003819FB">
            <w:pPr>
              <w:pStyle w:val="Default"/>
              <w:rPr>
                <w:sz w:val="22"/>
                <w:szCs w:val="22"/>
              </w:rPr>
            </w:pPr>
          </w:p>
        </w:tc>
        <w:tc>
          <w:tcPr>
            <w:tcW w:w="1686" w:type="dxa"/>
          </w:tcPr>
          <w:p w14:paraId="610DF6B6" w14:textId="77777777" w:rsidR="003819FB" w:rsidRPr="00A02407" w:rsidRDefault="00CB7D98" w:rsidP="003819FB">
            <w:pPr>
              <w:pStyle w:val="Akapitzlist"/>
              <w:overflowPunct w:val="0"/>
              <w:autoSpaceDE w:val="0"/>
              <w:autoSpaceDN w:val="0"/>
              <w:adjustRightInd w:val="0"/>
              <w:spacing w:before="120"/>
              <w:ind w:left="0"/>
              <w:jc w:val="both"/>
              <w:rPr>
                <w:rFonts w:ascii="Times New Roman" w:hAnsi="Times New Roman"/>
              </w:rPr>
            </w:pPr>
            <w:r w:rsidRPr="00A02407">
              <w:rPr>
                <w:rFonts w:ascii="Times New Roman" w:hAnsi="Times New Roman"/>
              </w:rPr>
              <w:t>Załącznik G lub H</w:t>
            </w:r>
          </w:p>
        </w:tc>
        <w:tc>
          <w:tcPr>
            <w:tcW w:w="2116" w:type="dxa"/>
          </w:tcPr>
          <w:p w14:paraId="6FBE854C" w14:textId="77777777" w:rsidR="003819FB" w:rsidRPr="00A02407" w:rsidRDefault="00CB7D98" w:rsidP="00CB7D98">
            <w:pPr>
              <w:pStyle w:val="Akapitzlist"/>
              <w:overflowPunct w:val="0"/>
              <w:autoSpaceDE w:val="0"/>
              <w:autoSpaceDN w:val="0"/>
              <w:adjustRightInd w:val="0"/>
              <w:spacing w:before="120"/>
              <w:ind w:left="0"/>
              <w:jc w:val="center"/>
              <w:rPr>
                <w:rFonts w:ascii="Times New Roman" w:hAnsi="Times New Roman"/>
              </w:rPr>
            </w:pPr>
            <w:r w:rsidRPr="00A02407">
              <w:rPr>
                <w:rFonts w:ascii="Times New Roman" w:hAnsi="Times New Roman"/>
              </w:rPr>
              <w:t>3</w:t>
            </w:r>
          </w:p>
        </w:tc>
        <w:tc>
          <w:tcPr>
            <w:tcW w:w="2116" w:type="dxa"/>
          </w:tcPr>
          <w:p w14:paraId="7B0CA500" w14:textId="77777777" w:rsidR="003819FB" w:rsidRPr="00A02407" w:rsidRDefault="00CB7D98" w:rsidP="00CB7D98">
            <w:pPr>
              <w:pStyle w:val="Akapitzlist"/>
              <w:overflowPunct w:val="0"/>
              <w:autoSpaceDE w:val="0"/>
              <w:autoSpaceDN w:val="0"/>
              <w:adjustRightInd w:val="0"/>
              <w:spacing w:before="120"/>
              <w:ind w:left="0"/>
              <w:jc w:val="center"/>
              <w:rPr>
                <w:rFonts w:ascii="Times New Roman" w:hAnsi="Times New Roman"/>
              </w:rPr>
            </w:pPr>
            <w:r w:rsidRPr="00A02407">
              <w:rPr>
                <w:rFonts w:ascii="Times New Roman" w:hAnsi="Times New Roman"/>
              </w:rPr>
              <w:t>3</w:t>
            </w:r>
          </w:p>
        </w:tc>
      </w:tr>
      <w:tr w:rsidR="003819FB" w:rsidRPr="00A02407" w14:paraId="47902756" w14:textId="77777777" w:rsidTr="003819FB">
        <w:tc>
          <w:tcPr>
            <w:tcW w:w="2649" w:type="dxa"/>
          </w:tcPr>
          <w:p w14:paraId="6772CD54" w14:textId="77777777" w:rsidR="003819FB" w:rsidRPr="00A02407" w:rsidRDefault="003819FB" w:rsidP="003819FB">
            <w:pPr>
              <w:pStyle w:val="Default"/>
              <w:rPr>
                <w:sz w:val="22"/>
                <w:szCs w:val="22"/>
              </w:rPr>
            </w:pPr>
            <w:r w:rsidRPr="00A02407">
              <w:rPr>
                <w:sz w:val="22"/>
                <w:szCs w:val="22"/>
              </w:rPr>
              <w:t xml:space="preserve">Odporność na poślizg/poślizgnięcie </w:t>
            </w:r>
            <w:r w:rsidRPr="00A02407">
              <w:rPr>
                <w:sz w:val="22"/>
                <w:szCs w:val="22"/>
                <w:vertAlign w:val="superscript"/>
              </w:rPr>
              <w:t>4)</w:t>
            </w:r>
          </w:p>
        </w:tc>
        <w:tc>
          <w:tcPr>
            <w:tcW w:w="1686" w:type="dxa"/>
          </w:tcPr>
          <w:p w14:paraId="3A3C08C0" w14:textId="77777777" w:rsidR="003819FB" w:rsidRPr="00A02407" w:rsidRDefault="00CB7D98" w:rsidP="003819FB">
            <w:pPr>
              <w:pStyle w:val="Akapitzlist"/>
              <w:overflowPunct w:val="0"/>
              <w:autoSpaceDE w:val="0"/>
              <w:autoSpaceDN w:val="0"/>
              <w:adjustRightInd w:val="0"/>
              <w:spacing w:before="120"/>
              <w:ind w:left="0"/>
              <w:jc w:val="both"/>
              <w:rPr>
                <w:rFonts w:ascii="Times New Roman" w:hAnsi="Times New Roman"/>
              </w:rPr>
            </w:pPr>
            <w:r w:rsidRPr="00A02407">
              <w:rPr>
                <w:rFonts w:ascii="Times New Roman" w:hAnsi="Times New Roman"/>
              </w:rPr>
              <w:t>Załącznik I</w:t>
            </w:r>
          </w:p>
        </w:tc>
        <w:tc>
          <w:tcPr>
            <w:tcW w:w="2116" w:type="dxa"/>
          </w:tcPr>
          <w:p w14:paraId="2C28838B" w14:textId="77777777" w:rsidR="003819FB" w:rsidRPr="00A02407" w:rsidRDefault="00CB7D98" w:rsidP="00CB7D98">
            <w:pPr>
              <w:pStyle w:val="Akapitzlist"/>
              <w:overflowPunct w:val="0"/>
              <w:autoSpaceDE w:val="0"/>
              <w:autoSpaceDN w:val="0"/>
              <w:adjustRightInd w:val="0"/>
              <w:spacing w:before="120"/>
              <w:ind w:left="0"/>
              <w:jc w:val="center"/>
              <w:rPr>
                <w:rFonts w:ascii="Times New Roman" w:hAnsi="Times New Roman"/>
              </w:rPr>
            </w:pPr>
            <w:r w:rsidRPr="00A02407">
              <w:rPr>
                <w:rFonts w:ascii="Times New Roman" w:hAnsi="Times New Roman"/>
              </w:rPr>
              <w:t>5</w:t>
            </w:r>
            <w:r w:rsidRPr="00A02407">
              <w:rPr>
                <w:rFonts w:ascii="Times New Roman" w:hAnsi="Times New Roman"/>
                <w:vertAlign w:val="superscript"/>
              </w:rPr>
              <w:t>1)</w:t>
            </w:r>
          </w:p>
        </w:tc>
        <w:tc>
          <w:tcPr>
            <w:tcW w:w="2116" w:type="dxa"/>
          </w:tcPr>
          <w:p w14:paraId="294B4483" w14:textId="77777777" w:rsidR="003819FB" w:rsidRPr="00A02407" w:rsidRDefault="00CB7D98" w:rsidP="00CB7D98">
            <w:pPr>
              <w:pStyle w:val="Akapitzlist"/>
              <w:overflowPunct w:val="0"/>
              <w:autoSpaceDE w:val="0"/>
              <w:autoSpaceDN w:val="0"/>
              <w:adjustRightInd w:val="0"/>
              <w:spacing w:before="120"/>
              <w:ind w:left="0"/>
              <w:jc w:val="center"/>
              <w:rPr>
                <w:rFonts w:ascii="Times New Roman" w:hAnsi="Times New Roman"/>
              </w:rPr>
            </w:pPr>
            <w:r w:rsidRPr="00A02407">
              <w:rPr>
                <w:rFonts w:ascii="Times New Roman" w:hAnsi="Times New Roman"/>
              </w:rPr>
              <w:t>5</w:t>
            </w:r>
            <w:r w:rsidRPr="00A02407">
              <w:rPr>
                <w:rFonts w:ascii="Times New Roman" w:hAnsi="Times New Roman"/>
                <w:vertAlign w:val="superscript"/>
              </w:rPr>
              <w:t>1)</w:t>
            </w:r>
          </w:p>
        </w:tc>
      </w:tr>
      <w:tr w:rsidR="003819FB" w:rsidRPr="00A02407" w14:paraId="2BEDDA14" w14:textId="77777777" w:rsidTr="003819FB">
        <w:trPr>
          <w:trHeight w:val="1608"/>
        </w:trPr>
        <w:tc>
          <w:tcPr>
            <w:tcW w:w="2649" w:type="dxa"/>
          </w:tcPr>
          <w:p w14:paraId="0041EE9B" w14:textId="77777777" w:rsidR="003819FB" w:rsidRPr="00A02407" w:rsidRDefault="003819FB" w:rsidP="003819FB">
            <w:pPr>
              <w:pStyle w:val="Default"/>
              <w:rPr>
                <w:sz w:val="22"/>
                <w:szCs w:val="22"/>
              </w:rPr>
            </w:pPr>
            <w:r w:rsidRPr="00A02407">
              <w:rPr>
                <w:sz w:val="22"/>
                <w:szCs w:val="22"/>
              </w:rPr>
              <w:t xml:space="preserve">Odporność na warunki atmosferyczne </w:t>
            </w:r>
          </w:p>
          <w:p w14:paraId="7C6B540C" w14:textId="77777777" w:rsidR="003819FB" w:rsidRPr="00A02407" w:rsidRDefault="003819FB" w:rsidP="003819FB">
            <w:pPr>
              <w:pStyle w:val="Default"/>
              <w:rPr>
                <w:sz w:val="22"/>
                <w:szCs w:val="22"/>
              </w:rPr>
            </w:pPr>
            <w:r w:rsidRPr="00A02407">
              <w:rPr>
                <w:b/>
                <w:bCs/>
                <w:sz w:val="22"/>
                <w:szCs w:val="22"/>
              </w:rPr>
              <w:t xml:space="preserve">- </w:t>
            </w:r>
            <w:r w:rsidRPr="00A02407">
              <w:rPr>
                <w:sz w:val="22"/>
                <w:szCs w:val="22"/>
              </w:rPr>
              <w:t xml:space="preserve">nasiąkliwość </w:t>
            </w:r>
          </w:p>
          <w:p w14:paraId="3C8442DA" w14:textId="77777777" w:rsidR="003819FB" w:rsidRPr="00A02407" w:rsidRDefault="003819FB" w:rsidP="003819FB">
            <w:pPr>
              <w:pStyle w:val="Default"/>
              <w:rPr>
                <w:sz w:val="22"/>
                <w:szCs w:val="22"/>
              </w:rPr>
            </w:pPr>
            <w:r w:rsidRPr="00A02407">
              <w:rPr>
                <w:b/>
                <w:bCs/>
                <w:sz w:val="22"/>
                <w:szCs w:val="22"/>
              </w:rPr>
              <w:t xml:space="preserve">- </w:t>
            </w:r>
            <w:r w:rsidRPr="00A02407">
              <w:rPr>
                <w:sz w:val="22"/>
                <w:szCs w:val="22"/>
              </w:rPr>
              <w:t xml:space="preserve">odporność na zamrażanie/ rozmrażanie z udziałem soli odladzającej </w:t>
            </w:r>
            <w:r w:rsidRPr="00A02407">
              <w:rPr>
                <w:sz w:val="22"/>
                <w:szCs w:val="22"/>
                <w:vertAlign w:val="superscript"/>
              </w:rPr>
              <w:t>4)</w:t>
            </w:r>
            <w:r w:rsidRPr="00A02407">
              <w:rPr>
                <w:sz w:val="22"/>
                <w:szCs w:val="22"/>
              </w:rPr>
              <w:t xml:space="preserve"> </w:t>
            </w:r>
          </w:p>
        </w:tc>
        <w:tc>
          <w:tcPr>
            <w:tcW w:w="1686" w:type="dxa"/>
          </w:tcPr>
          <w:p w14:paraId="39057C0A" w14:textId="77777777" w:rsidR="00CB7D98" w:rsidRPr="00A02407" w:rsidRDefault="00CB7D98" w:rsidP="003819FB">
            <w:pPr>
              <w:pStyle w:val="Akapitzlist"/>
              <w:overflowPunct w:val="0"/>
              <w:autoSpaceDE w:val="0"/>
              <w:autoSpaceDN w:val="0"/>
              <w:adjustRightInd w:val="0"/>
              <w:spacing w:before="120"/>
              <w:ind w:left="0"/>
              <w:jc w:val="both"/>
              <w:rPr>
                <w:rFonts w:ascii="Times New Roman" w:hAnsi="Times New Roman"/>
              </w:rPr>
            </w:pPr>
          </w:p>
          <w:p w14:paraId="2274531E" w14:textId="77777777" w:rsidR="003819FB" w:rsidRPr="00A02407" w:rsidRDefault="00CB7D98" w:rsidP="003819FB">
            <w:pPr>
              <w:pStyle w:val="Akapitzlist"/>
              <w:overflowPunct w:val="0"/>
              <w:autoSpaceDE w:val="0"/>
              <w:autoSpaceDN w:val="0"/>
              <w:adjustRightInd w:val="0"/>
              <w:spacing w:before="120"/>
              <w:ind w:left="0"/>
              <w:jc w:val="both"/>
              <w:rPr>
                <w:rFonts w:ascii="Times New Roman" w:hAnsi="Times New Roman"/>
              </w:rPr>
            </w:pPr>
            <w:r w:rsidRPr="00A02407">
              <w:rPr>
                <w:rFonts w:ascii="Times New Roman" w:hAnsi="Times New Roman"/>
              </w:rPr>
              <w:t>Załącznik E</w:t>
            </w:r>
          </w:p>
          <w:p w14:paraId="63A56450" w14:textId="77777777" w:rsidR="00CB7D98" w:rsidRPr="00A02407" w:rsidRDefault="00CB7D98" w:rsidP="003819FB">
            <w:pPr>
              <w:pStyle w:val="Akapitzlist"/>
              <w:overflowPunct w:val="0"/>
              <w:autoSpaceDE w:val="0"/>
              <w:autoSpaceDN w:val="0"/>
              <w:adjustRightInd w:val="0"/>
              <w:spacing w:before="120"/>
              <w:ind w:left="0"/>
              <w:jc w:val="both"/>
              <w:rPr>
                <w:rFonts w:ascii="Times New Roman" w:hAnsi="Times New Roman"/>
              </w:rPr>
            </w:pPr>
          </w:p>
          <w:p w14:paraId="5B0636AA" w14:textId="77777777" w:rsidR="00CB7D98" w:rsidRPr="00A02407" w:rsidRDefault="00CB7D98" w:rsidP="003819FB">
            <w:pPr>
              <w:pStyle w:val="Akapitzlist"/>
              <w:overflowPunct w:val="0"/>
              <w:autoSpaceDE w:val="0"/>
              <w:autoSpaceDN w:val="0"/>
              <w:adjustRightInd w:val="0"/>
              <w:spacing w:before="120"/>
              <w:ind w:left="0"/>
              <w:jc w:val="both"/>
              <w:rPr>
                <w:rFonts w:ascii="Times New Roman" w:hAnsi="Times New Roman"/>
              </w:rPr>
            </w:pPr>
            <w:r w:rsidRPr="00A02407">
              <w:rPr>
                <w:rFonts w:ascii="Times New Roman" w:hAnsi="Times New Roman"/>
              </w:rPr>
              <w:t>Załącznik D</w:t>
            </w:r>
          </w:p>
        </w:tc>
        <w:tc>
          <w:tcPr>
            <w:tcW w:w="2116" w:type="dxa"/>
          </w:tcPr>
          <w:p w14:paraId="186BFD4A" w14:textId="77777777" w:rsidR="00CB7D98" w:rsidRPr="00A02407" w:rsidRDefault="00CB7D98" w:rsidP="00CB7D98">
            <w:pPr>
              <w:pStyle w:val="Akapitzlist"/>
              <w:overflowPunct w:val="0"/>
              <w:autoSpaceDE w:val="0"/>
              <w:autoSpaceDN w:val="0"/>
              <w:adjustRightInd w:val="0"/>
              <w:spacing w:before="120"/>
              <w:ind w:left="0"/>
              <w:jc w:val="center"/>
              <w:rPr>
                <w:rFonts w:ascii="Times New Roman" w:hAnsi="Times New Roman"/>
              </w:rPr>
            </w:pPr>
          </w:p>
          <w:p w14:paraId="01E0B815" w14:textId="77777777" w:rsidR="00CB7D98" w:rsidRPr="00A02407" w:rsidRDefault="00CB7D98" w:rsidP="00CB7D98">
            <w:pPr>
              <w:pStyle w:val="Akapitzlist"/>
              <w:overflowPunct w:val="0"/>
              <w:autoSpaceDE w:val="0"/>
              <w:autoSpaceDN w:val="0"/>
              <w:adjustRightInd w:val="0"/>
              <w:spacing w:before="120"/>
              <w:ind w:left="0"/>
              <w:jc w:val="center"/>
              <w:rPr>
                <w:rFonts w:ascii="Times New Roman" w:hAnsi="Times New Roman"/>
              </w:rPr>
            </w:pPr>
          </w:p>
          <w:p w14:paraId="2502B9F3" w14:textId="77777777" w:rsidR="003819FB" w:rsidRPr="00A02407" w:rsidRDefault="00CB7D98" w:rsidP="00CB7D98">
            <w:pPr>
              <w:pStyle w:val="Akapitzlist"/>
              <w:overflowPunct w:val="0"/>
              <w:autoSpaceDE w:val="0"/>
              <w:autoSpaceDN w:val="0"/>
              <w:adjustRightInd w:val="0"/>
              <w:spacing w:before="120"/>
              <w:ind w:left="0"/>
              <w:jc w:val="center"/>
              <w:rPr>
                <w:rFonts w:ascii="Times New Roman" w:hAnsi="Times New Roman"/>
              </w:rPr>
            </w:pPr>
            <w:r w:rsidRPr="00A02407">
              <w:rPr>
                <w:rFonts w:ascii="Times New Roman" w:hAnsi="Times New Roman"/>
              </w:rPr>
              <w:t>3</w:t>
            </w:r>
          </w:p>
          <w:p w14:paraId="74A45B38" w14:textId="77777777" w:rsidR="00CB7D98" w:rsidRPr="00A02407" w:rsidRDefault="00CB7D98" w:rsidP="00CB7D98">
            <w:pPr>
              <w:pStyle w:val="Akapitzlist"/>
              <w:overflowPunct w:val="0"/>
              <w:autoSpaceDE w:val="0"/>
              <w:autoSpaceDN w:val="0"/>
              <w:adjustRightInd w:val="0"/>
              <w:spacing w:before="120"/>
              <w:ind w:left="0"/>
              <w:jc w:val="center"/>
              <w:rPr>
                <w:rFonts w:ascii="Times New Roman" w:hAnsi="Times New Roman"/>
              </w:rPr>
            </w:pPr>
          </w:p>
          <w:p w14:paraId="604C702C" w14:textId="77777777" w:rsidR="00CB7D98" w:rsidRPr="00A02407" w:rsidRDefault="00CB7D98" w:rsidP="00CB7D98">
            <w:pPr>
              <w:pStyle w:val="Akapitzlist"/>
              <w:overflowPunct w:val="0"/>
              <w:autoSpaceDE w:val="0"/>
              <w:autoSpaceDN w:val="0"/>
              <w:adjustRightInd w:val="0"/>
              <w:spacing w:before="120"/>
              <w:ind w:left="0"/>
              <w:jc w:val="center"/>
              <w:rPr>
                <w:rFonts w:ascii="Times New Roman" w:hAnsi="Times New Roman"/>
              </w:rPr>
            </w:pPr>
            <w:r w:rsidRPr="00A02407">
              <w:rPr>
                <w:rFonts w:ascii="Times New Roman" w:hAnsi="Times New Roman"/>
              </w:rPr>
              <w:t>3</w:t>
            </w:r>
            <w:r w:rsidRPr="00A02407">
              <w:rPr>
                <w:rFonts w:ascii="Times New Roman" w:hAnsi="Times New Roman"/>
                <w:vertAlign w:val="superscript"/>
              </w:rPr>
              <w:t>5)</w:t>
            </w:r>
          </w:p>
        </w:tc>
        <w:tc>
          <w:tcPr>
            <w:tcW w:w="2116" w:type="dxa"/>
          </w:tcPr>
          <w:p w14:paraId="6F783980" w14:textId="77777777" w:rsidR="00CB7D98" w:rsidRPr="00A02407" w:rsidRDefault="00CB7D98" w:rsidP="00CB7D98">
            <w:pPr>
              <w:pStyle w:val="Akapitzlist"/>
              <w:overflowPunct w:val="0"/>
              <w:autoSpaceDE w:val="0"/>
              <w:autoSpaceDN w:val="0"/>
              <w:adjustRightInd w:val="0"/>
              <w:spacing w:before="120"/>
              <w:ind w:left="0"/>
              <w:jc w:val="center"/>
              <w:rPr>
                <w:rFonts w:ascii="Times New Roman" w:hAnsi="Times New Roman"/>
              </w:rPr>
            </w:pPr>
          </w:p>
          <w:p w14:paraId="7242C474" w14:textId="77777777" w:rsidR="00CB7D98" w:rsidRPr="00A02407" w:rsidRDefault="00CB7D98" w:rsidP="00CB7D98">
            <w:pPr>
              <w:pStyle w:val="Akapitzlist"/>
              <w:overflowPunct w:val="0"/>
              <w:autoSpaceDE w:val="0"/>
              <w:autoSpaceDN w:val="0"/>
              <w:adjustRightInd w:val="0"/>
              <w:spacing w:before="120"/>
              <w:ind w:left="0"/>
              <w:jc w:val="center"/>
              <w:rPr>
                <w:rFonts w:ascii="Times New Roman" w:hAnsi="Times New Roman"/>
              </w:rPr>
            </w:pPr>
          </w:p>
          <w:p w14:paraId="06779825" w14:textId="77777777" w:rsidR="00CB7D98" w:rsidRPr="00A02407" w:rsidRDefault="00CB7D98" w:rsidP="00CB7D98">
            <w:pPr>
              <w:pStyle w:val="Akapitzlist"/>
              <w:overflowPunct w:val="0"/>
              <w:autoSpaceDE w:val="0"/>
              <w:autoSpaceDN w:val="0"/>
              <w:adjustRightInd w:val="0"/>
              <w:spacing w:before="120"/>
              <w:ind w:left="0"/>
              <w:jc w:val="center"/>
              <w:rPr>
                <w:rFonts w:ascii="Times New Roman" w:hAnsi="Times New Roman"/>
              </w:rPr>
            </w:pPr>
            <w:r w:rsidRPr="00A02407">
              <w:rPr>
                <w:rFonts w:ascii="Times New Roman" w:hAnsi="Times New Roman"/>
              </w:rPr>
              <w:t>3</w:t>
            </w:r>
          </w:p>
          <w:p w14:paraId="35147C9D" w14:textId="77777777" w:rsidR="00CB7D98" w:rsidRPr="00A02407" w:rsidRDefault="00CB7D98" w:rsidP="00CB7D98">
            <w:pPr>
              <w:pStyle w:val="Akapitzlist"/>
              <w:overflowPunct w:val="0"/>
              <w:autoSpaceDE w:val="0"/>
              <w:autoSpaceDN w:val="0"/>
              <w:adjustRightInd w:val="0"/>
              <w:spacing w:before="120"/>
              <w:ind w:left="0"/>
              <w:jc w:val="center"/>
              <w:rPr>
                <w:rFonts w:ascii="Times New Roman" w:hAnsi="Times New Roman"/>
              </w:rPr>
            </w:pPr>
          </w:p>
          <w:p w14:paraId="6DFD5D36" w14:textId="77777777" w:rsidR="003819FB" w:rsidRPr="00A02407" w:rsidRDefault="00CB7D98" w:rsidP="00CB7D98">
            <w:pPr>
              <w:pStyle w:val="Akapitzlist"/>
              <w:overflowPunct w:val="0"/>
              <w:autoSpaceDE w:val="0"/>
              <w:autoSpaceDN w:val="0"/>
              <w:adjustRightInd w:val="0"/>
              <w:spacing w:before="120"/>
              <w:ind w:left="0"/>
              <w:jc w:val="center"/>
              <w:rPr>
                <w:rFonts w:ascii="Times New Roman" w:hAnsi="Times New Roman"/>
              </w:rPr>
            </w:pPr>
            <w:r w:rsidRPr="00A02407">
              <w:rPr>
                <w:rFonts w:ascii="Times New Roman" w:hAnsi="Times New Roman"/>
              </w:rPr>
              <w:t>3</w:t>
            </w:r>
            <w:r w:rsidRPr="00A02407">
              <w:rPr>
                <w:rFonts w:ascii="Times New Roman" w:hAnsi="Times New Roman"/>
                <w:vertAlign w:val="superscript"/>
              </w:rPr>
              <w:t>5)</w:t>
            </w:r>
          </w:p>
        </w:tc>
      </w:tr>
      <w:tr w:rsidR="003819FB" w:rsidRPr="00A02407" w14:paraId="64F31180" w14:textId="77777777" w:rsidTr="00AE2639">
        <w:tc>
          <w:tcPr>
            <w:tcW w:w="8567" w:type="dxa"/>
            <w:gridSpan w:val="4"/>
          </w:tcPr>
          <w:p w14:paraId="5ED3F5AC" w14:textId="77777777" w:rsidR="003819FB" w:rsidRPr="00A02407" w:rsidRDefault="003819FB" w:rsidP="003819FB">
            <w:pPr>
              <w:pStyle w:val="Default"/>
              <w:jc w:val="both"/>
              <w:rPr>
                <w:sz w:val="22"/>
                <w:szCs w:val="22"/>
              </w:rPr>
            </w:pPr>
            <w:r w:rsidRPr="00A02407">
              <w:rPr>
                <w:sz w:val="22"/>
                <w:szCs w:val="22"/>
                <w:vertAlign w:val="superscript"/>
              </w:rPr>
              <w:t>1)</w:t>
            </w:r>
            <w:r w:rsidRPr="00A02407">
              <w:rPr>
                <w:sz w:val="22"/>
                <w:szCs w:val="22"/>
              </w:rPr>
              <w:t xml:space="preserve"> Te krawężniki mogą być użyte do dalszych badań. </w:t>
            </w:r>
          </w:p>
          <w:p w14:paraId="0484C179" w14:textId="77777777" w:rsidR="003819FB" w:rsidRPr="00A02407" w:rsidRDefault="003819FB" w:rsidP="003819FB">
            <w:pPr>
              <w:pStyle w:val="Default"/>
              <w:jc w:val="both"/>
              <w:rPr>
                <w:sz w:val="22"/>
                <w:szCs w:val="22"/>
              </w:rPr>
            </w:pPr>
            <w:r w:rsidRPr="00A02407">
              <w:rPr>
                <w:bCs/>
                <w:sz w:val="22"/>
                <w:szCs w:val="22"/>
                <w:vertAlign w:val="superscript"/>
              </w:rPr>
              <w:t>2)</w:t>
            </w:r>
            <w:r w:rsidRPr="00A02407">
              <w:rPr>
                <w:bCs/>
                <w:sz w:val="22"/>
                <w:szCs w:val="22"/>
              </w:rPr>
              <w:t xml:space="preserve"> </w:t>
            </w:r>
            <w:r w:rsidRPr="00A02407">
              <w:rPr>
                <w:sz w:val="22"/>
                <w:szCs w:val="22"/>
              </w:rPr>
              <w:t xml:space="preserve">Punkt C.6 stosuje się tylko do krawężników z warstwą ścieralną. </w:t>
            </w:r>
          </w:p>
          <w:p w14:paraId="73FEE757" w14:textId="77777777" w:rsidR="003819FB" w:rsidRPr="00A02407" w:rsidRDefault="003819FB" w:rsidP="003819FB">
            <w:pPr>
              <w:pStyle w:val="Default"/>
              <w:jc w:val="both"/>
              <w:rPr>
                <w:sz w:val="22"/>
                <w:szCs w:val="22"/>
              </w:rPr>
            </w:pPr>
            <w:r w:rsidRPr="00A02407">
              <w:rPr>
                <w:bCs/>
                <w:sz w:val="22"/>
                <w:szCs w:val="22"/>
                <w:vertAlign w:val="superscript"/>
              </w:rPr>
              <w:t>3)</w:t>
            </w:r>
            <w:r w:rsidRPr="00A02407">
              <w:rPr>
                <w:bCs/>
                <w:sz w:val="22"/>
                <w:szCs w:val="22"/>
              </w:rPr>
              <w:t xml:space="preserve"> </w:t>
            </w:r>
            <w:r w:rsidRPr="00A02407">
              <w:rPr>
                <w:sz w:val="22"/>
                <w:szCs w:val="22"/>
              </w:rPr>
              <w:t xml:space="preserve">Liczba w nawiasie odpowiada liczbie, która powinna być pobrana z partii w celu uniknięcia powtórnego pobierania próbek w przypadku, gdy według kryteriów zgodności należy zbadać dodatkowe krawężniki w celu dokonania oceny zgodności. </w:t>
            </w:r>
          </w:p>
          <w:p w14:paraId="14FDF124" w14:textId="77777777" w:rsidR="003819FB" w:rsidRPr="00A02407" w:rsidRDefault="003819FB" w:rsidP="003819FB">
            <w:pPr>
              <w:pStyle w:val="Default"/>
              <w:jc w:val="both"/>
              <w:rPr>
                <w:sz w:val="22"/>
                <w:szCs w:val="22"/>
              </w:rPr>
            </w:pPr>
            <w:r w:rsidRPr="00A02407">
              <w:rPr>
                <w:bCs/>
                <w:sz w:val="22"/>
                <w:szCs w:val="22"/>
                <w:vertAlign w:val="superscript"/>
              </w:rPr>
              <w:t>4)</w:t>
            </w:r>
            <w:r w:rsidRPr="00A02407">
              <w:rPr>
                <w:bCs/>
                <w:sz w:val="22"/>
                <w:szCs w:val="22"/>
              </w:rPr>
              <w:t xml:space="preserve"> </w:t>
            </w:r>
            <w:r w:rsidRPr="00A02407">
              <w:rPr>
                <w:sz w:val="22"/>
                <w:szCs w:val="22"/>
              </w:rPr>
              <w:t xml:space="preserve">Badanie wymagane w przypadku wątpliwości lub sytuacji spornej </w:t>
            </w:r>
          </w:p>
          <w:p w14:paraId="6D18A15B" w14:textId="77777777" w:rsidR="003819FB" w:rsidRPr="00A02407" w:rsidRDefault="003819FB" w:rsidP="003819FB">
            <w:pPr>
              <w:pStyle w:val="Akapitzlist"/>
              <w:overflowPunct w:val="0"/>
              <w:autoSpaceDE w:val="0"/>
              <w:autoSpaceDN w:val="0"/>
              <w:adjustRightInd w:val="0"/>
              <w:spacing w:before="120"/>
              <w:ind w:left="0"/>
              <w:jc w:val="both"/>
              <w:rPr>
                <w:rFonts w:ascii="Times New Roman" w:hAnsi="Times New Roman"/>
              </w:rPr>
            </w:pPr>
            <w:r w:rsidRPr="00A02407">
              <w:rPr>
                <w:rFonts w:ascii="Times New Roman" w:hAnsi="Times New Roman"/>
                <w:vertAlign w:val="superscript"/>
              </w:rPr>
              <w:t>5)</w:t>
            </w:r>
            <w:r w:rsidRPr="00A02407">
              <w:rPr>
                <w:rFonts w:ascii="Times New Roman" w:hAnsi="Times New Roman"/>
              </w:rPr>
              <w:t xml:space="preserve"> W przypadku krawężników dwuwarstwowych badaniu należy poddać po 3 próbki dla warstwy fakturowej i konstrukcyjnej.</w:t>
            </w:r>
            <w:r w:rsidRPr="00A02407">
              <w:t xml:space="preserve"> </w:t>
            </w:r>
          </w:p>
        </w:tc>
      </w:tr>
    </w:tbl>
    <w:p w14:paraId="5BF335A3" w14:textId="77777777" w:rsidR="00B44F42" w:rsidRPr="00A02407" w:rsidRDefault="00B44F42" w:rsidP="00B44F42">
      <w:pPr>
        <w:overflowPunct w:val="0"/>
        <w:autoSpaceDE w:val="0"/>
        <w:autoSpaceDN w:val="0"/>
        <w:adjustRightInd w:val="0"/>
        <w:spacing w:before="120"/>
        <w:ind w:left="284" w:hanging="284"/>
        <w:jc w:val="both"/>
        <w:rPr>
          <w:rFonts w:ascii="Times New Roman" w:hAnsi="Times New Roman"/>
          <w:sz w:val="22"/>
          <w:szCs w:val="22"/>
        </w:rPr>
      </w:pPr>
      <w:r w:rsidRPr="00A02407">
        <w:rPr>
          <w:rFonts w:ascii="Times New Roman" w:hAnsi="Times New Roman"/>
          <w:sz w:val="22"/>
          <w:szCs w:val="22"/>
        </w:rPr>
        <w:t>Przy ustawianiu krawężników należy sprawdzać:</w:t>
      </w:r>
    </w:p>
    <w:p w14:paraId="1C5D9BC3" w14:textId="77777777" w:rsidR="00B44F42" w:rsidRPr="00A02407" w:rsidRDefault="00B44F42" w:rsidP="00571CC7">
      <w:pPr>
        <w:numPr>
          <w:ilvl w:val="0"/>
          <w:numId w:val="70"/>
        </w:numPr>
        <w:overflowPunct w:val="0"/>
        <w:autoSpaceDE w:val="0"/>
        <w:autoSpaceDN w:val="0"/>
        <w:adjustRightInd w:val="0"/>
        <w:ind w:left="568"/>
        <w:jc w:val="both"/>
        <w:rPr>
          <w:rFonts w:ascii="Times New Roman" w:hAnsi="Times New Roman"/>
          <w:sz w:val="22"/>
          <w:szCs w:val="22"/>
        </w:rPr>
      </w:pPr>
      <w:r w:rsidRPr="00A02407">
        <w:rPr>
          <w:rFonts w:ascii="Times New Roman" w:hAnsi="Times New Roman"/>
          <w:sz w:val="22"/>
          <w:szCs w:val="22"/>
        </w:rPr>
        <w:t xml:space="preserve">dopuszczalne odchylenia linii krawężników w poziomie od linii projektowanej, które wynosi </w:t>
      </w:r>
      <w:r w:rsidRPr="00A02407">
        <w:rPr>
          <w:rFonts w:ascii="Times New Roman" w:hAnsi="Times New Roman"/>
          <w:sz w:val="22"/>
          <w:szCs w:val="22"/>
        </w:rPr>
        <w:sym w:font="Symbol" w:char="00B1"/>
      </w:r>
      <w:r w:rsidRPr="00A02407">
        <w:rPr>
          <w:rFonts w:ascii="Times New Roman" w:hAnsi="Times New Roman"/>
          <w:sz w:val="22"/>
          <w:szCs w:val="22"/>
        </w:rPr>
        <w:t xml:space="preserve"> 1 cm na każde 100 m ustawionego krawężnika,</w:t>
      </w:r>
    </w:p>
    <w:p w14:paraId="4E2D50BF" w14:textId="77777777" w:rsidR="00B44F42" w:rsidRPr="00A02407" w:rsidRDefault="00B44F42" w:rsidP="00571CC7">
      <w:pPr>
        <w:numPr>
          <w:ilvl w:val="0"/>
          <w:numId w:val="70"/>
        </w:numPr>
        <w:overflowPunct w:val="0"/>
        <w:autoSpaceDE w:val="0"/>
        <w:autoSpaceDN w:val="0"/>
        <w:adjustRightInd w:val="0"/>
        <w:ind w:left="568"/>
        <w:jc w:val="both"/>
        <w:rPr>
          <w:rFonts w:ascii="Times New Roman" w:hAnsi="Times New Roman"/>
          <w:sz w:val="22"/>
          <w:szCs w:val="22"/>
        </w:rPr>
      </w:pPr>
      <w:r w:rsidRPr="00A02407">
        <w:rPr>
          <w:rFonts w:ascii="Times New Roman" w:hAnsi="Times New Roman"/>
          <w:sz w:val="22"/>
          <w:szCs w:val="22"/>
        </w:rPr>
        <w:t xml:space="preserve">dopuszczalne odchylenie niwelety górnej płaszczyzny krawężnika od niwelety projektowanej, które wynosi </w:t>
      </w:r>
      <w:r w:rsidRPr="00A02407">
        <w:rPr>
          <w:rFonts w:ascii="Times New Roman" w:hAnsi="Times New Roman"/>
          <w:sz w:val="22"/>
          <w:szCs w:val="22"/>
        </w:rPr>
        <w:sym w:font="Symbol" w:char="00B1"/>
      </w:r>
      <w:r w:rsidRPr="00A02407">
        <w:rPr>
          <w:rFonts w:ascii="Times New Roman" w:hAnsi="Times New Roman"/>
          <w:sz w:val="22"/>
          <w:szCs w:val="22"/>
        </w:rPr>
        <w:t xml:space="preserve"> 1 cm na każde 100 m ustawionego krawężnika,</w:t>
      </w:r>
    </w:p>
    <w:p w14:paraId="3B7F7F1C" w14:textId="77777777" w:rsidR="00B44F42" w:rsidRPr="00A02407" w:rsidRDefault="00B44F42" w:rsidP="00571CC7">
      <w:pPr>
        <w:numPr>
          <w:ilvl w:val="0"/>
          <w:numId w:val="70"/>
        </w:numPr>
        <w:overflowPunct w:val="0"/>
        <w:autoSpaceDE w:val="0"/>
        <w:autoSpaceDN w:val="0"/>
        <w:adjustRightInd w:val="0"/>
        <w:ind w:left="568"/>
        <w:jc w:val="both"/>
        <w:rPr>
          <w:rFonts w:ascii="Times New Roman" w:hAnsi="Times New Roman"/>
          <w:sz w:val="22"/>
          <w:szCs w:val="22"/>
        </w:rPr>
      </w:pPr>
      <w:r w:rsidRPr="00A02407">
        <w:rPr>
          <w:rFonts w:ascii="Times New Roman" w:hAnsi="Times New Roman"/>
          <w:sz w:val="22"/>
          <w:szCs w:val="22"/>
        </w:rPr>
        <w:t>równość górnej powierzchni krawężników, sprawdzane przez przyłożenie w dwóch punktach na każde 100 m krawężnika, trzymetrowej łaty, przy czym prześwit pomiędzy górną powierzchnią krawężnika i przyłożoną łatą nie może przekraczać 1 cm,</w:t>
      </w:r>
    </w:p>
    <w:p w14:paraId="253C3934" w14:textId="77777777" w:rsidR="00B44F42" w:rsidRPr="00A02407" w:rsidRDefault="00B44F42" w:rsidP="00571CC7">
      <w:pPr>
        <w:numPr>
          <w:ilvl w:val="0"/>
          <w:numId w:val="70"/>
        </w:numPr>
        <w:overflowPunct w:val="0"/>
        <w:autoSpaceDE w:val="0"/>
        <w:autoSpaceDN w:val="0"/>
        <w:adjustRightInd w:val="0"/>
        <w:ind w:left="568"/>
        <w:jc w:val="both"/>
        <w:rPr>
          <w:rFonts w:ascii="Times New Roman" w:hAnsi="Times New Roman"/>
          <w:sz w:val="22"/>
          <w:szCs w:val="22"/>
        </w:rPr>
      </w:pPr>
      <w:r w:rsidRPr="00A02407">
        <w:rPr>
          <w:rFonts w:ascii="Times New Roman" w:hAnsi="Times New Roman"/>
          <w:sz w:val="22"/>
          <w:szCs w:val="22"/>
        </w:rPr>
        <w:t>dokładność wypełnienia spoin bada się co 10 metrów. Spoiny muszą być wypełnione całkowicie na pełną głębokość.</w:t>
      </w:r>
    </w:p>
    <w:p w14:paraId="126B462D" w14:textId="77777777" w:rsidR="00B44F42" w:rsidRPr="00A02407" w:rsidRDefault="00B44F42" w:rsidP="00B44F42">
      <w:pPr>
        <w:keepNext/>
        <w:keepLines/>
        <w:suppressAutoHyphens/>
        <w:overflowPunct w:val="0"/>
        <w:autoSpaceDE w:val="0"/>
        <w:autoSpaceDN w:val="0"/>
        <w:adjustRightInd w:val="0"/>
        <w:spacing w:before="240" w:after="120"/>
        <w:jc w:val="both"/>
        <w:outlineLvl w:val="0"/>
        <w:rPr>
          <w:rFonts w:ascii="Times New Roman" w:hAnsi="Times New Roman"/>
          <w:b/>
          <w:caps/>
          <w:kern w:val="28"/>
          <w:sz w:val="22"/>
          <w:szCs w:val="22"/>
        </w:rPr>
      </w:pPr>
      <w:bookmarkStart w:id="87" w:name="_7._OBMIAR_ROBÓT"/>
      <w:bookmarkStart w:id="88" w:name="_Toc428169263"/>
      <w:bookmarkStart w:id="89" w:name="_Toc428323653"/>
      <w:bookmarkStart w:id="90" w:name="_Toc428759427"/>
      <w:bookmarkEnd w:id="87"/>
      <w:r w:rsidRPr="00A02407">
        <w:rPr>
          <w:rFonts w:ascii="Times New Roman" w:hAnsi="Times New Roman"/>
          <w:b/>
          <w:caps/>
          <w:kern w:val="28"/>
          <w:sz w:val="22"/>
          <w:szCs w:val="22"/>
        </w:rPr>
        <w:t>7. OBMIAR ROBÓT</w:t>
      </w:r>
      <w:bookmarkEnd w:id="88"/>
      <w:bookmarkEnd w:id="89"/>
      <w:bookmarkEnd w:id="90"/>
    </w:p>
    <w:p w14:paraId="386FEE5C" w14:textId="77777777" w:rsidR="00B44F42" w:rsidRPr="00A02407" w:rsidRDefault="00B44F42" w:rsidP="00B44F42">
      <w:pPr>
        <w:keepNext/>
        <w:overflowPunct w:val="0"/>
        <w:autoSpaceDE w:val="0"/>
        <w:autoSpaceDN w:val="0"/>
        <w:adjustRightInd w:val="0"/>
        <w:spacing w:before="120" w:after="120"/>
        <w:jc w:val="both"/>
        <w:outlineLvl w:val="1"/>
        <w:rPr>
          <w:rFonts w:ascii="Times New Roman" w:hAnsi="Times New Roman"/>
          <w:b/>
          <w:sz w:val="22"/>
          <w:szCs w:val="22"/>
        </w:rPr>
      </w:pPr>
      <w:r w:rsidRPr="00A02407">
        <w:rPr>
          <w:rFonts w:ascii="Times New Roman" w:hAnsi="Times New Roman"/>
          <w:b/>
          <w:sz w:val="22"/>
          <w:szCs w:val="22"/>
        </w:rPr>
        <w:t>7.1. Ogólne zasady obmiaru robót</w:t>
      </w:r>
    </w:p>
    <w:p w14:paraId="39181A3C" w14:textId="77777777" w:rsidR="00B44F42" w:rsidRPr="00A02407" w:rsidRDefault="00B44F42" w:rsidP="00B44F42">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Ogólne zasady obmiaru robót podano w SST D-M-00.00.00 „Wymagania ogólne” pkt 7.</w:t>
      </w:r>
    </w:p>
    <w:p w14:paraId="6CB34F54" w14:textId="77777777" w:rsidR="0080317A" w:rsidRPr="00A02407" w:rsidRDefault="0080317A" w:rsidP="00B44F42">
      <w:pPr>
        <w:overflowPunct w:val="0"/>
        <w:autoSpaceDE w:val="0"/>
        <w:autoSpaceDN w:val="0"/>
        <w:adjustRightInd w:val="0"/>
        <w:jc w:val="both"/>
        <w:rPr>
          <w:rFonts w:ascii="Times New Roman" w:hAnsi="Times New Roman"/>
          <w:sz w:val="22"/>
          <w:szCs w:val="22"/>
        </w:rPr>
      </w:pPr>
    </w:p>
    <w:p w14:paraId="35F73A0F" w14:textId="77777777" w:rsidR="00B44F42" w:rsidRPr="00A02407" w:rsidRDefault="00B44F42" w:rsidP="00B44F42">
      <w:pPr>
        <w:keepNext/>
        <w:overflowPunct w:val="0"/>
        <w:autoSpaceDE w:val="0"/>
        <w:autoSpaceDN w:val="0"/>
        <w:adjustRightInd w:val="0"/>
        <w:spacing w:before="120" w:after="120"/>
        <w:jc w:val="both"/>
        <w:outlineLvl w:val="1"/>
        <w:rPr>
          <w:rFonts w:ascii="Times New Roman" w:hAnsi="Times New Roman"/>
          <w:b/>
          <w:sz w:val="22"/>
          <w:szCs w:val="22"/>
        </w:rPr>
      </w:pPr>
      <w:r w:rsidRPr="00A02407">
        <w:rPr>
          <w:rFonts w:ascii="Times New Roman" w:hAnsi="Times New Roman"/>
          <w:b/>
          <w:sz w:val="22"/>
          <w:szCs w:val="22"/>
        </w:rPr>
        <w:t>7.2. Jednostka obmiarowa</w:t>
      </w:r>
    </w:p>
    <w:p w14:paraId="687B24B1" w14:textId="77777777" w:rsidR="00B44F42" w:rsidRPr="00A02407" w:rsidRDefault="00B44F42" w:rsidP="00B44F42">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Jednostką obmiarową jest m (metr) ustawionego krawężnika betonowego.</w:t>
      </w:r>
    </w:p>
    <w:p w14:paraId="573B92EF" w14:textId="77777777" w:rsidR="00B44F42" w:rsidRPr="00A02407" w:rsidRDefault="00B44F42" w:rsidP="00B44F42">
      <w:pPr>
        <w:keepNext/>
        <w:keepLines/>
        <w:suppressAutoHyphens/>
        <w:overflowPunct w:val="0"/>
        <w:autoSpaceDE w:val="0"/>
        <w:autoSpaceDN w:val="0"/>
        <w:adjustRightInd w:val="0"/>
        <w:spacing w:before="240" w:after="120"/>
        <w:jc w:val="both"/>
        <w:outlineLvl w:val="0"/>
        <w:rPr>
          <w:rFonts w:ascii="Times New Roman" w:hAnsi="Times New Roman"/>
          <w:b/>
          <w:caps/>
          <w:kern w:val="28"/>
          <w:sz w:val="22"/>
          <w:szCs w:val="22"/>
        </w:rPr>
      </w:pPr>
      <w:bookmarkStart w:id="91" w:name="_8._ODBIÓR_ROBÓT"/>
      <w:bookmarkStart w:id="92" w:name="_Toc428169264"/>
      <w:bookmarkStart w:id="93" w:name="_Toc428323654"/>
      <w:bookmarkStart w:id="94" w:name="_Toc428759428"/>
      <w:bookmarkEnd w:id="91"/>
      <w:r w:rsidRPr="00A02407">
        <w:rPr>
          <w:rFonts w:ascii="Times New Roman" w:hAnsi="Times New Roman"/>
          <w:b/>
          <w:caps/>
          <w:kern w:val="28"/>
          <w:sz w:val="22"/>
          <w:szCs w:val="22"/>
        </w:rPr>
        <w:t>8. ODBIÓR ROBÓT</w:t>
      </w:r>
      <w:bookmarkEnd w:id="92"/>
      <w:bookmarkEnd w:id="93"/>
      <w:bookmarkEnd w:id="94"/>
    </w:p>
    <w:p w14:paraId="2380C599" w14:textId="77777777" w:rsidR="00B44F42" w:rsidRPr="00A02407" w:rsidRDefault="00B44F42" w:rsidP="00B44F42">
      <w:pPr>
        <w:keepNext/>
        <w:overflowPunct w:val="0"/>
        <w:autoSpaceDE w:val="0"/>
        <w:autoSpaceDN w:val="0"/>
        <w:adjustRightInd w:val="0"/>
        <w:spacing w:before="120" w:after="120"/>
        <w:jc w:val="both"/>
        <w:outlineLvl w:val="1"/>
        <w:rPr>
          <w:rFonts w:ascii="Times New Roman" w:hAnsi="Times New Roman"/>
          <w:b/>
          <w:sz w:val="22"/>
          <w:szCs w:val="22"/>
        </w:rPr>
      </w:pPr>
      <w:r w:rsidRPr="00A02407">
        <w:rPr>
          <w:rFonts w:ascii="Times New Roman" w:hAnsi="Times New Roman"/>
          <w:b/>
          <w:sz w:val="22"/>
          <w:szCs w:val="22"/>
        </w:rPr>
        <w:t>8.1. Ogólne zasady odbioru robót</w:t>
      </w:r>
    </w:p>
    <w:p w14:paraId="1E295234" w14:textId="77777777" w:rsidR="00B44F42" w:rsidRPr="00A02407" w:rsidRDefault="00B44F42" w:rsidP="00B44F42">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Ogólne zasady odbioru robót podano w SST D-M-00.00.00 „Wymagania ogólne” pkt 8.</w:t>
      </w:r>
    </w:p>
    <w:p w14:paraId="324363A4" w14:textId="77777777" w:rsidR="00B44F42" w:rsidRPr="00A02407" w:rsidRDefault="00B44F42" w:rsidP="00B44F42">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Roboty uznaje się za wykonane zgodnie z dokumentacją projektową, SST i wymaganiami Inżyniera, jeżeli wszystkie pomiary i badania z zachowaniem tolerancji wg pkt 6 dały wyniki pozytywne.</w:t>
      </w:r>
    </w:p>
    <w:p w14:paraId="5E5260BE" w14:textId="77777777" w:rsidR="0080317A" w:rsidRPr="00A02407" w:rsidRDefault="0080317A" w:rsidP="00B44F42">
      <w:pPr>
        <w:overflowPunct w:val="0"/>
        <w:autoSpaceDE w:val="0"/>
        <w:autoSpaceDN w:val="0"/>
        <w:adjustRightInd w:val="0"/>
        <w:jc w:val="both"/>
        <w:rPr>
          <w:rFonts w:ascii="Times New Roman" w:hAnsi="Times New Roman"/>
          <w:sz w:val="22"/>
          <w:szCs w:val="22"/>
        </w:rPr>
      </w:pPr>
    </w:p>
    <w:p w14:paraId="195654E2" w14:textId="77777777" w:rsidR="00B44F42" w:rsidRPr="00A02407" w:rsidRDefault="00B44F42" w:rsidP="00B44F42">
      <w:pPr>
        <w:keepNext/>
        <w:overflowPunct w:val="0"/>
        <w:autoSpaceDE w:val="0"/>
        <w:autoSpaceDN w:val="0"/>
        <w:adjustRightInd w:val="0"/>
        <w:spacing w:before="120" w:after="120"/>
        <w:jc w:val="both"/>
        <w:outlineLvl w:val="1"/>
        <w:rPr>
          <w:rFonts w:ascii="Times New Roman" w:hAnsi="Times New Roman"/>
          <w:b/>
          <w:sz w:val="22"/>
          <w:szCs w:val="22"/>
        </w:rPr>
      </w:pPr>
      <w:r w:rsidRPr="00A02407">
        <w:rPr>
          <w:rFonts w:ascii="Times New Roman" w:hAnsi="Times New Roman"/>
          <w:b/>
          <w:sz w:val="22"/>
          <w:szCs w:val="22"/>
        </w:rPr>
        <w:t>8.2. Odbiór robót zanikających i ulegających zakryciu</w:t>
      </w:r>
    </w:p>
    <w:p w14:paraId="20031F3F" w14:textId="77777777" w:rsidR="00B44F42" w:rsidRPr="00A02407" w:rsidRDefault="00B44F42" w:rsidP="00B44F42">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Odbiorowi robót zanikających i ulegających zakryciu podlegają:</w:t>
      </w:r>
    </w:p>
    <w:p w14:paraId="32D26FC1" w14:textId="77777777" w:rsidR="00B44F42" w:rsidRPr="00A02407" w:rsidRDefault="00B44F42" w:rsidP="00B44F42">
      <w:pPr>
        <w:numPr>
          <w:ilvl w:val="0"/>
          <w:numId w:val="5"/>
        </w:num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wykonanie koryta pod ławę,</w:t>
      </w:r>
    </w:p>
    <w:p w14:paraId="4E161DF9" w14:textId="77777777" w:rsidR="00B44F42" w:rsidRPr="00A02407" w:rsidRDefault="00B44F42" w:rsidP="00B44F42">
      <w:pPr>
        <w:numPr>
          <w:ilvl w:val="0"/>
          <w:numId w:val="5"/>
        </w:num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wykonanie ławy,</w:t>
      </w:r>
    </w:p>
    <w:p w14:paraId="4188B1A6" w14:textId="77777777" w:rsidR="00B44F42" w:rsidRPr="00A02407" w:rsidRDefault="00B44F42" w:rsidP="00B44F42">
      <w:pPr>
        <w:numPr>
          <w:ilvl w:val="0"/>
          <w:numId w:val="5"/>
        </w:num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lastRenderedPageBreak/>
        <w:t>wykonanie podsypki.</w:t>
      </w:r>
    </w:p>
    <w:p w14:paraId="3413FF21" w14:textId="77777777" w:rsidR="00B44F42" w:rsidRPr="00A02407" w:rsidRDefault="00B44F42" w:rsidP="00B44F42">
      <w:pPr>
        <w:keepNext/>
        <w:keepLines/>
        <w:suppressAutoHyphens/>
        <w:overflowPunct w:val="0"/>
        <w:autoSpaceDE w:val="0"/>
        <w:autoSpaceDN w:val="0"/>
        <w:adjustRightInd w:val="0"/>
        <w:spacing w:before="240" w:after="120"/>
        <w:jc w:val="both"/>
        <w:outlineLvl w:val="0"/>
        <w:rPr>
          <w:rFonts w:ascii="Times New Roman" w:hAnsi="Times New Roman"/>
          <w:b/>
          <w:caps/>
          <w:kern w:val="28"/>
          <w:sz w:val="22"/>
          <w:szCs w:val="22"/>
        </w:rPr>
      </w:pPr>
      <w:bookmarkStart w:id="95" w:name="_9._PODSTAWA_PŁATNOŚCI"/>
      <w:bookmarkStart w:id="96" w:name="_Toc428169265"/>
      <w:bookmarkStart w:id="97" w:name="_Toc428323655"/>
      <w:bookmarkStart w:id="98" w:name="_Toc428759429"/>
      <w:bookmarkEnd w:id="95"/>
      <w:r w:rsidRPr="00A02407">
        <w:rPr>
          <w:rFonts w:ascii="Times New Roman" w:hAnsi="Times New Roman"/>
          <w:b/>
          <w:caps/>
          <w:kern w:val="28"/>
          <w:sz w:val="22"/>
          <w:szCs w:val="22"/>
        </w:rPr>
        <w:t>9. PODSTAWA PŁATNOŚCI</w:t>
      </w:r>
      <w:bookmarkEnd w:id="96"/>
      <w:bookmarkEnd w:id="97"/>
      <w:bookmarkEnd w:id="98"/>
    </w:p>
    <w:p w14:paraId="7E2F55F3" w14:textId="77777777" w:rsidR="00B44F42" w:rsidRPr="00A02407" w:rsidRDefault="00B44F42" w:rsidP="00B44F42">
      <w:pPr>
        <w:keepNext/>
        <w:overflowPunct w:val="0"/>
        <w:autoSpaceDE w:val="0"/>
        <w:autoSpaceDN w:val="0"/>
        <w:adjustRightInd w:val="0"/>
        <w:spacing w:before="120" w:after="120"/>
        <w:jc w:val="both"/>
        <w:outlineLvl w:val="1"/>
        <w:rPr>
          <w:rFonts w:ascii="Times New Roman" w:hAnsi="Times New Roman"/>
          <w:b/>
          <w:sz w:val="22"/>
          <w:szCs w:val="22"/>
        </w:rPr>
      </w:pPr>
      <w:r w:rsidRPr="00A02407">
        <w:rPr>
          <w:rFonts w:ascii="Times New Roman" w:hAnsi="Times New Roman"/>
          <w:b/>
          <w:sz w:val="22"/>
          <w:szCs w:val="22"/>
        </w:rPr>
        <w:t>9.1. Ogólne ustalenia dotyczące podstawy płatności</w:t>
      </w:r>
    </w:p>
    <w:p w14:paraId="7901379F" w14:textId="77777777" w:rsidR="00B44F42" w:rsidRPr="00A02407" w:rsidRDefault="00B44F42" w:rsidP="00B44F42">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Ogólne ustalenia dotyczące podstawy płatności podano w SST D-M-00.00.00 „Wymagania ogólne” pkt 9.</w:t>
      </w:r>
    </w:p>
    <w:p w14:paraId="3EBFC1C7" w14:textId="77777777" w:rsidR="0080317A" w:rsidRPr="00A02407" w:rsidRDefault="0080317A" w:rsidP="00B44F42">
      <w:pPr>
        <w:overflowPunct w:val="0"/>
        <w:autoSpaceDE w:val="0"/>
        <w:autoSpaceDN w:val="0"/>
        <w:adjustRightInd w:val="0"/>
        <w:jc w:val="both"/>
        <w:rPr>
          <w:rFonts w:ascii="Times New Roman" w:hAnsi="Times New Roman"/>
          <w:sz w:val="22"/>
          <w:szCs w:val="22"/>
        </w:rPr>
      </w:pPr>
    </w:p>
    <w:p w14:paraId="5D79C23D" w14:textId="77777777" w:rsidR="00B44F42" w:rsidRPr="00A02407" w:rsidRDefault="00B44F42" w:rsidP="00B44F42">
      <w:pPr>
        <w:keepNext/>
        <w:overflowPunct w:val="0"/>
        <w:autoSpaceDE w:val="0"/>
        <w:autoSpaceDN w:val="0"/>
        <w:adjustRightInd w:val="0"/>
        <w:spacing w:before="120" w:after="120"/>
        <w:jc w:val="both"/>
        <w:outlineLvl w:val="1"/>
        <w:rPr>
          <w:rFonts w:ascii="Times New Roman" w:hAnsi="Times New Roman"/>
          <w:b/>
          <w:sz w:val="22"/>
          <w:szCs w:val="22"/>
        </w:rPr>
      </w:pPr>
      <w:r w:rsidRPr="00A02407">
        <w:rPr>
          <w:rFonts w:ascii="Times New Roman" w:hAnsi="Times New Roman"/>
          <w:b/>
          <w:sz w:val="22"/>
          <w:szCs w:val="22"/>
        </w:rPr>
        <w:t>9.2. Cena jednostki obmiarowej</w:t>
      </w:r>
    </w:p>
    <w:p w14:paraId="231D7AEC" w14:textId="77777777" w:rsidR="00B44F42" w:rsidRPr="00A02407" w:rsidRDefault="00B44F42" w:rsidP="00B44F42">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Cena wykonania 1 m krawężnika betonowego obejmuje:</w:t>
      </w:r>
    </w:p>
    <w:p w14:paraId="3D0184A1" w14:textId="77777777" w:rsidR="00B44F42" w:rsidRPr="00A02407" w:rsidRDefault="00B44F42" w:rsidP="00B44F42">
      <w:pPr>
        <w:numPr>
          <w:ilvl w:val="0"/>
          <w:numId w:val="5"/>
        </w:num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prace pomiarowe i roboty przygotowawcze,</w:t>
      </w:r>
    </w:p>
    <w:p w14:paraId="7E49E69B" w14:textId="77777777" w:rsidR="00B44F42" w:rsidRPr="00A02407" w:rsidRDefault="00B44F42" w:rsidP="00B44F42">
      <w:pPr>
        <w:numPr>
          <w:ilvl w:val="0"/>
          <w:numId w:val="5"/>
        </w:num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dostarczenie materiałów na miejsce wbudowania,</w:t>
      </w:r>
    </w:p>
    <w:p w14:paraId="7420CB81" w14:textId="77777777" w:rsidR="00B44F42" w:rsidRPr="00A02407" w:rsidRDefault="00B44F42" w:rsidP="00B44F42">
      <w:pPr>
        <w:numPr>
          <w:ilvl w:val="0"/>
          <w:numId w:val="5"/>
        </w:num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wykonanie koryta pod ławę,</w:t>
      </w:r>
    </w:p>
    <w:p w14:paraId="292C162A" w14:textId="77777777" w:rsidR="00B44F42" w:rsidRPr="00A02407" w:rsidRDefault="00B44F42" w:rsidP="00B44F42">
      <w:pPr>
        <w:numPr>
          <w:ilvl w:val="0"/>
          <w:numId w:val="5"/>
        </w:num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ew. wykonanie szalunku,</w:t>
      </w:r>
    </w:p>
    <w:p w14:paraId="1B5B1E4E" w14:textId="77777777" w:rsidR="00B44F42" w:rsidRPr="00A02407" w:rsidRDefault="00B44F42" w:rsidP="00B44F42">
      <w:pPr>
        <w:numPr>
          <w:ilvl w:val="0"/>
          <w:numId w:val="5"/>
        </w:num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wykonanie ławy,</w:t>
      </w:r>
    </w:p>
    <w:p w14:paraId="11A65009" w14:textId="77777777" w:rsidR="00B44F42" w:rsidRPr="00A02407" w:rsidRDefault="00B44F42" w:rsidP="00B44F42">
      <w:pPr>
        <w:numPr>
          <w:ilvl w:val="0"/>
          <w:numId w:val="5"/>
        </w:num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wykonanie podsypki,</w:t>
      </w:r>
    </w:p>
    <w:p w14:paraId="34591780" w14:textId="77777777" w:rsidR="00B44F42" w:rsidRPr="00A02407" w:rsidRDefault="00B44F42" w:rsidP="00B44F42">
      <w:pPr>
        <w:numPr>
          <w:ilvl w:val="0"/>
          <w:numId w:val="5"/>
        </w:num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ustawienie krawężników na podsypce (piaskowej lub cementowo-piaskowej),</w:t>
      </w:r>
    </w:p>
    <w:p w14:paraId="58E7661C" w14:textId="77777777" w:rsidR="00B44F42" w:rsidRPr="00A02407" w:rsidRDefault="00B44F42" w:rsidP="00B44F42">
      <w:pPr>
        <w:numPr>
          <w:ilvl w:val="0"/>
          <w:numId w:val="5"/>
        </w:num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wypełnienie spoin krawężników zaprawą,</w:t>
      </w:r>
    </w:p>
    <w:p w14:paraId="40452D7E" w14:textId="77777777" w:rsidR="00B44F42" w:rsidRPr="00A02407" w:rsidRDefault="00B44F42" w:rsidP="00B44F42">
      <w:pPr>
        <w:numPr>
          <w:ilvl w:val="0"/>
          <w:numId w:val="5"/>
        </w:num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ew. zalanie spoin masą zalewową,</w:t>
      </w:r>
    </w:p>
    <w:p w14:paraId="38EF1523" w14:textId="77777777" w:rsidR="00B44F42" w:rsidRPr="00A02407" w:rsidRDefault="00B44F42" w:rsidP="00B44F42">
      <w:pPr>
        <w:numPr>
          <w:ilvl w:val="0"/>
          <w:numId w:val="5"/>
        </w:num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zasypanie zewnętrznej ściany krawężnika gruntem i ubicie,</w:t>
      </w:r>
    </w:p>
    <w:p w14:paraId="470ABBCD" w14:textId="77777777" w:rsidR="00B44F42" w:rsidRPr="00A02407" w:rsidRDefault="00B44F42" w:rsidP="00B44F42">
      <w:pPr>
        <w:numPr>
          <w:ilvl w:val="0"/>
          <w:numId w:val="5"/>
        </w:num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przeprowadzenie badań i pomiarów wymaganych w specyfikacji technicznej.</w:t>
      </w:r>
    </w:p>
    <w:p w14:paraId="01D38A62" w14:textId="77777777" w:rsidR="00B44F42" w:rsidRPr="00A02407" w:rsidRDefault="00B44F42" w:rsidP="00B44F42">
      <w:pPr>
        <w:keepNext/>
        <w:keepLines/>
        <w:suppressAutoHyphens/>
        <w:overflowPunct w:val="0"/>
        <w:autoSpaceDE w:val="0"/>
        <w:autoSpaceDN w:val="0"/>
        <w:adjustRightInd w:val="0"/>
        <w:spacing w:before="240" w:after="120"/>
        <w:jc w:val="both"/>
        <w:outlineLvl w:val="0"/>
        <w:rPr>
          <w:rFonts w:ascii="Times New Roman" w:hAnsi="Times New Roman"/>
          <w:b/>
          <w:caps/>
          <w:kern w:val="28"/>
          <w:sz w:val="22"/>
          <w:szCs w:val="22"/>
        </w:rPr>
      </w:pPr>
      <w:bookmarkStart w:id="99" w:name="_10._przepisy_związane"/>
      <w:bookmarkStart w:id="100" w:name="_Toc428759430"/>
      <w:bookmarkEnd w:id="99"/>
      <w:r w:rsidRPr="00A02407">
        <w:rPr>
          <w:rFonts w:ascii="Times New Roman" w:hAnsi="Times New Roman"/>
          <w:b/>
          <w:caps/>
          <w:kern w:val="28"/>
          <w:sz w:val="22"/>
          <w:szCs w:val="22"/>
        </w:rPr>
        <w:t>10. przepisy związane</w:t>
      </w:r>
      <w:bookmarkEnd w:id="100"/>
    </w:p>
    <w:p w14:paraId="2B707C16" w14:textId="77777777" w:rsidR="00CB7D98" w:rsidRPr="00A02407" w:rsidRDefault="00CB7D98" w:rsidP="00CB7D98">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1. PN-EN 1340 Krawężniki betonowe. Wymagania i metody badań. </w:t>
      </w:r>
    </w:p>
    <w:p w14:paraId="15553176" w14:textId="77777777" w:rsidR="00CB7D98" w:rsidRPr="00A02407" w:rsidRDefault="00CB7D98" w:rsidP="00CB7D98">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2. PN-EN 206-1 Beton. Część I: Wymagania, właściwości, produkcja i zgodność. </w:t>
      </w:r>
    </w:p>
    <w:p w14:paraId="005741B4" w14:textId="77777777" w:rsidR="00CB7D98" w:rsidRPr="00A02407" w:rsidRDefault="00CB7D98" w:rsidP="00CB7D98">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3. PN-EN 197-1 Cement. Skład wymagania i kryteria zgodności dotyczące </w:t>
      </w:r>
    </w:p>
    <w:p w14:paraId="2E8054F5" w14:textId="77777777" w:rsidR="00CB7D98" w:rsidRPr="00A02407" w:rsidRDefault="00CB7D98" w:rsidP="00CB7D98">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cementów powszechnego użytku. </w:t>
      </w:r>
    </w:p>
    <w:p w14:paraId="0C48082F" w14:textId="77777777" w:rsidR="00CB7D98" w:rsidRPr="00A02407" w:rsidRDefault="00CB7D98" w:rsidP="00CB7D98">
      <w:pPr>
        <w:autoSpaceDE w:val="0"/>
        <w:autoSpaceDN w:val="0"/>
        <w:adjustRightInd w:val="0"/>
        <w:spacing w:after="25"/>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4. PN-EN 12620 Kruszywa do betonu </w:t>
      </w:r>
    </w:p>
    <w:p w14:paraId="426EB862" w14:textId="77777777" w:rsidR="00CB7D98" w:rsidRPr="00A02407" w:rsidRDefault="00CB7D98" w:rsidP="00CB7D98">
      <w:pPr>
        <w:autoSpaceDE w:val="0"/>
        <w:autoSpaceDN w:val="0"/>
        <w:adjustRightInd w:val="0"/>
        <w:rPr>
          <w:rFonts w:ascii="Times New Roman" w:eastAsiaTheme="minorHAnsi" w:hAnsi="Times New Roman"/>
          <w:sz w:val="22"/>
          <w:szCs w:val="22"/>
          <w:lang w:eastAsia="en-US"/>
        </w:rPr>
      </w:pPr>
      <w:r w:rsidRPr="00A02407">
        <w:rPr>
          <w:rFonts w:ascii="Times New Roman" w:eastAsiaTheme="minorHAnsi" w:hAnsi="Times New Roman"/>
          <w:color w:val="000000"/>
          <w:sz w:val="22"/>
          <w:szCs w:val="22"/>
          <w:lang w:eastAsia="en-US"/>
        </w:rPr>
        <w:t xml:space="preserve">5. PN-EN 1008 Woda zarobowa do betonu. Specyfikacja pobierania próbek, badanie i ocena przydatności wody zarobowej do </w:t>
      </w:r>
      <w:r w:rsidRPr="00A02407">
        <w:rPr>
          <w:rFonts w:ascii="Times New Roman" w:eastAsiaTheme="minorHAnsi" w:hAnsi="Times New Roman"/>
          <w:sz w:val="22"/>
          <w:szCs w:val="22"/>
          <w:lang w:eastAsia="en-US"/>
        </w:rPr>
        <w:t xml:space="preserve">betonu, w tym wody odzyskanej z procesów produkcji betonu. </w:t>
      </w:r>
    </w:p>
    <w:p w14:paraId="2CA4621E" w14:textId="77777777" w:rsidR="00CB7D98" w:rsidRPr="00A02407" w:rsidRDefault="00CB7D98" w:rsidP="00CB7D98">
      <w:pPr>
        <w:autoSpaceDE w:val="0"/>
        <w:autoSpaceDN w:val="0"/>
        <w:adjustRightInd w:val="0"/>
        <w:rPr>
          <w:rFonts w:ascii="Times New Roman" w:eastAsiaTheme="minorHAnsi" w:hAnsi="Times New Roman"/>
          <w:sz w:val="22"/>
          <w:szCs w:val="22"/>
          <w:lang w:eastAsia="en-US"/>
        </w:rPr>
      </w:pPr>
      <w:r w:rsidRPr="00A02407">
        <w:rPr>
          <w:rFonts w:ascii="Times New Roman" w:eastAsiaTheme="minorHAnsi" w:hAnsi="Times New Roman"/>
          <w:sz w:val="22"/>
          <w:szCs w:val="22"/>
          <w:lang w:eastAsia="en-US"/>
        </w:rPr>
        <w:t xml:space="preserve">6. PN-EN 13242 Kruszywa do niezwiązanych i związanych hydraulicznie materiałów stosowanych w obiektach budowlanych i budownictwie drogowym. </w:t>
      </w:r>
    </w:p>
    <w:p w14:paraId="3954DC8F" w14:textId="77777777" w:rsidR="00CB7D98" w:rsidRPr="00A02407" w:rsidRDefault="00CB7D98" w:rsidP="00CB7D98">
      <w:pPr>
        <w:autoSpaceDE w:val="0"/>
        <w:autoSpaceDN w:val="0"/>
        <w:adjustRightInd w:val="0"/>
        <w:spacing w:after="35"/>
        <w:rPr>
          <w:rFonts w:ascii="Times New Roman" w:eastAsiaTheme="minorHAnsi" w:hAnsi="Times New Roman"/>
          <w:sz w:val="22"/>
          <w:szCs w:val="22"/>
          <w:lang w:eastAsia="en-US"/>
        </w:rPr>
      </w:pPr>
      <w:r w:rsidRPr="00A02407">
        <w:rPr>
          <w:rFonts w:ascii="Times New Roman" w:eastAsiaTheme="minorHAnsi" w:hAnsi="Times New Roman"/>
          <w:sz w:val="22"/>
          <w:szCs w:val="22"/>
          <w:lang w:eastAsia="en-US"/>
        </w:rPr>
        <w:t xml:space="preserve">7. PN-B-06050 Geotechnika. Roboty ziemne. Wymagania ogólne. </w:t>
      </w:r>
    </w:p>
    <w:p w14:paraId="079E349E" w14:textId="77777777" w:rsidR="00CB7D98" w:rsidRPr="00A02407" w:rsidRDefault="00CB7D98" w:rsidP="00CB7D98">
      <w:pPr>
        <w:autoSpaceDE w:val="0"/>
        <w:autoSpaceDN w:val="0"/>
        <w:adjustRightInd w:val="0"/>
        <w:rPr>
          <w:rFonts w:ascii="Times New Roman" w:eastAsiaTheme="minorHAnsi" w:hAnsi="Times New Roman"/>
          <w:sz w:val="22"/>
          <w:szCs w:val="22"/>
          <w:lang w:eastAsia="en-US"/>
        </w:rPr>
      </w:pPr>
      <w:r w:rsidRPr="00A02407">
        <w:rPr>
          <w:rFonts w:ascii="Times New Roman" w:eastAsiaTheme="minorHAnsi" w:hAnsi="Times New Roman"/>
          <w:sz w:val="22"/>
          <w:szCs w:val="22"/>
          <w:lang w:eastAsia="en-US"/>
        </w:rPr>
        <w:t xml:space="preserve">8. PN-EN 13670 Wykonanie konstrukcji z betonu. </w:t>
      </w:r>
    </w:p>
    <w:p w14:paraId="5B553CA1" w14:textId="77777777" w:rsidR="00B44F42" w:rsidRPr="00A02407" w:rsidRDefault="00B44F42" w:rsidP="00B44F42">
      <w:pPr>
        <w:rPr>
          <w:sz w:val="22"/>
          <w:szCs w:val="22"/>
        </w:rPr>
      </w:pPr>
    </w:p>
    <w:p w14:paraId="7003E545" w14:textId="77777777" w:rsidR="00B44F42" w:rsidRPr="00A02407" w:rsidRDefault="00B44F42" w:rsidP="00960591">
      <w:pPr>
        <w:pStyle w:val="Nagwek3"/>
        <w:jc w:val="left"/>
        <w:rPr>
          <w:sz w:val="22"/>
          <w:szCs w:val="22"/>
        </w:rPr>
      </w:pPr>
    </w:p>
    <w:p w14:paraId="607F80C6" w14:textId="77777777" w:rsidR="00CB7D98" w:rsidRPr="00A02407" w:rsidRDefault="00CB7D98">
      <w:pPr>
        <w:spacing w:after="200" w:line="276" w:lineRule="auto"/>
        <w:rPr>
          <w:rFonts w:ascii="Times New Roman" w:hAnsi="Times New Roman"/>
          <w:b/>
          <w:spacing w:val="-3"/>
          <w:sz w:val="22"/>
          <w:szCs w:val="22"/>
        </w:rPr>
      </w:pPr>
      <w:r w:rsidRPr="00A02407">
        <w:rPr>
          <w:sz w:val="22"/>
          <w:szCs w:val="22"/>
        </w:rPr>
        <w:br w:type="page"/>
      </w:r>
    </w:p>
    <w:p w14:paraId="2760F8FC" w14:textId="77777777" w:rsidR="002C1377" w:rsidRDefault="002C1377" w:rsidP="002771B2">
      <w:pPr>
        <w:pStyle w:val="Tekstblokowy"/>
        <w:rPr>
          <w:color w:val="auto"/>
          <w:sz w:val="22"/>
          <w:szCs w:val="22"/>
        </w:rPr>
      </w:pPr>
    </w:p>
    <w:p w14:paraId="08669B65" w14:textId="77777777" w:rsidR="002C1377" w:rsidRDefault="002C1377">
      <w:pPr>
        <w:spacing w:after="200" w:line="276" w:lineRule="auto"/>
        <w:rPr>
          <w:rFonts w:ascii="Times New Roman" w:hAnsi="Times New Roman"/>
          <w:b/>
          <w:sz w:val="22"/>
          <w:szCs w:val="22"/>
        </w:rPr>
      </w:pPr>
      <w:r>
        <w:rPr>
          <w:sz w:val="22"/>
          <w:szCs w:val="22"/>
        </w:rPr>
        <w:br w:type="page"/>
      </w:r>
    </w:p>
    <w:p w14:paraId="3F2CF40F" w14:textId="4E3CAA85" w:rsidR="002771B2" w:rsidRPr="00A02407" w:rsidRDefault="00563A5B" w:rsidP="002771B2">
      <w:pPr>
        <w:pStyle w:val="Tekstblokowy"/>
        <w:rPr>
          <w:color w:val="auto"/>
          <w:sz w:val="22"/>
          <w:szCs w:val="22"/>
        </w:rPr>
      </w:pPr>
      <w:r w:rsidRPr="00A02407">
        <w:rPr>
          <w:color w:val="auto"/>
          <w:sz w:val="22"/>
          <w:szCs w:val="22"/>
        </w:rPr>
        <w:lastRenderedPageBreak/>
        <w:t xml:space="preserve">D-08.02.02. </w:t>
      </w:r>
      <w:r w:rsidR="002771B2" w:rsidRPr="00A02407">
        <w:rPr>
          <w:color w:val="auto"/>
          <w:sz w:val="22"/>
          <w:szCs w:val="22"/>
        </w:rPr>
        <w:t>CHODNIKI Z KOSTKI</w:t>
      </w:r>
      <w:r w:rsidR="00A3511E" w:rsidRPr="00A02407">
        <w:rPr>
          <w:color w:val="auto"/>
          <w:sz w:val="22"/>
          <w:szCs w:val="22"/>
        </w:rPr>
        <w:t xml:space="preserve"> BRUKOWEJ</w:t>
      </w:r>
      <w:r w:rsidR="002771B2" w:rsidRPr="00A02407">
        <w:rPr>
          <w:color w:val="auto"/>
          <w:sz w:val="22"/>
          <w:szCs w:val="22"/>
        </w:rPr>
        <w:t xml:space="preserve"> BETONOWEJ </w:t>
      </w:r>
    </w:p>
    <w:p w14:paraId="3A9BC621" w14:textId="77777777" w:rsidR="002771B2" w:rsidRPr="00A02407" w:rsidRDefault="002771B2" w:rsidP="002771B2">
      <w:pPr>
        <w:ind w:right="-1"/>
        <w:jc w:val="both"/>
        <w:rPr>
          <w:rFonts w:ascii="Times New Roman" w:hAnsi="Times New Roman"/>
          <w:b/>
          <w:sz w:val="22"/>
          <w:szCs w:val="22"/>
        </w:rPr>
      </w:pPr>
    </w:p>
    <w:p w14:paraId="050CC24C" w14:textId="77777777" w:rsidR="00563A5B" w:rsidRPr="00A02407" w:rsidRDefault="00563A5B" w:rsidP="00563A5B">
      <w:pPr>
        <w:rPr>
          <w:rFonts w:ascii="Times New Roman" w:hAnsi="Times New Roman"/>
          <w:b/>
          <w:sz w:val="22"/>
          <w:szCs w:val="22"/>
        </w:rPr>
      </w:pPr>
      <w:r w:rsidRPr="00A02407">
        <w:rPr>
          <w:rFonts w:ascii="Times New Roman" w:hAnsi="Times New Roman"/>
          <w:b/>
          <w:sz w:val="22"/>
          <w:szCs w:val="22"/>
        </w:rPr>
        <w:t xml:space="preserve">1. </w:t>
      </w:r>
      <w:r w:rsidRPr="00A02407">
        <w:rPr>
          <w:rFonts w:ascii="Times New Roman" w:hAnsi="Times New Roman"/>
          <w:b/>
          <w:sz w:val="22"/>
          <w:szCs w:val="22"/>
        </w:rPr>
        <w:tab/>
        <w:t xml:space="preserve">WSTĘP </w:t>
      </w:r>
    </w:p>
    <w:p w14:paraId="55869D13" w14:textId="77777777" w:rsidR="00563A5B" w:rsidRPr="00A02407" w:rsidRDefault="00563A5B" w:rsidP="00563A5B">
      <w:pPr>
        <w:rPr>
          <w:rFonts w:ascii="Times New Roman" w:hAnsi="Times New Roman"/>
          <w:b/>
          <w:sz w:val="22"/>
          <w:szCs w:val="22"/>
        </w:rPr>
      </w:pPr>
      <w:r w:rsidRPr="00A02407">
        <w:rPr>
          <w:rFonts w:ascii="Times New Roman" w:hAnsi="Times New Roman"/>
          <w:b/>
          <w:sz w:val="22"/>
          <w:szCs w:val="22"/>
        </w:rPr>
        <w:t>1.1</w:t>
      </w:r>
      <w:r w:rsidRPr="00A02407">
        <w:rPr>
          <w:rFonts w:ascii="Times New Roman" w:hAnsi="Times New Roman"/>
          <w:b/>
          <w:sz w:val="22"/>
          <w:szCs w:val="22"/>
        </w:rPr>
        <w:tab/>
        <w:t>Nazwa zadania</w:t>
      </w:r>
    </w:p>
    <w:p w14:paraId="37EAA3FC" w14:textId="77777777" w:rsidR="00415F34" w:rsidRPr="009518B0" w:rsidRDefault="00415F34" w:rsidP="00415F34">
      <w:pPr>
        <w:pStyle w:val="Tekstpodstawowy"/>
        <w:rPr>
          <w:sz w:val="22"/>
          <w:szCs w:val="22"/>
        </w:rPr>
      </w:pPr>
      <w:r w:rsidRPr="009518B0">
        <w:rPr>
          <w:sz w:val="22"/>
          <w:szCs w:val="22"/>
        </w:rPr>
        <w:t>„Budowa Samodzielnego Publicznego Pogotowia Ratunkowego i Powiatowego Centrum Pomocy rodzinie w ramach zadania: „Budowa obiektu celu publicznego przy ul. Raciborskiego w Pruszczu Gdańskim.”</w:t>
      </w:r>
    </w:p>
    <w:p w14:paraId="6F05E3A7" w14:textId="77777777" w:rsidR="00563A5B" w:rsidRPr="00A02407" w:rsidRDefault="00563A5B" w:rsidP="00563A5B">
      <w:pPr>
        <w:rPr>
          <w:rFonts w:ascii="Times New Roman" w:hAnsi="Times New Roman"/>
          <w:sz w:val="22"/>
          <w:szCs w:val="22"/>
        </w:rPr>
      </w:pPr>
    </w:p>
    <w:p w14:paraId="4FFB6179" w14:textId="77777777" w:rsidR="00563A5B" w:rsidRPr="00A02407" w:rsidRDefault="00563A5B" w:rsidP="00563A5B">
      <w:pPr>
        <w:rPr>
          <w:rFonts w:ascii="Times New Roman" w:hAnsi="Times New Roman"/>
          <w:b/>
          <w:sz w:val="22"/>
          <w:szCs w:val="22"/>
        </w:rPr>
      </w:pPr>
      <w:r w:rsidRPr="00A02407">
        <w:rPr>
          <w:rFonts w:ascii="Times New Roman" w:hAnsi="Times New Roman"/>
          <w:b/>
          <w:sz w:val="22"/>
          <w:szCs w:val="22"/>
        </w:rPr>
        <w:t>1.2.</w:t>
      </w:r>
      <w:r w:rsidRPr="00A02407">
        <w:rPr>
          <w:rFonts w:ascii="Times New Roman" w:hAnsi="Times New Roman"/>
          <w:b/>
          <w:sz w:val="22"/>
          <w:szCs w:val="22"/>
        </w:rPr>
        <w:tab/>
        <w:t>Przedmiot ST</w:t>
      </w:r>
    </w:p>
    <w:p w14:paraId="79D736B2" w14:textId="77777777" w:rsidR="00563A5B" w:rsidRPr="00A02407" w:rsidRDefault="00563A5B" w:rsidP="00563A5B">
      <w:pPr>
        <w:ind w:right="-1"/>
        <w:jc w:val="both"/>
        <w:rPr>
          <w:rFonts w:ascii="Times New Roman" w:hAnsi="Times New Roman"/>
          <w:sz w:val="22"/>
          <w:szCs w:val="22"/>
        </w:rPr>
      </w:pPr>
      <w:r w:rsidRPr="00A02407">
        <w:rPr>
          <w:rFonts w:ascii="Times New Roman" w:hAnsi="Times New Roman"/>
          <w:sz w:val="22"/>
          <w:szCs w:val="22"/>
        </w:rPr>
        <w:t xml:space="preserve">Przedmiotem niniejszej Specyfikacji Technicznej (ST) są wymagania dotyczące wykonania i odbioru robót związanych z wykonaniem chodników z kostki betonowej, brukowej. </w:t>
      </w:r>
    </w:p>
    <w:p w14:paraId="505A3F67" w14:textId="77777777" w:rsidR="00563A5B" w:rsidRPr="00A02407" w:rsidRDefault="00563A5B" w:rsidP="00563A5B">
      <w:pPr>
        <w:rPr>
          <w:rFonts w:ascii="Times New Roman" w:hAnsi="Times New Roman"/>
          <w:sz w:val="22"/>
          <w:szCs w:val="22"/>
        </w:rPr>
      </w:pPr>
    </w:p>
    <w:p w14:paraId="313F2C42" w14:textId="77777777" w:rsidR="00563A5B" w:rsidRPr="00A02407" w:rsidRDefault="00563A5B" w:rsidP="00563A5B">
      <w:pPr>
        <w:rPr>
          <w:rFonts w:ascii="Times New Roman" w:hAnsi="Times New Roman"/>
          <w:b/>
          <w:sz w:val="22"/>
          <w:szCs w:val="22"/>
        </w:rPr>
      </w:pPr>
      <w:r w:rsidRPr="00A02407">
        <w:rPr>
          <w:rFonts w:ascii="Times New Roman" w:hAnsi="Times New Roman"/>
          <w:b/>
          <w:sz w:val="22"/>
          <w:szCs w:val="22"/>
        </w:rPr>
        <w:t>1.3.</w:t>
      </w:r>
      <w:r w:rsidRPr="00A02407">
        <w:rPr>
          <w:rFonts w:ascii="Times New Roman" w:hAnsi="Times New Roman"/>
          <w:b/>
          <w:sz w:val="22"/>
          <w:szCs w:val="22"/>
        </w:rPr>
        <w:tab/>
        <w:t>Zakres robót objętych ST</w:t>
      </w:r>
    </w:p>
    <w:p w14:paraId="5F91B1A6" w14:textId="60DD5DB4" w:rsidR="00563A5B" w:rsidRPr="00A02407" w:rsidRDefault="00563A5B" w:rsidP="00563A5B">
      <w:pPr>
        <w:rPr>
          <w:rFonts w:ascii="Times New Roman" w:hAnsi="Times New Roman"/>
          <w:sz w:val="22"/>
          <w:szCs w:val="22"/>
        </w:rPr>
      </w:pPr>
      <w:r w:rsidRPr="00A02407">
        <w:rPr>
          <w:rFonts w:ascii="Times New Roman" w:hAnsi="Times New Roman"/>
          <w:sz w:val="22"/>
          <w:szCs w:val="22"/>
        </w:rPr>
        <w:t>Ustalenia zawarte w niniejszej ST dotyczą prowadzenia i odbioru robót zwi</w:t>
      </w:r>
      <w:r w:rsidR="002C1377">
        <w:rPr>
          <w:rFonts w:ascii="Times New Roman" w:hAnsi="Times New Roman"/>
          <w:sz w:val="22"/>
          <w:szCs w:val="22"/>
        </w:rPr>
        <w:t xml:space="preserve">ązanych z </w:t>
      </w:r>
      <w:r w:rsidRPr="00A02407">
        <w:rPr>
          <w:rFonts w:ascii="Times New Roman" w:hAnsi="Times New Roman"/>
          <w:sz w:val="22"/>
          <w:szCs w:val="22"/>
        </w:rPr>
        <w:t>wykonaniem chodników z kostki betonowej, brukowej.</w:t>
      </w:r>
    </w:p>
    <w:p w14:paraId="735906B1" w14:textId="77777777" w:rsidR="00563A5B" w:rsidRPr="00A02407" w:rsidRDefault="00563A5B" w:rsidP="00563A5B">
      <w:pPr>
        <w:rPr>
          <w:rFonts w:ascii="Times New Roman" w:hAnsi="Times New Roman"/>
          <w:sz w:val="22"/>
          <w:szCs w:val="22"/>
        </w:rPr>
      </w:pPr>
    </w:p>
    <w:p w14:paraId="3962A8E4" w14:textId="77777777" w:rsidR="00563A5B" w:rsidRPr="00A02407" w:rsidRDefault="00563A5B" w:rsidP="00563A5B">
      <w:pPr>
        <w:rPr>
          <w:rFonts w:ascii="Times New Roman" w:hAnsi="Times New Roman"/>
          <w:b/>
          <w:sz w:val="22"/>
          <w:szCs w:val="22"/>
        </w:rPr>
      </w:pPr>
      <w:r w:rsidRPr="00A02407">
        <w:rPr>
          <w:rFonts w:ascii="Times New Roman" w:hAnsi="Times New Roman"/>
          <w:b/>
          <w:sz w:val="22"/>
          <w:szCs w:val="22"/>
        </w:rPr>
        <w:t>1.4.</w:t>
      </w:r>
      <w:r w:rsidRPr="00A02407">
        <w:rPr>
          <w:rFonts w:ascii="Times New Roman" w:hAnsi="Times New Roman"/>
          <w:b/>
          <w:sz w:val="22"/>
          <w:szCs w:val="22"/>
        </w:rPr>
        <w:tab/>
        <w:t>Informacje ogólne o terenie budowy</w:t>
      </w:r>
    </w:p>
    <w:p w14:paraId="18F5FE95" w14:textId="77777777" w:rsidR="00563A5B" w:rsidRPr="00A02407" w:rsidRDefault="00563A5B" w:rsidP="00563A5B">
      <w:pPr>
        <w:rPr>
          <w:rFonts w:ascii="Times New Roman" w:hAnsi="Times New Roman"/>
          <w:sz w:val="22"/>
          <w:szCs w:val="22"/>
        </w:rPr>
      </w:pPr>
      <w:r w:rsidRPr="00A02407">
        <w:rPr>
          <w:rFonts w:ascii="Times New Roman" w:hAnsi="Times New Roman"/>
          <w:sz w:val="22"/>
          <w:szCs w:val="22"/>
        </w:rPr>
        <w:t>Informacje ogólne zwarto w DM-00.00.00 „Wymagania ogólne”.</w:t>
      </w:r>
    </w:p>
    <w:p w14:paraId="3034661C" w14:textId="77777777" w:rsidR="00563A5B" w:rsidRPr="00A02407" w:rsidRDefault="00563A5B" w:rsidP="00563A5B">
      <w:pPr>
        <w:rPr>
          <w:rFonts w:ascii="Times New Roman" w:hAnsi="Times New Roman"/>
          <w:sz w:val="22"/>
          <w:szCs w:val="22"/>
        </w:rPr>
      </w:pPr>
    </w:p>
    <w:p w14:paraId="653DFAB0" w14:textId="77777777" w:rsidR="00563A5B" w:rsidRPr="00A02407" w:rsidRDefault="00563A5B" w:rsidP="00563A5B">
      <w:pPr>
        <w:rPr>
          <w:rFonts w:ascii="Times New Roman" w:hAnsi="Times New Roman"/>
          <w:b/>
          <w:sz w:val="22"/>
          <w:szCs w:val="22"/>
        </w:rPr>
      </w:pPr>
      <w:r w:rsidRPr="00A02407">
        <w:rPr>
          <w:rFonts w:ascii="Times New Roman" w:hAnsi="Times New Roman"/>
          <w:b/>
          <w:sz w:val="22"/>
          <w:szCs w:val="22"/>
        </w:rPr>
        <w:t>1.5.</w:t>
      </w:r>
      <w:r w:rsidRPr="00A02407">
        <w:rPr>
          <w:rFonts w:ascii="Times New Roman" w:hAnsi="Times New Roman"/>
          <w:b/>
          <w:sz w:val="22"/>
          <w:szCs w:val="22"/>
        </w:rPr>
        <w:tab/>
        <w:t>Nazwy i kody</w:t>
      </w:r>
    </w:p>
    <w:p w14:paraId="15C72CD3" w14:textId="77777777" w:rsidR="00563A5B" w:rsidRPr="00A02407" w:rsidRDefault="00563A5B" w:rsidP="00563A5B">
      <w:pPr>
        <w:tabs>
          <w:tab w:val="left" w:pos="1701"/>
          <w:tab w:val="left" w:pos="3119"/>
        </w:tabs>
        <w:ind w:left="3119" w:hanging="3119"/>
        <w:rPr>
          <w:rFonts w:ascii="Times New Roman" w:hAnsi="Times New Roman"/>
          <w:sz w:val="22"/>
          <w:szCs w:val="22"/>
        </w:rPr>
      </w:pPr>
      <w:r w:rsidRPr="00A02407">
        <w:rPr>
          <w:rFonts w:ascii="Times New Roman" w:hAnsi="Times New Roman"/>
          <w:sz w:val="22"/>
          <w:szCs w:val="22"/>
        </w:rPr>
        <w:t>Grupa robót:</w:t>
      </w:r>
      <w:r w:rsidRPr="00A02407">
        <w:rPr>
          <w:rFonts w:ascii="Times New Roman" w:hAnsi="Times New Roman"/>
          <w:sz w:val="22"/>
          <w:szCs w:val="22"/>
        </w:rPr>
        <w:tab/>
        <w:t>45200000-9</w:t>
      </w:r>
      <w:r w:rsidRPr="00A02407">
        <w:rPr>
          <w:rFonts w:ascii="Times New Roman" w:hAnsi="Times New Roman"/>
          <w:sz w:val="22"/>
          <w:szCs w:val="22"/>
        </w:rPr>
        <w:tab/>
        <w:t>Roboty budowlane w zakresie wznoszenia kompletnych obiektów budowlanych lub ich części oraz robót w zakresie inżynierii lądowej i wodnej.</w:t>
      </w:r>
    </w:p>
    <w:p w14:paraId="150F49EF" w14:textId="77777777" w:rsidR="00563A5B" w:rsidRPr="00A02407" w:rsidRDefault="00563A5B" w:rsidP="00563A5B">
      <w:pPr>
        <w:tabs>
          <w:tab w:val="left" w:pos="1701"/>
          <w:tab w:val="left" w:pos="3119"/>
        </w:tabs>
        <w:ind w:left="3119" w:hanging="3119"/>
        <w:rPr>
          <w:rFonts w:ascii="Times New Roman" w:hAnsi="Times New Roman"/>
          <w:sz w:val="22"/>
          <w:szCs w:val="22"/>
        </w:rPr>
      </w:pPr>
      <w:r w:rsidRPr="00A02407">
        <w:rPr>
          <w:rFonts w:ascii="Times New Roman" w:hAnsi="Times New Roman"/>
          <w:sz w:val="22"/>
          <w:szCs w:val="22"/>
        </w:rPr>
        <w:t>Klasa robót:</w:t>
      </w:r>
      <w:r w:rsidRPr="00A02407">
        <w:rPr>
          <w:rFonts w:ascii="Times New Roman" w:hAnsi="Times New Roman"/>
          <w:sz w:val="22"/>
          <w:szCs w:val="22"/>
        </w:rPr>
        <w:tab/>
        <w:t>45230000-8</w:t>
      </w:r>
      <w:r w:rsidRPr="00A02407">
        <w:rPr>
          <w:rFonts w:ascii="Times New Roman" w:hAnsi="Times New Roman"/>
          <w:sz w:val="22"/>
          <w:szCs w:val="22"/>
        </w:rPr>
        <w:tab/>
        <w:t>Roboty budowlane w zakresie budowy rurociągów, linii komunikacyjnych i elektroenergetycznych, autostrad, dróg, lotnisk i kolei, wyrównania terenu.</w:t>
      </w:r>
    </w:p>
    <w:p w14:paraId="069420E8" w14:textId="77777777" w:rsidR="00563A5B" w:rsidRPr="00A02407" w:rsidRDefault="00563A5B" w:rsidP="00563A5B">
      <w:pPr>
        <w:tabs>
          <w:tab w:val="left" w:pos="1701"/>
          <w:tab w:val="left" w:pos="3119"/>
        </w:tabs>
        <w:ind w:left="3119" w:hanging="3119"/>
        <w:rPr>
          <w:rFonts w:ascii="Times New Roman" w:hAnsi="Times New Roman"/>
          <w:sz w:val="22"/>
          <w:szCs w:val="22"/>
        </w:rPr>
      </w:pPr>
      <w:r w:rsidRPr="00A02407">
        <w:rPr>
          <w:rFonts w:ascii="Times New Roman" w:hAnsi="Times New Roman"/>
          <w:sz w:val="22"/>
          <w:szCs w:val="22"/>
        </w:rPr>
        <w:t>Kategoria robót:</w:t>
      </w:r>
      <w:r w:rsidRPr="00A02407">
        <w:rPr>
          <w:rFonts w:ascii="Times New Roman" w:hAnsi="Times New Roman"/>
          <w:sz w:val="22"/>
          <w:szCs w:val="22"/>
        </w:rPr>
        <w:tab/>
        <w:t>45233000-9</w:t>
      </w:r>
      <w:r w:rsidRPr="00A02407">
        <w:rPr>
          <w:rFonts w:ascii="Times New Roman" w:hAnsi="Times New Roman"/>
          <w:sz w:val="22"/>
          <w:szCs w:val="22"/>
        </w:rPr>
        <w:tab/>
        <w:t>Roboty w zakresie konstruowania, fundamentowania oraz wykonywania nawierzchni autostrad, dróg.</w:t>
      </w:r>
    </w:p>
    <w:p w14:paraId="7BBF17E7" w14:textId="77777777" w:rsidR="00563A5B" w:rsidRPr="00A02407" w:rsidRDefault="00563A5B" w:rsidP="00563A5B">
      <w:pPr>
        <w:rPr>
          <w:rFonts w:ascii="Times New Roman" w:hAnsi="Times New Roman"/>
          <w:sz w:val="22"/>
          <w:szCs w:val="22"/>
        </w:rPr>
      </w:pPr>
    </w:p>
    <w:p w14:paraId="6D04FEE3" w14:textId="77777777" w:rsidR="00563A5B" w:rsidRPr="00A02407" w:rsidRDefault="00563A5B" w:rsidP="00563A5B">
      <w:pPr>
        <w:rPr>
          <w:rFonts w:ascii="Times New Roman" w:hAnsi="Times New Roman"/>
          <w:b/>
          <w:sz w:val="22"/>
          <w:szCs w:val="22"/>
        </w:rPr>
      </w:pPr>
      <w:r w:rsidRPr="00A02407">
        <w:rPr>
          <w:rFonts w:ascii="Times New Roman" w:hAnsi="Times New Roman"/>
          <w:b/>
          <w:sz w:val="22"/>
          <w:szCs w:val="22"/>
        </w:rPr>
        <w:t>1.6</w:t>
      </w:r>
      <w:r w:rsidRPr="00A02407">
        <w:rPr>
          <w:rFonts w:ascii="Times New Roman" w:hAnsi="Times New Roman"/>
          <w:b/>
          <w:sz w:val="22"/>
          <w:szCs w:val="22"/>
        </w:rPr>
        <w:tab/>
        <w:t>Określenia podstawowe</w:t>
      </w:r>
    </w:p>
    <w:p w14:paraId="73B341F9" w14:textId="77777777" w:rsidR="00563A5B" w:rsidRPr="00A02407" w:rsidRDefault="00563A5B" w:rsidP="00563A5B">
      <w:pPr>
        <w:rPr>
          <w:rFonts w:ascii="Times New Roman" w:hAnsi="Times New Roman"/>
          <w:sz w:val="22"/>
          <w:szCs w:val="22"/>
        </w:rPr>
      </w:pPr>
      <w:r w:rsidRPr="00A02407">
        <w:rPr>
          <w:rFonts w:ascii="Times New Roman" w:hAnsi="Times New Roman"/>
          <w:sz w:val="22"/>
          <w:szCs w:val="22"/>
        </w:rPr>
        <w:t>Stosowane określenia podstawowe są zgodne z obowiązującymi, odpowiednimi polskimi normami i z definicjami podanymi w ST DM-00.00.00 „Wymagania ogólne” punkt 1.3.</w:t>
      </w:r>
    </w:p>
    <w:p w14:paraId="3EF6E2DF" w14:textId="77777777" w:rsidR="00563A5B" w:rsidRPr="00A02407" w:rsidRDefault="00563A5B" w:rsidP="00563A5B">
      <w:pPr>
        <w:rPr>
          <w:rFonts w:ascii="Times New Roman" w:hAnsi="Times New Roman"/>
          <w:sz w:val="22"/>
          <w:szCs w:val="22"/>
        </w:rPr>
      </w:pPr>
    </w:p>
    <w:p w14:paraId="206A50C4" w14:textId="77777777" w:rsidR="00563A5B" w:rsidRPr="00A02407" w:rsidRDefault="00563A5B" w:rsidP="00563A5B">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b/>
          <w:bCs/>
          <w:color w:val="000000"/>
          <w:sz w:val="22"/>
          <w:szCs w:val="22"/>
          <w:lang w:eastAsia="en-US"/>
        </w:rPr>
        <w:t xml:space="preserve">1.6.1. Betonowa kostka brukowa - </w:t>
      </w:r>
      <w:r w:rsidRPr="00A02407">
        <w:rPr>
          <w:rFonts w:ascii="Times New Roman" w:eastAsiaTheme="minorHAnsi" w:hAnsi="Times New Roman"/>
          <w:color w:val="000000"/>
          <w:sz w:val="22"/>
          <w:szCs w:val="22"/>
          <w:lang w:eastAsia="en-US"/>
        </w:rPr>
        <w:t xml:space="preserve">prefabrykat betonowy wykonany z betonu niezbrojonego na spoiwie cementowym, stosowany jako materiał nawierzchni, który spełnia następujące warunki: </w:t>
      </w:r>
    </w:p>
    <w:p w14:paraId="29A93B2F" w14:textId="77777777" w:rsidR="00563A5B" w:rsidRPr="00A02407" w:rsidRDefault="00563A5B" w:rsidP="00563A5B">
      <w:pPr>
        <w:autoSpaceDE w:val="0"/>
        <w:autoSpaceDN w:val="0"/>
        <w:adjustRightInd w:val="0"/>
        <w:spacing w:after="29"/>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 - w odległości 50 mm od każdej krawędzi, żaden przekrój poprzeczny nie powinien wykazywać wymiaru poziomego mniejszego niż 50mm; </w:t>
      </w:r>
    </w:p>
    <w:p w14:paraId="5C503498" w14:textId="77777777" w:rsidR="00563A5B" w:rsidRPr="00A02407" w:rsidRDefault="00563A5B" w:rsidP="00563A5B">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 - całkowita długość kostki podzielona przez jej grubość powinna być mniejsza lub równa cztery. </w:t>
      </w:r>
    </w:p>
    <w:p w14:paraId="0BFE7FBE" w14:textId="77777777" w:rsidR="00563A5B" w:rsidRPr="00A02407" w:rsidRDefault="00563A5B" w:rsidP="00563A5B">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UWAGA Tych dwóch wymagań nie stosuje się do elementów uzupełniających, czyli całych elementów, lub ich części, które są stosowane do uzupełnienia i które umożliwiają uzyskanie obszaru całkowicie wybrukowanego. </w:t>
      </w:r>
    </w:p>
    <w:p w14:paraId="3D774B4E" w14:textId="77777777" w:rsidR="00563A5B" w:rsidRPr="00A02407" w:rsidRDefault="00563A5B" w:rsidP="00563A5B">
      <w:pPr>
        <w:autoSpaceDE w:val="0"/>
        <w:autoSpaceDN w:val="0"/>
        <w:adjustRightInd w:val="0"/>
        <w:rPr>
          <w:rFonts w:ascii="Times New Roman" w:eastAsiaTheme="minorHAnsi" w:hAnsi="Times New Roman"/>
          <w:color w:val="000000"/>
          <w:sz w:val="22"/>
          <w:szCs w:val="22"/>
          <w:lang w:eastAsia="en-US"/>
        </w:rPr>
      </w:pPr>
    </w:p>
    <w:p w14:paraId="2490BA6B" w14:textId="77777777" w:rsidR="00563A5B" w:rsidRPr="00A02407" w:rsidRDefault="00563A5B" w:rsidP="00563A5B">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b/>
          <w:bCs/>
          <w:color w:val="000000"/>
          <w:sz w:val="22"/>
          <w:szCs w:val="22"/>
          <w:lang w:eastAsia="en-US"/>
        </w:rPr>
        <w:t xml:space="preserve">1.6.2. Spoina </w:t>
      </w:r>
      <w:r w:rsidRPr="00A02407">
        <w:rPr>
          <w:rFonts w:ascii="Times New Roman" w:eastAsiaTheme="minorHAnsi" w:hAnsi="Times New Roman"/>
          <w:color w:val="000000"/>
          <w:sz w:val="22"/>
          <w:szCs w:val="22"/>
          <w:lang w:eastAsia="en-US"/>
        </w:rPr>
        <w:t xml:space="preserve">– odstęp pomiędzy przylegającymi elementami (kostkami) wypełniony określonymi materiałami wypełniającymi. </w:t>
      </w:r>
    </w:p>
    <w:p w14:paraId="5F4C4E7F" w14:textId="77777777" w:rsidR="00563A5B" w:rsidRPr="00A02407" w:rsidRDefault="00563A5B" w:rsidP="00563A5B">
      <w:pPr>
        <w:autoSpaceDE w:val="0"/>
        <w:autoSpaceDN w:val="0"/>
        <w:adjustRightInd w:val="0"/>
        <w:rPr>
          <w:rFonts w:ascii="Times New Roman" w:eastAsiaTheme="minorHAnsi" w:hAnsi="Times New Roman"/>
          <w:color w:val="000000"/>
          <w:sz w:val="22"/>
          <w:szCs w:val="22"/>
          <w:lang w:eastAsia="en-US"/>
        </w:rPr>
      </w:pPr>
    </w:p>
    <w:p w14:paraId="0D6C3DC0" w14:textId="77777777" w:rsidR="00563A5B" w:rsidRPr="00A02407" w:rsidRDefault="00563A5B" w:rsidP="00563A5B">
      <w:pPr>
        <w:rPr>
          <w:rFonts w:ascii="Times New Roman" w:hAnsi="Times New Roman"/>
          <w:sz w:val="22"/>
          <w:szCs w:val="22"/>
        </w:rPr>
      </w:pPr>
      <w:r w:rsidRPr="00A02407">
        <w:rPr>
          <w:rFonts w:ascii="Times New Roman" w:eastAsiaTheme="minorHAnsi" w:hAnsi="Times New Roman"/>
          <w:color w:val="000000"/>
          <w:sz w:val="22"/>
          <w:szCs w:val="22"/>
          <w:lang w:eastAsia="en-US"/>
        </w:rPr>
        <w:t>Pozostałe określenia podstawowe są zgodne z odpowiednimi polskimi normami i definicjami podanymi w SST D-M-00.00.00. "Wymagania ogólne" pkt 1.4.</w:t>
      </w:r>
    </w:p>
    <w:p w14:paraId="0C89998A" w14:textId="77777777" w:rsidR="00563A5B" w:rsidRPr="00A02407" w:rsidRDefault="00563A5B" w:rsidP="00563A5B">
      <w:pPr>
        <w:keepNext/>
        <w:widowControl w:val="0"/>
        <w:ind w:right="-1"/>
        <w:jc w:val="both"/>
        <w:rPr>
          <w:rFonts w:ascii="Times New Roman" w:hAnsi="Times New Roman"/>
          <w:b/>
          <w:sz w:val="22"/>
          <w:szCs w:val="22"/>
        </w:rPr>
      </w:pPr>
    </w:p>
    <w:p w14:paraId="15D3EBBF" w14:textId="77777777" w:rsidR="00563A5B" w:rsidRPr="00A02407" w:rsidRDefault="00563A5B" w:rsidP="00563A5B">
      <w:pPr>
        <w:keepNext/>
        <w:widowControl w:val="0"/>
        <w:ind w:right="-1"/>
        <w:jc w:val="both"/>
        <w:rPr>
          <w:rFonts w:ascii="Times New Roman" w:hAnsi="Times New Roman"/>
          <w:b/>
          <w:sz w:val="22"/>
          <w:szCs w:val="22"/>
        </w:rPr>
      </w:pPr>
      <w:r w:rsidRPr="00A02407">
        <w:rPr>
          <w:rFonts w:ascii="Times New Roman" w:hAnsi="Times New Roman"/>
          <w:b/>
          <w:sz w:val="22"/>
          <w:szCs w:val="22"/>
        </w:rPr>
        <w:t>2.</w:t>
      </w:r>
      <w:r w:rsidRPr="00A02407">
        <w:rPr>
          <w:rFonts w:ascii="Times New Roman" w:hAnsi="Times New Roman"/>
          <w:b/>
          <w:sz w:val="22"/>
          <w:szCs w:val="22"/>
        </w:rPr>
        <w:tab/>
        <w:t>MATERIAŁY</w:t>
      </w:r>
    </w:p>
    <w:p w14:paraId="57B498F6" w14:textId="77777777" w:rsidR="00BF70A8" w:rsidRPr="00A02407" w:rsidRDefault="00BF70A8" w:rsidP="00563A5B">
      <w:pPr>
        <w:keepNext/>
        <w:widowControl w:val="0"/>
        <w:ind w:right="-1"/>
        <w:jc w:val="both"/>
        <w:rPr>
          <w:rFonts w:ascii="Times New Roman" w:hAnsi="Times New Roman"/>
          <w:b/>
          <w:sz w:val="22"/>
          <w:szCs w:val="22"/>
        </w:rPr>
      </w:pPr>
    </w:p>
    <w:p w14:paraId="7E07C318" w14:textId="77777777" w:rsidR="00563A5B" w:rsidRPr="00A02407" w:rsidRDefault="00563A5B" w:rsidP="00563A5B">
      <w:pPr>
        <w:suppressAutoHyphens/>
        <w:jc w:val="both"/>
        <w:rPr>
          <w:rFonts w:ascii="Times New Roman" w:hAnsi="Times New Roman"/>
          <w:sz w:val="22"/>
          <w:szCs w:val="22"/>
        </w:rPr>
      </w:pPr>
      <w:r w:rsidRPr="00A02407">
        <w:rPr>
          <w:rFonts w:ascii="Times New Roman" w:hAnsi="Times New Roman"/>
          <w:sz w:val="22"/>
          <w:szCs w:val="22"/>
        </w:rPr>
        <w:t xml:space="preserve">Ogólne wymagania dotyczące materiałów podano w ST DM-00.00.00 „Wymagania ogólne” punkt 2. </w:t>
      </w:r>
    </w:p>
    <w:p w14:paraId="0AD45F37" w14:textId="77777777" w:rsidR="00563A5B" w:rsidRPr="00A02407" w:rsidRDefault="00563A5B" w:rsidP="00563A5B">
      <w:pPr>
        <w:suppressAutoHyphens/>
        <w:jc w:val="both"/>
        <w:rPr>
          <w:rFonts w:ascii="Times New Roman" w:hAnsi="Times New Roman"/>
          <w:sz w:val="22"/>
          <w:szCs w:val="22"/>
        </w:rPr>
      </w:pPr>
    </w:p>
    <w:p w14:paraId="10557F40" w14:textId="77777777" w:rsidR="00563A5B" w:rsidRPr="00A02407" w:rsidRDefault="00563A5B" w:rsidP="00563A5B">
      <w:pPr>
        <w:ind w:right="-1"/>
        <w:jc w:val="both"/>
        <w:rPr>
          <w:rFonts w:ascii="Times New Roman" w:hAnsi="Times New Roman"/>
          <w:sz w:val="22"/>
          <w:szCs w:val="22"/>
        </w:rPr>
      </w:pPr>
      <w:r w:rsidRPr="00A02407">
        <w:rPr>
          <w:rFonts w:ascii="Times New Roman" w:hAnsi="Times New Roman"/>
          <w:b/>
          <w:sz w:val="22"/>
          <w:szCs w:val="22"/>
        </w:rPr>
        <w:t xml:space="preserve">2.1. </w:t>
      </w:r>
      <w:r w:rsidRPr="00A02407">
        <w:rPr>
          <w:rFonts w:ascii="Times New Roman" w:hAnsi="Times New Roman"/>
          <w:b/>
          <w:sz w:val="22"/>
          <w:szCs w:val="22"/>
        </w:rPr>
        <w:tab/>
        <w:t xml:space="preserve">Stosowane materiały </w:t>
      </w:r>
    </w:p>
    <w:p w14:paraId="3AFF6B8E" w14:textId="77777777" w:rsidR="00563A5B" w:rsidRPr="00A02407" w:rsidRDefault="00563A5B" w:rsidP="00563A5B">
      <w:pPr>
        <w:ind w:right="-1"/>
        <w:jc w:val="both"/>
        <w:rPr>
          <w:rFonts w:ascii="Times New Roman" w:hAnsi="Times New Roman"/>
          <w:sz w:val="22"/>
          <w:szCs w:val="22"/>
        </w:rPr>
      </w:pPr>
      <w:r w:rsidRPr="00A02407">
        <w:rPr>
          <w:rFonts w:ascii="Times New Roman" w:hAnsi="Times New Roman"/>
          <w:sz w:val="22"/>
          <w:szCs w:val="22"/>
        </w:rPr>
        <w:t xml:space="preserve">Do wykonania chodników z kostki brukowej należy stosować następujące materiały: </w:t>
      </w:r>
    </w:p>
    <w:p w14:paraId="73CDEDFD" w14:textId="77777777" w:rsidR="00563A5B" w:rsidRPr="00A02407" w:rsidRDefault="00563A5B" w:rsidP="00563A5B">
      <w:pPr>
        <w:numPr>
          <w:ilvl w:val="0"/>
          <w:numId w:val="2"/>
        </w:numPr>
        <w:ind w:left="566" w:right="-1"/>
        <w:jc w:val="both"/>
        <w:rPr>
          <w:rFonts w:ascii="Times New Roman" w:hAnsi="Times New Roman"/>
          <w:sz w:val="22"/>
          <w:szCs w:val="22"/>
        </w:rPr>
      </w:pPr>
      <w:r w:rsidRPr="00A02407">
        <w:rPr>
          <w:rFonts w:ascii="Times New Roman" w:hAnsi="Times New Roman"/>
          <w:sz w:val="22"/>
          <w:szCs w:val="22"/>
        </w:rPr>
        <w:t xml:space="preserve">kostka betonowa brukowa o grubości </w:t>
      </w:r>
      <w:smartTag w:uri="urn:schemas-microsoft-com:office:smarttags" w:element="metricconverter">
        <w:smartTagPr>
          <w:attr w:name="ProductID" w:val="8 cm"/>
        </w:smartTagPr>
        <w:r w:rsidRPr="00A02407">
          <w:rPr>
            <w:rFonts w:ascii="Times New Roman" w:hAnsi="Times New Roman"/>
            <w:sz w:val="22"/>
            <w:szCs w:val="22"/>
          </w:rPr>
          <w:t>8 cm</w:t>
        </w:r>
      </w:smartTag>
      <w:r w:rsidRPr="00A02407">
        <w:rPr>
          <w:rFonts w:ascii="Times New Roman" w:hAnsi="Times New Roman"/>
          <w:sz w:val="22"/>
          <w:szCs w:val="22"/>
        </w:rPr>
        <w:t xml:space="preserve">, </w:t>
      </w:r>
    </w:p>
    <w:p w14:paraId="3E300716" w14:textId="77777777" w:rsidR="00563A5B" w:rsidRPr="00A02407" w:rsidRDefault="00563A5B" w:rsidP="00563A5B">
      <w:pPr>
        <w:numPr>
          <w:ilvl w:val="0"/>
          <w:numId w:val="2"/>
        </w:numPr>
        <w:ind w:left="566" w:right="-1"/>
        <w:jc w:val="both"/>
        <w:rPr>
          <w:rFonts w:ascii="Times New Roman" w:hAnsi="Times New Roman"/>
          <w:sz w:val="22"/>
          <w:szCs w:val="22"/>
        </w:rPr>
      </w:pPr>
      <w:r w:rsidRPr="00A02407">
        <w:rPr>
          <w:rFonts w:ascii="Times New Roman" w:hAnsi="Times New Roman"/>
          <w:sz w:val="22"/>
          <w:szCs w:val="22"/>
        </w:rPr>
        <w:lastRenderedPageBreak/>
        <w:t xml:space="preserve">podsypka cementowo-piaskowa, </w:t>
      </w:r>
    </w:p>
    <w:p w14:paraId="538C9A5A" w14:textId="77777777" w:rsidR="00563A5B" w:rsidRPr="00A02407" w:rsidRDefault="00563A5B" w:rsidP="00563A5B">
      <w:pPr>
        <w:numPr>
          <w:ilvl w:val="0"/>
          <w:numId w:val="2"/>
        </w:numPr>
        <w:ind w:left="566" w:right="-1"/>
        <w:jc w:val="both"/>
        <w:rPr>
          <w:rFonts w:ascii="Times New Roman" w:hAnsi="Times New Roman"/>
          <w:sz w:val="22"/>
          <w:szCs w:val="22"/>
        </w:rPr>
      </w:pPr>
      <w:r w:rsidRPr="00A02407">
        <w:rPr>
          <w:rFonts w:ascii="Times New Roman" w:hAnsi="Times New Roman"/>
          <w:sz w:val="22"/>
          <w:szCs w:val="22"/>
        </w:rPr>
        <w:t>piasek.</w:t>
      </w:r>
    </w:p>
    <w:p w14:paraId="540A53D9" w14:textId="77777777" w:rsidR="00563A5B" w:rsidRPr="00A02407" w:rsidRDefault="00563A5B" w:rsidP="00563A5B">
      <w:pPr>
        <w:ind w:right="-1"/>
        <w:jc w:val="both"/>
        <w:rPr>
          <w:rFonts w:ascii="Times New Roman" w:hAnsi="Times New Roman"/>
          <w:b/>
          <w:sz w:val="22"/>
          <w:szCs w:val="22"/>
        </w:rPr>
      </w:pPr>
    </w:p>
    <w:p w14:paraId="2B3F8DEA" w14:textId="77777777" w:rsidR="00563A5B" w:rsidRPr="00A02407" w:rsidRDefault="00563A5B" w:rsidP="00571CC7">
      <w:pPr>
        <w:pStyle w:val="Akapitzlist"/>
        <w:numPr>
          <w:ilvl w:val="1"/>
          <w:numId w:val="42"/>
        </w:numPr>
        <w:ind w:right="-1"/>
        <w:jc w:val="both"/>
        <w:rPr>
          <w:rFonts w:ascii="Times New Roman" w:hAnsi="Times New Roman"/>
          <w:b/>
        </w:rPr>
      </w:pPr>
      <w:r w:rsidRPr="00A02407">
        <w:rPr>
          <w:rFonts w:ascii="Times New Roman" w:hAnsi="Times New Roman"/>
          <w:b/>
        </w:rPr>
        <w:t xml:space="preserve">Kostka betonowa </w:t>
      </w:r>
      <w:proofErr w:type="spellStart"/>
      <w:r w:rsidRPr="00A02407">
        <w:rPr>
          <w:rFonts w:ascii="Times New Roman" w:hAnsi="Times New Roman"/>
          <w:b/>
        </w:rPr>
        <w:t>wibroprasowana</w:t>
      </w:r>
      <w:proofErr w:type="spellEnd"/>
    </w:p>
    <w:p w14:paraId="40341AEE" w14:textId="77777777" w:rsidR="00563A5B" w:rsidRPr="00A02407" w:rsidRDefault="00563A5B" w:rsidP="00563A5B">
      <w:pPr>
        <w:ind w:right="-1"/>
        <w:jc w:val="both"/>
        <w:rPr>
          <w:rFonts w:ascii="Times New Roman" w:hAnsi="Times New Roman"/>
          <w:b/>
          <w:sz w:val="22"/>
          <w:szCs w:val="22"/>
        </w:rPr>
      </w:pPr>
      <w:r w:rsidRPr="00A02407">
        <w:rPr>
          <w:rFonts w:ascii="Times New Roman" w:hAnsi="Times New Roman"/>
          <w:b/>
          <w:sz w:val="22"/>
          <w:szCs w:val="22"/>
        </w:rPr>
        <w:t>2.2.1. Wymagania ogólne</w:t>
      </w:r>
    </w:p>
    <w:p w14:paraId="29F9FCE5" w14:textId="77777777" w:rsidR="00563A5B" w:rsidRPr="00A02407" w:rsidRDefault="00563A5B" w:rsidP="00563A5B">
      <w:pPr>
        <w:ind w:right="-1"/>
        <w:jc w:val="both"/>
        <w:rPr>
          <w:rFonts w:ascii="Times New Roman" w:hAnsi="Times New Roman"/>
          <w:sz w:val="22"/>
          <w:szCs w:val="22"/>
        </w:rPr>
      </w:pPr>
      <w:r w:rsidRPr="00A02407">
        <w:rPr>
          <w:rFonts w:ascii="Times New Roman" w:hAnsi="Times New Roman"/>
          <w:sz w:val="22"/>
          <w:szCs w:val="22"/>
        </w:rPr>
        <w:t xml:space="preserve">Należy stosować kostkę brukową o grubości 8 cm. spełniającą normę PN-EN 1338: 2005 „Betonowa kostka brukowa. Wymagania i metody badań” </w:t>
      </w:r>
    </w:p>
    <w:p w14:paraId="7667AE43" w14:textId="77777777" w:rsidR="00563A5B" w:rsidRPr="00A02407" w:rsidRDefault="00563A5B" w:rsidP="00563A5B">
      <w:pPr>
        <w:ind w:right="-1"/>
        <w:jc w:val="both"/>
        <w:rPr>
          <w:rFonts w:ascii="Times New Roman" w:hAnsi="Times New Roman"/>
          <w:sz w:val="22"/>
          <w:szCs w:val="22"/>
        </w:rPr>
      </w:pPr>
      <w:r w:rsidRPr="00A02407">
        <w:rPr>
          <w:rFonts w:ascii="Times New Roman" w:hAnsi="Times New Roman"/>
          <w:sz w:val="22"/>
          <w:szCs w:val="22"/>
        </w:rPr>
        <w:t xml:space="preserve">Producent betonowej kostki brukowej w świadectwie zgodności zapewni 5-letnią gwarancję na dostarczane materiały. </w:t>
      </w:r>
    </w:p>
    <w:p w14:paraId="02952EB7" w14:textId="77777777" w:rsidR="00563A5B" w:rsidRPr="00A02407" w:rsidRDefault="00563A5B" w:rsidP="00563A5B">
      <w:pPr>
        <w:ind w:right="-1"/>
        <w:jc w:val="both"/>
        <w:rPr>
          <w:rFonts w:ascii="Times New Roman" w:hAnsi="Times New Roman"/>
          <w:sz w:val="22"/>
          <w:szCs w:val="22"/>
        </w:rPr>
      </w:pPr>
      <w:r w:rsidRPr="00A02407">
        <w:rPr>
          <w:rFonts w:ascii="Times New Roman" w:hAnsi="Times New Roman"/>
          <w:sz w:val="22"/>
          <w:szCs w:val="22"/>
        </w:rPr>
        <w:t xml:space="preserve">Kolor i kształt kostki powinien być ustalony z Inwestorem, o ile nie jest to określone w Dokumentacji. </w:t>
      </w:r>
    </w:p>
    <w:p w14:paraId="302DC506" w14:textId="77777777" w:rsidR="00563A5B" w:rsidRPr="00A02407" w:rsidRDefault="00563A5B" w:rsidP="00563A5B">
      <w:pPr>
        <w:ind w:right="-1"/>
        <w:jc w:val="both"/>
        <w:rPr>
          <w:rFonts w:ascii="Times New Roman" w:hAnsi="Times New Roman"/>
          <w:sz w:val="22"/>
          <w:szCs w:val="22"/>
        </w:rPr>
      </w:pPr>
    </w:p>
    <w:p w14:paraId="66EC46E7" w14:textId="77777777" w:rsidR="00563A5B" w:rsidRPr="00A02407" w:rsidRDefault="00563A5B" w:rsidP="00563A5B">
      <w:pPr>
        <w:ind w:right="-1"/>
        <w:jc w:val="both"/>
        <w:rPr>
          <w:rFonts w:ascii="Times New Roman" w:hAnsi="Times New Roman"/>
          <w:b/>
          <w:sz w:val="22"/>
          <w:szCs w:val="22"/>
        </w:rPr>
      </w:pPr>
      <w:r w:rsidRPr="00A02407">
        <w:rPr>
          <w:rFonts w:ascii="Times New Roman" w:hAnsi="Times New Roman"/>
          <w:b/>
          <w:sz w:val="22"/>
          <w:szCs w:val="22"/>
        </w:rPr>
        <w:t>2.2.2. Wymagania techniczne stawiane betonowym kostkom brukowym</w:t>
      </w:r>
    </w:p>
    <w:p w14:paraId="116906F4" w14:textId="77777777" w:rsidR="00563A5B" w:rsidRPr="00A02407" w:rsidRDefault="00563A5B" w:rsidP="00563A5B">
      <w:pPr>
        <w:ind w:right="-1"/>
        <w:jc w:val="both"/>
        <w:rPr>
          <w:rFonts w:ascii="Times New Roman" w:hAnsi="Times New Roman"/>
          <w:sz w:val="22"/>
          <w:szCs w:val="22"/>
        </w:rPr>
      </w:pPr>
      <w:r w:rsidRPr="00A02407">
        <w:rPr>
          <w:rFonts w:ascii="Times New Roman" w:hAnsi="Times New Roman"/>
          <w:sz w:val="22"/>
          <w:szCs w:val="22"/>
        </w:rPr>
        <w:t>Wymagania techniczne stawiane betonowym kostkom brukowym stasowanym na nawierzchniach dróg, ulic, chodników itp. przedstawiono w tablicy 1.</w:t>
      </w:r>
    </w:p>
    <w:p w14:paraId="7C6869C1" w14:textId="77777777" w:rsidR="00912806" w:rsidRPr="00A02407" w:rsidRDefault="00912806" w:rsidP="00563A5B">
      <w:pPr>
        <w:ind w:right="-1"/>
        <w:jc w:val="both"/>
        <w:rPr>
          <w:rFonts w:ascii="Times New Roman" w:hAnsi="Times New Roman"/>
          <w:sz w:val="22"/>
          <w:szCs w:val="22"/>
        </w:rPr>
      </w:pPr>
    </w:p>
    <w:p w14:paraId="4CAE1237" w14:textId="77777777" w:rsidR="00563A5B" w:rsidRPr="00A02407" w:rsidRDefault="00563A5B" w:rsidP="00563A5B">
      <w:pPr>
        <w:ind w:right="-1"/>
        <w:jc w:val="both"/>
        <w:rPr>
          <w:rFonts w:ascii="Times New Roman" w:hAnsi="Times New Roman"/>
          <w:sz w:val="22"/>
          <w:szCs w:val="22"/>
        </w:rPr>
      </w:pPr>
      <w:r w:rsidRPr="00A02407">
        <w:rPr>
          <w:rFonts w:ascii="Times New Roman" w:hAnsi="Times New Roman"/>
          <w:sz w:val="22"/>
          <w:szCs w:val="22"/>
        </w:rPr>
        <w:t>Tablica 1. Wymagania wobec betonowej kostki brukowej do stosowania na zewnętrznych nawierzchniach, mających kontakt z solą odladzającą w warunkach mrozu.</w:t>
      </w:r>
    </w:p>
    <w:tbl>
      <w:tblPr>
        <w:tblStyle w:val="Tabela-Siatka"/>
        <w:tblW w:w="9606" w:type="dxa"/>
        <w:tblLook w:val="04A0" w:firstRow="1" w:lastRow="0" w:firstColumn="1" w:lastColumn="0" w:noHBand="0" w:noVBand="1"/>
      </w:tblPr>
      <w:tblGrid>
        <w:gridCol w:w="654"/>
        <w:gridCol w:w="3576"/>
        <w:gridCol w:w="1168"/>
        <w:gridCol w:w="956"/>
        <w:gridCol w:w="1121"/>
        <w:gridCol w:w="27"/>
        <w:gridCol w:w="934"/>
        <w:gridCol w:w="1170"/>
      </w:tblGrid>
      <w:tr w:rsidR="00563A5B" w:rsidRPr="00A02407" w14:paraId="70B3733D" w14:textId="77777777" w:rsidTr="00E24EE7">
        <w:tc>
          <w:tcPr>
            <w:tcW w:w="654" w:type="dxa"/>
          </w:tcPr>
          <w:p w14:paraId="4CFDA09F" w14:textId="77777777" w:rsidR="00563A5B" w:rsidRPr="00A02407" w:rsidRDefault="00563A5B" w:rsidP="00E24EE7">
            <w:pPr>
              <w:ind w:right="-1"/>
              <w:jc w:val="center"/>
              <w:rPr>
                <w:rFonts w:ascii="Times New Roman" w:hAnsi="Times New Roman"/>
                <w:b/>
                <w:sz w:val="22"/>
                <w:szCs w:val="22"/>
              </w:rPr>
            </w:pPr>
            <w:r w:rsidRPr="00A02407">
              <w:rPr>
                <w:rFonts w:ascii="Times New Roman" w:hAnsi="Times New Roman"/>
                <w:b/>
                <w:sz w:val="22"/>
                <w:szCs w:val="22"/>
              </w:rPr>
              <w:t>Lp.</w:t>
            </w:r>
          </w:p>
        </w:tc>
        <w:tc>
          <w:tcPr>
            <w:tcW w:w="3578" w:type="dxa"/>
          </w:tcPr>
          <w:p w14:paraId="3907C908" w14:textId="77777777" w:rsidR="00563A5B" w:rsidRPr="00A02407" w:rsidRDefault="00563A5B" w:rsidP="00E24EE7">
            <w:pPr>
              <w:ind w:right="-1"/>
              <w:jc w:val="center"/>
              <w:rPr>
                <w:rFonts w:ascii="Times New Roman" w:hAnsi="Times New Roman"/>
                <w:b/>
                <w:sz w:val="22"/>
                <w:szCs w:val="22"/>
              </w:rPr>
            </w:pPr>
            <w:r w:rsidRPr="00A02407">
              <w:rPr>
                <w:rFonts w:ascii="Times New Roman" w:hAnsi="Times New Roman"/>
                <w:b/>
                <w:sz w:val="22"/>
                <w:szCs w:val="22"/>
              </w:rPr>
              <w:t>Cecha</w:t>
            </w:r>
          </w:p>
        </w:tc>
        <w:tc>
          <w:tcPr>
            <w:tcW w:w="1168" w:type="dxa"/>
          </w:tcPr>
          <w:p w14:paraId="7AB80681" w14:textId="77777777" w:rsidR="00563A5B" w:rsidRPr="00A02407" w:rsidRDefault="00563A5B" w:rsidP="00E24EE7">
            <w:pPr>
              <w:ind w:right="-1"/>
              <w:jc w:val="center"/>
              <w:rPr>
                <w:rFonts w:ascii="Times New Roman" w:hAnsi="Times New Roman"/>
                <w:b/>
                <w:sz w:val="22"/>
                <w:szCs w:val="22"/>
              </w:rPr>
            </w:pPr>
            <w:r w:rsidRPr="00A02407">
              <w:rPr>
                <w:rFonts w:ascii="Times New Roman" w:hAnsi="Times New Roman"/>
                <w:b/>
                <w:sz w:val="22"/>
                <w:szCs w:val="22"/>
              </w:rPr>
              <w:t>Załącznik normy PN-EN 1338</w:t>
            </w:r>
          </w:p>
        </w:tc>
        <w:tc>
          <w:tcPr>
            <w:tcW w:w="4206" w:type="dxa"/>
            <w:gridSpan w:val="5"/>
          </w:tcPr>
          <w:p w14:paraId="00DE7176" w14:textId="77777777" w:rsidR="00563A5B" w:rsidRPr="00A02407" w:rsidRDefault="00563A5B" w:rsidP="00E24EE7">
            <w:pPr>
              <w:ind w:right="-1"/>
              <w:jc w:val="center"/>
              <w:rPr>
                <w:rFonts w:ascii="Times New Roman" w:hAnsi="Times New Roman"/>
                <w:b/>
                <w:sz w:val="22"/>
                <w:szCs w:val="22"/>
              </w:rPr>
            </w:pPr>
            <w:r w:rsidRPr="00A02407">
              <w:rPr>
                <w:rFonts w:ascii="Times New Roman" w:hAnsi="Times New Roman"/>
                <w:b/>
                <w:sz w:val="22"/>
                <w:szCs w:val="22"/>
              </w:rPr>
              <w:t>Wymaganie</w:t>
            </w:r>
          </w:p>
        </w:tc>
      </w:tr>
      <w:tr w:rsidR="00563A5B" w:rsidRPr="00A02407" w14:paraId="4B6E1EF2" w14:textId="77777777" w:rsidTr="00E24EE7">
        <w:tc>
          <w:tcPr>
            <w:tcW w:w="654" w:type="dxa"/>
          </w:tcPr>
          <w:p w14:paraId="2F58CDEB" w14:textId="77777777" w:rsidR="00563A5B" w:rsidRPr="00A02407" w:rsidRDefault="00563A5B" w:rsidP="00E24EE7">
            <w:pPr>
              <w:ind w:right="-1"/>
              <w:jc w:val="center"/>
              <w:rPr>
                <w:rFonts w:ascii="Times New Roman" w:hAnsi="Times New Roman"/>
                <w:sz w:val="22"/>
                <w:szCs w:val="22"/>
              </w:rPr>
            </w:pPr>
            <w:r w:rsidRPr="00A02407">
              <w:rPr>
                <w:rFonts w:ascii="Times New Roman" w:hAnsi="Times New Roman"/>
                <w:sz w:val="22"/>
                <w:szCs w:val="22"/>
              </w:rPr>
              <w:t>1</w:t>
            </w:r>
          </w:p>
        </w:tc>
        <w:tc>
          <w:tcPr>
            <w:tcW w:w="8952" w:type="dxa"/>
            <w:gridSpan w:val="7"/>
          </w:tcPr>
          <w:p w14:paraId="7CE07ED1" w14:textId="77777777" w:rsidR="00563A5B" w:rsidRPr="00A02407" w:rsidRDefault="00563A5B" w:rsidP="00E24EE7">
            <w:pPr>
              <w:ind w:right="-1"/>
              <w:jc w:val="both"/>
              <w:rPr>
                <w:rFonts w:ascii="Times New Roman" w:hAnsi="Times New Roman"/>
                <w:sz w:val="22"/>
                <w:szCs w:val="22"/>
              </w:rPr>
            </w:pPr>
            <w:r w:rsidRPr="00A02407">
              <w:rPr>
                <w:rFonts w:ascii="Times New Roman" w:hAnsi="Times New Roman"/>
                <w:sz w:val="22"/>
                <w:szCs w:val="22"/>
              </w:rPr>
              <w:t>Kształty i wymiary</w:t>
            </w:r>
          </w:p>
        </w:tc>
      </w:tr>
      <w:tr w:rsidR="00563A5B" w:rsidRPr="00A02407" w14:paraId="73BD02B2" w14:textId="77777777" w:rsidTr="00E24EE7">
        <w:trPr>
          <w:trHeight w:val="545"/>
        </w:trPr>
        <w:tc>
          <w:tcPr>
            <w:tcW w:w="654" w:type="dxa"/>
            <w:vMerge w:val="restart"/>
          </w:tcPr>
          <w:p w14:paraId="5AA6100A" w14:textId="77777777" w:rsidR="00563A5B" w:rsidRPr="00A02407" w:rsidRDefault="00563A5B" w:rsidP="00E24EE7">
            <w:pPr>
              <w:ind w:right="-1"/>
              <w:jc w:val="center"/>
              <w:rPr>
                <w:rFonts w:ascii="Times New Roman" w:hAnsi="Times New Roman"/>
                <w:sz w:val="22"/>
                <w:szCs w:val="22"/>
              </w:rPr>
            </w:pPr>
            <w:r w:rsidRPr="00A02407">
              <w:rPr>
                <w:rFonts w:ascii="Times New Roman" w:hAnsi="Times New Roman"/>
                <w:sz w:val="22"/>
                <w:szCs w:val="22"/>
              </w:rPr>
              <w:t>1.1.</w:t>
            </w:r>
          </w:p>
        </w:tc>
        <w:tc>
          <w:tcPr>
            <w:tcW w:w="3578" w:type="dxa"/>
            <w:vMerge w:val="restart"/>
          </w:tcPr>
          <w:p w14:paraId="2FC23F94" w14:textId="77777777" w:rsidR="00563A5B" w:rsidRPr="00A02407" w:rsidRDefault="00563A5B" w:rsidP="00E24EE7">
            <w:pPr>
              <w:ind w:right="-1"/>
              <w:jc w:val="both"/>
              <w:rPr>
                <w:rFonts w:ascii="Times New Roman" w:hAnsi="Times New Roman"/>
                <w:sz w:val="22"/>
                <w:szCs w:val="22"/>
              </w:rPr>
            </w:pPr>
            <w:r w:rsidRPr="00A02407">
              <w:rPr>
                <w:rFonts w:ascii="Times New Roman" w:hAnsi="Times New Roman"/>
                <w:sz w:val="22"/>
                <w:szCs w:val="22"/>
              </w:rPr>
              <w:t>Dopuszczalne odchyłki od zadeklarowanych wymiarów kostki przy grubościach*)</w:t>
            </w:r>
          </w:p>
          <w:p w14:paraId="4A0DD27A" w14:textId="77777777" w:rsidR="00563A5B" w:rsidRPr="00A02407" w:rsidRDefault="00563A5B" w:rsidP="00E24EE7">
            <w:pPr>
              <w:ind w:right="-1"/>
              <w:jc w:val="both"/>
              <w:rPr>
                <w:rFonts w:ascii="Times New Roman" w:hAnsi="Times New Roman"/>
                <w:sz w:val="22"/>
                <w:szCs w:val="22"/>
              </w:rPr>
            </w:pPr>
            <w:r w:rsidRPr="00A02407">
              <w:rPr>
                <w:rFonts w:ascii="Times New Roman" w:hAnsi="Times New Roman"/>
                <w:sz w:val="22"/>
                <w:szCs w:val="22"/>
              </w:rPr>
              <w:t>&lt;100 mm</w:t>
            </w:r>
          </w:p>
          <w:p w14:paraId="0F5077A0" w14:textId="77777777" w:rsidR="00563A5B" w:rsidRPr="00A02407" w:rsidRDefault="00563A5B" w:rsidP="00E24EE7">
            <w:pPr>
              <w:ind w:right="-1"/>
              <w:jc w:val="both"/>
              <w:rPr>
                <w:rFonts w:ascii="Times New Roman" w:hAnsi="Times New Roman"/>
                <w:sz w:val="22"/>
                <w:szCs w:val="22"/>
              </w:rPr>
            </w:pPr>
            <w:r w:rsidRPr="00A02407">
              <w:rPr>
                <w:rFonts w:ascii="Times New Roman" w:hAnsi="Times New Roman"/>
                <w:sz w:val="22"/>
                <w:szCs w:val="22"/>
              </w:rPr>
              <w:t>≥100 mm</w:t>
            </w:r>
          </w:p>
        </w:tc>
        <w:tc>
          <w:tcPr>
            <w:tcW w:w="1168" w:type="dxa"/>
            <w:vMerge w:val="restart"/>
          </w:tcPr>
          <w:p w14:paraId="1D09FEC8" w14:textId="77777777" w:rsidR="00563A5B" w:rsidRPr="00A02407" w:rsidRDefault="00563A5B" w:rsidP="00E24EE7">
            <w:pPr>
              <w:ind w:right="-1"/>
              <w:jc w:val="center"/>
              <w:rPr>
                <w:rFonts w:ascii="Times New Roman" w:hAnsi="Times New Roman"/>
                <w:sz w:val="22"/>
                <w:szCs w:val="22"/>
              </w:rPr>
            </w:pPr>
          </w:p>
          <w:p w14:paraId="23800757" w14:textId="77777777" w:rsidR="00563A5B" w:rsidRPr="00A02407" w:rsidRDefault="00563A5B" w:rsidP="00E24EE7">
            <w:pPr>
              <w:ind w:right="-1"/>
              <w:jc w:val="center"/>
              <w:rPr>
                <w:rFonts w:ascii="Times New Roman" w:hAnsi="Times New Roman"/>
                <w:sz w:val="22"/>
                <w:szCs w:val="22"/>
              </w:rPr>
            </w:pPr>
            <w:r w:rsidRPr="00A02407">
              <w:rPr>
                <w:rFonts w:ascii="Times New Roman" w:hAnsi="Times New Roman"/>
                <w:sz w:val="22"/>
                <w:szCs w:val="22"/>
              </w:rPr>
              <w:t>C</w:t>
            </w:r>
          </w:p>
        </w:tc>
        <w:tc>
          <w:tcPr>
            <w:tcW w:w="956" w:type="dxa"/>
          </w:tcPr>
          <w:p w14:paraId="01A64F6E" w14:textId="77777777" w:rsidR="00563A5B" w:rsidRPr="00A02407" w:rsidRDefault="00563A5B" w:rsidP="00E24EE7">
            <w:pPr>
              <w:ind w:right="-1"/>
              <w:jc w:val="both"/>
              <w:rPr>
                <w:rFonts w:ascii="Times New Roman" w:hAnsi="Times New Roman"/>
                <w:sz w:val="22"/>
                <w:szCs w:val="22"/>
              </w:rPr>
            </w:pPr>
            <w:r w:rsidRPr="00A02407">
              <w:rPr>
                <w:rFonts w:ascii="Times New Roman" w:hAnsi="Times New Roman"/>
                <w:sz w:val="22"/>
                <w:szCs w:val="22"/>
              </w:rPr>
              <w:t>Długość</w:t>
            </w:r>
          </w:p>
          <w:p w14:paraId="6441D2A0" w14:textId="77777777" w:rsidR="00563A5B" w:rsidRPr="00A02407" w:rsidRDefault="00563A5B" w:rsidP="00E24EE7">
            <w:pPr>
              <w:ind w:right="-1"/>
              <w:jc w:val="both"/>
              <w:rPr>
                <w:rFonts w:ascii="Times New Roman" w:hAnsi="Times New Roman"/>
                <w:sz w:val="22"/>
                <w:szCs w:val="22"/>
              </w:rPr>
            </w:pPr>
          </w:p>
        </w:tc>
        <w:tc>
          <w:tcPr>
            <w:tcW w:w="1120" w:type="dxa"/>
          </w:tcPr>
          <w:p w14:paraId="4C3A2FA6" w14:textId="77777777" w:rsidR="00563A5B" w:rsidRPr="00A02407" w:rsidRDefault="00563A5B" w:rsidP="00E24EE7">
            <w:pPr>
              <w:ind w:right="-1"/>
              <w:jc w:val="both"/>
              <w:rPr>
                <w:rFonts w:ascii="Times New Roman" w:hAnsi="Times New Roman"/>
                <w:sz w:val="22"/>
                <w:szCs w:val="22"/>
              </w:rPr>
            </w:pPr>
            <w:r w:rsidRPr="00A02407">
              <w:rPr>
                <w:rFonts w:ascii="Times New Roman" w:hAnsi="Times New Roman"/>
                <w:sz w:val="22"/>
                <w:szCs w:val="22"/>
              </w:rPr>
              <w:t>Szerokość</w:t>
            </w:r>
          </w:p>
        </w:tc>
        <w:tc>
          <w:tcPr>
            <w:tcW w:w="961" w:type="dxa"/>
            <w:gridSpan w:val="2"/>
          </w:tcPr>
          <w:p w14:paraId="6F42CB58" w14:textId="77777777" w:rsidR="00563A5B" w:rsidRPr="00A02407" w:rsidRDefault="00563A5B" w:rsidP="00E24EE7">
            <w:pPr>
              <w:ind w:right="-1"/>
              <w:jc w:val="both"/>
              <w:rPr>
                <w:rFonts w:ascii="Times New Roman" w:hAnsi="Times New Roman"/>
                <w:sz w:val="22"/>
                <w:szCs w:val="22"/>
              </w:rPr>
            </w:pPr>
            <w:r w:rsidRPr="00A02407">
              <w:rPr>
                <w:rFonts w:ascii="Times New Roman" w:hAnsi="Times New Roman"/>
                <w:sz w:val="22"/>
                <w:szCs w:val="22"/>
              </w:rPr>
              <w:t>Grubość</w:t>
            </w:r>
          </w:p>
        </w:tc>
        <w:tc>
          <w:tcPr>
            <w:tcW w:w="1169" w:type="dxa"/>
            <w:vMerge w:val="restart"/>
          </w:tcPr>
          <w:p w14:paraId="707FD937" w14:textId="77777777" w:rsidR="00563A5B" w:rsidRPr="00A02407" w:rsidRDefault="00563A5B" w:rsidP="00E24EE7">
            <w:pPr>
              <w:ind w:right="-1"/>
              <w:jc w:val="both"/>
              <w:rPr>
                <w:rFonts w:ascii="Times New Roman" w:hAnsi="Times New Roman"/>
                <w:sz w:val="22"/>
                <w:szCs w:val="22"/>
              </w:rPr>
            </w:pPr>
            <w:r w:rsidRPr="00A02407">
              <w:rPr>
                <w:rFonts w:ascii="Times New Roman" w:hAnsi="Times New Roman"/>
                <w:sz w:val="22"/>
                <w:szCs w:val="22"/>
              </w:rPr>
              <w:t>Różnica pomiędzy dwoma pomiarami grubości tej samej kostki ≤3 mm</w:t>
            </w:r>
          </w:p>
        </w:tc>
      </w:tr>
      <w:tr w:rsidR="00563A5B" w:rsidRPr="00A02407" w14:paraId="1E8A5599" w14:textId="77777777" w:rsidTr="00E24EE7">
        <w:trPr>
          <w:trHeight w:val="545"/>
        </w:trPr>
        <w:tc>
          <w:tcPr>
            <w:tcW w:w="654" w:type="dxa"/>
            <w:vMerge/>
          </w:tcPr>
          <w:p w14:paraId="351D6046" w14:textId="77777777" w:rsidR="00563A5B" w:rsidRPr="00A02407" w:rsidRDefault="00563A5B" w:rsidP="00E24EE7">
            <w:pPr>
              <w:ind w:right="-1"/>
              <w:jc w:val="center"/>
              <w:rPr>
                <w:rFonts w:ascii="Times New Roman" w:hAnsi="Times New Roman"/>
                <w:sz w:val="22"/>
                <w:szCs w:val="22"/>
              </w:rPr>
            </w:pPr>
          </w:p>
        </w:tc>
        <w:tc>
          <w:tcPr>
            <w:tcW w:w="3578" w:type="dxa"/>
            <w:vMerge/>
          </w:tcPr>
          <w:p w14:paraId="43032FC7" w14:textId="77777777" w:rsidR="00563A5B" w:rsidRPr="00A02407" w:rsidRDefault="00563A5B" w:rsidP="00E24EE7">
            <w:pPr>
              <w:ind w:right="-1"/>
              <w:jc w:val="both"/>
              <w:rPr>
                <w:rFonts w:ascii="Times New Roman" w:hAnsi="Times New Roman"/>
                <w:sz w:val="22"/>
                <w:szCs w:val="22"/>
              </w:rPr>
            </w:pPr>
          </w:p>
        </w:tc>
        <w:tc>
          <w:tcPr>
            <w:tcW w:w="1168" w:type="dxa"/>
            <w:vMerge/>
          </w:tcPr>
          <w:p w14:paraId="6C4CB0AB" w14:textId="77777777" w:rsidR="00563A5B" w:rsidRPr="00A02407" w:rsidRDefault="00563A5B" w:rsidP="00E24EE7">
            <w:pPr>
              <w:ind w:right="-1"/>
              <w:jc w:val="center"/>
              <w:rPr>
                <w:rFonts w:ascii="Times New Roman" w:hAnsi="Times New Roman"/>
                <w:sz w:val="22"/>
                <w:szCs w:val="22"/>
              </w:rPr>
            </w:pPr>
          </w:p>
        </w:tc>
        <w:tc>
          <w:tcPr>
            <w:tcW w:w="956" w:type="dxa"/>
          </w:tcPr>
          <w:p w14:paraId="552285FB" w14:textId="77777777" w:rsidR="00563A5B" w:rsidRPr="00A02407" w:rsidRDefault="00563A5B" w:rsidP="00E24EE7">
            <w:pPr>
              <w:ind w:right="-1"/>
              <w:jc w:val="center"/>
              <w:rPr>
                <w:rFonts w:ascii="Times New Roman" w:hAnsi="Times New Roman"/>
                <w:sz w:val="22"/>
                <w:szCs w:val="22"/>
              </w:rPr>
            </w:pPr>
          </w:p>
          <w:p w14:paraId="287AE3BF" w14:textId="77777777" w:rsidR="00563A5B" w:rsidRPr="00A02407" w:rsidRDefault="00563A5B" w:rsidP="00E24EE7">
            <w:pPr>
              <w:ind w:right="-1"/>
              <w:jc w:val="center"/>
              <w:rPr>
                <w:rFonts w:ascii="Times New Roman" w:hAnsi="Times New Roman"/>
                <w:sz w:val="22"/>
                <w:szCs w:val="22"/>
              </w:rPr>
            </w:pPr>
            <w:r w:rsidRPr="00A02407">
              <w:rPr>
                <w:rFonts w:ascii="Times New Roman" w:hAnsi="Times New Roman"/>
                <w:sz w:val="22"/>
                <w:szCs w:val="22"/>
              </w:rPr>
              <w:t>±2 mm</w:t>
            </w:r>
          </w:p>
          <w:p w14:paraId="0D7FF001" w14:textId="77777777" w:rsidR="00563A5B" w:rsidRPr="00A02407" w:rsidRDefault="00563A5B" w:rsidP="00E24EE7">
            <w:pPr>
              <w:ind w:right="-1"/>
              <w:jc w:val="center"/>
              <w:rPr>
                <w:rFonts w:ascii="Times New Roman" w:hAnsi="Times New Roman"/>
                <w:sz w:val="22"/>
                <w:szCs w:val="22"/>
              </w:rPr>
            </w:pPr>
            <w:r w:rsidRPr="00A02407">
              <w:rPr>
                <w:rFonts w:ascii="Times New Roman" w:hAnsi="Times New Roman"/>
                <w:sz w:val="22"/>
                <w:szCs w:val="22"/>
              </w:rPr>
              <w:t>±3 mm</w:t>
            </w:r>
          </w:p>
        </w:tc>
        <w:tc>
          <w:tcPr>
            <w:tcW w:w="1120" w:type="dxa"/>
          </w:tcPr>
          <w:p w14:paraId="00271322" w14:textId="77777777" w:rsidR="00563A5B" w:rsidRPr="00A02407" w:rsidRDefault="00563A5B" w:rsidP="00E24EE7">
            <w:pPr>
              <w:ind w:right="-1"/>
              <w:jc w:val="center"/>
              <w:rPr>
                <w:rFonts w:ascii="Times New Roman" w:hAnsi="Times New Roman"/>
                <w:sz w:val="22"/>
                <w:szCs w:val="22"/>
              </w:rPr>
            </w:pPr>
          </w:p>
          <w:p w14:paraId="7615BEBD" w14:textId="77777777" w:rsidR="00563A5B" w:rsidRPr="00A02407" w:rsidRDefault="00563A5B" w:rsidP="00E24EE7">
            <w:pPr>
              <w:ind w:right="-1"/>
              <w:jc w:val="center"/>
              <w:rPr>
                <w:rFonts w:ascii="Times New Roman" w:hAnsi="Times New Roman"/>
                <w:sz w:val="22"/>
                <w:szCs w:val="22"/>
              </w:rPr>
            </w:pPr>
            <w:r w:rsidRPr="00A02407">
              <w:rPr>
                <w:rFonts w:ascii="Times New Roman" w:hAnsi="Times New Roman"/>
                <w:sz w:val="22"/>
                <w:szCs w:val="22"/>
              </w:rPr>
              <w:t>±2 mm</w:t>
            </w:r>
          </w:p>
          <w:p w14:paraId="3B434C20" w14:textId="77777777" w:rsidR="00563A5B" w:rsidRPr="00A02407" w:rsidRDefault="00563A5B" w:rsidP="00E24EE7">
            <w:pPr>
              <w:ind w:right="-1"/>
              <w:jc w:val="center"/>
              <w:rPr>
                <w:rFonts w:ascii="Times New Roman" w:hAnsi="Times New Roman"/>
                <w:sz w:val="22"/>
                <w:szCs w:val="22"/>
              </w:rPr>
            </w:pPr>
            <w:r w:rsidRPr="00A02407">
              <w:rPr>
                <w:rFonts w:ascii="Times New Roman" w:hAnsi="Times New Roman"/>
                <w:sz w:val="22"/>
                <w:szCs w:val="22"/>
              </w:rPr>
              <w:t>±3 mm</w:t>
            </w:r>
          </w:p>
        </w:tc>
        <w:tc>
          <w:tcPr>
            <w:tcW w:w="961" w:type="dxa"/>
            <w:gridSpan w:val="2"/>
          </w:tcPr>
          <w:p w14:paraId="1FCC4C68" w14:textId="77777777" w:rsidR="00563A5B" w:rsidRPr="00A02407" w:rsidRDefault="00563A5B" w:rsidP="00E24EE7">
            <w:pPr>
              <w:ind w:right="-1"/>
              <w:jc w:val="center"/>
              <w:rPr>
                <w:rFonts w:ascii="Times New Roman" w:hAnsi="Times New Roman"/>
                <w:sz w:val="22"/>
                <w:szCs w:val="22"/>
              </w:rPr>
            </w:pPr>
          </w:p>
          <w:p w14:paraId="7B9BF104" w14:textId="77777777" w:rsidR="00563A5B" w:rsidRPr="00A02407" w:rsidRDefault="00563A5B" w:rsidP="00E24EE7">
            <w:pPr>
              <w:ind w:right="-1"/>
              <w:jc w:val="center"/>
              <w:rPr>
                <w:rFonts w:ascii="Times New Roman" w:hAnsi="Times New Roman"/>
                <w:sz w:val="22"/>
                <w:szCs w:val="22"/>
              </w:rPr>
            </w:pPr>
            <w:r w:rsidRPr="00A02407">
              <w:rPr>
                <w:rFonts w:ascii="Times New Roman" w:hAnsi="Times New Roman"/>
                <w:sz w:val="22"/>
                <w:szCs w:val="22"/>
              </w:rPr>
              <w:t>±3 mm</w:t>
            </w:r>
          </w:p>
          <w:p w14:paraId="287A3259" w14:textId="77777777" w:rsidR="00563A5B" w:rsidRPr="00A02407" w:rsidRDefault="00563A5B" w:rsidP="00E24EE7">
            <w:pPr>
              <w:ind w:right="-1"/>
              <w:jc w:val="center"/>
              <w:rPr>
                <w:rFonts w:ascii="Times New Roman" w:hAnsi="Times New Roman"/>
                <w:sz w:val="22"/>
                <w:szCs w:val="22"/>
              </w:rPr>
            </w:pPr>
            <w:r w:rsidRPr="00A02407">
              <w:rPr>
                <w:rFonts w:ascii="Times New Roman" w:hAnsi="Times New Roman"/>
                <w:sz w:val="22"/>
                <w:szCs w:val="22"/>
              </w:rPr>
              <w:t>±4 mm</w:t>
            </w:r>
          </w:p>
        </w:tc>
        <w:tc>
          <w:tcPr>
            <w:tcW w:w="1169" w:type="dxa"/>
            <w:vMerge/>
          </w:tcPr>
          <w:p w14:paraId="72EA389A" w14:textId="77777777" w:rsidR="00563A5B" w:rsidRPr="00A02407" w:rsidRDefault="00563A5B" w:rsidP="00E24EE7">
            <w:pPr>
              <w:ind w:right="-1"/>
              <w:jc w:val="both"/>
              <w:rPr>
                <w:rFonts w:ascii="Times New Roman" w:hAnsi="Times New Roman"/>
                <w:sz w:val="22"/>
                <w:szCs w:val="22"/>
              </w:rPr>
            </w:pPr>
          </w:p>
        </w:tc>
      </w:tr>
      <w:tr w:rsidR="00563A5B" w:rsidRPr="00A02407" w14:paraId="1274011A" w14:textId="77777777" w:rsidTr="00E24EE7">
        <w:trPr>
          <w:trHeight w:val="438"/>
        </w:trPr>
        <w:tc>
          <w:tcPr>
            <w:tcW w:w="654" w:type="dxa"/>
            <w:vMerge w:val="restart"/>
          </w:tcPr>
          <w:p w14:paraId="3C02868E" w14:textId="77777777" w:rsidR="00563A5B" w:rsidRPr="00A02407" w:rsidRDefault="00563A5B" w:rsidP="00E24EE7">
            <w:pPr>
              <w:ind w:right="-1"/>
              <w:jc w:val="center"/>
              <w:rPr>
                <w:rFonts w:ascii="Times New Roman" w:hAnsi="Times New Roman"/>
                <w:sz w:val="22"/>
                <w:szCs w:val="22"/>
              </w:rPr>
            </w:pPr>
            <w:r w:rsidRPr="00A02407">
              <w:rPr>
                <w:rFonts w:ascii="Times New Roman" w:hAnsi="Times New Roman"/>
                <w:sz w:val="22"/>
                <w:szCs w:val="22"/>
              </w:rPr>
              <w:t>1.2.</w:t>
            </w:r>
          </w:p>
        </w:tc>
        <w:tc>
          <w:tcPr>
            <w:tcW w:w="3578" w:type="dxa"/>
            <w:vMerge w:val="restart"/>
          </w:tcPr>
          <w:p w14:paraId="47F0C35D" w14:textId="77777777" w:rsidR="00563A5B" w:rsidRPr="00A02407" w:rsidRDefault="00563A5B" w:rsidP="00E24EE7">
            <w:pPr>
              <w:ind w:right="-1"/>
              <w:jc w:val="both"/>
              <w:rPr>
                <w:rFonts w:ascii="Times New Roman" w:hAnsi="Times New Roman"/>
                <w:sz w:val="22"/>
                <w:szCs w:val="22"/>
              </w:rPr>
            </w:pPr>
            <w:r w:rsidRPr="00A02407">
              <w:rPr>
                <w:rFonts w:ascii="Times New Roman" w:hAnsi="Times New Roman"/>
                <w:sz w:val="22"/>
                <w:szCs w:val="22"/>
              </w:rPr>
              <w:t>Odchyłki płaskości i pofalowania (jeśli maksymalne wymiary kostki &gt;300 mm), przy długości pomiarowej *)</w:t>
            </w:r>
          </w:p>
          <w:p w14:paraId="7A838F16" w14:textId="77777777" w:rsidR="00563A5B" w:rsidRPr="00A02407" w:rsidRDefault="00563A5B" w:rsidP="00E24EE7">
            <w:pPr>
              <w:ind w:right="-1"/>
              <w:jc w:val="both"/>
              <w:rPr>
                <w:rFonts w:ascii="Times New Roman" w:hAnsi="Times New Roman"/>
                <w:sz w:val="22"/>
                <w:szCs w:val="22"/>
              </w:rPr>
            </w:pPr>
            <w:r w:rsidRPr="00A02407">
              <w:rPr>
                <w:rFonts w:ascii="Times New Roman" w:hAnsi="Times New Roman"/>
                <w:sz w:val="22"/>
                <w:szCs w:val="22"/>
              </w:rPr>
              <w:t>300 mm</w:t>
            </w:r>
          </w:p>
          <w:p w14:paraId="24154A10" w14:textId="77777777" w:rsidR="00563A5B" w:rsidRPr="00A02407" w:rsidRDefault="00563A5B" w:rsidP="00E24EE7">
            <w:pPr>
              <w:ind w:right="-1"/>
              <w:jc w:val="both"/>
              <w:rPr>
                <w:rFonts w:ascii="Times New Roman" w:hAnsi="Times New Roman"/>
                <w:sz w:val="22"/>
                <w:szCs w:val="22"/>
              </w:rPr>
            </w:pPr>
            <w:r w:rsidRPr="00A02407">
              <w:rPr>
                <w:rFonts w:ascii="Times New Roman" w:hAnsi="Times New Roman"/>
                <w:sz w:val="22"/>
                <w:szCs w:val="22"/>
              </w:rPr>
              <w:t>400 mm</w:t>
            </w:r>
          </w:p>
        </w:tc>
        <w:tc>
          <w:tcPr>
            <w:tcW w:w="1168" w:type="dxa"/>
            <w:vMerge w:val="restart"/>
          </w:tcPr>
          <w:p w14:paraId="5FC70015" w14:textId="77777777" w:rsidR="00563A5B" w:rsidRPr="00A02407" w:rsidRDefault="00563A5B" w:rsidP="00E24EE7">
            <w:pPr>
              <w:ind w:right="-1"/>
              <w:jc w:val="center"/>
              <w:rPr>
                <w:rFonts w:ascii="Times New Roman" w:hAnsi="Times New Roman"/>
                <w:sz w:val="22"/>
                <w:szCs w:val="22"/>
              </w:rPr>
            </w:pPr>
          </w:p>
          <w:p w14:paraId="705B0F46" w14:textId="77777777" w:rsidR="00563A5B" w:rsidRPr="00A02407" w:rsidRDefault="00563A5B" w:rsidP="00E24EE7">
            <w:pPr>
              <w:ind w:right="-1"/>
              <w:jc w:val="center"/>
              <w:rPr>
                <w:rFonts w:ascii="Times New Roman" w:hAnsi="Times New Roman"/>
                <w:sz w:val="22"/>
                <w:szCs w:val="22"/>
              </w:rPr>
            </w:pPr>
            <w:r w:rsidRPr="00A02407">
              <w:rPr>
                <w:rFonts w:ascii="Times New Roman" w:hAnsi="Times New Roman"/>
                <w:sz w:val="22"/>
                <w:szCs w:val="22"/>
              </w:rPr>
              <w:t>C</w:t>
            </w:r>
          </w:p>
        </w:tc>
        <w:tc>
          <w:tcPr>
            <w:tcW w:w="4206" w:type="dxa"/>
            <w:gridSpan w:val="5"/>
          </w:tcPr>
          <w:p w14:paraId="7065F4FA" w14:textId="77777777" w:rsidR="00563A5B" w:rsidRPr="00A02407" w:rsidRDefault="00563A5B" w:rsidP="00E24EE7">
            <w:pPr>
              <w:ind w:right="-1"/>
              <w:jc w:val="center"/>
              <w:rPr>
                <w:rFonts w:ascii="Times New Roman" w:hAnsi="Times New Roman"/>
                <w:sz w:val="22"/>
                <w:szCs w:val="22"/>
              </w:rPr>
            </w:pPr>
            <w:r w:rsidRPr="00A02407">
              <w:rPr>
                <w:rFonts w:ascii="Times New Roman" w:hAnsi="Times New Roman"/>
                <w:sz w:val="22"/>
                <w:szCs w:val="22"/>
              </w:rPr>
              <w:t>Maksymalna (w mm)</w:t>
            </w:r>
          </w:p>
        </w:tc>
      </w:tr>
      <w:tr w:rsidR="00563A5B" w:rsidRPr="00A02407" w14:paraId="0F3F1B71" w14:textId="77777777" w:rsidTr="00E24EE7">
        <w:trPr>
          <w:trHeight w:val="436"/>
        </w:trPr>
        <w:tc>
          <w:tcPr>
            <w:tcW w:w="654" w:type="dxa"/>
            <w:vMerge/>
          </w:tcPr>
          <w:p w14:paraId="075AF3AD" w14:textId="77777777" w:rsidR="00563A5B" w:rsidRPr="00A02407" w:rsidRDefault="00563A5B" w:rsidP="00E24EE7">
            <w:pPr>
              <w:ind w:right="-1"/>
              <w:jc w:val="center"/>
              <w:rPr>
                <w:rFonts w:ascii="Times New Roman" w:hAnsi="Times New Roman"/>
                <w:sz w:val="22"/>
                <w:szCs w:val="22"/>
              </w:rPr>
            </w:pPr>
          </w:p>
        </w:tc>
        <w:tc>
          <w:tcPr>
            <w:tcW w:w="3578" w:type="dxa"/>
            <w:vMerge/>
          </w:tcPr>
          <w:p w14:paraId="4742F449" w14:textId="77777777" w:rsidR="00563A5B" w:rsidRPr="00A02407" w:rsidRDefault="00563A5B" w:rsidP="00E24EE7">
            <w:pPr>
              <w:ind w:right="-1"/>
              <w:jc w:val="both"/>
              <w:rPr>
                <w:rFonts w:ascii="Times New Roman" w:hAnsi="Times New Roman"/>
                <w:sz w:val="22"/>
                <w:szCs w:val="22"/>
              </w:rPr>
            </w:pPr>
          </w:p>
        </w:tc>
        <w:tc>
          <w:tcPr>
            <w:tcW w:w="1168" w:type="dxa"/>
            <w:vMerge/>
          </w:tcPr>
          <w:p w14:paraId="6EA27673" w14:textId="77777777" w:rsidR="00563A5B" w:rsidRPr="00A02407" w:rsidRDefault="00563A5B" w:rsidP="00E24EE7">
            <w:pPr>
              <w:ind w:right="-1"/>
              <w:jc w:val="center"/>
              <w:rPr>
                <w:rFonts w:ascii="Times New Roman" w:hAnsi="Times New Roman"/>
                <w:sz w:val="22"/>
                <w:szCs w:val="22"/>
              </w:rPr>
            </w:pPr>
          </w:p>
        </w:tc>
        <w:tc>
          <w:tcPr>
            <w:tcW w:w="2103" w:type="dxa"/>
            <w:gridSpan w:val="3"/>
          </w:tcPr>
          <w:p w14:paraId="69A70320" w14:textId="77777777" w:rsidR="00563A5B" w:rsidRPr="00A02407" w:rsidRDefault="00563A5B" w:rsidP="00E24EE7">
            <w:pPr>
              <w:ind w:right="-1"/>
              <w:jc w:val="center"/>
              <w:rPr>
                <w:rFonts w:ascii="Times New Roman" w:hAnsi="Times New Roman"/>
                <w:sz w:val="22"/>
                <w:szCs w:val="22"/>
              </w:rPr>
            </w:pPr>
            <w:r w:rsidRPr="00A02407">
              <w:rPr>
                <w:rFonts w:ascii="Times New Roman" w:hAnsi="Times New Roman"/>
                <w:sz w:val="22"/>
                <w:szCs w:val="22"/>
              </w:rPr>
              <w:t>wypukłość</w:t>
            </w:r>
          </w:p>
          <w:p w14:paraId="472FCB73" w14:textId="77777777" w:rsidR="00563A5B" w:rsidRPr="00A02407" w:rsidRDefault="00563A5B" w:rsidP="00E24EE7">
            <w:pPr>
              <w:ind w:right="-1"/>
              <w:jc w:val="center"/>
              <w:rPr>
                <w:rFonts w:ascii="Times New Roman" w:hAnsi="Times New Roman"/>
                <w:sz w:val="22"/>
                <w:szCs w:val="22"/>
              </w:rPr>
            </w:pPr>
          </w:p>
        </w:tc>
        <w:tc>
          <w:tcPr>
            <w:tcW w:w="2103" w:type="dxa"/>
            <w:gridSpan w:val="2"/>
          </w:tcPr>
          <w:p w14:paraId="0F9CD90A" w14:textId="77777777" w:rsidR="00563A5B" w:rsidRPr="00A02407" w:rsidRDefault="00563A5B" w:rsidP="00E24EE7">
            <w:pPr>
              <w:ind w:right="-1"/>
              <w:jc w:val="center"/>
              <w:rPr>
                <w:rFonts w:ascii="Times New Roman" w:hAnsi="Times New Roman"/>
                <w:sz w:val="22"/>
                <w:szCs w:val="22"/>
              </w:rPr>
            </w:pPr>
            <w:r w:rsidRPr="00A02407">
              <w:rPr>
                <w:rFonts w:ascii="Times New Roman" w:hAnsi="Times New Roman"/>
                <w:sz w:val="22"/>
                <w:szCs w:val="22"/>
              </w:rPr>
              <w:t>wklęsłość</w:t>
            </w:r>
          </w:p>
        </w:tc>
      </w:tr>
      <w:tr w:rsidR="00563A5B" w:rsidRPr="00A02407" w14:paraId="69C45C27" w14:textId="77777777" w:rsidTr="00E24EE7">
        <w:trPr>
          <w:trHeight w:val="436"/>
        </w:trPr>
        <w:tc>
          <w:tcPr>
            <w:tcW w:w="654" w:type="dxa"/>
            <w:vMerge/>
          </w:tcPr>
          <w:p w14:paraId="030C8A7B" w14:textId="77777777" w:rsidR="00563A5B" w:rsidRPr="00A02407" w:rsidRDefault="00563A5B" w:rsidP="00E24EE7">
            <w:pPr>
              <w:ind w:right="-1"/>
              <w:jc w:val="center"/>
              <w:rPr>
                <w:rFonts w:ascii="Times New Roman" w:hAnsi="Times New Roman"/>
                <w:sz w:val="22"/>
                <w:szCs w:val="22"/>
              </w:rPr>
            </w:pPr>
          </w:p>
        </w:tc>
        <w:tc>
          <w:tcPr>
            <w:tcW w:w="3578" w:type="dxa"/>
            <w:vMerge/>
          </w:tcPr>
          <w:p w14:paraId="13294EA7" w14:textId="77777777" w:rsidR="00563A5B" w:rsidRPr="00A02407" w:rsidRDefault="00563A5B" w:rsidP="00E24EE7">
            <w:pPr>
              <w:ind w:right="-1"/>
              <w:jc w:val="both"/>
              <w:rPr>
                <w:rFonts w:ascii="Times New Roman" w:hAnsi="Times New Roman"/>
                <w:sz w:val="22"/>
                <w:szCs w:val="22"/>
              </w:rPr>
            </w:pPr>
          </w:p>
        </w:tc>
        <w:tc>
          <w:tcPr>
            <w:tcW w:w="1168" w:type="dxa"/>
            <w:vMerge/>
          </w:tcPr>
          <w:p w14:paraId="32BB1877" w14:textId="77777777" w:rsidR="00563A5B" w:rsidRPr="00A02407" w:rsidRDefault="00563A5B" w:rsidP="00E24EE7">
            <w:pPr>
              <w:ind w:right="-1"/>
              <w:jc w:val="center"/>
              <w:rPr>
                <w:rFonts w:ascii="Times New Roman" w:hAnsi="Times New Roman"/>
                <w:sz w:val="22"/>
                <w:szCs w:val="22"/>
              </w:rPr>
            </w:pPr>
          </w:p>
        </w:tc>
        <w:tc>
          <w:tcPr>
            <w:tcW w:w="2103" w:type="dxa"/>
            <w:gridSpan w:val="3"/>
          </w:tcPr>
          <w:p w14:paraId="4EA655C3" w14:textId="77777777" w:rsidR="00563A5B" w:rsidRPr="00A02407" w:rsidRDefault="00563A5B" w:rsidP="00E24EE7">
            <w:pPr>
              <w:ind w:right="-1"/>
              <w:jc w:val="center"/>
              <w:rPr>
                <w:rFonts w:ascii="Times New Roman" w:hAnsi="Times New Roman"/>
                <w:sz w:val="22"/>
                <w:szCs w:val="22"/>
              </w:rPr>
            </w:pPr>
            <w:r w:rsidRPr="00A02407">
              <w:rPr>
                <w:rFonts w:ascii="Times New Roman" w:hAnsi="Times New Roman"/>
                <w:sz w:val="22"/>
                <w:szCs w:val="22"/>
              </w:rPr>
              <w:t>1,5 mm</w:t>
            </w:r>
          </w:p>
          <w:p w14:paraId="5E34ED15" w14:textId="77777777" w:rsidR="00563A5B" w:rsidRPr="00A02407" w:rsidRDefault="00563A5B" w:rsidP="00E24EE7">
            <w:pPr>
              <w:ind w:right="-1"/>
              <w:jc w:val="center"/>
              <w:rPr>
                <w:rFonts w:ascii="Times New Roman" w:hAnsi="Times New Roman"/>
                <w:sz w:val="22"/>
                <w:szCs w:val="22"/>
              </w:rPr>
            </w:pPr>
            <w:r w:rsidRPr="00A02407">
              <w:rPr>
                <w:rFonts w:ascii="Times New Roman" w:hAnsi="Times New Roman"/>
                <w:sz w:val="22"/>
                <w:szCs w:val="22"/>
              </w:rPr>
              <w:t>2,0 mm</w:t>
            </w:r>
          </w:p>
        </w:tc>
        <w:tc>
          <w:tcPr>
            <w:tcW w:w="2103" w:type="dxa"/>
            <w:gridSpan w:val="2"/>
          </w:tcPr>
          <w:p w14:paraId="2F783744" w14:textId="77777777" w:rsidR="00563A5B" w:rsidRPr="00A02407" w:rsidRDefault="00563A5B" w:rsidP="00E24EE7">
            <w:pPr>
              <w:ind w:right="-1"/>
              <w:jc w:val="center"/>
              <w:rPr>
                <w:rFonts w:ascii="Times New Roman" w:hAnsi="Times New Roman"/>
                <w:sz w:val="22"/>
                <w:szCs w:val="22"/>
              </w:rPr>
            </w:pPr>
            <w:r w:rsidRPr="00A02407">
              <w:rPr>
                <w:rFonts w:ascii="Times New Roman" w:hAnsi="Times New Roman"/>
                <w:sz w:val="22"/>
                <w:szCs w:val="22"/>
              </w:rPr>
              <w:t>1,0 mm</w:t>
            </w:r>
          </w:p>
          <w:p w14:paraId="31ECF01D" w14:textId="77777777" w:rsidR="00563A5B" w:rsidRPr="00A02407" w:rsidRDefault="00563A5B" w:rsidP="00E24EE7">
            <w:pPr>
              <w:ind w:right="-1"/>
              <w:jc w:val="center"/>
              <w:rPr>
                <w:rFonts w:ascii="Times New Roman" w:hAnsi="Times New Roman"/>
                <w:sz w:val="22"/>
                <w:szCs w:val="22"/>
              </w:rPr>
            </w:pPr>
            <w:r w:rsidRPr="00A02407">
              <w:rPr>
                <w:rFonts w:ascii="Times New Roman" w:hAnsi="Times New Roman"/>
                <w:sz w:val="22"/>
                <w:szCs w:val="22"/>
              </w:rPr>
              <w:t>1,5 mm</w:t>
            </w:r>
          </w:p>
        </w:tc>
      </w:tr>
      <w:tr w:rsidR="00563A5B" w:rsidRPr="00A02407" w14:paraId="5B52CEA9" w14:textId="77777777" w:rsidTr="00E24EE7">
        <w:tc>
          <w:tcPr>
            <w:tcW w:w="654" w:type="dxa"/>
          </w:tcPr>
          <w:p w14:paraId="2D103948" w14:textId="77777777" w:rsidR="00563A5B" w:rsidRPr="00A02407" w:rsidRDefault="00563A5B" w:rsidP="00E24EE7">
            <w:pPr>
              <w:ind w:right="-1"/>
              <w:jc w:val="center"/>
              <w:rPr>
                <w:rFonts w:ascii="Times New Roman" w:hAnsi="Times New Roman"/>
                <w:sz w:val="22"/>
                <w:szCs w:val="22"/>
              </w:rPr>
            </w:pPr>
            <w:r w:rsidRPr="00A02407">
              <w:rPr>
                <w:rFonts w:ascii="Times New Roman" w:hAnsi="Times New Roman"/>
                <w:sz w:val="22"/>
                <w:szCs w:val="22"/>
              </w:rPr>
              <w:t>1.3.</w:t>
            </w:r>
          </w:p>
        </w:tc>
        <w:tc>
          <w:tcPr>
            <w:tcW w:w="3578" w:type="dxa"/>
          </w:tcPr>
          <w:p w14:paraId="62725552" w14:textId="77777777" w:rsidR="00563A5B" w:rsidRPr="00A02407" w:rsidRDefault="00563A5B" w:rsidP="00E24EE7">
            <w:pPr>
              <w:ind w:right="-1"/>
              <w:jc w:val="both"/>
              <w:rPr>
                <w:rFonts w:ascii="Times New Roman" w:hAnsi="Times New Roman"/>
                <w:sz w:val="22"/>
                <w:szCs w:val="22"/>
              </w:rPr>
            </w:pPr>
            <w:r w:rsidRPr="00A02407">
              <w:rPr>
                <w:rFonts w:ascii="Times New Roman" w:hAnsi="Times New Roman"/>
                <w:sz w:val="22"/>
                <w:szCs w:val="22"/>
              </w:rPr>
              <w:t>Minimalna grubość warstwy ścieralnej (dotyczy kostek dwuwarstwowych)</w:t>
            </w:r>
          </w:p>
        </w:tc>
        <w:tc>
          <w:tcPr>
            <w:tcW w:w="1168" w:type="dxa"/>
          </w:tcPr>
          <w:p w14:paraId="574026A5" w14:textId="77777777" w:rsidR="00563A5B" w:rsidRPr="00A02407" w:rsidRDefault="00563A5B" w:rsidP="00E24EE7">
            <w:pPr>
              <w:ind w:right="-1"/>
              <w:jc w:val="center"/>
              <w:rPr>
                <w:rFonts w:ascii="Times New Roman" w:hAnsi="Times New Roman"/>
                <w:sz w:val="22"/>
                <w:szCs w:val="22"/>
              </w:rPr>
            </w:pPr>
          </w:p>
          <w:p w14:paraId="53176B72" w14:textId="77777777" w:rsidR="00563A5B" w:rsidRPr="00A02407" w:rsidRDefault="00563A5B" w:rsidP="00E24EE7">
            <w:pPr>
              <w:ind w:right="-1"/>
              <w:jc w:val="center"/>
              <w:rPr>
                <w:rFonts w:ascii="Times New Roman" w:hAnsi="Times New Roman"/>
                <w:sz w:val="22"/>
                <w:szCs w:val="22"/>
              </w:rPr>
            </w:pPr>
            <w:r w:rsidRPr="00A02407">
              <w:rPr>
                <w:rFonts w:ascii="Times New Roman" w:hAnsi="Times New Roman"/>
                <w:sz w:val="22"/>
                <w:szCs w:val="22"/>
              </w:rPr>
              <w:t>C</w:t>
            </w:r>
          </w:p>
        </w:tc>
        <w:tc>
          <w:tcPr>
            <w:tcW w:w="4206" w:type="dxa"/>
            <w:gridSpan w:val="5"/>
          </w:tcPr>
          <w:p w14:paraId="4481D6A5" w14:textId="77777777" w:rsidR="00563A5B" w:rsidRPr="00A02407" w:rsidRDefault="00563A5B" w:rsidP="00E24EE7">
            <w:pPr>
              <w:ind w:right="-1"/>
              <w:jc w:val="center"/>
              <w:rPr>
                <w:rFonts w:ascii="Times New Roman" w:hAnsi="Times New Roman"/>
                <w:sz w:val="22"/>
                <w:szCs w:val="22"/>
              </w:rPr>
            </w:pPr>
          </w:p>
          <w:p w14:paraId="441456CD" w14:textId="77777777" w:rsidR="00563A5B" w:rsidRPr="00A02407" w:rsidRDefault="00563A5B" w:rsidP="00E24EE7">
            <w:pPr>
              <w:ind w:right="-1"/>
              <w:jc w:val="center"/>
              <w:rPr>
                <w:rFonts w:ascii="Times New Roman" w:hAnsi="Times New Roman"/>
                <w:sz w:val="22"/>
                <w:szCs w:val="22"/>
              </w:rPr>
            </w:pPr>
            <w:r w:rsidRPr="00A02407">
              <w:rPr>
                <w:rFonts w:ascii="Times New Roman" w:hAnsi="Times New Roman"/>
                <w:sz w:val="22"/>
                <w:szCs w:val="22"/>
              </w:rPr>
              <w:t>5 mm</w:t>
            </w:r>
          </w:p>
        </w:tc>
      </w:tr>
      <w:tr w:rsidR="00563A5B" w:rsidRPr="00A02407" w14:paraId="7AEAE8B3" w14:textId="77777777" w:rsidTr="00E24EE7">
        <w:tc>
          <w:tcPr>
            <w:tcW w:w="654" w:type="dxa"/>
          </w:tcPr>
          <w:p w14:paraId="12CF2195" w14:textId="77777777" w:rsidR="00563A5B" w:rsidRPr="00A02407" w:rsidRDefault="00563A5B" w:rsidP="00E24EE7">
            <w:pPr>
              <w:ind w:right="-1"/>
              <w:jc w:val="center"/>
              <w:rPr>
                <w:rFonts w:ascii="Times New Roman" w:hAnsi="Times New Roman"/>
                <w:sz w:val="22"/>
                <w:szCs w:val="22"/>
              </w:rPr>
            </w:pPr>
            <w:r w:rsidRPr="00A02407">
              <w:rPr>
                <w:rFonts w:ascii="Times New Roman" w:hAnsi="Times New Roman"/>
                <w:sz w:val="22"/>
                <w:szCs w:val="22"/>
              </w:rPr>
              <w:t>2</w:t>
            </w:r>
          </w:p>
        </w:tc>
        <w:tc>
          <w:tcPr>
            <w:tcW w:w="8952" w:type="dxa"/>
            <w:gridSpan w:val="7"/>
          </w:tcPr>
          <w:p w14:paraId="2F481218" w14:textId="77777777" w:rsidR="00563A5B" w:rsidRPr="00A02407" w:rsidRDefault="00563A5B" w:rsidP="00E24EE7">
            <w:pPr>
              <w:ind w:right="-1"/>
              <w:jc w:val="both"/>
              <w:rPr>
                <w:rFonts w:ascii="Times New Roman" w:hAnsi="Times New Roman"/>
                <w:sz w:val="22"/>
                <w:szCs w:val="22"/>
              </w:rPr>
            </w:pPr>
            <w:r w:rsidRPr="00A02407">
              <w:rPr>
                <w:rFonts w:ascii="Times New Roman" w:hAnsi="Times New Roman"/>
                <w:sz w:val="22"/>
                <w:szCs w:val="22"/>
              </w:rPr>
              <w:t>Właściwości fizyczne i mechaniczne</w:t>
            </w:r>
          </w:p>
        </w:tc>
      </w:tr>
      <w:tr w:rsidR="00563A5B" w:rsidRPr="00A02407" w14:paraId="626AD0A6" w14:textId="77777777" w:rsidTr="00E24EE7">
        <w:tc>
          <w:tcPr>
            <w:tcW w:w="654" w:type="dxa"/>
          </w:tcPr>
          <w:p w14:paraId="20EE0DE5" w14:textId="77777777" w:rsidR="00563A5B" w:rsidRPr="00A02407" w:rsidRDefault="00563A5B" w:rsidP="00E24EE7">
            <w:pPr>
              <w:ind w:right="-1"/>
              <w:jc w:val="center"/>
              <w:rPr>
                <w:rFonts w:ascii="Times New Roman" w:hAnsi="Times New Roman"/>
                <w:sz w:val="22"/>
                <w:szCs w:val="22"/>
              </w:rPr>
            </w:pPr>
            <w:r w:rsidRPr="00A02407">
              <w:rPr>
                <w:rFonts w:ascii="Times New Roman" w:hAnsi="Times New Roman"/>
                <w:sz w:val="22"/>
                <w:szCs w:val="22"/>
              </w:rPr>
              <w:t>2.1.</w:t>
            </w:r>
          </w:p>
        </w:tc>
        <w:tc>
          <w:tcPr>
            <w:tcW w:w="3578" w:type="dxa"/>
          </w:tcPr>
          <w:p w14:paraId="6797CF33" w14:textId="77777777" w:rsidR="00563A5B" w:rsidRPr="00A02407" w:rsidRDefault="00563A5B" w:rsidP="00E24EE7">
            <w:pPr>
              <w:ind w:right="-1"/>
              <w:jc w:val="both"/>
              <w:rPr>
                <w:rFonts w:ascii="Times New Roman" w:hAnsi="Times New Roman"/>
                <w:sz w:val="22"/>
                <w:szCs w:val="22"/>
              </w:rPr>
            </w:pPr>
            <w:r w:rsidRPr="00A02407">
              <w:rPr>
                <w:rFonts w:ascii="Times New Roman" w:hAnsi="Times New Roman"/>
                <w:sz w:val="22"/>
                <w:szCs w:val="22"/>
              </w:rPr>
              <w:t>Wytrzymałość na rozciąganie przy rozłupywaniu*)</w:t>
            </w:r>
          </w:p>
        </w:tc>
        <w:tc>
          <w:tcPr>
            <w:tcW w:w="1168" w:type="dxa"/>
          </w:tcPr>
          <w:p w14:paraId="45F4BC88" w14:textId="77777777" w:rsidR="00563A5B" w:rsidRPr="00A02407" w:rsidRDefault="00563A5B" w:rsidP="00E24EE7">
            <w:pPr>
              <w:ind w:right="-1"/>
              <w:jc w:val="center"/>
              <w:rPr>
                <w:rFonts w:ascii="Times New Roman" w:hAnsi="Times New Roman"/>
                <w:sz w:val="22"/>
                <w:szCs w:val="22"/>
              </w:rPr>
            </w:pPr>
          </w:p>
          <w:p w14:paraId="58F1818D" w14:textId="77777777" w:rsidR="00563A5B" w:rsidRPr="00A02407" w:rsidRDefault="00563A5B" w:rsidP="00E24EE7">
            <w:pPr>
              <w:ind w:right="-1"/>
              <w:jc w:val="center"/>
              <w:rPr>
                <w:rFonts w:ascii="Times New Roman" w:hAnsi="Times New Roman"/>
                <w:sz w:val="22"/>
                <w:szCs w:val="22"/>
              </w:rPr>
            </w:pPr>
            <w:r w:rsidRPr="00A02407">
              <w:rPr>
                <w:rFonts w:ascii="Times New Roman" w:hAnsi="Times New Roman"/>
                <w:sz w:val="22"/>
                <w:szCs w:val="22"/>
              </w:rPr>
              <w:t>F</w:t>
            </w:r>
          </w:p>
        </w:tc>
        <w:tc>
          <w:tcPr>
            <w:tcW w:w="4206" w:type="dxa"/>
            <w:gridSpan w:val="5"/>
          </w:tcPr>
          <w:p w14:paraId="4403D763" w14:textId="77777777" w:rsidR="00563A5B" w:rsidRPr="00A02407" w:rsidRDefault="00563A5B" w:rsidP="00E24EE7">
            <w:pPr>
              <w:ind w:right="-1"/>
              <w:jc w:val="both"/>
              <w:rPr>
                <w:rFonts w:ascii="Times New Roman" w:hAnsi="Times New Roman"/>
                <w:sz w:val="22"/>
                <w:szCs w:val="22"/>
              </w:rPr>
            </w:pPr>
            <w:r w:rsidRPr="00A02407">
              <w:rPr>
                <w:rFonts w:ascii="Times New Roman" w:hAnsi="Times New Roman"/>
                <w:sz w:val="22"/>
                <w:szCs w:val="22"/>
              </w:rPr>
              <w:t>Wytrzyma</w:t>
            </w:r>
            <w:r w:rsidRPr="00A02407">
              <w:rPr>
                <w:rFonts w:ascii="Times New Roman" w:hAnsi="Times New Roman" w:hint="eastAsia"/>
                <w:sz w:val="22"/>
                <w:szCs w:val="22"/>
              </w:rPr>
              <w:t>ł</w:t>
            </w:r>
            <w:r w:rsidRPr="00A02407">
              <w:rPr>
                <w:rFonts w:ascii="Times New Roman" w:hAnsi="Times New Roman"/>
                <w:sz w:val="22"/>
                <w:szCs w:val="22"/>
              </w:rPr>
              <w:t>o</w:t>
            </w:r>
            <w:r w:rsidRPr="00A02407">
              <w:rPr>
                <w:rFonts w:ascii="Times New Roman" w:hAnsi="Times New Roman" w:hint="eastAsia"/>
                <w:sz w:val="22"/>
                <w:szCs w:val="22"/>
              </w:rPr>
              <w:t>ść</w:t>
            </w:r>
            <w:r w:rsidRPr="00A02407">
              <w:rPr>
                <w:rFonts w:ascii="Times New Roman" w:hAnsi="Times New Roman"/>
                <w:sz w:val="22"/>
                <w:szCs w:val="22"/>
              </w:rPr>
              <w:t xml:space="preserve"> charakterystyczna na rozci</w:t>
            </w:r>
            <w:r w:rsidRPr="00A02407">
              <w:rPr>
                <w:rFonts w:ascii="Times New Roman" w:hAnsi="Times New Roman" w:hint="eastAsia"/>
                <w:sz w:val="22"/>
                <w:szCs w:val="22"/>
              </w:rPr>
              <w:t>ą</w:t>
            </w:r>
            <w:r w:rsidRPr="00A02407">
              <w:rPr>
                <w:rFonts w:ascii="Times New Roman" w:hAnsi="Times New Roman"/>
                <w:sz w:val="22"/>
                <w:szCs w:val="22"/>
              </w:rPr>
              <w:t>ganie przy roz</w:t>
            </w:r>
            <w:r w:rsidRPr="00A02407">
              <w:rPr>
                <w:rFonts w:ascii="Times New Roman" w:hAnsi="Times New Roman" w:hint="eastAsia"/>
                <w:sz w:val="22"/>
                <w:szCs w:val="22"/>
              </w:rPr>
              <w:t>ł</w:t>
            </w:r>
            <w:r w:rsidRPr="00A02407">
              <w:rPr>
                <w:rFonts w:ascii="Times New Roman" w:hAnsi="Times New Roman"/>
                <w:sz w:val="22"/>
                <w:szCs w:val="22"/>
              </w:rPr>
              <w:t>upywaniu nie powinna by</w:t>
            </w:r>
            <w:r w:rsidRPr="00A02407">
              <w:rPr>
                <w:rFonts w:ascii="Times New Roman" w:hAnsi="Times New Roman" w:hint="eastAsia"/>
                <w:sz w:val="22"/>
                <w:szCs w:val="22"/>
              </w:rPr>
              <w:t>ć</w:t>
            </w:r>
            <w:r w:rsidRPr="00A02407">
              <w:rPr>
                <w:rFonts w:ascii="Times New Roman" w:hAnsi="Times New Roman"/>
                <w:sz w:val="22"/>
                <w:szCs w:val="22"/>
              </w:rPr>
              <w:t xml:space="preserve"> mniejsza ni</w:t>
            </w:r>
            <w:r w:rsidRPr="00A02407">
              <w:rPr>
                <w:rFonts w:ascii="Times New Roman" w:hAnsi="Times New Roman" w:hint="eastAsia"/>
                <w:sz w:val="22"/>
                <w:szCs w:val="22"/>
              </w:rPr>
              <w:t>ż</w:t>
            </w:r>
            <w:r w:rsidRPr="00A02407">
              <w:rPr>
                <w:rFonts w:ascii="Times New Roman" w:hAnsi="Times New Roman"/>
                <w:sz w:val="22"/>
                <w:szCs w:val="22"/>
              </w:rPr>
              <w:t xml:space="preserve"> 3,6 </w:t>
            </w:r>
            <w:proofErr w:type="spellStart"/>
            <w:r w:rsidRPr="00A02407">
              <w:rPr>
                <w:rFonts w:ascii="Times New Roman" w:hAnsi="Times New Roman"/>
                <w:sz w:val="22"/>
                <w:szCs w:val="22"/>
              </w:rPr>
              <w:t>MPa</w:t>
            </w:r>
            <w:proofErr w:type="spellEnd"/>
            <w:r w:rsidRPr="00A02407">
              <w:rPr>
                <w:rFonts w:ascii="Times New Roman" w:hAnsi="Times New Roman"/>
                <w:sz w:val="22"/>
                <w:szCs w:val="22"/>
              </w:rPr>
              <w:t xml:space="preserve">. </w:t>
            </w:r>
            <w:r w:rsidRPr="00A02407">
              <w:rPr>
                <w:rFonts w:ascii="Times New Roman" w:hAnsi="Times New Roman" w:hint="eastAsia"/>
                <w:sz w:val="22"/>
                <w:szCs w:val="22"/>
              </w:rPr>
              <w:t>Ż</w:t>
            </w:r>
            <w:r w:rsidRPr="00A02407">
              <w:rPr>
                <w:rFonts w:ascii="Times New Roman" w:hAnsi="Times New Roman"/>
                <w:sz w:val="22"/>
                <w:szCs w:val="22"/>
              </w:rPr>
              <w:t>aden pojedynczy wynik nie powinien by</w:t>
            </w:r>
            <w:r w:rsidRPr="00A02407">
              <w:rPr>
                <w:rFonts w:ascii="Times New Roman" w:hAnsi="Times New Roman" w:hint="eastAsia"/>
                <w:sz w:val="22"/>
                <w:szCs w:val="22"/>
              </w:rPr>
              <w:t>ć</w:t>
            </w:r>
            <w:r w:rsidRPr="00A02407">
              <w:rPr>
                <w:rFonts w:ascii="Times New Roman" w:hAnsi="Times New Roman"/>
                <w:sz w:val="22"/>
                <w:szCs w:val="22"/>
              </w:rPr>
              <w:t xml:space="preserve"> mniejszy ni</w:t>
            </w:r>
            <w:r w:rsidRPr="00A02407">
              <w:rPr>
                <w:rFonts w:ascii="Times New Roman" w:hAnsi="Times New Roman" w:hint="eastAsia"/>
                <w:sz w:val="22"/>
                <w:szCs w:val="22"/>
              </w:rPr>
              <w:t>ż</w:t>
            </w:r>
            <w:r w:rsidRPr="00A02407">
              <w:rPr>
                <w:rFonts w:ascii="Times New Roman" w:hAnsi="Times New Roman"/>
                <w:sz w:val="22"/>
                <w:szCs w:val="22"/>
              </w:rPr>
              <w:t xml:space="preserve"> 2,9 </w:t>
            </w:r>
            <w:proofErr w:type="spellStart"/>
            <w:r w:rsidRPr="00A02407">
              <w:rPr>
                <w:rFonts w:ascii="Times New Roman" w:hAnsi="Times New Roman"/>
                <w:sz w:val="22"/>
                <w:szCs w:val="22"/>
              </w:rPr>
              <w:t>MPa</w:t>
            </w:r>
            <w:proofErr w:type="spellEnd"/>
            <w:r w:rsidRPr="00A02407">
              <w:rPr>
                <w:rFonts w:ascii="Times New Roman" w:hAnsi="Times New Roman"/>
                <w:sz w:val="22"/>
                <w:szCs w:val="22"/>
              </w:rPr>
              <w:t xml:space="preserve"> ani obciążenie niszczące mniejsze niż 250 N/mm</w:t>
            </w:r>
          </w:p>
        </w:tc>
      </w:tr>
      <w:tr w:rsidR="00563A5B" w:rsidRPr="00A02407" w14:paraId="1260D968" w14:textId="77777777" w:rsidTr="00E24EE7">
        <w:trPr>
          <w:trHeight w:val="147"/>
        </w:trPr>
        <w:tc>
          <w:tcPr>
            <w:tcW w:w="654" w:type="dxa"/>
            <w:vMerge w:val="restart"/>
          </w:tcPr>
          <w:p w14:paraId="36D3486C" w14:textId="77777777" w:rsidR="00563A5B" w:rsidRPr="00A02407" w:rsidRDefault="00563A5B" w:rsidP="00E24EE7">
            <w:pPr>
              <w:ind w:right="-1"/>
              <w:jc w:val="center"/>
              <w:rPr>
                <w:rFonts w:ascii="Times New Roman" w:hAnsi="Times New Roman"/>
                <w:sz w:val="22"/>
                <w:szCs w:val="22"/>
              </w:rPr>
            </w:pPr>
            <w:r w:rsidRPr="00A02407">
              <w:rPr>
                <w:rFonts w:ascii="Times New Roman" w:hAnsi="Times New Roman"/>
                <w:sz w:val="22"/>
                <w:szCs w:val="22"/>
              </w:rPr>
              <w:t>2.2.</w:t>
            </w:r>
          </w:p>
        </w:tc>
        <w:tc>
          <w:tcPr>
            <w:tcW w:w="3578" w:type="dxa"/>
            <w:vMerge w:val="restart"/>
          </w:tcPr>
          <w:p w14:paraId="628E2216" w14:textId="77777777" w:rsidR="00563A5B" w:rsidRPr="00A02407" w:rsidRDefault="00563A5B" w:rsidP="00E24EE7">
            <w:pPr>
              <w:ind w:right="-1"/>
              <w:jc w:val="both"/>
              <w:rPr>
                <w:rFonts w:ascii="Times New Roman" w:hAnsi="Times New Roman"/>
                <w:sz w:val="22"/>
                <w:szCs w:val="22"/>
              </w:rPr>
            </w:pPr>
            <w:r w:rsidRPr="00A02407">
              <w:rPr>
                <w:rFonts w:ascii="Times New Roman" w:hAnsi="Times New Roman"/>
                <w:sz w:val="22"/>
                <w:szCs w:val="22"/>
              </w:rPr>
              <w:t>Odporność na ścieranie (wg klasy 4 oznaczenia I normy)</w:t>
            </w:r>
          </w:p>
        </w:tc>
        <w:tc>
          <w:tcPr>
            <w:tcW w:w="1168" w:type="dxa"/>
            <w:vMerge w:val="restart"/>
          </w:tcPr>
          <w:p w14:paraId="01BE9172" w14:textId="77777777" w:rsidR="00563A5B" w:rsidRPr="00A02407" w:rsidRDefault="00563A5B" w:rsidP="00E24EE7">
            <w:pPr>
              <w:ind w:right="-1"/>
              <w:jc w:val="center"/>
              <w:rPr>
                <w:rFonts w:ascii="Times New Roman" w:hAnsi="Times New Roman"/>
                <w:sz w:val="22"/>
                <w:szCs w:val="22"/>
              </w:rPr>
            </w:pPr>
          </w:p>
          <w:p w14:paraId="06DE61AA" w14:textId="77777777" w:rsidR="00563A5B" w:rsidRPr="00A02407" w:rsidRDefault="00563A5B" w:rsidP="00E24EE7">
            <w:pPr>
              <w:ind w:right="-1"/>
              <w:jc w:val="center"/>
              <w:rPr>
                <w:rFonts w:ascii="Times New Roman" w:hAnsi="Times New Roman"/>
                <w:sz w:val="22"/>
                <w:szCs w:val="22"/>
              </w:rPr>
            </w:pPr>
            <w:r w:rsidRPr="00A02407">
              <w:rPr>
                <w:rFonts w:ascii="Times New Roman" w:hAnsi="Times New Roman"/>
                <w:sz w:val="22"/>
                <w:szCs w:val="22"/>
              </w:rPr>
              <w:t>G i H</w:t>
            </w:r>
          </w:p>
        </w:tc>
        <w:tc>
          <w:tcPr>
            <w:tcW w:w="4206" w:type="dxa"/>
            <w:gridSpan w:val="5"/>
          </w:tcPr>
          <w:p w14:paraId="1C55606C" w14:textId="77777777" w:rsidR="00563A5B" w:rsidRPr="00A02407" w:rsidRDefault="00563A5B" w:rsidP="00E24EE7">
            <w:pPr>
              <w:ind w:right="-1"/>
              <w:jc w:val="center"/>
              <w:rPr>
                <w:rFonts w:ascii="Times New Roman" w:hAnsi="Times New Roman"/>
                <w:sz w:val="22"/>
                <w:szCs w:val="22"/>
              </w:rPr>
            </w:pPr>
            <w:r w:rsidRPr="00A02407">
              <w:rPr>
                <w:rFonts w:ascii="Times New Roman" w:hAnsi="Times New Roman"/>
                <w:sz w:val="22"/>
                <w:szCs w:val="22"/>
              </w:rPr>
              <w:t>Pomiar wykonany na tarczy</w:t>
            </w:r>
          </w:p>
        </w:tc>
      </w:tr>
      <w:tr w:rsidR="00563A5B" w:rsidRPr="00A02407" w14:paraId="04679FFC" w14:textId="77777777" w:rsidTr="00E24EE7">
        <w:trPr>
          <w:trHeight w:val="147"/>
        </w:trPr>
        <w:tc>
          <w:tcPr>
            <w:tcW w:w="654" w:type="dxa"/>
            <w:vMerge/>
          </w:tcPr>
          <w:p w14:paraId="28812EA1" w14:textId="77777777" w:rsidR="00563A5B" w:rsidRPr="00A02407" w:rsidRDefault="00563A5B" w:rsidP="00E24EE7">
            <w:pPr>
              <w:ind w:right="-1"/>
              <w:jc w:val="center"/>
              <w:rPr>
                <w:rFonts w:ascii="Times New Roman" w:hAnsi="Times New Roman"/>
                <w:sz w:val="22"/>
                <w:szCs w:val="22"/>
              </w:rPr>
            </w:pPr>
          </w:p>
        </w:tc>
        <w:tc>
          <w:tcPr>
            <w:tcW w:w="3578" w:type="dxa"/>
            <w:vMerge/>
          </w:tcPr>
          <w:p w14:paraId="7EE6AF63" w14:textId="77777777" w:rsidR="00563A5B" w:rsidRPr="00A02407" w:rsidRDefault="00563A5B" w:rsidP="00E24EE7">
            <w:pPr>
              <w:ind w:right="-1"/>
              <w:jc w:val="both"/>
              <w:rPr>
                <w:rFonts w:ascii="Times New Roman" w:hAnsi="Times New Roman"/>
                <w:sz w:val="22"/>
                <w:szCs w:val="22"/>
              </w:rPr>
            </w:pPr>
          </w:p>
        </w:tc>
        <w:tc>
          <w:tcPr>
            <w:tcW w:w="1168" w:type="dxa"/>
            <w:vMerge/>
          </w:tcPr>
          <w:p w14:paraId="72E369CD" w14:textId="77777777" w:rsidR="00563A5B" w:rsidRPr="00A02407" w:rsidRDefault="00563A5B" w:rsidP="00E24EE7">
            <w:pPr>
              <w:ind w:right="-1"/>
              <w:jc w:val="center"/>
              <w:rPr>
                <w:rFonts w:ascii="Times New Roman" w:hAnsi="Times New Roman"/>
                <w:sz w:val="22"/>
                <w:szCs w:val="22"/>
              </w:rPr>
            </w:pPr>
          </w:p>
        </w:tc>
        <w:tc>
          <w:tcPr>
            <w:tcW w:w="2103" w:type="dxa"/>
            <w:gridSpan w:val="3"/>
          </w:tcPr>
          <w:p w14:paraId="195ED73C" w14:textId="77777777" w:rsidR="00563A5B" w:rsidRPr="00A02407" w:rsidRDefault="00563A5B" w:rsidP="00E24EE7">
            <w:pPr>
              <w:ind w:right="-1"/>
              <w:jc w:val="center"/>
              <w:rPr>
                <w:rFonts w:ascii="Times New Roman" w:hAnsi="Times New Roman"/>
                <w:sz w:val="22"/>
                <w:szCs w:val="22"/>
              </w:rPr>
            </w:pPr>
            <w:r w:rsidRPr="00A02407">
              <w:rPr>
                <w:rFonts w:ascii="Times New Roman" w:hAnsi="Times New Roman"/>
                <w:sz w:val="22"/>
                <w:szCs w:val="22"/>
              </w:rPr>
              <w:t>szerokiej ściernej, wg zał. G normy</w:t>
            </w:r>
          </w:p>
        </w:tc>
        <w:tc>
          <w:tcPr>
            <w:tcW w:w="2103" w:type="dxa"/>
            <w:gridSpan w:val="2"/>
          </w:tcPr>
          <w:p w14:paraId="6673D2B7" w14:textId="77777777" w:rsidR="00563A5B" w:rsidRPr="00A02407" w:rsidRDefault="00563A5B" w:rsidP="00E24EE7">
            <w:pPr>
              <w:ind w:right="-1"/>
              <w:jc w:val="center"/>
              <w:rPr>
                <w:rFonts w:ascii="Times New Roman" w:hAnsi="Times New Roman"/>
                <w:sz w:val="22"/>
                <w:szCs w:val="22"/>
              </w:rPr>
            </w:pPr>
            <w:proofErr w:type="spellStart"/>
            <w:r w:rsidRPr="00A02407">
              <w:rPr>
                <w:rFonts w:ascii="Times New Roman" w:hAnsi="Times New Roman"/>
                <w:sz w:val="22"/>
                <w:szCs w:val="22"/>
              </w:rPr>
              <w:t>Bohmego</w:t>
            </w:r>
            <w:proofErr w:type="spellEnd"/>
            <w:r w:rsidRPr="00A02407">
              <w:rPr>
                <w:rFonts w:ascii="Times New Roman" w:hAnsi="Times New Roman"/>
                <w:sz w:val="22"/>
                <w:szCs w:val="22"/>
              </w:rPr>
              <w:t>, wg załącznika H normy</w:t>
            </w:r>
          </w:p>
        </w:tc>
      </w:tr>
      <w:tr w:rsidR="00563A5B" w:rsidRPr="00A02407" w14:paraId="0DBDA08A" w14:textId="77777777" w:rsidTr="00E24EE7">
        <w:trPr>
          <w:trHeight w:val="147"/>
        </w:trPr>
        <w:tc>
          <w:tcPr>
            <w:tcW w:w="654" w:type="dxa"/>
            <w:vMerge/>
          </w:tcPr>
          <w:p w14:paraId="1671306F" w14:textId="77777777" w:rsidR="00563A5B" w:rsidRPr="00A02407" w:rsidRDefault="00563A5B" w:rsidP="00E24EE7">
            <w:pPr>
              <w:ind w:right="-1"/>
              <w:jc w:val="center"/>
              <w:rPr>
                <w:rFonts w:ascii="Times New Roman" w:hAnsi="Times New Roman"/>
                <w:sz w:val="22"/>
                <w:szCs w:val="22"/>
              </w:rPr>
            </w:pPr>
          </w:p>
        </w:tc>
        <w:tc>
          <w:tcPr>
            <w:tcW w:w="3578" w:type="dxa"/>
            <w:vMerge/>
          </w:tcPr>
          <w:p w14:paraId="0F5BDA69" w14:textId="77777777" w:rsidR="00563A5B" w:rsidRPr="00A02407" w:rsidRDefault="00563A5B" w:rsidP="00E24EE7">
            <w:pPr>
              <w:ind w:right="-1"/>
              <w:jc w:val="both"/>
              <w:rPr>
                <w:rFonts w:ascii="Times New Roman" w:hAnsi="Times New Roman"/>
                <w:sz w:val="22"/>
                <w:szCs w:val="22"/>
              </w:rPr>
            </w:pPr>
          </w:p>
        </w:tc>
        <w:tc>
          <w:tcPr>
            <w:tcW w:w="1168" w:type="dxa"/>
            <w:vMerge/>
          </w:tcPr>
          <w:p w14:paraId="51D69794" w14:textId="77777777" w:rsidR="00563A5B" w:rsidRPr="00A02407" w:rsidRDefault="00563A5B" w:rsidP="00E24EE7">
            <w:pPr>
              <w:ind w:right="-1"/>
              <w:jc w:val="center"/>
              <w:rPr>
                <w:rFonts w:ascii="Times New Roman" w:hAnsi="Times New Roman"/>
                <w:sz w:val="22"/>
                <w:szCs w:val="22"/>
              </w:rPr>
            </w:pPr>
          </w:p>
        </w:tc>
        <w:tc>
          <w:tcPr>
            <w:tcW w:w="2103" w:type="dxa"/>
            <w:gridSpan w:val="3"/>
          </w:tcPr>
          <w:p w14:paraId="3081F3C4" w14:textId="77777777" w:rsidR="00563A5B" w:rsidRPr="00A02407" w:rsidRDefault="00563A5B" w:rsidP="00E24EE7">
            <w:pPr>
              <w:ind w:right="-1"/>
              <w:jc w:val="center"/>
              <w:rPr>
                <w:rFonts w:ascii="Times New Roman" w:hAnsi="Times New Roman"/>
                <w:sz w:val="22"/>
                <w:szCs w:val="22"/>
              </w:rPr>
            </w:pPr>
            <w:r w:rsidRPr="00A02407">
              <w:rPr>
                <w:rFonts w:ascii="Times New Roman" w:hAnsi="Times New Roman"/>
                <w:sz w:val="22"/>
                <w:szCs w:val="22"/>
              </w:rPr>
              <w:t>≤20 mm</w:t>
            </w:r>
          </w:p>
        </w:tc>
        <w:tc>
          <w:tcPr>
            <w:tcW w:w="2103" w:type="dxa"/>
            <w:gridSpan w:val="2"/>
          </w:tcPr>
          <w:p w14:paraId="0471685E" w14:textId="77777777" w:rsidR="00563A5B" w:rsidRPr="00A02407" w:rsidRDefault="00563A5B" w:rsidP="00E24EE7">
            <w:pPr>
              <w:ind w:right="-1"/>
              <w:jc w:val="center"/>
              <w:rPr>
                <w:rFonts w:ascii="Times New Roman" w:hAnsi="Times New Roman"/>
                <w:sz w:val="22"/>
                <w:szCs w:val="22"/>
              </w:rPr>
            </w:pPr>
            <w:r w:rsidRPr="00A02407">
              <w:rPr>
                <w:rFonts w:ascii="Times New Roman" w:hAnsi="Times New Roman"/>
                <w:sz w:val="22"/>
                <w:szCs w:val="22"/>
              </w:rPr>
              <w:t>≤18000 mm</w:t>
            </w:r>
            <w:r w:rsidRPr="00A02407">
              <w:rPr>
                <w:rFonts w:ascii="Times New Roman" w:hAnsi="Times New Roman"/>
                <w:sz w:val="22"/>
                <w:szCs w:val="22"/>
                <w:vertAlign w:val="superscript"/>
              </w:rPr>
              <w:t>3</w:t>
            </w:r>
            <w:r w:rsidRPr="00A02407">
              <w:rPr>
                <w:rFonts w:ascii="Times New Roman" w:hAnsi="Times New Roman"/>
                <w:sz w:val="22"/>
                <w:szCs w:val="22"/>
              </w:rPr>
              <w:t>/5000 mm</w:t>
            </w:r>
            <w:r w:rsidRPr="00A02407">
              <w:rPr>
                <w:rFonts w:ascii="Times New Roman" w:hAnsi="Times New Roman"/>
                <w:sz w:val="22"/>
                <w:szCs w:val="22"/>
                <w:vertAlign w:val="superscript"/>
              </w:rPr>
              <w:t>2</w:t>
            </w:r>
          </w:p>
        </w:tc>
      </w:tr>
      <w:tr w:rsidR="00563A5B" w:rsidRPr="00A02407" w14:paraId="2F0B4883" w14:textId="77777777" w:rsidTr="00E24EE7">
        <w:tc>
          <w:tcPr>
            <w:tcW w:w="654" w:type="dxa"/>
          </w:tcPr>
          <w:p w14:paraId="3EC47F10" w14:textId="77777777" w:rsidR="00563A5B" w:rsidRPr="00A02407" w:rsidRDefault="00563A5B" w:rsidP="00E24EE7">
            <w:pPr>
              <w:ind w:right="-1"/>
              <w:jc w:val="center"/>
              <w:rPr>
                <w:rFonts w:ascii="Times New Roman" w:hAnsi="Times New Roman"/>
                <w:sz w:val="22"/>
                <w:szCs w:val="22"/>
              </w:rPr>
            </w:pPr>
            <w:r w:rsidRPr="00A02407">
              <w:rPr>
                <w:rFonts w:ascii="Times New Roman" w:hAnsi="Times New Roman"/>
                <w:sz w:val="22"/>
                <w:szCs w:val="22"/>
              </w:rPr>
              <w:lastRenderedPageBreak/>
              <w:t>2.3.</w:t>
            </w:r>
          </w:p>
        </w:tc>
        <w:tc>
          <w:tcPr>
            <w:tcW w:w="3578" w:type="dxa"/>
          </w:tcPr>
          <w:p w14:paraId="134B53BE" w14:textId="77777777" w:rsidR="00563A5B" w:rsidRPr="00A02407" w:rsidRDefault="00563A5B" w:rsidP="00E24EE7">
            <w:pPr>
              <w:ind w:right="-1"/>
              <w:jc w:val="both"/>
              <w:rPr>
                <w:rFonts w:ascii="Times New Roman" w:hAnsi="Times New Roman"/>
                <w:sz w:val="22"/>
                <w:szCs w:val="22"/>
              </w:rPr>
            </w:pPr>
            <w:r w:rsidRPr="00A02407">
              <w:rPr>
                <w:rFonts w:ascii="Times New Roman" w:hAnsi="Times New Roman"/>
                <w:sz w:val="22"/>
                <w:szCs w:val="22"/>
              </w:rPr>
              <w:t>Odporność na poślizg/poślizgnięcie – wartość USRV</w:t>
            </w:r>
          </w:p>
        </w:tc>
        <w:tc>
          <w:tcPr>
            <w:tcW w:w="1168" w:type="dxa"/>
          </w:tcPr>
          <w:p w14:paraId="4BD86C13" w14:textId="77777777" w:rsidR="00563A5B" w:rsidRPr="00A02407" w:rsidRDefault="00563A5B" w:rsidP="00E24EE7">
            <w:pPr>
              <w:ind w:right="-1"/>
              <w:jc w:val="center"/>
              <w:rPr>
                <w:rFonts w:ascii="Times New Roman" w:hAnsi="Times New Roman"/>
                <w:sz w:val="22"/>
                <w:szCs w:val="22"/>
              </w:rPr>
            </w:pPr>
            <w:r w:rsidRPr="00A02407">
              <w:rPr>
                <w:rFonts w:ascii="Times New Roman" w:hAnsi="Times New Roman"/>
                <w:sz w:val="22"/>
                <w:szCs w:val="22"/>
              </w:rPr>
              <w:t>I</w:t>
            </w:r>
          </w:p>
        </w:tc>
        <w:tc>
          <w:tcPr>
            <w:tcW w:w="4206" w:type="dxa"/>
            <w:gridSpan w:val="5"/>
          </w:tcPr>
          <w:p w14:paraId="48B6FCC1" w14:textId="77777777" w:rsidR="00563A5B" w:rsidRPr="00A02407" w:rsidRDefault="00563A5B" w:rsidP="00E24EE7">
            <w:pPr>
              <w:ind w:right="-1"/>
              <w:jc w:val="both"/>
              <w:rPr>
                <w:rFonts w:ascii="Times New Roman" w:hAnsi="Times New Roman"/>
                <w:sz w:val="22"/>
                <w:szCs w:val="22"/>
              </w:rPr>
            </w:pPr>
            <w:r w:rsidRPr="00A02407">
              <w:rPr>
                <w:rFonts w:ascii="Times New Roman" w:hAnsi="Times New Roman"/>
                <w:sz w:val="22"/>
                <w:szCs w:val="22"/>
              </w:rPr>
              <w:t>Wartość średnia ≥55</w:t>
            </w:r>
          </w:p>
        </w:tc>
      </w:tr>
      <w:tr w:rsidR="00563A5B" w:rsidRPr="00A02407" w14:paraId="75F8FBD0" w14:textId="77777777" w:rsidTr="00E24EE7">
        <w:tc>
          <w:tcPr>
            <w:tcW w:w="654" w:type="dxa"/>
          </w:tcPr>
          <w:p w14:paraId="5EE99F9B" w14:textId="77777777" w:rsidR="00563A5B" w:rsidRPr="00A02407" w:rsidRDefault="00563A5B" w:rsidP="00E24EE7">
            <w:pPr>
              <w:ind w:right="-1"/>
              <w:jc w:val="center"/>
              <w:rPr>
                <w:rFonts w:ascii="Times New Roman" w:hAnsi="Times New Roman"/>
                <w:sz w:val="22"/>
                <w:szCs w:val="22"/>
              </w:rPr>
            </w:pPr>
            <w:r w:rsidRPr="00A02407">
              <w:rPr>
                <w:rFonts w:ascii="Times New Roman" w:hAnsi="Times New Roman"/>
                <w:sz w:val="22"/>
                <w:szCs w:val="22"/>
              </w:rPr>
              <w:t>3</w:t>
            </w:r>
          </w:p>
        </w:tc>
        <w:tc>
          <w:tcPr>
            <w:tcW w:w="8952" w:type="dxa"/>
            <w:gridSpan w:val="7"/>
          </w:tcPr>
          <w:p w14:paraId="439CEB3A" w14:textId="77777777" w:rsidR="00563A5B" w:rsidRPr="00A02407" w:rsidRDefault="00563A5B" w:rsidP="00E24EE7">
            <w:pPr>
              <w:ind w:right="-1"/>
              <w:jc w:val="both"/>
              <w:rPr>
                <w:rFonts w:ascii="Times New Roman" w:hAnsi="Times New Roman"/>
                <w:sz w:val="22"/>
                <w:szCs w:val="22"/>
              </w:rPr>
            </w:pPr>
            <w:r w:rsidRPr="00A02407">
              <w:rPr>
                <w:rFonts w:ascii="Times New Roman" w:hAnsi="Times New Roman"/>
                <w:sz w:val="22"/>
                <w:szCs w:val="22"/>
              </w:rPr>
              <w:t>Odporność na warunki atmosferyczne (kryteria stosowane łącznie)</w:t>
            </w:r>
          </w:p>
        </w:tc>
      </w:tr>
      <w:tr w:rsidR="00563A5B" w:rsidRPr="00A02407" w14:paraId="1388BC7D" w14:textId="77777777" w:rsidTr="00E24EE7">
        <w:tc>
          <w:tcPr>
            <w:tcW w:w="654" w:type="dxa"/>
          </w:tcPr>
          <w:p w14:paraId="6BE16268" w14:textId="77777777" w:rsidR="00563A5B" w:rsidRPr="00A02407" w:rsidRDefault="00563A5B" w:rsidP="00E24EE7">
            <w:pPr>
              <w:ind w:right="-1"/>
              <w:jc w:val="center"/>
              <w:rPr>
                <w:rFonts w:ascii="Times New Roman" w:hAnsi="Times New Roman"/>
                <w:sz w:val="22"/>
                <w:szCs w:val="22"/>
              </w:rPr>
            </w:pPr>
            <w:r w:rsidRPr="00A02407">
              <w:rPr>
                <w:rFonts w:ascii="Times New Roman" w:hAnsi="Times New Roman"/>
                <w:sz w:val="22"/>
                <w:szCs w:val="22"/>
              </w:rPr>
              <w:t>3.1.</w:t>
            </w:r>
          </w:p>
        </w:tc>
        <w:tc>
          <w:tcPr>
            <w:tcW w:w="3578" w:type="dxa"/>
          </w:tcPr>
          <w:p w14:paraId="408915C2" w14:textId="77777777" w:rsidR="00563A5B" w:rsidRPr="00A02407" w:rsidRDefault="00563A5B" w:rsidP="00E24EE7">
            <w:pPr>
              <w:ind w:right="-1"/>
              <w:rPr>
                <w:rFonts w:ascii="Times New Roman" w:hAnsi="Times New Roman"/>
                <w:sz w:val="22"/>
                <w:szCs w:val="22"/>
              </w:rPr>
            </w:pPr>
            <w:r w:rsidRPr="00A02407">
              <w:rPr>
                <w:rFonts w:ascii="Times New Roman" w:hAnsi="Times New Roman"/>
                <w:sz w:val="22"/>
                <w:szCs w:val="22"/>
              </w:rPr>
              <w:t>Odporność na zamrażanie/rozmrażanie z udziałem soli odladzającej</w:t>
            </w:r>
          </w:p>
        </w:tc>
        <w:tc>
          <w:tcPr>
            <w:tcW w:w="1168" w:type="dxa"/>
          </w:tcPr>
          <w:p w14:paraId="6614958E" w14:textId="77777777" w:rsidR="00563A5B" w:rsidRPr="00A02407" w:rsidRDefault="00563A5B" w:rsidP="00E24EE7">
            <w:pPr>
              <w:ind w:right="-1"/>
              <w:jc w:val="center"/>
              <w:rPr>
                <w:rFonts w:ascii="Times New Roman" w:hAnsi="Times New Roman"/>
                <w:sz w:val="22"/>
                <w:szCs w:val="22"/>
              </w:rPr>
            </w:pPr>
          </w:p>
          <w:p w14:paraId="3EBA5FDF" w14:textId="77777777" w:rsidR="00563A5B" w:rsidRPr="00A02407" w:rsidRDefault="00563A5B" w:rsidP="00E24EE7">
            <w:pPr>
              <w:ind w:right="-1"/>
              <w:jc w:val="center"/>
              <w:rPr>
                <w:rFonts w:ascii="Times New Roman" w:hAnsi="Times New Roman"/>
                <w:sz w:val="22"/>
                <w:szCs w:val="22"/>
              </w:rPr>
            </w:pPr>
            <w:r w:rsidRPr="00A02407">
              <w:rPr>
                <w:rFonts w:ascii="Times New Roman" w:hAnsi="Times New Roman"/>
                <w:sz w:val="22"/>
                <w:szCs w:val="22"/>
              </w:rPr>
              <w:t>D</w:t>
            </w:r>
          </w:p>
        </w:tc>
        <w:tc>
          <w:tcPr>
            <w:tcW w:w="4206" w:type="dxa"/>
            <w:gridSpan w:val="5"/>
          </w:tcPr>
          <w:p w14:paraId="0EFCCE73" w14:textId="77777777" w:rsidR="00563A5B" w:rsidRPr="00A02407" w:rsidRDefault="00563A5B" w:rsidP="00E24EE7">
            <w:pPr>
              <w:ind w:right="-1"/>
              <w:jc w:val="both"/>
              <w:rPr>
                <w:rFonts w:ascii="Times New Roman" w:hAnsi="Times New Roman"/>
                <w:sz w:val="22"/>
                <w:szCs w:val="22"/>
                <w:vertAlign w:val="superscript"/>
              </w:rPr>
            </w:pPr>
            <w:r w:rsidRPr="00A02407">
              <w:rPr>
                <w:rFonts w:ascii="Times New Roman" w:hAnsi="Times New Roman"/>
                <w:sz w:val="22"/>
                <w:szCs w:val="22"/>
              </w:rPr>
              <w:t>Ubytek masy po badaniu: wartość średnia ≤0,5 kg/m</w:t>
            </w:r>
            <w:r w:rsidRPr="00A02407">
              <w:rPr>
                <w:rFonts w:ascii="Times New Roman" w:hAnsi="Times New Roman"/>
                <w:sz w:val="22"/>
                <w:szCs w:val="22"/>
                <w:vertAlign w:val="superscript"/>
              </w:rPr>
              <w:t>2</w:t>
            </w:r>
            <w:r w:rsidRPr="00A02407">
              <w:rPr>
                <w:rFonts w:ascii="Times New Roman" w:hAnsi="Times New Roman"/>
                <w:sz w:val="22"/>
                <w:szCs w:val="22"/>
              </w:rPr>
              <w:t>, przy czym każdy pojedynczy wynik ≤1,0 kg/m</w:t>
            </w:r>
            <w:r w:rsidRPr="00A02407">
              <w:rPr>
                <w:rFonts w:ascii="Times New Roman" w:hAnsi="Times New Roman"/>
                <w:sz w:val="22"/>
                <w:szCs w:val="22"/>
                <w:vertAlign w:val="superscript"/>
              </w:rPr>
              <w:t>2</w:t>
            </w:r>
          </w:p>
        </w:tc>
      </w:tr>
      <w:tr w:rsidR="00563A5B" w:rsidRPr="00A02407" w14:paraId="3ABC4999" w14:textId="77777777" w:rsidTr="00E24EE7">
        <w:tc>
          <w:tcPr>
            <w:tcW w:w="654" w:type="dxa"/>
          </w:tcPr>
          <w:p w14:paraId="7FB3CF6A" w14:textId="77777777" w:rsidR="00563A5B" w:rsidRPr="00A02407" w:rsidRDefault="00563A5B" w:rsidP="00E24EE7">
            <w:pPr>
              <w:ind w:right="-1"/>
              <w:jc w:val="center"/>
              <w:rPr>
                <w:rFonts w:ascii="Times New Roman" w:hAnsi="Times New Roman"/>
                <w:sz w:val="22"/>
                <w:szCs w:val="22"/>
              </w:rPr>
            </w:pPr>
            <w:r w:rsidRPr="00A02407">
              <w:rPr>
                <w:rFonts w:ascii="Times New Roman" w:hAnsi="Times New Roman"/>
                <w:sz w:val="22"/>
                <w:szCs w:val="22"/>
              </w:rPr>
              <w:t>3.2.</w:t>
            </w:r>
          </w:p>
        </w:tc>
        <w:tc>
          <w:tcPr>
            <w:tcW w:w="3578" w:type="dxa"/>
          </w:tcPr>
          <w:p w14:paraId="302904B4" w14:textId="106B5E3D" w:rsidR="00563A5B" w:rsidRPr="00A02407" w:rsidRDefault="00563A5B" w:rsidP="00E24EE7">
            <w:pPr>
              <w:ind w:right="-1"/>
              <w:rPr>
                <w:rFonts w:ascii="Times New Roman" w:hAnsi="Times New Roman"/>
                <w:sz w:val="22"/>
                <w:szCs w:val="22"/>
              </w:rPr>
            </w:pPr>
            <w:r w:rsidRPr="00A02407">
              <w:rPr>
                <w:rFonts w:ascii="Times New Roman" w:hAnsi="Times New Roman"/>
                <w:sz w:val="22"/>
                <w:szCs w:val="22"/>
              </w:rPr>
              <w:t>Odporność na zamrażanie/rozmrażanie po 150 cyklach przy roz</w:t>
            </w:r>
            <w:r w:rsidR="00344FDC" w:rsidRPr="00A02407">
              <w:rPr>
                <w:rFonts w:ascii="Times New Roman" w:hAnsi="Times New Roman"/>
                <w:sz w:val="22"/>
                <w:szCs w:val="22"/>
              </w:rPr>
              <w:t>m</w:t>
            </w:r>
            <w:r w:rsidRPr="00A02407">
              <w:rPr>
                <w:rFonts w:ascii="Times New Roman" w:hAnsi="Times New Roman"/>
                <w:sz w:val="22"/>
                <w:szCs w:val="22"/>
              </w:rPr>
              <w:t>rażaniu w wodzie lub 30 cyklach w 3% roztworze NaCl</w:t>
            </w:r>
          </w:p>
        </w:tc>
        <w:tc>
          <w:tcPr>
            <w:tcW w:w="1168" w:type="dxa"/>
          </w:tcPr>
          <w:p w14:paraId="30A63626" w14:textId="77777777" w:rsidR="00563A5B" w:rsidRPr="00A02407" w:rsidRDefault="00563A5B" w:rsidP="00E24EE7">
            <w:pPr>
              <w:ind w:right="-1"/>
              <w:jc w:val="center"/>
              <w:rPr>
                <w:rFonts w:ascii="Times New Roman" w:hAnsi="Times New Roman"/>
                <w:sz w:val="22"/>
                <w:szCs w:val="22"/>
              </w:rPr>
            </w:pPr>
          </w:p>
          <w:p w14:paraId="73781197" w14:textId="77777777" w:rsidR="00563A5B" w:rsidRPr="00A02407" w:rsidRDefault="00563A5B" w:rsidP="00E24EE7">
            <w:pPr>
              <w:ind w:right="-1"/>
              <w:jc w:val="center"/>
              <w:rPr>
                <w:rFonts w:ascii="Times New Roman" w:hAnsi="Times New Roman"/>
                <w:sz w:val="22"/>
                <w:szCs w:val="22"/>
              </w:rPr>
            </w:pPr>
            <w:r w:rsidRPr="00A02407">
              <w:rPr>
                <w:rFonts w:ascii="Times New Roman" w:hAnsi="Times New Roman"/>
                <w:sz w:val="22"/>
                <w:szCs w:val="22"/>
              </w:rPr>
              <w:t>Wg PN-B-06250</w:t>
            </w:r>
          </w:p>
        </w:tc>
        <w:tc>
          <w:tcPr>
            <w:tcW w:w="4206" w:type="dxa"/>
            <w:gridSpan w:val="5"/>
          </w:tcPr>
          <w:p w14:paraId="6047BA20" w14:textId="77777777" w:rsidR="00563A5B" w:rsidRPr="00A02407" w:rsidRDefault="00563A5B" w:rsidP="00E24EE7">
            <w:pPr>
              <w:ind w:right="-1"/>
              <w:jc w:val="both"/>
              <w:rPr>
                <w:rFonts w:ascii="Times New Roman" w:hAnsi="Times New Roman"/>
                <w:sz w:val="22"/>
                <w:szCs w:val="22"/>
              </w:rPr>
            </w:pPr>
            <w:r w:rsidRPr="00A02407">
              <w:rPr>
                <w:rFonts w:ascii="Times New Roman" w:hAnsi="Times New Roman"/>
                <w:sz w:val="22"/>
                <w:szCs w:val="22"/>
              </w:rPr>
              <w:t xml:space="preserve">Żadna kostka nie powinna mieć wytrzymałości na rozciąganie przy rozłupywaniu mniejszej niż 2,9 </w:t>
            </w:r>
            <w:proofErr w:type="spellStart"/>
            <w:r w:rsidRPr="00A02407">
              <w:rPr>
                <w:rFonts w:ascii="Times New Roman" w:hAnsi="Times New Roman"/>
                <w:sz w:val="22"/>
                <w:szCs w:val="22"/>
              </w:rPr>
              <w:t>MPa</w:t>
            </w:r>
            <w:proofErr w:type="spellEnd"/>
          </w:p>
        </w:tc>
      </w:tr>
      <w:tr w:rsidR="00563A5B" w:rsidRPr="00A02407" w14:paraId="53B8A81D" w14:textId="77777777" w:rsidTr="00E24EE7">
        <w:tc>
          <w:tcPr>
            <w:tcW w:w="654" w:type="dxa"/>
          </w:tcPr>
          <w:p w14:paraId="6460429B" w14:textId="77777777" w:rsidR="00563A5B" w:rsidRPr="00A02407" w:rsidRDefault="00563A5B" w:rsidP="00E24EE7">
            <w:pPr>
              <w:ind w:right="-1"/>
              <w:jc w:val="center"/>
              <w:rPr>
                <w:rFonts w:ascii="Times New Roman" w:hAnsi="Times New Roman"/>
                <w:sz w:val="22"/>
                <w:szCs w:val="22"/>
              </w:rPr>
            </w:pPr>
            <w:r w:rsidRPr="00A02407">
              <w:rPr>
                <w:rFonts w:ascii="Times New Roman" w:hAnsi="Times New Roman"/>
                <w:sz w:val="22"/>
                <w:szCs w:val="22"/>
              </w:rPr>
              <w:t>3.3.</w:t>
            </w:r>
          </w:p>
        </w:tc>
        <w:tc>
          <w:tcPr>
            <w:tcW w:w="3578" w:type="dxa"/>
          </w:tcPr>
          <w:p w14:paraId="5BE80DD9" w14:textId="77777777" w:rsidR="00563A5B" w:rsidRPr="00A02407" w:rsidRDefault="00563A5B" w:rsidP="00E24EE7">
            <w:pPr>
              <w:ind w:right="-1"/>
              <w:jc w:val="both"/>
              <w:rPr>
                <w:rFonts w:ascii="Times New Roman" w:hAnsi="Times New Roman"/>
                <w:sz w:val="22"/>
                <w:szCs w:val="22"/>
              </w:rPr>
            </w:pPr>
            <w:r w:rsidRPr="00A02407">
              <w:rPr>
                <w:rFonts w:ascii="Times New Roman" w:hAnsi="Times New Roman"/>
                <w:sz w:val="22"/>
                <w:szCs w:val="22"/>
              </w:rPr>
              <w:t>Nasiąkliwość</w:t>
            </w:r>
          </w:p>
        </w:tc>
        <w:tc>
          <w:tcPr>
            <w:tcW w:w="1168" w:type="dxa"/>
          </w:tcPr>
          <w:p w14:paraId="706819FE" w14:textId="77777777" w:rsidR="00563A5B" w:rsidRPr="00A02407" w:rsidRDefault="00563A5B" w:rsidP="00E24EE7">
            <w:pPr>
              <w:ind w:right="-1"/>
              <w:jc w:val="center"/>
              <w:rPr>
                <w:rFonts w:ascii="Times New Roman" w:hAnsi="Times New Roman"/>
                <w:sz w:val="22"/>
                <w:szCs w:val="22"/>
              </w:rPr>
            </w:pPr>
          </w:p>
          <w:p w14:paraId="64BA0F25" w14:textId="77777777" w:rsidR="00563A5B" w:rsidRPr="00A02407" w:rsidRDefault="00563A5B" w:rsidP="00E24EE7">
            <w:pPr>
              <w:ind w:right="-1"/>
              <w:jc w:val="center"/>
              <w:rPr>
                <w:rFonts w:ascii="Times New Roman" w:hAnsi="Times New Roman"/>
                <w:sz w:val="22"/>
                <w:szCs w:val="22"/>
              </w:rPr>
            </w:pPr>
            <w:r w:rsidRPr="00A02407">
              <w:rPr>
                <w:rFonts w:ascii="Times New Roman" w:hAnsi="Times New Roman"/>
                <w:sz w:val="22"/>
                <w:szCs w:val="22"/>
              </w:rPr>
              <w:t>E</w:t>
            </w:r>
          </w:p>
        </w:tc>
        <w:tc>
          <w:tcPr>
            <w:tcW w:w="4206" w:type="dxa"/>
            <w:gridSpan w:val="5"/>
          </w:tcPr>
          <w:p w14:paraId="50E3F19B" w14:textId="77777777" w:rsidR="00563A5B" w:rsidRPr="00A02407" w:rsidRDefault="00563A5B" w:rsidP="00E24EE7">
            <w:pPr>
              <w:ind w:right="-1"/>
              <w:jc w:val="both"/>
              <w:rPr>
                <w:rFonts w:ascii="Times New Roman" w:hAnsi="Times New Roman"/>
                <w:sz w:val="22"/>
                <w:szCs w:val="22"/>
              </w:rPr>
            </w:pPr>
            <w:r w:rsidRPr="00A02407">
              <w:rPr>
                <w:rFonts w:ascii="Times New Roman" w:hAnsi="Times New Roman"/>
                <w:sz w:val="22"/>
                <w:szCs w:val="22"/>
              </w:rPr>
              <w:t>Wartość średnia nie większa niż 5%, przy czym żaden pojedynczy wynik nie przekracza 5,5%</w:t>
            </w:r>
          </w:p>
        </w:tc>
      </w:tr>
      <w:tr w:rsidR="00563A5B" w:rsidRPr="00A02407" w14:paraId="03B9345A" w14:textId="77777777" w:rsidTr="00E24EE7">
        <w:tc>
          <w:tcPr>
            <w:tcW w:w="654" w:type="dxa"/>
          </w:tcPr>
          <w:p w14:paraId="6E165472" w14:textId="77777777" w:rsidR="00563A5B" w:rsidRPr="00A02407" w:rsidRDefault="00563A5B" w:rsidP="00E24EE7">
            <w:pPr>
              <w:ind w:right="-1"/>
              <w:jc w:val="center"/>
              <w:rPr>
                <w:rFonts w:ascii="Times New Roman" w:hAnsi="Times New Roman"/>
                <w:sz w:val="22"/>
                <w:szCs w:val="22"/>
              </w:rPr>
            </w:pPr>
            <w:r w:rsidRPr="00A02407">
              <w:rPr>
                <w:rFonts w:ascii="Times New Roman" w:hAnsi="Times New Roman"/>
                <w:sz w:val="22"/>
                <w:szCs w:val="22"/>
              </w:rPr>
              <w:t>4</w:t>
            </w:r>
          </w:p>
        </w:tc>
        <w:tc>
          <w:tcPr>
            <w:tcW w:w="8952" w:type="dxa"/>
            <w:gridSpan w:val="7"/>
          </w:tcPr>
          <w:p w14:paraId="69B2998A" w14:textId="77777777" w:rsidR="00563A5B" w:rsidRPr="00A02407" w:rsidRDefault="00563A5B" w:rsidP="00E24EE7">
            <w:pPr>
              <w:ind w:right="-1"/>
              <w:jc w:val="both"/>
              <w:rPr>
                <w:rFonts w:ascii="Times New Roman" w:hAnsi="Times New Roman"/>
                <w:sz w:val="22"/>
                <w:szCs w:val="22"/>
              </w:rPr>
            </w:pPr>
            <w:r w:rsidRPr="00A02407">
              <w:rPr>
                <w:rFonts w:ascii="Times New Roman" w:hAnsi="Times New Roman"/>
                <w:sz w:val="22"/>
                <w:szCs w:val="22"/>
              </w:rPr>
              <w:t>Aspekty wizualne</w:t>
            </w:r>
          </w:p>
        </w:tc>
      </w:tr>
      <w:tr w:rsidR="00563A5B" w:rsidRPr="00A02407" w14:paraId="291768ED" w14:textId="77777777" w:rsidTr="00E24EE7">
        <w:tc>
          <w:tcPr>
            <w:tcW w:w="654" w:type="dxa"/>
          </w:tcPr>
          <w:p w14:paraId="731A25C7" w14:textId="77777777" w:rsidR="00563A5B" w:rsidRPr="00A02407" w:rsidRDefault="00563A5B" w:rsidP="00E24EE7">
            <w:pPr>
              <w:ind w:right="-1"/>
              <w:jc w:val="center"/>
              <w:rPr>
                <w:rFonts w:ascii="Times New Roman" w:hAnsi="Times New Roman"/>
                <w:sz w:val="22"/>
                <w:szCs w:val="22"/>
              </w:rPr>
            </w:pPr>
            <w:r w:rsidRPr="00A02407">
              <w:rPr>
                <w:rFonts w:ascii="Times New Roman" w:hAnsi="Times New Roman"/>
                <w:sz w:val="22"/>
                <w:szCs w:val="22"/>
              </w:rPr>
              <w:t>4.1.</w:t>
            </w:r>
          </w:p>
        </w:tc>
        <w:tc>
          <w:tcPr>
            <w:tcW w:w="3578" w:type="dxa"/>
          </w:tcPr>
          <w:p w14:paraId="4D282F44" w14:textId="77777777" w:rsidR="00563A5B" w:rsidRPr="00A02407" w:rsidRDefault="00563A5B" w:rsidP="00E24EE7">
            <w:pPr>
              <w:ind w:right="-1"/>
              <w:jc w:val="both"/>
              <w:rPr>
                <w:rFonts w:ascii="Times New Roman" w:hAnsi="Times New Roman"/>
                <w:sz w:val="22"/>
                <w:szCs w:val="22"/>
              </w:rPr>
            </w:pPr>
            <w:r w:rsidRPr="00A02407">
              <w:rPr>
                <w:rFonts w:ascii="Times New Roman" w:hAnsi="Times New Roman"/>
                <w:sz w:val="22"/>
                <w:szCs w:val="22"/>
              </w:rPr>
              <w:t>Wygląd</w:t>
            </w:r>
          </w:p>
        </w:tc>
        <w:tc>
          <w:tcPr>
            <w:tcW w:w="1168" w:type="dxa"/>
          </w:tcPr>
          <w:p w14:paraId="19AA13CE" w14:textId="77777777" w:rsidR="00563A5B" w:rsidRPr="00A02407" w:rsidRDefault="00563A5B" w:rsidP="00E24EE7">
            <w:pPr>
              <w:ind w:right="-1"/>
              <w:jc w:val="center"/>
              <w:rPr>
                <w:rFonts w:ascii="Times New Roman" w:hAnsi="Times New Roman"/>
                <w:sz w:val="22"/>
                <w:szCs w:val="22"/>
              </w:rPr>
            </w:pPr>
          </w:p>
          <w:p w14:paraId="2CC67FFB" w14:textId="77777777" w:rsidR="00563A5B" w:rsidRPr="00A02407" w:rsidRDefault="00563A5B" w:rsidP="00E24EE7">
            <w:pPr>
              <w:ind w:right="-1"/>
              <w:jc w:val="center"/>
              <w:rPr>
                <w:rFonts w:ascii="Times New Roman" w:hAnsi="Times New Roman"/>
                <w:sz w:val="22"/>
                <w:szCs w:val="22"/>
              </w:rPr>
            </w:pPr>
            <w:r w:rsidRPr="00A02407">
              <w:rPr>
                <w:rFonts w:ascii="Times New Roman" w:hAnsi="Times New Roman"/>
                <w:sz w:val="22"/>
                <w:szCs w:val="22"/>
              </w:rPr>
              <w:t>J</w:t>
            </w:r>
          </w:p>
        </w:tc>
        <w:tc>
          <w:tcPr>
            <w:tcW w:w="4206" w:type="dxa"/>
            <w:gridSpan w:val="5"/>
          </w:tcPr>
          <w:p w14:paraId="56289839" w14:textId="77777777" w:rsidR="00563A5B" w:rsidRPr="00A02407" w:rsidRDefault="00563A5B" w:rsidP="00E24EE7">
            <w:pPr>
              <w:ind w:right="-1"/>
              <w:jc w:val="both"/>
              <w:rPr>
                <w:rFonts w:ascii="Times New Roman" w:hAnsi="Times New Roman"/>
                <w:sz w:val="22"/>
                <w:szCs w:val="22"/>
              </w:rPr>
            </w:pPr>
            <w:r w:rsidRPr="00A02407">
              <w:rPr>
                <w:rFonts w:ascii="Times New Roman" w:hAnsi="Times New Roman"/>
                <w:sz w:val="22"/>
                <w:szCs w:val="22"/>
              </w:rPr>
              <w:t>a) górna powierzchnia kostki nie powinna mieć rys (poza drobnymi przytarciami transportowymi) i odprysków</w:t>
            </w:r>
          </w:p>
          <w:p w14:paraId="6E64ACF4" w14:textId="77777777" w:rsidR="00563A5B" w:rsidRPr="00A02407" w:rsidRDefault="00563A5B" w:rsidP="00E24EE7">
            <w:pPr>
              <w:ind w:right="-1"/>
              <w:jc w:val="both"/>
              <w:rPr>
                <w:rFonts w:ascii="Times New Roman" w:hAnsi="Times New Roman"/>
                <w:sz w:val="22"/>
                <w:szCs w:val="22"/>
              </w:rPr>
            </w:pPr>
            <w:r w:rsidRPr="00A02407">
              <w:rPr>
                <w:rFonts w:ascii="Times New Roman" w:hAnsi="Times New Roman"/>
                <w:sz w:val="22"/>
                <w:szCs w:val="22"/>
              </w:rPr>
              <w:t>b) nie dopuszcza się rozwarstwień w kostkach dwuwarstwowych</w:t>
            </w:r>
          </w:p>
          <w:p w14:paraId="274BFC36" w14:textId="77777777" w:rsidR="00563A5B" w:rsidRPr="00A02407" w:rsidRDefault="00563A5B" w:rsidP="00E24EE7">
            <w:pPr>
              <w:ind w:right="-1"/>
              <w:jc w:val="both"/>
              <w:rPr>
                <w:rFonts w:ascii="Times New Roman" w:hAnsi="Times New Roman"/>
                <w:sz w:val="22"/>
                <w:szCs w:val="22"/>
              </w:rPr>
            </w:pPr>
            <w:r w:rsidRPr="00A02407">
              <w:rPr>
                <w:rFonts w:ascii="Times New Roman" w:hAnsi="Times New Roman"/>
                <w:sz w:val="22"/>
                <w:szCs w:val="22"/>
              </w:rPr>
              <w:t>c) ewentualne wykwity nie są uważane za istotne **)</w:t>
            </w:r>
          </w:p>
        </w:tc>
      </w:tr>
      <w:tr w:rsidR="00563A5B" w:rsidRPr="00A02407" w14:paraId="0DD1AC53" w14:textId="77777777" w:rsidTr="00E24EE7">
        <w:tc>
          <w:tcPr>
            <w:tcW w:w="654" w:type="dxa"/>
          </w:tcPr>
          <w:p w14:paraId="0221269D" w14:textId="77777777" w:rsidR="00563A5B" w:rsidRPr="00A02407" w:rsidRDefault="00563A5B" w:rsidP="00E24EE7">
            <w:pPr>
              <w:ind w:right="-1"/>
              <w:jc w:val="center"/>
              <w:rPr>
                <w:rFonts w:ascii="Times New Roman" w:hAnsi="Times New Roman"/>
                <w:sz w:val="22"/>
                <w:szCs w:val="22"/>
              </w:rPr>
            </w:pPr>
            <w:r w:rsidRPr="00A02407">
              <w:rPr>
                <w:rFonts w:ascii="Times New Roman" w:hAnsi="Times New Roman"/>
                <w:sz w:val="22"/>
                <w:szCs w:val="22"/>
              </w:rPr>
              <w:t>4.2.</w:t>
            </w:r>
          </w:p>
        </w:tc>
        <w:tc>
          <w:tcPr>
            <w:tcW w:w="3578" w:type="dxa"/>
          </w:tcPr>
          <w:p w14:paraId="4CD318B2" w14:textId="77777777" w:rsidR="00563A5B" w:rsidRPr="00A02407" w:rsidRDefault="00563A5B" w:rsidP="00E24EE7">
            <w:pPr>
              <w:ind w:right="-1"/>
              <w:jc w:val="both"/>
              <w:rPr>
                <w:rFonts w:ascii="Times New Roman" w:hAnsi="Times New Roman"/>
                <w:sz w:val="22"/>
                <w:szCs w:val="22"/>
              </w:rPr>
            </w:pPr>
            <w:r w:rsidRPr="00A02407">
              <w:rPr>
                <w:rFonts w:ascii="Times New Roman" w:hAnsi="Times New Roman"/>
                <w:sz w:val="22"/>
                <w:szCs w:val="22"/>
              </w:rPr>
              <w:t>Tekstura i zabarwienie ***)</w:t>
            </w:r>
          </w:p>
        </w:tc>
        <w:tc>
          <w:tcPr>
            <w:tcW w:w="1168" w:type="dxa"/>
          </w:tcPr>
          <w:p w14:paraId="59673F54" w14:textId="77777777" w:rsidR="00563A5B" w:rsidRPr="00A02407" w:rsidRDefault="00563A5B" w:rsidP="00E24EE7">
            <w:pPr>
              <w:ind w:right="-1"/>
              <w:jc w:val="center"/>
              <w:rPr>
                <w:rFonts w:ascii="Times New Roman" w:hAnsi="Times New Roman"/>
                <w:sz w:val="22"/>
                <w:szCs w:val="22"/>
              </w:rPr>
            </w:pPr>
            <w:r w:rsidRPr="00A02407">
              <w:rPr>
                <w:rFonts w:ascii="Times New Roman" w:hAnsi="Times New Roman"/>
                <w:sz w:val="22"/>
                <w:szCs w:val="22"/>
              </w:rPr>
              <w:t>J</w:t>
            </w:r>
          </w:p>
        </w:tc>
        <w:tc>
          <w:tcPr>
            <w:tcW w:w="4206" w:type="dxa"/>
            <w:gridSpan w:val="5"/>
          </w:tcPr>
          <w:p w14:paraId="68F5621D" w14:textId="77777777" w:rsidR="00563A5B" w:rsidRPr="00A02407" w:rsidRDefault="00563A5B" w:rsidP="00E24EE7">
            <w:pPr>
              <w:ind w:right="-1"/>
              <w:jc w:val="both"/>
              <w:rPr>
                <w:rFonts w:ascii="Times New Roman" w:hAnsi="Times New Roman"/>
                <w:sz w:val="22"/>
                <w:szCs w:val="22"/>
              </w:rPr>
            </w:pPr>
            <w:r w:rsidRPr="00A02407">
              <w:rPr>
                <w:rFonts w:ascii="Times New Roman" w:hAnsi="Times New Roman"/>
                <w:sz w:val="22"/>
                <w:szCs w:val="22"/>
              </w:rPr>
              <w:t>a) kostki z powierzchnią o specjalnej teksturze – producent powinien opisać rodzaj tekstury</w:t>
            </w:r>
          </w:p>
          <w:p w14:paraId="28C1E241" w14:textId="77777777" w:rsidR="00563A5B" w:rsidRPr="00A02407" w:rsidRDefault="00563A5B" w:rsidP="00E24EE7">
            <w:pPr>
              <w:ind w:right="-1"/>
              <w:jc w:val="both"/>
              <w:rPr>
                <w:rFonts w:ascii="Times New Roman" w:hAnsi="Times New Roman"/>
                <w:sz w:val="22"/>
                <w:szCs w:val="22"/>
              </w:rPr>
            </w:pPr>
            <w:r w:rsidRPr="00A02407">
              <w:rPr>
                <w:rFonts w:ascii="Times New Roman" w:hAnsi="Times New Roman"/>
                <w:sz w:val="22"/>
                <w:szCs w:val="22"/>
              </w:rPr>
              <w:t>b) tekstura lub zabarwienie kostki powinny być porównane z próbką producenta, zatwierdzona przez odbiorcę</w:t>
            </w:r>
          </w:p>
          <w:p w14:paraId="3111AAC9" w14:textId="77777777" w:rsidR="00563A5B" w:rsidRPr="00A02407" w:rsidRDefault="00563A5B" w:rsidP="00E24EE7">
            <w:pPr>
              <w:ind w:right="-1"/>
              <w:jc w:val="both"/>
              <w:rPr>
                <w:rFonts w:ascii="Times New Roman" w:hAnsi="Times New Roman"/>
                <w:sz w:val="22"/>
                <w:szCs w:val="22"/>
              </w:rPr>
            </w:pPr>
            <w:r w:rsidRPr="00A02407">
              <w:rPr>
                <w:rFonts w:ascii="Times New Roman" w:hAnsi="Times New Roman"/>
                <w:sz w:val="22"/>
                <w:szCs w:val="22"/>
              </w:rPr>
              <w:t>c) ewentualne różnice w jednolitości tekstury lub zabarwienia, spowodowane nieuniknionymi zmianami we właściwościach surowców i zmianach warunków twardnienia nie są uważane za istotne</w:t>
            </w:r>
          </w:p>
        </w:tc>
      </w:tr>
    </w:tbl>
    <w:p w14:paraId="3FCCB4AF" w14:textId="77777777" w:rsidR="00563A5B" w:rsidRPr="00A02407" w:rsidRDefault="00563A5B" w:rsidP="00563A5B">
      <w:pPr>
        <w:ind w:right="-1"/>
        <w:jc w:val="both"/>
        <w:rPr>
          <w:rFonts w:ascii="Times New Roman" w:hAnsi="Times New Roman"/>
          <w:b/>
          <w:sz w:val="22"/>
          <w:szCs w:val="22"/>
        </w:rPr>
      </w:pPr>
    </w:p>
    <w:p w14:paraId="2B3C70D2" w14:textId="77777777" w:rsidR="00563A5B" w:rsidRPr="00A02407" w:rsidRDefault="00563A5B" w:rsidP="00563A5B">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 W przypadku kontroli zgodności przeprowadzanej przez stronę trzecią (Przypadek II) dopuszczone są wymagania jak dla kontroli produkcji. </w:t>
      </w:r>
    </w:p>
    <w:p w14:paraId="48C0FA8F" w14:textId="77777777" w:rsidR="00563A5B" w:rsidRPr="00A02407" w:rsidRDefault="00563A5B" w:rsidP="00563A5B">
      <w:pPr>
        <w:ind w:right="-1"/>
        <w:jc w:val="both"/>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Naloty wapienne (wykwity w postaci białych plam) mogą pojawiać się na powierzchni kostek w początkowym okresie eksploatacji. Powstają one w wyniku naturalnych procesów fizykochemicznych</w:t>
      </w:r>
    </w:p>
    <w:p w14:paraId="2E592AB9" w14:textId="77777777" w:rsidR="00563A5B" w:rsidRPr="00A02407" w:rsidRDefault="00563A5B" w:rsidP="00563A5B">
      <w:pPr>
        <w:ind w:right="-1"/>
        <w:jc w:val="both"/>
        <w:rPr>
          <w:rFonts w:ascii="Times New Roman" w:hAnsi="Times New Roman"/>
          <w:sz w:val="22"/>
          <w:szCs w:val="22"/>
        </w:rPr>
      </w:pPr>
      <w:r w:rsidRPr="00A02407">
        <w:rPr>
          <w:rFonts w:ascii="Times New Roman" w:hAnsi="Times New Roman"/>
          <w:sz w:val="22"/>
          <w:szCs w:val="22"/>
        </w:rPr>
        <w:t>***) Barwiona może być warstwa ścieralna lub cały element</w:t>
      </w:r>
    </w:p>
    <w:p w14:paraId="2DC8CED4" w14:textId="77777777" w:rsidR="00563A5B" w:rsidRPr="00A02407" w:rsidRDefault="00563A5B" w:rsidP="00563A5B">
      <w:pPr>
        <w:ind w:right="-1"/>
        <w:jc w:val="both"/>
        <w:rPr>
          <w:sz w:val="22"/>
          <w:szCs w:val="22"/>
        </w:rPr>
      </w:pPr>
    </w:p>
    <w:p w14:paraId="0BB369C5" w14:textId="77777777" w:rsidR="00563A5B" w:rsidRPr="00A02407" w:rsidRDefault="00563A5B" w:rsidP="00563A5B">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Producent jest zobowiązany do wydania oświadczenia o spełnieniu przez wyrób właściwości wymienionych w Tablicy 1 w oparciu o badania typu oraz wdrożony System Zakładowej Kontroli Produkcji. </w:t>
      </w:r>
    </w:p>
    <w:p w14:paraId="7CED5A5E" w14:textId="77777777" w:rsidR="00563A5B" w:rsidRPr="00A02407" w:rsidRDefault="00563A5B" w:rsidP="00563A5B">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Producent może grupować wyroby w rodziny na potrzeby prowadzonych badań zgodnie z p. 6.1 normy PN-EN 1338. </w:t>
      </w:r>
    </w:p>
    <w:p w14:paraId="38B0C401" w14:textId="77777777" w:rsidR="00563A5B" w:rsidRPr="00A02407" w:rsidRDefault="00563A5B" w:rsidP="00563A5B">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W przypadku zastosowań kostki na powierzchniach innych niż przewidziano w Tablicy 1 (np. na nawierzchniach nie narażonych na kontakt z solą odladzającą), wymagania wobec kostki należy odpowiednio dostosować do ustaleń normy PN-EN 1338. </w:t>
      </w:r>
    </w:p>
    <w:p w14:paraId="705C3DF1" w14:textId="77777777" w:rsidR="00563A5B" w:rsidRPr="00A02407" w:rsidRDefault="00563A5B" w:rsidP="00563A5B">
      <w:pPr>
        <w:ind w:right="-1"/>
        <w:jc w:val="both"/>
        <w:rPr>
          <w:rFonts w:ascii="Times New Roman" w:hAnsi="Times New Roman"/>
          <w:b/>
          <w:sz w:val="22"/>
          <w:szCs w:val="22"/>
        </w:rPr>
      </w:pPr>
      <w:r w:rsidRPr="00A02407">
        <w:rPr>
          <w:rFonts w:ascii="Times New Roman" w:eastAsiaTheme="minorHAnsi" w:hAnsi="Times New Roman"/>
          <w:color w:val="000000"/>
          <w:sz w:val="22"/>
          <w:szCs w:val="22"/>
          <w:lang w:eastAsia="en-US"/>
        </w:rPr>
        <w:t>Kostki kolorowe powinny być barwione pigmentami zgodnymi z PN-EN 12878.</w:t>
      </w:r>
    </w:p>
    <w:p w14:paraId="1DC12FC1" w14:textId="77777777" w:rsidR="00563A5B" w:rsidRPr="00A02407" w:rsidRDefault="00563A5B" w:rsidP="00563A5B">
      <w:pPr>
        <w:ind w:right="-1"/>
        <w:jc w:val="both"/>
        <w:rPr>
          <w:rFonts w:ascii="Times New Roman" w:hAnsi="Times New Roman"/>
          <w:b/>
          <w:sz w:val="22"/>
          <w:szCs w:val="22"/>
        </w:rPr>
      </w:pPr>
    </w:p>
    <w:p w14:paraId="1751B37E" w14:textId="77777777" w:rsidR="00563A5B" w:rsidRPr="00A02407" w:rsidRDefault="00563A5B" w:rsidP="00563A5B">
      <w:pPr>
        <w:ind w:right="-1"/>
        <w:jc w:val="both"/>
        <w:rPr>
          <w:rFonts w:ascii="Times New Roman" w:hAnsi="Times New Roman"/>
          <w:b/>
          <w:sz w:val="22"/>
          <w:szCs w:val="22"/>
        </w:rPr>
      </w:pPr>
      <w:r w:rsidRPr="00A02407">
        <w:rPr>
          <w:rFonts w:ascii="Times New Roman" w:hAnsi="Times New Roman"/>
          <w:b/>
          <w:sz w:val="22"/>
          <w:szCs w:val="22"/>
        </w:rPr>
        <w:t>2.2.3. Składowanie kostek</w:t>
      </w:r>
    </w:p>
    <w:p w14:paraId="345F9AFA" w14:textId="77777777" w:rsidR="00563A5B" w:rsidRPr="00A02407" w:rsidRDefault="00563A5B" w:rsidP="00563A5B">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Każda partia dostarczonych na budowę betonowych kostek brukowych powinna być oznaczona zgodnie z pkt. 7 normy PN-EN 1338. </w:t>
      </w:r>
    </w:p>
    <w:p w14:paraId="52C9371F" w14:textId="77777777" w:rsidR="00563A5B" w:rsidRPr="00A02407" w:rsidRDefault="00563A5B" w:rsidP="00563A5B">
      <w:pPr>
        <w:ind w:right="-1"/>
        <w:jc w:val="both"/>
        <w:rPr>
          <w:rFonts w:ascii="Times New Roman" w:hAnsi="Times New Roman"/>
          <w:b/>
          <w:sz w:val="22"/>
          <w:szCs w:val="22"/>
        </w:rPr>
      </w:pPr>
      <w:r w:rsidRPr="00A02407">
        <w:rPr>
          <w:rFonts w:ascii="Times New Roman" w:eastAsiaTheme="minorHAnsi" w:hAnsi="Times New Roman"/>
          <w:color w:val="000000"/>
          <w:sz w:val="22"/>
          <w:szCs w:val="22"/>
          <w:lang w:eastAsia="en-US"/>
        </w:rPr>
        <w:lastRenderedPageBreak/>
        <w:t xml:space="preserve">Kostkę zaleca się pakować na paletach. Dopuszcza się pakowanie kostki bez palet lecz przy odpowiednio zwiększonej ilości rzędów taśm </w:t>
      </w:r>
      <w:proofErr w:type="spellStart"/>
      <w:r w:rsidRPr="00A02407">
        <w:rPr>
          <w:rFonts w:ascii="Times New Roman" w:eastAsiaTheme="minorHAnsi" w:hAnsi="Times New Roman"/>
          <w:color w:val="000000"/>
          <w:sz w:val="22"/>
          <w:szCs w:val="22"/>
          <w:lang w:eastAsia="en-US"/>
        </w:rPr>
        <w:t>bandujących</w:t>
      </w:r>
      <w:proofErr w:type="spellEnd"/>
      <w:r w:rsidRPr="00A02407">
        <w:rPr>
          <w:rFonts w:ascii="Times New Roman" w:eastAsiaTheme="minorHAnsi" w:hAnsi="Times New Roman"/>
          <w:color w:val="000000"/>
          <w:sz w:val="22"/>
          <w:szCs w:val="22"/>
          <w:lang w:eastAsia="en-US"/>
        </w:rPr>
        <w:t>.</w:t>
      </w:r>
    </w:p>
    <w:p w14:paraId="0C5472FC" w14:textId="77777777" w:rsidR="00563A5B" w:rsidRPr="00A02407" w:rsidRDefault="00563A5B" w:rsidP="00563A5B">
      <w:pPr>
        <w:ind w:right="-1"/>
        <w:jc w:val="both"/>
        <w:rPr>
          <w:rFonts w:ascii="Times New Roman" w:hAnsi="Times New Roman"/>
          <w:sz w:val="22"/>
          <w:szCs w:val="22"/>
        </w:rPr>
      </w:pPr>
      <w:r w:rsidRPr="00A02407">
        <w:rPr>
          <w:rFonts w:ascii="Times New Roman" w:hAnsi="Times New Roman"/>
          <w:sz w:val="22"/>
          <w:szCs w:val="22"/>
        </w:rPr>
        <w:t>Na budowie palety z kostką mogą być składowane na otwartej przestrzeni, przy czym podłoże powinno być wyrównane i odwodnione.</w:t>
      </w:r>
    </w:p>
    <w:p w14:paraId="1ECBF568" w14:textId="77777777" w:rsidR="00563A5B" w:rsidRPr="00A02407" w:rsidRDefault="00563A5B" w:rsidP="00563A5B">
      <w:pPr>
        <w:ind w:right="-1"/>
        <w:jc w:val="both"/>
        <w:rPr>
          <w:rFonts w:ascii="Times New Roman" w:hAnsi="Times New Roman"/>
          <w:b/>
          <w:sz w:val="22"/>
          <w:szCs w:val="22"/>
        </w:rPr>
      </w:pPr>
    </w:p>
    <w:p w14:paraId="119251AE" w14:textId="77777777" w:rsidR="00563A5B" w:rsidRPr="00A02407" w:rsidRDefault="00563A5B" w:rsidP="00563A5B">
      <w:pPr>
        <w:ind w:right="-1"/>
        <w:jc w:val="both"/>
        <w:rPr>
          <w:rFonts w:ascii="Times New Roman" w:hAnsi="Times New Roman"/>
          <w:b/>
          <w:sz w:val="22"/>
          <w:szCs w:val="22"/>
        </w:rPr>
      </w:pPr>
      <w:r w:rsidRPr="00A02407">
        <w:rPr>
          <w:rFonts w:ascii="Times New Roman" w:hAnsi="Times New Roman"/>
          <w:b/>
          <w:sz w:val="22"/>
          <w:szCs w:val="22"/>
        </w:rPr>
        <w:t xml:space="preserve">2.3. </w:t>
      </w:r>
      <w:r w:rsidRPr="00A02407">
        <w:rPr>
          <w:rFonts w:ascii="Times New Roman" w:hAnsi="Times New Roman"/>
          <w:b/>
          <w:sz w:val="22"/>
          <w:szCs w:val="22"/>
        </w:rPr>
        <w:tab/>
        <w:t>Podsypka cementowo-piaskowa</w:t>
      </w:r>
    </w:p>
    <w:p w14:paraId="35542AD9" w14:textId="77777777" w:rsidR="00563A5B" w:rsidRPr="00A02407" w:rsidRDefault="00563A5B" w:rsidP="00563A5B">
      <w:pPr>
        <w:pStyle w:val="Akapitzlist"/>
        <w:autoSpaceDE w:val="0"/>
        <w:autoSpaceDN w:val="0"/>
        <w:adjustRightInd w:val="0"/>
        <w:spacing w:line="240" w:lineRule="auto"/>
        <w:ind w:left="0"/>
        <w:rPr>
          <w:rFonts w:ascii="Times New Roman" w:eastAsiaTheme="minorHAnsi" w:hAnsi="Times New Roman"/>
          <w:color w:val="000000"/>
        </w:rPr>
      </w:pPr>
      <w:r w:rsidRPr="00A02407">
        <w:rPr>
          <w:rFonts w:ascii="Times New Roman" w:eastAsiaTheme="minorHAnsi" w:hAnsi="Times New Roman"/>
          <w:color w:val="000000"/>
        </w:rPr>
        <w:t xml:space="preserve">Na podsypkę cementowo-piaskową należy stosować następujące materiały: </w:t>
      </w:r>
    </w:p>
    <w:p w14:paraId="78FC87DE" w14:textId="77777777" w:rsidR="00563A5B" w:rsidRPr="00A02407" w:rsidRDefault="00563A5B" w:rsidP="00563A5B">
      <w:pPr>
        <w:pStyle w:val="Akapitzlist"/>
        <w:autoSpaceDE w:val="0"/>
        <w:autoSpaceDN w:val="0"/>
        <w:adjustRightInd w:val="0"/>
        <w:spacing w:after="35" w:line="240" w:lineRule="auto"/>
        <w:ind w:left="708"/>
        <w:rPr>
          <w:rFonts w:ascii="Times New Roman" w:eastAsiaTheme="minorHAnsi" w:hAnsi="Times New Roman"/>
          <w:color w:val="000000"/>
        </w:rPr>
      </w:pPr>
      <w:r w:rsidRPr="00A02407">
        <w:rPr>
          <w:rFonts w:ascii="Times New Roman" w:eastAsiaTheme="minorHAnsi" w:hAnsi="Times New Roman"/>
          <w:color w:val="000000"/>
        </w:rPr>
        <w:t xml:space="preserve">a) cement powszechnego użytku wg. PN-EN 197-1, </w:t>
      </w:r>
    </w:p>
    <w:p w14:paraId="0AF542F7" w14:textId="77777777" w:rsidR="00563A5B" w:rsidRPr="00A02407" w:rsidRDefault="00563A5B" w:rsidP="00563A5B">
      <w:pPr>
        <w:pStyle w:val="Akapitzlist"/>
        <w:autoSpaceDE w:val="0"/>
        <w:autoSpaceDN w:val="0"/>
        <w:adjustRightInd w:val="0"/>
        <w:spacing w:after="35" w:line="240" w:lineRule="auto"/>
        <w:ind w:left="708"/>
        <w:rPr>
          <w:rFonts w:ascii="Times New Roman" w:eastAsiaTheme="minorHAnsi" w:hAnsi="Times New Roman"/>
          <w:color w:val="000000"/>
        </w:rPr>
      </w:pPr>
      <w:r w:rsidRPr="00A02407">
        <w:rPr>
          <w:rFonts w:ascii="Times New Roman" w:eastAsiaTheme="minorHAnsi" w:hAnsi="Times New Roman"/>
          <w:color w:val="000000"/>
        </w:rPr>
        <w:t>b) kruszywo drobne 0/2, 0/4 lub 0/5 wg. normy PN-EN 13242 kategorii uziarnienia G</w:t>
      </w:r>
      <w:r w:rsidRPr="00A02407">
        <w:rPr>
          <w:rFonts w:ascii="Times New Roman" w:eastAsiaTheme="minorHAnsi" w:hAnsi="Times New Roman"/>
          <w:color w:val="000000"/>
          <w:vertAlign w:val="subscript"/>
        </w:rPr>
        <w:t>F</w:t>
      </w:r>
      <w:r w:rsidRPr="00A02407">
        <w:rPr>
          <w:rFonts w:ascii="Times New Roman" w:eastAsiaTheme="minorHAnsi" w:hAnsi="Times New Roman"/>
          <w:color w:val="000000"/>
        </w:rPr>
        <w:t>80, zawartości pyłów f</w:t>
      </w:r>
      <w:r w:rsidRPr="00A02407">
        <w:rPr>
          <w:rFonts w:ascii="Times New Roman" w:eastAsiaTheme="minorHAnsi" w:hAnsi="Times New Roman"/>
          <w:color w:val="000000"/>
          <w:vertAlign w:val="subscript"/>
        </w:rPr>
        <w:t>10</w:t>
      </w:r>
      <w:r w:rsidRPr="00A02407">
        <w:rPr>
          <w:rFonts w:ascii="Times New Roman" w:eastAsiaTheme="minorHAnsi" w:hAnsi="Times New Roman"/>
          <w:color w:val="000000"/>
        </w:rPr>
        <w:t xml:space="preserve">, </w:t>
      </w:r>
    </w:p>
    <w:p w14:paraId="7E16C62F" w14:textId="77777777" w:rsidR="00563A5B" w:rsidRPr="00A02407" w:rsidRDefault="00563A5B" w:rsidP="00563A5B">
      <w:pPr>
        <w:pStyle w:val="Akapitzlist"/>
        <w:autoSpaceDE w:val="0"/>
        <w:autoSpaceDN w:val="0"/>
        <w:adjustRightInd w:val="0"/>
        <w:spacing w:after="35" w:line="240" w:lineRule="auto"/>
        <w:ind w:left="708"/>
        <w:rPr>
          <w:rFonts w:ascii="Times New Roman" w:eastAsiaTheme="minorHAnsi" w:hAnsi="Times New Roman"/>
          <w:color w:val="000000"/>
        </w:rPr>
      </w:pPr>
      <w:r w:rsidRPr="00A02407">
        <w:rPr>
          <w:rFonts w:ascii="Times New Roman" w:eastAsiaTheme="minorHAnsi" w:hAnsi="Times New Roman"/>
          <w:color w:val="000000"/>
        </w:rPr>
        <w:t>c) kruszywo 1/4, 2/5 lub 2/8, wg. normy PN-EN 13242 kategorii uziarnienia G</w:t>
      </w:r>
      <w:r w:rsidRPr="00A02407">
        <w:rPr>
          <w:rFonts w:ascii="Times New Roman" w:eastAsiaTheme="minorHAnsi" w:hAnsi="Times New Roman"/>
          <w:color w:val="000000"/>
          <w:vertAlign w:val="subscript"/>
        </w:rPr>
        <w:t>C</w:t>
      </w:r>
      <w:r w:rsidRPr="00A02407">
        <w:rPr>
          <w:rFonts w:ascii="Times New Roman" w:eastAsiaTheme="minorHAnsi" w:hAnsi="Times New Roman"/>
          <w:color w:val="000000"/>
        </w:rPr>
        <w:t xml:space="preserve">80-20, zawartości pyłów </w:t>
      </w:r>
      <w:proofErr w:type="spellStart"/>
      <w:r w:rsidRPr="00A02407">
        <w:rPr>
          <w:rFonts w:ascii="Times New Roman" w:eastAsiaTheme="minorHAnsi" w:hAnsi="Times New Roman"/>
          <w:color w:val="000000"/>
        </w:rPr>
        <w:t>f</w:t>
      </w:r>
      <w:r w:rsidRPr="00A02407">
        <w:rPr>
          <w:rFonts w:ascii="Times New Roman" w:eastAsiaTheme="minorHAnsi" w:hAnsi="Times New Roman"/>
          <w:color w:val="000000"/>
          <w:vertAlign w:val="subscript"/>
        </w:rPr>
        <w:t>Deklarowana</w:t>
      </w:r>
      <w:proofErr w:type="spellEnd"/>
      <w:r w:rsidRPr="00A02407">
        <w:rPr>
          <w:rFonts w:ascii="Times New Roman" w:eastAsiaTheme="minorHAnsi" w:hAnsi="Times New Roman"/>
          <w:color w:val="000000"/>
        </w:rPr>
        <w:t xml:space="preserve"> (max. do 10% pyłów), </w:t>
      </w:r>
    </w:p>
    <w:p w14:paraId="4ABDEBB7" w14:textId="77777777" w:rsidR="00563A5B" w:rsidRPr="00A02407" w:rsidRDefault="00563A5B" w:rsidP="00563A5B">
      <w:pPr>
        <w:pStyle w:val="Akapitzlist"/>
        <w:autoSpaceDE w:val="0"/>
        <w:autoSpaceDN w:val="0"/>
        <w:adjustRightInd w:val="0"/>
        <w:spacing w:line="240" w:lineRule="auto"/>
        <w:ind w:left="708"/>
        <w:rPr>
          <w:rFonts w:ascii="Times New Roman" w:eastAsiaTheme="minorHAnsi" w:hAnsi="Times New Roman"/>
          <w:color w:val="000000"/>
        </w:rPr>
      </w:pPr>
      <w:r w:rsidRPr="00A02407">
        <w:rPr>
          <w:rFonts w:ascii="Times New Roman" w:eastAsiaTheme="minorHAnsi" w:hAnsi="Times New Roman"/>
          <w:color w:val="000000"/>
        </w:rPr>
        <w:t xml:space="preserve">d) woda zgodna z normą PN-EN 1008 (bez badań laboratoryjnych można stosować wodę wodociągową pitną). </w:t>
      </w:r>
    </w:p>
    <w:p w14:paraId="7308A205" w14:textId="77777777" w:rsidR="00563A5B" w:rsidRPr="00A02407" w:rsidRDefault="00563A5B" w:rsidP="00563A5B">
      <w:pPr>
        <w:pStyle w:val="Akapitzlist"/>
        <w:autoSpaceDE w:val="0"/>
        <w:autoSpaceDN w:val="0"/>
        <w:adjustRightInd w:val="0"/>
        <w:spacing w:line="240" w:lineRule="auto"/>
        <w:ind w:left="0"/>
        <w:rPr>
          <w:rFonts w:ascii="Times New Roman" w:eastAsiaTheme="minorHAnsi" w:hAnsi="Times New Roman"/>
          <w:color w:val="000000"/>
        </w:rPr>
      </w:pPr>
      <w:r w:rsidRPr="00A02407">
        <w:rPr>
          <w:rFonts w:ascii="Times New Roman" w:eastAsiaTheme="minorHAnsi" w:hAnsi="Times New Roman"/>
          <w:color w:val="000000"/>
        </w:rPr>
        <w:t xml:space="preserve">Zalecane proporcje mieszania cementu i kruszywa to 1:8 (w stosunku wagowym). </w:t>
      </w:r>
    </w:p>
    <w:p w14:paraId="2D3C9227" w14:textId="77777777" w:rsidR="00563A5B" w:rsidRPr="00A02407" w:rsidRDefault="00563A5B" w:rsidP="00563A5B">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Cement w workach, o masie np. 25 kg, można przechowywać do: </w:t>
      </w:r>
    </w:p>
    <w:p w14:paraId="07BFB139" w14:textId="77777777" w:rsidR="00563A5B" w:rsidRPr="00A02407" w:rsidRDefault="00563A5B" w:rsidP="00563A5B">
      <w:pPr>
        <w:autoSpaceDE w:val="0"/>
        <w:autoSpaceDN w:val="0"/>
        <w:adjustRightInd w:val="0"/>
        <w:ind w:firstLine="708"/>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a) 10 dni w miejscach zadaszonych na otwartym terenie o podłożu twardym i suchym, </w:t>
      </w:r>
    </w:p>
    <w:p w14:paraId="5FFE7D05" w14:textId="77777777" w:rsidR="00563A5B" w:rsidRPr="00A02407" w:rsidRDefault="00563A5B" w:rsidP="00563A5B">
      <w:pPr>
        <w:autoSpaceDE w:val="0"/>
        <w:autoSpaceDN w:val="0"/>
        <w:adjustRightInd w:val="0"/>
        <w:ind w:firstLine="708"/>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b) terminu trwałości, podanego przez producenta, w pomieszczeniach o szczelnym dachu i ścianach oraz podłogach suchych i czystych. </w:t>
      </w:r>
    </w:p>
    <w:p w14:paraId="410F1430" w14:textId="77777777" w:rsidR="00563A5B" w:rsidRPr="00A02407" w:rsidRDefault="00563A5B" w:rsidP="00563A5B">
      <w:pPr>
        <w:pStyle w:val="Akapitzlist"/>
        <w:autoSpaceDE w:val="0"/>
        <w:autoSpaceDN w:val="0"/>
        <w:adjustRightInd w:val="0"/>
        <w:spacing w:line="240" w:lineRule="auto"/>
        <w:ind w:left="0"/>
        <w:rPr>
          <w:rFonts w:ascii="Times New Roman" w:eastAsiaTheme="minorHAnsi" w:hAnsi="Times New Roman"/>
          <w:color w:val="000000"/>
        </w:rPr>
      </w:pPr>
      <w:r w:rsidRPr="00A02407">
        <w:rPr>
          <w:rFonts w:ascii="Times New Roman" w:eastAsiaTheme="minorHAnsi" w:hAnsi="Times New Roman"/>
          <w:color w:val="000000"/>
        </w:rPr>
        <w:t>Cement dostarczony luzem przechowuje się w magazynach specjalnych (zbiornikach stalowych, betonowych), przystosowanych do pneumatycznego załadowania i wyładowania.</w:t>
      </w:r>
    </w:p>
    <w:p w14:paraId="7A865A70" w14:textId="77777777" w:rsidR="00563A5B" w:rsidRPr="00A02407" w:rsidRDefault="00563A5B" w:rsidP="00563A5B">
      <w:pPr>
        <w:pStyle w:val="Akapitzlist"/>
        <w:autoSpaceDE w:val="0"/>
        <w:autoSpaceDN w:val="0"/>
        <w:adjustRightInd w:val="0"/>
        <w:spacing w:line="240" w:lineRule="auto"/>
        <w:ind w:left="0"/>
        <w:rPr>
          <w:rFonts w:ascii="Times New Roman" w:eastAsiaTheme="minorHAnsi" w:hAnsi="Times New Roman"/>
          <w:color w:val="000000"/>
        </w:rPr>
      </w:pPr>
      <w:r w:rsidRPr="00A02407">
        <w:rPr>
          <w:rFonts w:ascii="Times New Roman" w:eastAsiaTheme="minorHAnsi" w:hAnsi="Times New Roman"/>
          <w:color w:val="000000"/>
        </w:rPr>
        <w:t xml:space="preserve">Kruszywo nie może być zanieczyszczone ciałami obcymi takimi jak: trawa, szczątki korzeni, konarów, szkło, plastik, grudki gliny. </w:t>
      </w:r>
    </w:p>
    <w:p w14:paraId="0F487533" w14:textId="77777777" w:rsidR="00563A5B" w:rsidRPr="00A02407" w:rsidRDefault="00563A5B" w:rsidP="00563A5B">
      <w:pPr>
        <w:pStyle w:val="Akapitzlist"/>
        <w:autoSpaceDE w:val="0"/>
        <w:autoSpaceDN w:val="0"/>
        <w:adjustRightInd w:val="0"/>
        <w:spacing w:line="240" w:lineRule="auto"/>
        <w:ind w:left="0"/>
        <w:rPr>
          <w:rFonts w:ascii="Times New Roman" w:eastAsiaTheme="minorHAnsi" w:hAnsi="Times New Roman"/>
          <w:color w:val="000000"/>
        </w:rPr>
      </w:pPr>
      <w:r w:rsidRPr="00A02407">
        <w:rPr>
          <w:rFonts w:ascii="Times New Roman" w:eastAsiaTheme="minorHAnsi" w:hAnsi="Times New Roman"/>
          <w:color w:val="000000"/>
        </w:rPr>
        <w:t>Składowanie kruszywa powinno odbywać się na podłożu równym, utwardzonym i dobrze odwodnionym, przy zabezpieczeniu kruszywa przed zanieczyszczeniem i zmieszaniem z innymi materiałami kamiennymi.</w:t>
      </w:r>
    </w:p>
    <w:p w14:paraId="69C4D867" w14:textId="77777777" w:rsidR="00563A5B" w:rsidRPr="00A02407" w:rsidRDefault="00563A5B" w:rsidP="00563A5B">
      <w:pPr>
        <w:pStyle w:val="Akapitzlist"/>
        <w:autoSpaceDE w:val="0"/>
        <w:autoSpaceDN w:val="0"/>
        <w:adjustRightInd w:val="0"/>
        <w:spacing w:line="240" w:lineRule="auto"/>
        <w:ind w:left="0"/>
        <w:rPr>
          <w:rFonts w:ascii="Times New Roman" w:eastAsiaTheme="minorHAnsi" w:hAnsi="Times New Roman"/>
          <w:color w:val="000000"/>
        </w:rPr>
      </w:pPr>
      <w:r w:rsidRPr="00A02407">
        <w:rPr>
          <w:rFonts w:ascii="Times New Roman" w:eastAsiaTheme="minorHAnsi" w:hAnsi="Times New Roman"/>
          <w:color w:val="000000"/>
        </w:rPr>
        <w:t>Dopuszcza się zastosowanie zamiast cementu:</w:t>
      </w:r>
    </w:p>
    <w:p w14:paraId="3FAECE12" w14:textId="77777777" w:rsidR="00563A5B" w:rsidRPr="00A02407" w:rsidRDefault="00563A5B" w:rsidP="00563A5B">
      <w:pPr>
        <w:pStyle w:val="Akapitzlist"/>
        <w:autoSpaceDE w:val="0"/>
        <w:autoSpaceDN w:val="0"/>
        <w:adjustRightInd w:val="0"/>
        <w:spacing w:line="240" w:lineRule="auto"/>
        <w:ind w:left="708"/>
        <w:rPr>
          <w:rFonts w:ascii="Times New Roman" w:eastAsiaTheme="minorHAnsi" w:hAnsi="Times New Roman"/>
          <w:color w:val="000000"/>
        </w:rPr>
      </w:pPr>
      <w:r w:rsidRPr="00A02407">
        <w:rPr>
          <w:rFonts w:ascii="Times New Roman" w:eastAsiaTheme="minorHAnsi" w:hAnsi="Times New Roman"/>
          <w:color w:val="000000"/>
        </w:rPr>
        <w:t>- mieszanki wapna i spoiwa trasowego z kruszywem w stosunku wagowym 1:6,5</w:t>
      </w:r>
    </w:p>
    <w:p w14:paraId="30245C89" w14:textId="77777777" w:rsidR="00563A5B" w:rsidRPr="00A02407" w:rsidRDefault="00563A5B" w:rsidP="00563A5B">
      <w:pPr>
        <w:pStyle w:val="Akapitzlist"/>
        <w:autoSpaceDE w:val="0"/>
        <w:autoSpaceDN w:val="0"/>
        <w:adjustRightInd w:val="0"/>
        <w:spacing w:line="240" w:lineRule="auto"/>
        <w:ind w:left="708"/>
        <w:rPr>
          <w:rFonts w:ascii="Times New Roman" w:eastAsiaTheme="minorHAnsi" w:hAnsi="Times New Roman"/>
          <w:color w:val="000000"/>
        </w:rPr>
      </w:pPr>
      <w:r w:rsidRPr="00A02407">
        <w:rPr>
          <w:rFonts w:ascii="Times New Roman" w:eastAsiaTheme="minorHAnsi" w:hAnsi="Times New Roman"/>
          <w:color w:val="000000"/>
        </w:rPr>
        <w:t>- mieszanki innych spoiw budowlanych i/lub drogowych z kruszywem w stosunku wagowym 1:4;</w:t>
      </w:r>
    </w:p>
    <w:p w14:paraId="7DFEBEFE" w14:textId="77777777" w:rsidR="00563A5B" w:rsidRPr="00A02407" w:rsidRDefault="00563A5B" w:rsidP="00563A5B">
      <w:pPr>
        <w:pStyle w:val="Akapitzlist"/>
        <w:autoSpaceDE w:val="0"/>
        <w:autoSpaceDN w:val="0"/>
        <w:adjustRightInd w:val="0"/>
        <w:spacing w:line="240" w:lineRule="auto"/>
        <w:ind w:left="708"/>
        <w:rPr>
          <w:rFonts w:ascii="Times New Roman" w:eastAsiaTheme="minorHAnsi" w:hAnsi="Times New Roman"/>
          <w:color w:val="000000"/>
        </w:rPr>
      </w:pPr>
      <w:r w:rsidRPr="00A02407">
        <w:rPr>
          <w:rFonts w:ascii="Times New Roman" w:eastAsiaTheme="minorHAnsi" w:hAnsi="Times New Roman"/>
          <w:color w:val="000000"/>
        </w:rPr>
        <w:t xml:space="preserve">- inne specjalistyczne materiały przewidziane do stosowania w wykonawstwie nawierzchni brukowych. </w:t>
      </w:r>
    </w:p>
    <w:p w14:paraId="30F22490" w14:textId="77777777" w:rsidR="00563A5B" w:rsidRPr="00A02407" w:rsidRDefault="00563A5B" w:rsidP="00563A5B">
      <w:pPr>
        <w:ind w:right="-1"/>
        <w:jc w:val="both"/>
        <w:rPr>
          <w:rFonts w:ascii="Times New Roman" w:hAnsi="Times New Roman"/>
          <w:sz w:val="22"/>
          <w:szCs w:val="22"/>
        </w:rPr>
      </w:pPr>
      <w:r w:rsidRPr="00A02407">
        <w:rPr>
          <w:rFonts w:ascii="Times New Roman" w:hAnsi="Times New Roman"/>
          <w:b/>
          <w:sz w:val="22"/>
          <w:szCs w:val="22"/>
        </w:rPr>
        <w:t xml:space="preserve">2.4. </w:t>
      </w:r>
      <w:r w:rsidRPr="00A02407">
        <w:rPr>
          <w:rFonts w:ascii="Times New Roman" w:hAnsi="Times New Roman"/>
          <w:b/>
          <w:sz w:val="22"/>
          <w:szCs w:val="22"/>
        </w:rPr>
        <w:tab/>
        <w:t>Materiał do wypełniania spoin</w:t>
      </w:r>
    </w:p>
    <w:p w14:paraId="54717FC1" w14:textId="77777777" w:rsidR="00563A5B" w:rsidRPr="00A02407" w:rsidRDefault="00563A5B" w:rsidP="00563A5B">
      <w:pPr>
        <w:pStyle w:val="Default"/>
        <w:rPr>
          <w:sz w:val="22"/>
          <w:szCs w:val="22"/>
        </w:rPr>
      </w:pPr>
      <w:r w:rsidRPr="00A02407">
        <w:rPr>
          <w:sz w:val="22"/>
          <w:szCs w:val="22"/>
        </w:rPr>
        <w:t xml:space="preserve">Do wypełnienia spoin pomiędzy kostkami betonowymi należy stosować </w:t>
      </w:r>
      <w:r w:rsidRPr="00A02407">
        <w:rPr>
          <w:rFonts w:eastAsiaTheme="minorHAnsi"/>
          <w:sz w:val="22"/>
          <w:szCs w:val="22"/>
          <w:lang w:eastAsia="en-US"/>
        </w:rPr>
        <w:t xml:space="preserve"> </w:t>
      </w:r>
      <w:r w:rsidRPr="00A02407">
        <w:rPr>
          <w:sz w:val="22"/>
          <w:szCs w:val="22"/>
        </w:rPr>
        <w:t>kruszywo drobne 0/2, wg. normy PN-EN 13242 kategorii uziarnienia G</w:t>
      </w:r>
      <w:r w:rsidRPr="00A02407">
        <w:rPr>
          <w:sz w:val="22"/>
          <w:szCs w:val="22"/>
          <w:vertAlign w:val="subscript"/>
        </w:rPr>
        <w:t>F</w:t>
      </w:r>
      <w:r w:rsidRPr="00A02407">
        <w:rPr>
          <w:sz w:val="22"/>
          <w:szCs w:val="22"/>
        </w:rPr>
        <w:t>80, zawartości pyłów f</w:t>
      </w:r>
      <w:r w:rsidRPr="00A02407">
        <w:rPr>
          <w:sz w:val="22"/>
          <w:szCs w:val="22"/>
          <w:vertAlign w:val="subscript"/>
        </w:rPr>
        <w:t>3</w:t>
      </w:r>
      <w:r w:rsidRPr="00A02407">
        <w:rPr>
          <w:sz w:val="22"/>
          <w:szCs w:val="22"/>
        </w:rPr>
        <w:t>.</w:t>
      </w:r>
    </w:p>
    <w:p w14:paraId="213EE7FB" w14:textId="77777777" w:rsidR="00563A5B" w:rsidRPr="00A02407" w:rsidRDefault="00563A5B" w:rsidP="00563A5B">
      <w:pPr>
        <w:pStyle w:val="Default"/>
        <w:rPr>
          <w:rFonts w:eastAsiaTheme="minorHAnsi"/>
          <w:sz w:val="22"/>
          <w:szCs w:val="22"/>
          <w:lang w:eastAsia="en-US"/>
        </w:rPr>
      </w:pPr>
      <w:r w:rsidRPr="00A02407">
        <w:rPr>
          <w:sz w:val="22"/>
          <w:szCs w:val="22"/>
        </w:rPr>
        <w:t xml:space="preserve">Za zgodą Inżyniera, można zastosować inne specjalistyczne materiały przewidziane do stosowania w wykonawstwie nawierzchni brukowych. </w:t>
      </w:r>
    </w:p>
    <w:p w14:paraId="05564BFF" w14:textId="77777777" w:rsidR="00563A5B" w:rsidRPr="00A02407" w:rsidRDefault="00563A5B" w:rsidP="00563A5B">
      <w:pPr>
        <w:ind w:right="-1"/>
        <w:jc w:val="both"/>
        <w:rPr>
          <w:rFonts w:ascii="Times New Roman" w:hAnsi="Times New Roman"/>
          <w:sz w:val="22"/>
          <w:szCs w:val="22"/>
        </w:rPr>
      </w:pPr>
    </w:p>
    <w:p w14:paraId="5AAE37DF" w14:textId="77777777" w:rsidR="00563A5B" w:rsidRPr="00A02407" w:rsidRDefault="00563A5B" w:rsidP="00563A5B">
      <w:pPr>
        <w:ind w:right="-1"/>
        <w:jc w:val="both"/>
        <w:rPr>
          <w:rFonts w:ascii="Times New Roman" w:hAnsi="Times New Roman"/>
          <w:b/>
          <w:sz w:val="22"/>
          <w:szCs w:val="22"/>
        </w:rPr>
      </w:pPr>
      <w:r w:rsidRPr="00A02407">
        <w:rPr>
          <w:rFonts w:ascii="Times New Roman" w:hAnsi="Times New Roman"/>
          <w:b/>
          <w:sz w:val="22"/>
          <w:szCs w:val="22"/>
        </w:rPr>
        <w:t>2.5. Materiały na podbudowę.</w:t>
      </w:r>
    </w:p>
    <w:p w14:paraId="68A255BA" w14:textId="77777777" w:rsidR="00563A5B" w:rsidRPr="00A02407" w:rsidRDefault="00563A5B" w:rsidP="00563A5B">
      <w:pPr>
        <w:ind w:right="-1"/>
        <w:jc w:val="both"/>
        <w:rPr>
          <w:rFonts w:ascii="Times New Roman" w:hAnsi="Times New Roman"/>
          <w:sz w:val="22"/>
          <w:szCs w:val="22"/>
        </w:rPr>
      </w:pPr>
      <w:r w:rsidRPr="00A02407">
        <w:rPr>
          <w:rFonts w:ascii="Times New Roman" w:hAnsi="Times New Roman"/>
          <w:sz w:val="22"/>
          <w:szCs w:val="22"/>
        </w:rPr>
        <w:t>Podbudowę pod chodnik z kostki betonowej stanowi podbudowa z kruszywa łamanego wykonana zgodnie z SST D.04.04.02.</w:t>
      </w:r>
    </w:p>
    <w:p w14:paraId="36BFBA1B" w14:textId="77777777" w:rsidR="00563A5B" w:rsidRPr="00A02407" w:rsidRDefault="00563A5B" w:rsidP="00563A5B">
      <w:pPr>
        <w:ind w:right="-1"/>
        <w:jc w:val="both"/>
        <w:rPr>
          <w:rFonts w:ascii="Times New Roman" w:hAnsi="Times New Roman"/>
          <w:sz w:val="22"/>
          <w:szCs w:val="22"/>
        </w:rPr>
      </w:pPr>
    </w:p>
    <w:p w14:paraId="7453691C" w14:textId="77777777" w:rsidR="00563A5B" w:rsidRPr="00A02407" w:rsidRDefault="00563A5B" w:rsidP="00563A5B">
      <w:pPr>
        <w:ind w:right="-1"/>
        <w:jc w:val="both"/>
        <w:rPr>
          <w:rFonts w:ascii="Times New Roman" w:hAnsi="Times New Roman"/>
          <w:b/>
          <w:sz w:val="22"/>
          <w:szCs w:val="22"/>
        </w:rPr>
      </w:pPr>
      <w:r w:rsidRPr="00A02407">
        <w:rPr>
          <w:rFonts w:ascii="Times New Roman" w:hAnsi="Times New Roman"/>
          <w:b/>
          <w:sz w:val="22"/>
          <w:szCs w:val="22"/>
        </w:rPr>
        <w:t>3.</w:t>
      </w:r>
      <w:r w:rsidRPr="00A02407">
        <w:rPr>
          <w:rFonts w:ascii="Times New Roman" w:hAnsi="Times New Roman"/>
          <w:b/>
          <w:sz w:val="22"/>
          <w:szCs w:val="22"/>
        </w:rPr>
        <w:tab/>
        <w:t>SPRZĘT</w:t>
      </w:r>
    </w:p>
    <w:p w14:paraId="3581404B" w14:textId="77777777" w:rsidR="00BF70A8" w:rsidRPr="00A02407" w:rsidRDefault="00BF70A8" w:rsidP="00563A5B">
      <w:pPr>
        <w:ind w:right="-1"/>
        <w:jc w:val="both"/>
        <w:rPr>
          <w:rFonts w:ascii="Times New Roman" w:hAnsi="Times New Roman"/>
          <w:b/>
          <w:sz w:val="22"/>
          <w:szCs w:val="22"/>
        </w:rPr>
      </w:pPr>
    </w:p>
    <w:p w14:paraId="3EF44611" w14:textId="77777777" w:rsidR="00563A5B" w:rsidRPr="00A02407" w:rsidRDefault="00563A5B" w:rsidP="00563A5B">
      <w:pPr>
        <w:suppressAutoHyphens/>
        <w:jc w:val="both"/>
        <w:rPr>
          <w:rFonts w:ascii="Times New Roman" w:hAnsi="Times New Roman"/>
          <w:sz w:val="22"/>
          <w:szCs w:val="22"/>
        </w:rPr>
      </w:pPr>
      <w:r w:rsidRPr="00A02407">
        <w:rPr>
          <w:rFonts w:ascii="Times New Roman" w:hAnsi="Times New Roman"/>
          <w:sz w:val="22"/>
          <w:szCs w:val="22"/>
        </w:rPr>
        <w:t xml:space="preserve">Ogólne wymagania dotyczące sprzętu podano w ST DM-00.00.00 „Wymagania ogólne” punkt 3. </w:t>
      </w:r>
    </w:p>
    <w:p w14:paraId="3C30CD6C" w14:textId="77777777" w:rsidR="00563A5B" w:rsidRPr="00A02407" w:rsidRDefault="00563A5B" w:rsidP="00563A5B">
      <w:pPr>
        <w:ind w:right="-1"/>
        <w:jc w:val="both"/>
        <w:rPr>
          <w:rFonts w:ascii="Times New Roman" w:hAnsi="Times New Roman"/>
          <w:sz w:val="22"/>
          <w:szCs w:val="22"/>
        </w:rPr>
      </w:pPr>
      <w:r w:rsidRPr="00A02407">
        <w:rPr>
          <w:rFonts w:ascii="Times New Roman" w:hAnsi="Times New Roman"/>
          <w:sz w:val="22"/>
          <w:szCs w:val="22"/>
        </w:rPr>
        <w:t xml:space="preserve">Nawierzchnię należy wykonywać za pomocą specjalnych maszyn do układania brukowej kostki betonowej lub ręcznie. Do zagęszczenia nawierzchni należy zastosować wibratory płytowe z osłoną z tworzywa sztucznego, w celu ochrony przez uszkodzeniem lub zabrudzeniem kostek brukowych. </w:t>
      </w:r>
    </w:p>
    <w:p w14:paraId="37457A82" w14:textId="77777777" w:rsidR="00563A5B" w:rsidRPr="00A02407" w:rsidRDefault="00563A5B" w:rsidP="00563A5B">
      <w:pPr>
        <w:ind w:right="-1"/>
        <w:jc w:val="both"/>
        <w:rPr>
          <w:rFonts w:ascii="Times New Roman" w:hAnsi="Times New Roman"/>
          <w:sz w:val="22"/>
          <w:szCs w:val="22"/>
        </w:rPr>
      </w:pPr>
    </w:p>
    <w:p w14:paraId="0E56FE1C" w14:textId="211A266B" w:rsidR="00BF70A8" w:rsidRPr="00A02407" w:rsidRDefault="00BF70A8" w:rsidP="00563A5B">
      <w:pPr>
        <w:ind w:right="-1"/>
        <w:jc w:val="both"/>
        <w:rPr>
          <w:rFonts w:ascii="Times New Roman" w:hAnsi="Times New Roman"/>
          <w:sz w:val="22"/>
          <w:szCs w:val="22"/>
        </w:rPr>
      </w:pPr>
    </w:p>
    <w:p w14:paraId="20E8E15B" w14:textId="77777777" w:rsidR="00BF70A8" w:rsidRPr="00A02407" w:rsidRDefault="00BF70A8" w:rsidP="00563A5B">
      <w:pPr>
        <w:ind w:right="-1"/>
        <w:jc w:val="both"/>
        <w:rPr>
          <w:rFonts w:ascii="Times New Roman" w:hAnsi="Times New Roman"/>
          <w:sz w:val="22"/>
          <w:szCs w:val="22"/>
        </w:rPr>
      </w:pPr>
    </w:p>
    <w:p w14:paraId="386E7889" w14:textId="77777777" w:rsidR="00BF70A8" w:rsidRPr="00A02407" w:rsidRDefault="00BF70A8" w:rsidP="00563A5B">
      <w:pPr>
        <w:ind w:right="-1"/>
        <w:jc w:val="both"/>
        <w:rPr>
          <w:rFonts w:ascii="Times New Roman" w:hAnsi="Times New Roman"/>
          <w:sz w:val="22"/>
          <w:szCs w:val="22"/>
        </w:rPr>
      </w:pPr>
    </w:p>
    <w:p w14:paraId="7F7991A2" w14:textId="77777777" w:rsidR="00563A5B" w:rsidRPr="00A02407" w:rsidRDefault="00563A5B" w:rsidP="00563A5B">
      <w:pPr>
        <w:ind w:right="-1"/>
        <w:jc w:val="both"/>
        <w:rPr>
          <w:rFonts w:ascii="Times New Roman" w:hAnsi="Times New Roman"/>
          <w:b/>
          <w:sz w:val="22"/>
          <w:szCs w:val="22"/>
        </w:rPr>
      </w:pPr>
      <w:r w:rsidRPr="00A02407">
        <w:rPr>
          <w:rFonts w:ascii="Times New Roman" w:hAnsi="Times New Roman"/>
          <w:b/>
          <w:sz w:val="22"/>
          <w:szCs w:val="22"/>
        </w:rPr>
        <w:lastRenderedPageBreak/>
        <w:t>4.</w:t>
      </w:r>
      <w:r w:rsidRPr="00A02407">
        <w:rPr>
          <w:rFonts w:ascii="Times New Roman" w:hAnsi="Times New Roman"/>
          <w:b/>
          <w:sz w:val="22"/>
          <w:szCs w:val="22"/>
        </w:rPr>
        <w:tab/>
        <w:t>TRANSPORT</w:t>
      </w:r>
    </w:p>
    <w:p w14:paraId="72CD86DD" w14:textId="77777777" w:rsidR="00BF70A8" w:rsidRPr="00A02407" w:rsidRDefault="00BF70A8" w:rsidP="00563A5B">
      <w:pPr>
        <w:ind w:right="-1"/>
        <w:jc w:val="both"/>
        <w:rPr>
          <w:rFonts w:ascii="Times New Roman" w:hAnsi="Times New Roman"/>
          <w:b/>
          <w:sz w:val="22"/>
          <w:szCs w:val="22"/>
        </w:rPr>
      </w:pPr>
    </w:p>
    <w:p w14:paraId="75D4EDD5" w14:textId="77777777" w:rsidR="00563A5B" w:rsidRPr="00A02407" w:rsidRDefault="00563A5B" w:rsidP="00563A5B">
      <w:pPr>
        <w:suppressAutoHyphens/>
        <w:jc w:val="both"/>
        <w:rPr>
          <w:rFonts w:ascii="Times New Roman" w:hAnsi="Times New Roman"/>
          <w:sz w:val="22"/>
          <w:szCs w:val="22"/>
        </w:rPr>
      </w:pPr>
      <w:r w:rsidRPr="00A02407">
        <w:rPr>
          <w:rFonts w:ascii="Times New Roman" w:hAnsi="Times New Roman"/>
          <w:sz w:val="22"/>
          <w:szCs w:val="22"/>
        </w:rPr>
        <w:t xml:space="preserve">Ogólne wymagania dotyczące transportu podano w ST DM-00.00.00 „Wymagania ogólne” punkt 4. </w:t>
      </w:r>
    </w:p>
    <w:p w14:paraId="04B4F97F" w14:textId="77777777" w:rsidR="00563A5B" w:rsidRPr="00A02407" w:rsidRDefault="00563A5B" w:rsidP="00563A5B">
      <w:pPr>
        <w:ind w:right="-1"/>
        <w:jc w:val="both"/>
        <w:rPr>
          <w:rFonts w:ascii="Times New Roman" w:hAnsi="Times New Roman"/>
          <w:sz w:val="22"/>
          <w:szCs w:val="22"/>
        </w:rPr>
      </w:pPr>
      <w:r w:rsidRPr="00A02407">
        <w:rPr>
          <w:rFonts w:ascii="Times New Roman" w:hAnsi="Times New Roman"/>
          <w:sz w:val="22"/>
          <w:szCs w:val="22"/>
        </w:rPr>
        <w:t xml:space="preserve">Brukową kostkę betonową można transportować dowolnymi środkami transportowymi w sposób zabezpieczony przed jej przemieszczaniem i uszkodzeniem. </w:t>
      </w:r>
    </w:p>
    <w:p w14:paraId="2DD42D04" w14:textId="77777777" w:rsidR="00563A5B" w:rsidRPr="00A02407" w:rsidRDefault="00563A5B" w:rsidP="00563A5B">
      <w:pPr>
        <w:ind w:right="-1"/>
        <w:jc w:val="both"/>
        <w:rPr>
          <w:rFonts w:ascii="Times New Roman" w:hAnsi="Times New Roman"/>
          <w:sz w:val="22"/>
          <w:szCs w:val="22"/>
        </w:rPr>
      </w:pPr>
    </w:p>
    <w:p w14:paraId="3FCFCEEA" w14:textId="77777777" w:rsidR="00563A5B" w:rsidRPr="00A02407" w:rsidRDefault="00563A5B" w:rsidP="00563A5B">
      <w:pPr>
        <w:ind w:right="-1"/>
        <w:jc w:val="both"/>
        <w:rPr>
          <w:rFonts w:ascii="Times New Roman" w:hAnsi="Times New Roman"/>
          <w:sz w:val="22"/>
          <w:szCs w:val="22"/>
        </w:rPr>
      </w:pPr>
      <w:r w:rsidRPr="00A02407">
        <w:rPr>
          <w:rFonts w:ascii="Times New Roman" w:hAnsi="Times New Roman"/>
          <w:sz w:val="22"/>
          <w:szCs w:val="22"/>
        </w:rPr>
        <w:t>Transport piasku, podsypki cementowo-piaskowej powinien odbywać się w sposób przeciwdziałający ich zanieczyszczeniu, wysuszeniu i zawilgoceniu.</w:t>
      </w:r>
    </w:p>
    <w:p w14:paraId="2241C665" w14:textId="77777777" w:rsidR="00563A5B" w:rsidRPr="00A02407" w:rsidRDefault="00563A5B" w:rsidP="00563A5B">
      <w:pPr>
        <w:ind w:right="-1"/>
        <w:jc w:val="both"/>
        <w:rPr>
          <w:rFonts w:ascii="Times New Roman" w:hAnsi="Times New Roman"/>
          <w:sz w:val="22"/>
          <w:szCs w:val="22"/>
        </w:rPr>
      </w:pPr>
    </w:p>
    <w:p w14:paraId="5064CCEF" w14:textId="77777777" w:rsidR="00563A5B" w:rsidRPr="00A02407" w:rsidRDefault="00563A5B" w:rsidP="00563A5B">
      <w:pPr>
        <w:ind w:right="-1"/>
        <w:jc w:val="both"/>
        <w:rPr>
          <w:rFonts w:ascii="Times New Roman" w:hAnsi="Times New Roman"/>
          <w:b/>
          <w:sz w:val="22"/>
          <w:szCs w:val="22"/>
        </w:rPr>
      </w:pPr>
      <w:r w:rsidRPr="00A02407">
        <w:rPr>
          <w:rFonts w:ascii="Times New Roman" w:hAnsi="Times New Roman"/>
          <w:b/>
          <w:sz w:val="22"/>
          <w:szCs w:val="22"/>
        </w:rPr>
        <w:t>5.</w:t>
      </w:r>
      <w:r w:rsidRPr="00A02407">
        <w:rPr>
          <w:rFonts w:ascii="Times New Roman" w:hAnsi="Times New Roman"/>
          <w:b/>
          <w:sz w:val="22"/>
          <w:szCs w:val="22"/>
        </w:rPr>
        <w:tab/>
        <w:t>WYKONANIE ROBÓT</w:t>
      </w:r>
    </w:p>
    <w:p w14:paraId="4616C829" w14:textId="77777777" w:rsidR="00563A5B" w:rsidRPr="00A02407" w:rsidRDefault="00563A5B" w:rsidP="00563A5B">
      <w:pPr>
        <w:suppressAutoHyphens/>
        <w:jc w:val="both"/>
        <w:rPr>
          <w:rFonts w:ascii="Times New Roman" w:hAnsi="Times New Roman"/>
          <w:sz w:val="22"/>
          <w:szCs w:val="22"/>
        </w:rPr>
      </w:pPr>
    </w:p>
    <w:p w14:paraId="7309B6D7" w14:textId="77777777" w:rsidR="00563A5B" w:rsidRPr="00A02407" w:rsidRDefault="00563A5B" w:rsidP="00563A5B">
      <w:pPr>
        <w:suppressAutoHyphens/>
        <w:jc w:val="both"/>
        <w:rPr>
          <w:rFonts w:ascii="Times New Roman" w:hAnsi="Times New Roman"/>
          <w:b/>
          <w:sz w:val="22"/>
          <w:szCs w:val="22"/>
        </w:rPr>
      </w:pPr>
      <w:r w:rsidRPr="00A02407">
        <w:rPr>
          <w:rFonts w:ascii="Times New Roman" w:hAnsi="Times New Roman"/>
          <w:b/>
          <w:sz w:val="22"/>
          <w:szCs w:val="22"/>
        </w:rPr>
        <w:t>5.1. Ogólne zasady wykonania robót</w:t>
      </w:r>
    </w:p>
    <w:p w14:paraId="56B8502A" w14:textId="77777777" w:rsidR="00563A5B" w:rsidRPr="00A02407" w:rsidRDefault="00563A5B" w:rsidP="00563A5B">
      <w:pPr>
        <w:suppressAutoHyphens/>
        <w:jc w:val="both"/>
        <w:rPr>
          <w:rFonts w:ascii="Times New Roman" w:hAnsi="Times New Roman"/>
          <w:sz w:val="22"/>
          <w:szCs w:val="22"/>
        </w:rPr>
      </w:pPr>
      <w:r w:rsidRPr="00A02407">
        <w:rPr>
          <w:rFonts w:ascii="Times New Roman" w:hAnsi="Times New Roman"/>
          <w:sz w:val="22"/>
          <w:szCs w:val="22"/>
        </w:rPr>
        <w:t xml:space="preserve">Ogólne wymagania dotyczące wykonania robót podano w ST DM-00.00.00 „Wymagania ogólne” punkt 5. </w:t>
      </w:r>
    </w:p>
    <w:p w14:paraId="77E8310C" w14:textId="77777777" w:rsidR="00563A5B" w:rsidRPr="00A02407" w:rsidRDefault="00563A5B" w:rsidP="00563A5B">
      <w:pPr>
        <w:jc w:val="both"/>
        <w:rPr>
          <w:rFonts w:ascii="Times New Roman" w:hAnsi="Times New Roman"/>
          <w:sz w:val="22"/>
          <w:szCs w:val="22"/>
        </w:rPr>
      </w:pPr>
    </w:p>
    <w:p w14:paraId="21AE98BD" w14:textId="77777777" w:rsidR="00563A5B" w:rsidRPr="00A02407" w:rsidRDefault="00563A5B" w:rsidP="00563A5B">
      <w:pPr>
        <w:jc w:val="both"/>
        <w:rPr>
          <w:rFonts w:ascii="Times New Roman" w:hAnsi="Times New Roman"/>
          <w:b/>
          <w:sz w:val="22"/>
          <w:szCs w:val="22"/>
        </w:rPr>
      </w:pPr>
      <w:r w:rsidRPr="00A02407">
        <w:rPr>
          <w:rFonts w:ascii="Times New Roman" w:hAnsi="Times New Roman"/>
          <w:b/>
          <w:sz w:val="22"/>
          <w:szCs w:val="22"/>
        </w:rPr>
        <w:t>5.2. Koryto</w:t>
      </w:r>
    </w:p>
    <w:p w14:paraId="42265C68" w14:textId="77777777" w:rsidR="00563A5B" w:rsidRPr="00A02407" w:rsidRDefault="00563A5B" w:rsidP="00563A5B">
      <w:pPr>
        <w:jc w:val="both"/>
        <w:rPr>
          <w:rFonts w:ascii="Times New Roman" w:hAnsi="Times New Roman"/>
          <w:sz w:val="22"/>
          <w:szCs w:val="22"/>
        </w:rPr>
      </w:pPr>
      <w:r w:rsidRPr="00A02407">
        <w:rPr>
          <w:rFonts w:ascii="Times New Roman" w:hAnsi="Times New Roman"/>
          <w:sz w:val="22"/>
          <w:szCs w:val="22"/>
        </w:rPr>
        <w:t>Nie występuje. Kostkę betonową, zgodnie z dokumentacją układa się na podbudowie.</w:t>
      </w:r>
    </w:p>
    <w:p w14:paraId="54B3E223" w14:textId="77777777" w:rsidR="00563A5B" w:rsidRPr="00A02407" w:rsidRDefault="00563A5B" w:rsidP="00563A5B">
      <w:pPr>
        <w:jc w:val="both"/>
        <w:rPr>
          <w:rFonts w:ascii="Times New Roman" w:hAnsi="Times New Roman"/>
          <w:b/>
          <w:sz w:val="22"/>
          <w:szCs w:val="22"/>
        </w:rPr>
      </w:pPr>
    </w:p>
    <w:p w14:paraId="13F7492F" w14:textId="77777777" w:rsidR="00563A5B" w:rsidRPr="00A02407" w:rsidRDefault="00563A5B" w:rsidP="00563A5B">
      <w:pPr>
        <w:jc w:val="both"/>
        <w:rPr>
          <w:rFonts w:ascii="Times New Roman" w:hAnsi="Times New Roman"/>
          <w:b/>
          <w:sz w:val="22"/>
          <w:szCs w:val="22"/>
        </w:rPr>
      </w:pPr>
      <w:r w:rsidRPr="00A02407">
        <w:rPr>
          <w:rFonts w:ascii="Times New Roman" w:hAnsi="Times New Roman"/>
          <w:b/>
          <w:sz w:val="22"/>
          <w:szCs w:val="22"/>
        </w:rPr>
        <w:t>5.3. Podbudowa</w:t>
      </w:r>
    </w:p>
    <w:p w14:paraId="10BF5C34" w14:textId="77777777" w:rsidR="00563A5B" w:rsidRPr="00A02407" w:rsidRDefault="00563A5B" w:rsidP="00563A5B">
      <w:pPr>
        <w:jc w:val="both"/>
        <w:rPr>
          <w:rFonts w:ascii="Times New Roman" w:hAnsi="Times New Roman"/>
          <w:sz w:val="22"/>
          <w:szCs w:val="22"/>
        </w:rPr>
      </w:pPr>
      <w:r w:rsidRPr="00A02407">
        <w:rPr>
          <w:rFonts w:ascii="Times New Roman" w:hAnsi="Times New Roman"/>
          <w:sz w:val="22"/>
          <w:szCs w:val="22"/>
        </w:rPr>
        <w:t>Zgodnie z dokumentacją projektową, kostkę betonowa układa się na podbudowie z kruszywa łamanego, wykonanej według z SST D.04.04.02</w:t>
      </w:r>
    </w:p>
    <w:p w14:paraId="1840FF59" w14:textId="77777777" w:rsidR="00563A5B" w:rsidRPr="00A02407" w:rsidRDefault="00563A5B" w:rsidP="00563A5B">
      <w:pPr>
        <w:jc w:val="both"/>
        <w:rPr>
          <w:rFonts w:ascii="Times New Roman" w:hAnsi="Times New Roman"/>
          <w:b/>
          <w:sz w:val="22"/>
          <w:szCs w:val="22"/>
        </w:rPr>
      </w:pPr>
    </w:p>
    <w:p w14:paraId="1090C59D" w14:textId="77777777" w:rsidR="00563A5B" w:rsidRPr="00A02407" w:rsidRDefault="00563A5B" w:rsidP="00563A5B">
      <w:pPr>
        <w:jc w:val="both"/>
        <w:rPr>
          <w:rFonts w:ascii="Times New Roman" w:hAnsi="Times New Roman"/>
          <w:b/>
          <w:sz w:val="22"/>
          <w:szCs w:val="22"/>
        </w:rPr>
      </w:pPr>
      <w:r w:rsidRPr="00A02407">
        <w:rPr>
          <w:rFonts w:ascii="Times New Roman" w:hAnsi="Times New Roman"/>
          <w:b/>
          <w:sz w:val="22"/>
          <w:szCs w:val="22"/>
        </w:rPr>
        <w:t>5.4. Obramowanie</w:t>
      </w:r>
    </w:p>
    <w:p w14:paraId="1CF9C811" w14:textId="77777777" w:rsidR="00563A5B" w:rsidRPr="00A02407" w:rsidRDefault="00563A5B" w:rsidP="00563A5B">
      <w:pPr>
        <w:jc w:val="both"/>
        <w:rPr>
          <w:rFonts w:ascii="Times New Roman" w:hAnsi="Times New Roman"/>
          <w:sz w:val="22"/>
          <w:szCs w:val="22"/>
        </w:rPr>
      </w:pPr>
      <w:r w:rsidRPr="00A02407">
        <w:rPr>
          <w:rFonts w:ascii="Times New Roman" w:hAnsi="Times New Roman"/>
          <w:sz w:val="22"/>
          <w:szCs w:val="22"/>
        </w:rPr>
        <w:t>Do obramowania chodników z betonowych kostek brukowych można stosować krawężniki betonowe, obrzeża betonowe lub inne typy krawężników zgodnie z Dokumentacją Projektową.</w:t>
      </w:r>
    </w:p>
    <w:p w14:paraId="357CF836" w14:textId="77777777" w:rsidR="00563A5B" w:rsidRPr="00A02407" w:rsidRDefault="00563A5B" w:rsidP="00563A5B">
      <w:pPr>
        <w:jc w:val="both"/>
        <w:rPr>
          <w:sz w:val="22"/>
          <w:szCs w:val="22"/>
        </w:rPr>
      </w:pPr>
    </w:p>
    <w:p w14:paraId="164B06C3" w14:textId="77777777" w:rsidR="00563A5B" w:rsidRPr="00A02407" w:rsidRDefault="00563A5B" w:rsidP="00563A5B">
      <w:pPr>
        <w:jc w:val="both"/>
        <w:rPr>
          <w:rFonts w:ascii="Times New Roman" w:hAnsi="Times New Roman"/>
          <w:b/>
          <w:sz w:val="22"/>
          <w:szCs w:val="22"/>
        </w:rPr>
      </w:pPr>
      <w:r w:rsidRPr="00A02407">
        <w:rPr>
          <w:rFonts w:ascii="Times New Roman" w:hAnsi="Times New Roman"/>
          <w:b/>
          <w:sz w:val="22"/>
          <w:szCs w:val="22"/>
        </w:rPr>
        <w:t>5.5. Podsypka cementowo-piaskowa</w:t>
      </w:r>
    </w:p>
    <w:p w14:paraId="574F23D5" w14:textId="77777777" w:rsidR="00563A5B" w:rsidRPr="00A02407" w:rsidRDefault="00563A5B" w:rsidP="00563A5B">
      <w:pPr>
        <w:jc w:val="both"/>
        <w:rPr>
          <w:rFonts w:ascii="Times New Roman" w:hAnsi="Times New Roman"/>
          <w:sz w:val="22"/>
          <w:szCs w:val="22"/>
        </w:rPr>
      </w:pPr>
      <w:r w:rsidRPr="00A02407">
        <w:rPr>
          <w:rFonts w:ascii="Times New Roman" w:hAnsi="Times New Roman"/>
          <w:sz w:val="22"/>
          <w:szCs w:val="22"/>
        </w:rPr>
        <w:t xml:space="preserve">Betonową kostkę brukową należy układać na podsypce cementowo-piaskowej. Podsypkę cementowo-piaskową o grubości </w:t>
      </w:r>
      <w:smartTag w:uri="urn:schemas-microsoft-com:office:smarttags" w:element="metricconverter">
        <w:smartTagPr>
          <w:attr w:name="ProductID" w:val="3 cm"/>
        </w:smartTagPr>
        <w:r w:rsidRPr="00A02407">
          <w:rPr>
            <w:rFonts w:ascii="Times New Roman" w:hAnsi="Times New Roman"/>
            <w:sz w:val="22"/>
            <w:szCs w:val="22"/>
          </w:rPr>
          <w:t>3 cm</w:t>
        </w:r>
      </w:smartTag>
      <w:r w:rsidRPr="00A02407">
        <w:rPr>
          <w:rFonts w:ascii="Times New Roman" w:hAnsi="Times New Roman"/>
          <w:sz w:val="22"/>
          <w:szCs w:val="22"/>
        </w:rPr>
        <w:t xml:space="preserve"> należy ułożyć bez zagęszczania przy wilgotności optymalnej ± 2% na całej szerokości nawierzchni, pomiędzy krawężnikami lub obrzeżami na uprzednio wykonanej podbudowie. Dopuszczalne odchyłki od zaprojektowanej grubości podsypki nie powinny przekraczać ± 1cm.</w:t>
      </w:r>
    </w:p>
    <w:p w14:paraId="121E76AD" w14:textId="77777777" w:rsidR="00563A5B" w:rsidRPr="00A02407" w:rsidRDefault="00563A5B" w:rsidP="00563A5B">
      <w:pPr>
        <w:ind w:right="-1"/>
        <w:jc w:val="both"/>
        <w:rPr>
          <w:rFonts w:ascii="Times New Roman" w:hAnsi="Times New Roman"/>
          <w:sz w:val="22"/>
          <w:szCs w:val="22"/>
        </w:rPr>
      </w:pPr>
    </w:p>
    <w:p w14:paraId="35BB8B96" w14:textId="77777777" w:rsidR="00563A5B" w:rsidRPr="00A02407" w:rsidRDefault="00563A5B" w:rsidP="00563A5B">
      <w:pPr>
        <w:ind w:right="-1"/>
        <w:jc w:val="both"/>
        <w:rPr>
          <w:rFonts w:ascii="Times New Roman" w:hAnsi="Times New Roman"/>
          <w:b/>
          <w:bCs/>
          <w:sz w:val="22"/>
          <w:szCs w:val="22"/>
        </w:rPr>
      </w:pPr>
      <w:r w:rsidRPr="00A02407">
        <w:rPr>
          <w:rFonts w:ascii="Times New Roman" w:hAnsi="Times New Roman"/>
          <w:b/>
          <w:sz w:val="22"/>
          <w:szCs w:val="22"/>
        </w:rPr>
        <w:t xml:space="preserve">5.6. </w:t>
      </w:r>
      <w:r w:rsidRPr="00A02407">
        <w:rPr>
          <w:rFonts w:ascii="Times New Roman" w:hAnsi="Times New Roman"/>
          <w:b/>
          <w:bCs/>
          <w:sz w:val="22"/>
          <w:szCs w:val="22"/>
        </w:rPr>
        <w:t>Układanie nawierzchni z betonowych kostek brukowych.</w:t>
      </w:r>
    </w:p>
    <w:p w14:paraId="76E6D0EE" w14:textId="77777777" w:rsidR="00563A5B" w:rsidRPr="00A02407" w:rsidRDefault="00563A5B" w:rsidP="00563A5B">
      <w:pPr>
        <w:ind w:right="-1"/>
        <w:jc w:val="both"/>
        <w:rPr>
          <w:rFonts w:ascii="Times New Roman" w:hAnsi="Times New Roman"/>
          <w:b/>
          <w:bCs/>
          <w:sz w:val="22"/>
          <w:szCs w:val="22"/>
        </w:rPr>
      </w:pPr>
    </w:p>
    <w:p w14:paraId="0FEA39B1" w14:textId="77777777" w:rsidR="00563A5B" w:rsidRPr="00A02407" w:rsidRDefault="00563A5B" w:rsidP="00563A5B">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b/>
          <w:bCs/>
          <w:color w:val="000000"/>
          <w:sz w:val="22"/>
          <w:szCs w:val="22"/>
          <w:lang w:eastAsia="en-US"/>
        </w:rPr>
        <w:t xml:space="preserve">5.6.1. Ustalenie kształtu, wymiaru i koloru kostek oraz desenia ich układania. </w:t>
      </w:r>
    </w:p>
    <w:p w14:paraId="27B3FF43" w14:textId="77777777" w:rsidR="00563A5B" w:rsidRPr="00A02407" w:rsidRDefault="00563A5B" w:rsidP="00563A5B">
      <w:pPr>
        <w:ind w:right="-1"/>
        <w:jc w:val="both"/>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Kształt, wymiary, barwę i inne cechy charakterystyczne kostek oraz deseń ich układania powinny być zgodne z Dokumentacją Projektową. </w:t>
      </w:r>
    </w:p>
    <w:p w14:paraId="3F547D83" w14:textId="77777777" w:rsidR="00563A5B" w:rsidRPr="00A02407" w:rsidRDefault="00563A5B" w:rsidP="00563A5B">
      <w:pPr>
        <w:ind w:right="-1"/>
        <w:jc w:val="both"/>
        <w:rPr>
          <w:rFonts w:ascii="Times New Roman" w:eastAsiaTheme="minorHAnsi" w:hAnsi="Times New Roman"/>
          <w:color w:val="000000"/>
          <w:sz w:val="22"/>
          <w:szCs w:val="22"/>
          <w:lang w:eastAsia="en-US"/>
        </w:rPr>
      </w:pPr>
    </w:p>
    <w:p w14:paraId="275FF211" w14:textId="77777777" w:rsidR="00563A5B" w:rsidRPr="00A02407" w:rsidRDefault="00563A5B" w:rsidP="00563A5B">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b/>
          <w:bCs/>
          <w:color w:val="000000"/>
          <w:sz w:val="22"/>
          <w:szCs w:val="22"/>
          <w:lang w:eastAsia="en-US"/>
        </w:rPr>
        <w:t xml:space="preserve">5.6.2. Warunki atmosferyczne. </w:t>
      </w:r>
    </w:p>
    <w:p w14:paraId="26D64A19" w14:textId="77777777" w:rsidR="00563A5B" w:rsidRPr="00A02407" w:rsidRDefault="00563A5B" w:rsidP="00563A5B">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Ułożenie chodnika z kostki na podsypce z mieszanek związanych spoiwem zaleca się wykonywać przy temperaturze otoczenia nie niższej niż +5°C. Dopuszcza się wykonanie nawierzchni jeśli w ciągu dnia temperatura utrzymuje się w granicach od 0°C do +5°C, przy czym jeśli w nocy spodziewane są przymrozki kostkę należy zabezpieczyć materiałami o złym przewodnictwie ciepła (np. materiałami ze słomy, papą itp.). </w:t>
      </w:r>
    </w:p>
    <w:p w14:paraId="05E56558" w14:textId="77777777" w:rsidR="00563A5B" w:rsidRPr="00A02407" w:rsidRDefault="00563A5B" w:rsidP="00563A5B">
      <w:pPr>
        <w:ind w:right="-1"/>
        <w:jc w:val="both"/>
        <w:rPr>
          <w:rFonts w:ascii="Times New Roman" w:eastAsiaTheme="minorHAnsi" w:hAnsi="Times New Roman"/>
          <w:color w:val="000000"/>
          <w:sz w:val="22"/>
          <w:szCs w:val="22"/>
          <w:lang w:eastAsia="en-US"/>
        </w:rPr>
      </w:pPr>
    </w:p>
    <w:p w14:paraId="4C6DA6A7" w14:textId="77777777" w:rsidR="00563A5B" w:rsidRPr="00A02407" w:rsidRDefault="00563A5B" w:rsidP="00563A5B">
      <w:pPr>
        <w:autoSpaceDE w:val="0"/>
        <w:autoSpaceDN w:val="0"/>
        <w:adjustRightInd w:val="0"/>
        <w:rPr>
          <w:rFonts w:ascii="Times New Roman" w:eastAsiaTheme="minorHAnsi" w:hAnsi="Times New Roman"/>
          <w:b/>
          <w:color w:val="000000"/>
          <w:sz w:val="22"/>
          <w:szCs w:val="22"/>
          <w:lang w:eastAsia="en-US"/>
        </w:rPr>
      </w:pPr>
      <w:r w:rsidRPr="00A02407">
        <w:rPr>
          <w:rFonts w:ascii="Times New Roman" w:eastAsiaTheme="minorHAnsi" w:hAnsi="Times New Roman"/>
          <w:b/>
          <w:bCs/>
          <w:color w:val="000000"/>
          <w:sz w:val="22"/>
          <w:szCs w:val="22"/>
          <w:lang w:eastAsia="en-US"/>
        </w:rPr>
        <w:t xml:space="preserve">5.6.3. Ułożenie nawierzchni z kostek. </w:t>
      </w:r>
    </w:p>
    <w:p w14:paraId="259F2BA9" w14:textId="77777777" w:rsidR="00563A5B" w:rsidRPr="00A02407" w:rsidRDefault="00563A5B" w:rsidP="00563A5B">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Układanie kostki można wykonywać ręcznie lub mechanicznie. </w:t>
      </w:r>
    </w:p>
    <w:p w14:paraId="665AC7D0" w14:textId="77777777" w:rsidR="00563A5B" w:rsidRPr="00A02407" w:rsidRDefault="00563A5B" w:rsidP="00563A5B">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Układanie ręczne zaleca się wykonywać na mniejszych powierzchniach, zwłaszcza skomplikowanych pod względem kształtu lub wymagających kompozycji kolorystycznej układanych deseni. W celu zniwelowania ewentualnych różnic odcieni należy stosować zasadę jednoczesnego układania kostek z 3-4 palet. </w:t>
      </w:r>
    </w:p>
    <w:p w14:paraId="43B05319" w14:textId="77777777" w:rsidR="00563A5B" w:rsidRPr="00A02407" w:rsidRDefault="00563A5B" w:rsidP="00563A5B">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Układanie mechaniczne zaleca się wykonywać na dużych powierzchniach o prostym kształcie, tak aby układarka mogła przenosić z palety warstwę kształtek na miejsce ich ułożenia z wymaganą dokładnością. </w:t>
      </w:r>
    </w:p>
    <w:p w14:paraId="5E70CC6F" w14:textId="77777777" w:rsidR="00563A5B" w:rsidRPr="00A02407" w:rsidRDefault="00563A5B" w:rsidP="00563A5B">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lastRenderedPageBreak/>
        <w:t xml:space="preserve">Kostkę układa się około 1,5 cm wyżej od projektowanej niwelety, ponieważ po procesie ubijania podsypka zagęszcza się. </w:t>
      </w:r>
    </w:p>
    <w:p w14:paraId="285F9CD0" w14:textId="77777777" w:rsidR="00563A5B" w:rsidRPr="00A02407" w:rsidRDefault="00563A5B" w:rsidP="00563A5B">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Powierzchnia kostek położonych obok urządzeń infrastruktury technicznej (np. studzienek, włazów itp.) powinna trwale wystawać od 3mm do 5mm powyżej powierzchni tych urządzeń oraz od 3 mm do 10 mm powyżej korytek ściekowych (ścieków). </w:t>
      </w:r>
    </w:p>
    <w:p w14:paraId="770F8CE9" w14:textId="77777777" w:rsidR="00563A5B" w:rsidRPr="00A02407" w:rsidRDefault="00563A5B" w:rsidP="00563A5B">
      <w:pPr>
        <w:ind w:right="-1"/>
        <w:jc w:val="both"/>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Do uzupełnienia przestrzeni przy krawędziach, obrzeżach i studzienkach można używać elementy kostkowe wykończeniowe w postaci tzw. połówek i dziewiątek, mających wszystkie krawędzie równe i odpowiednio fazowane. W przypadku potrzeby kształtek o nietypowych wymiarach, wolną przestrzeń uzupełnia się kostką ciętą, przycinaną na budowie specjalnymi narzędziami tnącymi (przycinarkami, szlifierkami z tarczą itp.).</w:t>
      </w:r>
    </w:p>
    <w:p w14:paraId="2A9DAD13" w14:textId="77777777" w:rsidR="00563A5B" w:rsidRPr="00A02407" w:rsidRDefault="00563A5B" w:rsidP="00563A5B">
      <w:pPr>
        <w:ind w:right="-1"/>
        <w:jc w:val="both"/>
        <w:rPr>
          <w:rFonts w:ascii="Times New Roman" w:eastAsiaTheme="minorHAnsi" w:hAnsi="Times New Roman"/>
          <w:color w:val="000000"/>
          <w:sz w:val="22"/>
          <w:szCs w:val="22"/>
          <w:lang w:eastAsia="en-US"/>
        </w:rPr>
      </w:pPr>
    </w:p>
    <w:p w14:paraId="7E057110" w14:textId="77777777" w:rsidR="00563A5B" w:rsidRPr="00A02407" w:rsidRDefault="00563A5B" w:rsidP="00563A5B">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bCs/>
          <w:color w:val="000000"/>
          <w:sz w:val="22"/>
          <w:szCs w:val="22"/>
          <w:lang w:eastAsia="en-US"/>
        </w:rPr>
        <w:t xml:space="preserve">5.6.4. Ubicie nawierzchni z kostek. </w:t>
      </w:r>
    </w:p>
    <w:p w14:paraId="31CF77BD" w14:textId="77777777" w:rsidR="00563A5B" w:rsidRPr="00A02407" w:rsidRDefault="00563A5B" w:rsidP="00563A5B">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Ubicie nawierzchni należy przeprowadzić za pomocą zagęszczarki wibracyjnej (płytowej) z osłoną z tworzywa sztucznego. Proces należy wykonywać zgodnie z zaleceniami producenta, ale nie wcześniej niż po upływie 7 dni od daty produkcji kostki. Do ubicia nawierzchni nie wolno używać walca. </w:t>
      </w:r>
    </w:p>
    <w:p w14:paraId="7F314A20" w14:textId="77777777" w:rsidR="00563A5B" w:rsidRPr="00A02407" w:rsidRDefault="00563A5B" w:rsidP="00563A5B">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Ubijanie nawierzchni należy prowadzić od krawędzi powierzchni w kierunku jej środka i jednocześnie w kierunku poprzecznym kształtek. </w:t>
      </w:r>
    </w:p>
    <w:p w14:paraId="20F59DDF" w14:textId="77777777" w:rsidR="00563A5B" w:rsidRPr="00A02407" w:rsidRDefault="00563A5B" w:rsidP="00563A5B">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Całkowite ubicie nawierzchni z kostki na podsypce z mieszanek związanych spoiwem musi być zakończone przed rozpoczęciem wiązania spoiwa. </w:t>
      </w:r>
    </w:p>
    <w:p w14:paraId="09B62B63" w14:textId="77777777" w:rsidR="00563A5B" w:rsidRPr="00A02407" w:rsidRDefault="00563A5B" w:rsidP="00563A5B">
      <w:pPr>
        <w:ind w:right="-1"/>
        <w:jc w:val="both"/>
        <w:rPr>
          <w:rFonts w:ascii="Times New Roman" w:hAnsi="Times New Roman"/>
          <w:sz w:val="22"/>
          <w:szCs w:val="22"/>
        </w:rPr>
      </w:pPr>
      <w:r w:rsidRPr="00A02407">
        <w:rPr>
          <w:rFonts w:ascii="Times New Roman" w:eastAsiaTheme="minorHAnsi" w:hAnsi="Times New Roman"/>
          <w:color w:val="000000"/>
          <w:sz w:val="22"/>
          <w:szCs w:val="22"/>
          <w:lang w:eastAsia="en-US"/>
        </w:rPr>
        <w:t>Po ubiciu nawierzchni wszystkie kostki uszkodzone (np. pęknięte) należy wymienić na kostki całe.</w:t>
      </w:r>
    </w:p>
    <w:p w14:paraId="2CAB315C" w14:textId="77777777" w:rsidR="00563A5B" w:rsidRPr="00A02407" w:rsidRDefault="00563A5B" w:rsidP="00563A5B">
      <w:pPr>
        <w:ind w:right="-1"/>
        <w:jc w:val="both"/>
        <w:rPr>
          <w:rFonts w:ascii="Times New Roman" w:hAnsi="Times New Roman"/>
          <w:sz w:val="22"/>
          <w:szCs w:val="22"/>
        </w:rPr>
      </w:pPr>
    </w:p>
    <w:p w14:paraId="3E915955" w14:textId="77777777" w:rsidR="00563A5B" w:rsidRPr="00A02407" w:rsidRDefault="00563A5B" w:rsidP="00563A5B">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b/>
          <w:bCs/>
          <w:color w:val="000000"/>
          <w:sz w:val="22"/>
          <w:szCs w:val="22"/>
          <w:lang w:eastAsia="en-US"/>
        </w:rPr>
        <w:t xml:space="preserve">5.6.5. Wypełnienie spoin. </w:t>
      </w:r>
    </w:p>
    <w:p w14:paraId="691CF395" w14:textId="77777777" w:rsidR="00563A5B" w:rsidRPr="00A02407" w:rsidRDefault="00563A5B" w:rsidP="00563A5B">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Szerokość spoin pomiędzy betonowymi kostkami brukowymi powinna wynosić od 2 mm do 5 mm. </w:t>
      </w:r>
    </w:p>
    <w:p w14:paraId="16B995F0" w14:textId="77777777" w:rsidR="00563A5B" w:rsidRPr="00A02407" w:rsidRDefault="00563A5B" w:rsidP="00563A5B">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W przypadku stosowania prostopadłościennych kostek brukowych zaleca się, aby osie spoin pomiędzy dłuższymi bokami tych kostek tworzyły z osią drogi 45º, a wierzchołek utworzonego kąta prostego pomiędzy spoinami miał kierunek odwrotny do kierunku spadku podłużnego nawierzchni. </w:t>
      </w:r>
    </w:p>
    <w:p w14:paraId="68B9E6DC" w14:textId="77777777" w:rsidR="00563A5B" w:rsidRPr="00A02407" w:rsidRDefault="00563A5B" w:rsidP="00563A5B">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Po ułożeniu kostek, spoiny należy wypełnić drobnoziarnistym materiałem zgodnym z punktem 2.3 niniejszej SST. </w:t>
      </w:r>
    </w:p>
    <w:p w14:paraId="3EDA7B7C" w14:textId="77777777" w:rsidR="00563A5B" w:rsidRPr="00A02407" w:rsidRDefault="00563A5B" w:rsidP="00563A5B">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Wypełnienie spoin polega na rozsypaniu warstwy materiału i wmieceniu go w spoiny na sucho lub po obfitym polaniu wodą, wmieceniu „papki” szczotkami względnie </w:t>
      </w:r>
      <w:proofErr w:type="spellStart"/>
      <w:r w:rsidRPr="00A02407">
        <w:rPr>
          <w:rFonts w:ascii="Times New Roman" w:eastAsiaTheme="minorHAnsi" w:hAnsi="Times New Roman"/>
          <w:color w:val="000000"/>
          <w:sz w:val="22"/>
          <w:szCs w:val="22"/>
          <w:lang w:eastAsia="en-US"/>
        </w:rPr>
        <w:t>rozgarniaczkami</w:t>
      </w:r>
      <w:proofErr w:type="spellEnd"/>
      <w:r w:rsidRPr="00A02407">
        <w:rPr>
          <w:rFonts w:ascii="Times New Roman" w:eastAsiaTheme="minorHAnsi" w:hAnsi="Times New Roman"/>
          <w:color w:val="000000"/>
          <w:sz w:val="22"/>
          <w:szCs w:val="22"/>
          <w:lang w:eastAsia="en-US"/>
        </w:rPr>
        <w:t xml:space="preserve"> z piórami gumowymi lub stosować zalecenia producenta materiału. </w:t>
      </w:r>
    </w:p>
    <w:p w14:paraId="5EC01DA9" w14:textId="77777777" w:rsidR="00563A5B" w:rsidRPr="00A02407" w:rsidRDefault="00563A5B" w:rsidP="00563A5B">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W przypadku układania betonowej kostki brukowej jako cieków </w:t>
      </w:r>
      <w:proofErr w:type="spellStart"/>
      <w:r w:rsidRPr="00A02407">
        <w:rPr>
          <w:rFonts w:ascii="Times New Roman" w:eastAsiaTheme="minorHAnsi" w:hAnsi="Times New Roman"/>
          <w:color w:val="000000"/>
          <w:sz w:val="22"/>
          <w:szCs w:val="22"/>
          <w:lang w:eastAsia="en-US"/>
        </w:rPr>
        <w:t>przykrawężnikowych</w:t>
      </w:r>
      <w:proofErr w:type="spellEnd"/>
      <w:r w:rsidRPr="00A02407">
        <w:rPr>
          <w:rFonts w:ascii="Times New Roman" w:eastAsiaTheme="minorHAnsi" w:hAnsi="Times New Roman"/>
          <w:color w:val="000000"/>
          <w:sz w:val="22"/>
          <w:szCs w:val="22"/>
          <w:lang w:eastAsia="en-US"/>
        </w:rPr>
        <w:t xml:space="preserve"> lub przy obudowach studzienek, zaleca się spoinowanie kostek przy użyciu zaprawy cementowo-piaskowej w stosunku wagowym 1:4 lub innymi materiałami do szczelnego elastycznego wypełniania spoin (zgodnej z pkt. 2.3 ). Ponadto zalecane jest wypełnienie styku kostki i krawężnika szczelnym materiałem elastycznym np. masami bitumicznymi </w:t>
      </w:r>
    </w:p>
    <w:p w14:paraId="0B3EBF87" w14:textId="77777777" w:rsidR="00563A5B" w:rsidRPr="00A02407" w:rsidRDefault="00563A5B" w:rsidP="00563A5B">
      <w:pPr>
        <w:ind w:right="-1"/>
        <w:jc w:val="both"/>
        <w:rPr>
          <w:rFonts w:ascii="Times New Roman" w:hAnsi="Times New Roman"/>
          <w:sz w:val="22"/>
          <w:szCs w:val="22"/>
        </w:rPr>
      </w:pPr>
      <w:r w:rsidRPr="00A02407">
        <w:rPr>
          <w:rFonts w:ascii="Times New Roman" w:eastAsiaTheme="minorHAnsi" w:hAnsi="Times New Roman"/>
          <w:color w:val="000000"/>
          <w:sz w:val="22"/>
          <w:szCs w:val="22"/>
          <w:lang w:eastAsia="en-US"/>
        </w:rPr>
        <w:t>W przypadku stosowania wypełnień sztywnych konieczne jest stosowanie odpowiednich dylatacji.</w:t>
      </w:r>
    </w:p>
    <w:p w14:paraId="01465D70" w14:textId="77777777" w:rsidR="00563A5B" w:rsidRPr="00A02407" w:rsidRDefault="00563A5B" w:rsidP="00563A5B">
      <w:pPr>
        <w:ind w:right="-1"/>
        <w:jc w:val="both"/>
        <w:rPr>
          <w:rFonts w:ascii="Times New Roman" w:hAnsi="Times New Roman"/>
          <w:sz w:val="22"/>
          <w:szCs w:val="22"/>
        </w:rPr>
      </w:pPr>
    </w:p>
    <w:p w14:paraId="037B386E" w14:textId="77777777" w:rsidR="00563A5B" w:rsidRPr="00A02407" w:rsidRDefault="00563A5B" w:rsidP="00563A5B">
      <w:pPr>
        <w:autoSpaceDE w:val="0"/>
        <w:autoSpaceDN w:val="0"/>
        <w:adjustRightInd w:val="0"/>
        <w:rPr>
          <w:rFonts w:ascii="Times New Roman" w:eastAsiaTheme="minorHAnsi" w:hAnsi="Times New Roman"/>
          <w:b/>
          <w:color w:val="000000"/>
          <w:sz w:val="22"/>
          <w:szCs w:val="22"/>
          <w:lang w:eastAsia="en-US"/>
        </w:rPr>
      </w:pPr>
      <w:r w:rsidRPr="00A02407">
        <w:rPr>
          <w:rFonts w:ascii="Times New Roman" w:eastAsiaTheme="minorHAnsi" w:hAnsi="Times New Roman"/>
          <w:b/>
          <w:bCs/>
          <w:color w:val="000000"/>
          <w:sz w:val="22"/>
          <w:szCs w:val="22"/>
          <w:lang w:eastAsia="en-US"/>
        </w:rPr>
        <w:t xml:space="preserve">5.6.6. Pielęgnacja nawierzchni i oddanie jej do ruchu. </w:t>
      </w:r>
    </w:p>
    <w:p w14:paraId="293083EB" w14:textId="77777777" w:rsidR="00563A5B" w:rsidRPr="00A02407" w:rsidRDefault="00563A5B" w:rsidP="00563A5B">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Nawierzchnię można oddać do użytku bezpośrednio po jej wykonaniu. </w:t>
      </w:r>
    </w:p>
    <w:p w14:paraId="454196EF" w14:textId="77777777" w:rsidR="00563A5B" w:rsidRPr="00A02407" w:rsidRDefault="00563A5B" w:rsidP="00563A5B">
      <w:pPr>
        <w:ind w:right="-1"/>
        <w:jc w:val="both"/>
        <w:rPr>
          <w:rFonts w:ascii="Times New Roman" w:hAnsi="Times New Roman"/>
          <w:sz w:val="22"/>
          <w:szCs w:val="22"/>
        </w:rPr>
      </w:pPr>
      <w:r w:rsidRPr="00A02407">
        <w:rPr>
          <w:rFonts w:ascii="Times New Roman" w:eastAsiaTheme="minorHAnsi" w:hAnsi="Times New Roman"/>
          <w:color w:val="000000"/>
          <w:sz w:val="22"/>
          <w:szCs w:val="22"/>
          <w:lang w:eastAsia="en-US"/>
        </w:rPr>
        <w:t>Nie należy stosować środków odladzających przed upływem 28 dni od daty produkcji.</w:t>
      </w:r>
    </w:p>
    <w:p w14:paraId="00483119" w14:textId="77777777" w:rsidR="00563A5B" w:rsidRPr="00A02407" w:rsidRDefault="00563A5B" w:rsidP="00563A5B">
      <w:pPr>
        <w:ind w:right="-1"/>
        <w:jc w:val="both"/>
        <w:rPr>
          <w:rFonts w:ascii="Times New Roman" w:hAnsi="Times New Roman"/>
          <w:sz w:val="22"/>
          <w:szCs w:val="22"/>
        </w:rPr>
      </w:pPr>
    </w:p>
    <w:p w14:paraId="6C9034D7" w14:textId="77777777" w:rsidR="00563A5B" w:rsidRPr="00A02407" w:rsidRDefault="00563A5B" w:rsidP="00563A5B">
      <w:pPr>
        <w:ind w:right="-1"/>
        <w:jc w:val="both"/>
        <w:rPr>
          <w:rFonts w:ascii="Times New Roman" w:hAnsi="Times New Roman"/>
          <w:b/>
          <w:sz w:val="22"/>
          <w:szCs w:val="22"/>
        </w:rPr>
      </w:pPr>
      <w:r w:rsidRPr="00A02407">
        <w:rPr>
          <w:rFonts w:ascii="Times New Roman" w:hAnsi="Times New Roman"/>
          <w:b/>
          <w:sz w:val="22"/>
          <w:szCs w:val="22"/>
        </w:rPr>
        <w:t>6.</w:t>
      </w:r>
      <w:r w:rsidRPr="00A02407">
        <w:rPr>
          <w:rFonts w:ascii="Times New Roman" w:hAnsi="Times New Roman"/>
          <w:b/>
          <w:sz w:val="22"/>
          <w:szCs w:val="22"/>
        </w:rPr>
        <w:tab/>
        <w:t>KONTROLA JAKOŚCI ROBÓT</w:t>
      </w:r>
    </w:p>
    <w:p w14:paraId="7348151D" w14:textId="77777777" w:rsidR="00563A5B" w:rsidRPr="00A02407" w:rsidRDefault="00563A5B" w:rsidP="00563A5B">
      <w:pPr>
        <w:ind w:right="-1"/>
        <w:jc w:val="both"/>
        <w:rPr>
          <w:rFonts w:ascii="Times New Roman" w:hAnsi="Times New Roman"/>
          <w:b/>
          <w:sz w:val="22"/>
          <w:szCs w:val="22"/>
        </w:rPr>
      </w:pPr>
    </w:p>
    <w:p w14:paraId="2F5EEF40" w14:textId="77777777" w:rsidR="00563A5B" w:rsidRPr="00A02407" w:rsidRDefault="00563A5B" w:rsidP="00563A5B">
      <w:pPr>
        <w:suppressAutoHyphens/>
        <w:jc w:val="both"/>
        <w:rPr>
          <w:rFonts w:ascii="Times New Roman" w:hAnsi="Times New Roman"/>
          <w:b/>
          <w:sz w:val="22"/>
          <w:szCs w:val="22"/>
        </w:rPr>
      </w:pPr>
      <w:r w:rsidRPr="00A02407">
        <w:rPr>
          <w:rFonts w:ascii="Times New Roman" w:hAnsi="Times New Roman"/>
          <w:b/>
          <w:sz w:val="22"/>
          <w:szCs w:val="22"/>
        </w:rPr>
        <w:t xml:space="preserve">6.1. </w:t>
      </w:r>
      <w:r w:rsidRPr="00A02407">
        <w:rPr>
          <w:rFonts w:ascii="Times New Roman" w:hAnsi="Times New Roman"/>
          <w:b/>
          <w:bCs/>
          <w:sz w:val="22"/>
          <w:szCs w:val="22"/>
        </w:rPr>
        <w:t>Ogólne zasady kontroli jakości robót.</w:t>
      </w:r>
    </w:p>
    <w:p w14:paraId="680D2B83" w14:textId="77777777" w:rsidR="00563A5B" w:rsidRPr="00A02407" w:rsidRDefault="00563A5B" w:rsidP="00563A5B">
      <w:pPr>
        <w:suppressAutoHyphens/>
        <w:jc w:val="both"/>
        <w:rPr>
          <w:rFonts w:ascii="Times New Roman" w:hAnsi="Times New Roman"/>
          <w:sz w:val="22"/>
          <w:szCs w:val="22"/>
        </w:rPr>
      </w:pPr>
      <w:r w:rsidRPr="00A02407">
        <w:rPr>
          <w:rFonts w:ascii="Times New Roman" w:hAnsi="Times New Roman"/>
          <w:sz w:val="22"/>
          <w:szCs w:val="22"/>
        </w:rPr>
        <w:t xml:space="preserve">Ogólne wymagania dotyczące kontroli jakości robót podano w ST DM-00.00.00 „Wymagania ogólne” punkt 6. </w:t>
      </w:r>
    </w:p>
    <w:p w14:paraId="5C4B2272" w14:textId="77777777" w:rsidR="00563A5B" w:rsidRPr="00A02407" w:rsidRDefault="00563A5B" w:rsidP="00563A5B">
      <w:pPr>
        <w:ind w:right="-1"/>
        <w:jc w:val="both"/>
        <w:rPr>
          <w:rFonts w:ascii="Times New Roman" w:hAnsi="Times New Roman"/>
          <w:sz w:val="22"/>
          <w:szCs w:val="22"/>
        </w:rPr>
      </w:pPr>
    </w:p>
    <w:p w14:paraId="497551CB" w14:textId="77777777" w:rsidR="00563A5B" w:rsidRPr="00A02407" w:rsidRDefault="00563A5B" w:rsidP="00571CC7">
      <w:pPr>
        <w:pStyle w:val="Akapitzlist"/>
        <w:numPr>
          <w:ilvl w:val="1"/>
          <w:numId w:val="9"/>
        </w:numPr>
        <w:ind w:right="-1"/>
        <w:jc w:val="both"/>
        <w:rPr>
          <w:rFonts w:ascii="Times New Roman" w:hAnsi="Times New Roman"/>
          <w:b/>
        </w:rPr>
      </w:pPr>
      <w:r w:rsidRPr="00A02407">
        <w:rPr>
          <w:rFonts w:ascii="Times New Roman" w:hAnsi="Times New Roman"/>
          <w:b/>
        </w:rPr>
        <w:t>Badania przed przystąpieniem do robót</w:t>
      </w:r>
    </w:p>
    <w:p w14:paraId="34CFC58B" w14:textId="77777777" w:rsidR="00563A5B" w:rsidRPr="00A02407" w:rsidRDefault="00563A5B" w:rsidP="00563A5B">
      <w:pPr>
        <w:rPr>
          <w:rFonts w:ascii="Times New Roman" w:eastAsiaTheme="minorHAnsi" w:hAnsi="Times New Roman"/>
          <w:color w:val="000000"/>
          <w:sz w:val="22"/>
          <w:szCs w:val="22"/>
        </w:rPr>
      </w:pPr>
      <w:r w:rsidRPr="00A02407">
        <w:rPr>
          <w:rFonts w:ascii="Times New Roman" w:eastAsiaTheme="minorHAnsi" w:hAnsi="Times New Roman"/>
          <w:color w:val="000000"/>
          <w:sz w:val="22"/>
          <w:szCs w:val="22"/>
        </w:rPr>
        <w:t xml:space="preserve">Przed przystąpieniem do robót Wykonawca powinien: </w:t>
      </w:r>
    </w:p>
    <w:p w14:paraId="21DA3572" w14:textId="77777777" w:rsidR="00563A5B" w:rsidRPr="00A02407" w:rsidRDefault="00563A5B" w:rsidP="00563A5B">
      <w:pPr>
        <w:rPr>
          <w:rFonts w:ascii="Times New Roman" w:eastAsiaTheme="minorHAnsi" w:hAnsi="Times New Roman"/>
          <w:color w:val="000000"/>
          <w:sz w:val="22"/>
          <w:szCs w:val="22"/>
        </w:rPr>
      </w:pPr>
      <w:r w:rsidRPr="00A02407">
        <w:rPr>
          <w:rFonts w:ascii="Times New Roman" w:eastAsiaTheme="minorHAnsi" w:hAnsi="Times New Roman"/>
          <w:color w:val="000000"/>
          <w:sz w:val="22"/>
          <w:szCs w:val="22"/>
        </w:rPr>
        <w:t xml:space="preserve"> - uzyskać wymagane dokumenty, dopuszczające wyroby budowlane do obrotu i powszechnego stosowania (aprobaty techniczne, certyfikaty zgodności, deklaracje zgodności, ewentualnie badania materiałów wykonane przez dostawców itp.), </w:t>
      </w:r>
    </w:p>
    <w:p w14:paraId="4B4128FC" w14:textId="77777777" w:rsidR="00563A5B" w:rsidRPr="00A02407" w:rsidRDefault="00563A5B" w:rsidP="00563A5B">
      <w:pPr>
        <w:rPr>
          <w:rFonts w:ascii="Times New Roman" w:eastAsiaTheme="minorHAnsi" w:hAnsi="Times New Roman"/>
          <w:color w:val="000000"/>
          <w:sz w:val="22"/>
          <w:szCs w:val="22"/>
        </w:rPr>
      </w:pPr>
      <w:r w:rsidRPr="00A02407">
        <w:rPr>
          <w:rFonts w:ascii="Times New Roman" w:eastAsiaTheme="minorHAnsi" w:hAnsi="Times New Roman"/>
          <w:color w:val="000000"/>
          <w:sz w:val="22"/>
          <w:szCs w:val="22"/>
        </w:rPr>
        <w:lastRenderedPageBreak/>
        <w:t xml:space="preserve"> - ewentualnie wykonać badania właściwości materiałów przeznaczonych do wykonania robót, określone w punktach 2, </w:t>
      </w:r>
    </w:p>
    <w:p w14:paraId="1DCE2BD5" w14:textId="77777777" w:rsidR="00563A5B" w:rsidRPr="00A02407" w:rsidRDefault="00563A5B" w:rsidP="00563A5B">
      <w:pPr>
        <w:rPr>
          <w:rFonts w:ascii="Times New Roman" w:eastAsiaTheme="minorHAnsi" w:hAnsi="Times New Roman"/>
          <w:color w:val="000000"/>
          <w:sz w:val="22"/>
          <w:szCs w:val="22"/>
        </w:rPr>
      </w:pPr>
      <w:r w:rsidRPr="00A02407">
        <w:rPr>
          <w:rFonts w:ascii="Times New Roman" w:eastAsiaTheme="minorHAnsi" w:hAnsi="Times New Roman"/>
          <w:color w:val="000000"/>
          <w:sz w:val="22"/>
          <w:szCs w:val="22"/>
        </w:rPr>
        <w:t>Wszystkie dokumenty oraz wyniki badań Wykonawca przedstawia Inżynierowi do akceptacji.</w:t>
      </w:r>
    </w:p>
    <w:p w14:paraId="09744D85" w14:textId="77777777" w:rsidR="00563A5B" w:rsidRPr="00A02407" w:rsidRDefault="00563A5B" w:rsidP="00563A5B">
      <w:pPr>
        <w:rPr>
          <w:rFonts w:ascii="Times New Roman" w:hAnsi="Times New Roman"/>
          <w:sz w:val="22"/>
          <w:szCs w:val="22"/>
        </w:rPr>
      </w:pPr>
    </w:p>
    <w:p w14:paraId="4DCE9133" w14:textId="77777777" w:rsidR="00912806" w:rsidRPr="00A02407" w:rsidRDefault="00912806" w:rsidP="00563A5B">
      <w:pPr>
        <w:rPr>
          <w:rFonts w:ascii="Times New Roman" w:hAnsi="Times New Roman"/>
          <w:sz w:val="22"/>
          <w:szCs w:val="22"/>
        </w:rPr>
      </w:pPr>
    </w:p>
    <w:p w14:paraId="08A53FFA" w14:textId="77777777" w:rsidR="00563A5B" w:rsidRPr="00A02407" w:rsidRDefault="00563A5B" w:rsidP="00563A5B">
      <w:pPr>
        <w:rPr>
          <w:rFonts w:ascii="Times New Roman" w:hAnsi="Times New Roman"/>
          <w:b/>
          <w:bCs/>
          <w:sz w:val="22"/>
          <w:szCs w:val="22"/>
        </w:rPr>
      </w:pPr>
      <w:r w:rsidRPr="00A02407">
        <w:rPr>
          <w:rFonts w:ascii="Times New Roman" w:hAnsi="Times New Roman"/>
          <w:b/>
          <w:sz w:val="22"/>
          <w:szCs w:val="22"/>
        </w:rPr>
        <w:t xml:space="preserve">6.3. </w:t>
      </w:r>
      <w:r w:rsidRPr="00A02407">
        <w:rPr>
          <w:rFonts w:ascii="Times New Roman" w:hAnsi="Times New Roman"/>
          <w:b/>
          <w:bCs/>
          <w:sz w:val="22"/>
          <w:szCs w:val="22"/>
        </w:rPr>
        <w:t>Badania odbiorcze betonowej kostki brukowej.</w:t>
      </w:r>
    </w:p>
    <w:p w14:paraId="46940341" w14:textId="77777777" w:rsidR="00563A5B" w:rsidRPr="00A02407" w:rsidRDefault="00563A5B" w:rsidP="00563A5B">
      <w:pPr>
        <w:rPr>
          <w:b/>
          <w:bCs/>
          <w:sz w:val="22"/>
          <w:szCs w:val="22"/>
        </w:rPr>
      </w:pPr>
    </w:p>
    <w:p w14:paraId="374DBF9D" w14:textId="77777777" w:rsidR="00563A5B" w:rsidRPr="00A02407" w:rsidRDefault="00563A5B" w:rsidP="00563A5B">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Badania odbiorcze kostki brukowej oparto o normę PN-EN 1338 Załącznik B. </w:t>
      </w:r>
    </w:p>
    <w:p w14:paraId="3CBCAC33" w14:textId="77777777" w:rsidR="00563A5B" w:rsidRPr="00A02407" w:rsidRDefault="00563A5B" w:rsidP="00563A5B">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Rozróżnia się dwa przypadki: </w:t>
      </w:r>
    </w:p>
    <w:p w14:paraId="2D26E2EA" w14:textId="77777777" w:rsidR="00563A5B" w:rsidRPr="00A02407" w:rsidRDefault="00563A5B" w:rsidP="00563A5B">
      <w:pPr>
        <w:autoSpaceDE w:val="0"/>
        <w:autoSpaceDN w:val="0"/>
        <w:adjustRightInd w:val="0"/>
        <w:spacing w:after="44"/>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 - Przypadek I : Wyrób nie został poddany ocenie zgodności przez stronę trzecią; </w:t>
      </w:r>
    </w:p>
    <w:p w14:paraId="47DC024D" w14:textId="77777777" w:rsidR="00563A5B" w:rsidRPr="00A02407" w:rsidRDefault="00563A5B" w:rsidP="00563A5B">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 - Przypadek II: Wyrób został poddany ocenie zgodności przez stronę trzecią – laboratorium posiadające odpowiednie kompetencje. </w:t>
      </w:r>
    </w:p>
    <w:p w14:paraId="5E510EE6" w14:textId="77777777" w:rsidR="00563A5B" w:rsidRPr="00A02407" w:rsidRDefault="00563A5B" w:rsidP="00563A5B">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Jeśli ma miejsce Przypadek II, badanie odbiorcze nie jest konieczne, z wyjątkiem sytuacji spornych. </w:t>
      </w:r>
    </w:p>
    <w:p w14:paraId="66B57FF8" w14:textId="77777777" w:rsidR="00563A5B" w:rsidRPr="00A02407" w:rsidRDefault="00563A5B" w:rsidP="00563A5B">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W przypadku wątpliwości należy badać tylko sporne właściwości. </w:t>
      </w:r>
    </w:p>
    <w:p w14:paraId="5BFB34F1" w14:textId="77777777" w:rsidR="00563A5B" w:rsidRPr="00A02407" w:rsidRDefault="00563A5B" w:rsidP="00563A5B">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Wymagana liczba kostki brukowej powinna być pobrana z każdej partii dostawy, w wielkościach nie przekraczających podanych poniżej: </w:t>
      </w:r>
    </w:p>
    <w:p w14:paraId="4F2AF850" w14:textId="77777777" w:rsidR="00563A5B" w:rsidRPr="00A02407" w:rsidRDefault="00563A5B" w:rsidP="00563A5B">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 - Przypadek I : 1000 m2; </w:t>
      </w:r>
    </w:p>
    <w:p w14:paraId="3E84EB15" w14:textId="77777777" w:rsidR="00563A5B" w:rsidRPr="00A02407" w:rsidRDefault="00563A5B" w:rsidP="00563A5B">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 - Przypadek II: zależnie od okoliczności przypadku spornego, do 2000 m2. </w:t>
      </w:r>
    </w:p>
    <w:p w14:paraId="0C3B4C30" w14:textId="77777777" w:rsidR="00563A5B" w:rsidRPr="00A02407" w:rsidRDefault="00563A5B" w:rsidP="00563A5B">
      <w:pPr>
        <w:autoSpaceDE w:val="0"/>
        <w:autoSpaceDN w:val="0"/>
        <w:adjustRightInd w:val="0"/>
        <w:rPr>
          <w:rFonts w:ascii="Times New Roman" w:eastAsiaTheme="minorHAnsi" w:hAnsi="Times New Roman"/>
          <w:color w:val="000000"/>
          <w:sz w:val="22"/>
          <w:szCs w:val="22"/>
          <w:lang w:eastAsia="en-US"/>
        </w:rPr>
      </w:pPr>
    </w:p>
    <w:p w14:paraId="59E692D2" w14:textId="77777777" w:rsidR="00563A5B" w:rsidRPr="00A02407" w:rsidRDefault="00563A5B" w:rsidP="00563A5B">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Próbki do badań powinny być reprezentatywne dla dostawy i powinny być pobrane równomiernie z całej dostawy. </w:t>
      </w:r>
    </w:p>
    <w:p w14:paraId="7D9B63C4" w14:textId="77777777" w:rsidR="00563A5B" w:rsidRPr="00A02407" w:rsidRDefault="00563A5B" w:rsidP="00563A5B">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Liczba kostek brukowych przeznaczonych do pobrania z każdej partii powinna być zgodna z Tablicy 2. </w:t>
      </w:r>
    </w:p>
    <w:p w14:paraId="4D4F6278" w14:textId="77777777" w:rsidR="00563A5B" w:rsidRPr="00A02407" w:rsidRDefault="00563A5B" w:rsidP="00563A5B">
      <w:pPr>
        <w:autoSpaceDE w:val="0"/>
        <w:autoSpaceDN w:val="0"/>
        <w:adjustRightInd w:val="0"/>
        <w:rPr>
          <w:rFonts w:ascii="Times New Roman" w:eastAsiaTheme="minorHAnsi" w:hAnsi="Times New Roman"/>
          <w:color w:val="000000"/>
          <w:sz w:val="22"/>
          <w:szCs w:val="22"/>
          <w:lang w:eastAsia="en-US"/>
        </w:rPr>
      </w:pPr>
    </w:p>
    <w:p w14:paraId="798170A1" w14:textId="77777777" w:rsidR="00563A5B" w:rsidRPr="00A02407" w:rsidRDefault="00563A5B" w:rsidP="00563A5B">
      <w:pPr>
        <w:rPr>
          <w:rFonts w:ascii="Times New Roman" w:eastAsiaTheme="minorHAnsi" w:hAnsi="Times New Roman"/>
          <w:color w:val="000000"/>
          <w:sz w:val="22"/>
          <w:szCs w:val="22"/>
          <w:lang w:eastAsia="en-US"/>
        </w:rPr>
      </w:pPr>
      <w:r w:rsidRPr="00A02407">
        <w:rPr>
          <w:rFonts w:ascii="Times New Roman" w:eastAsiaTheme="minorHAnsi" w:hAnsi="Times New Roman"/>
          <w:bCs/>
          <w:color w:val="000000"/>
          <w:sz w:val="22"/>
          <w:szCs w:val="22"/>
          <w:lang w:eastAsia="en-US"/>
        </w:rPr>
        <w:t>Tablica 2.</w:t>
      </w:r>
      <w:r w:rsidRPr="00A02407">
        <w:rPr>
          <w:rFonts w:ascii="Times New Roman" w:eastAsiaTheme="minorHAnsi" w:hAnsi="Times New Roman"/>
          <w:b/>
          <w:bCs/>
          <w:color w:val="000000"/>
          <w:sz w:val="22"/>
          <w:szCs w:val="22"/>
          <w:lang w:eastAsia="en-US"/>
        </w:rPr>
        <w:t xml:space="preserve"> </w:t>
      </w:r>
      <w:r w:rsidRPr="00A02407">
        <w:rPr>
          <w:rFonts w:ascii="Times New Roman" w:eastAsiaTheme="minorHAnsi" w:hAnsi="Times New Roman"/>
          <w:color w:val="000000"/>
          <w:sz w:val="22"/>
          <w:szCs w:val="22"/>
          <w:lang w:eastAsia="en-US"/>
        </w:rPr>
        <w:t>Plan pobierania próbek dla badań odbiorczych</w:t>
      </w:r>
    </w:p>
    <w:tbl>
      <w:tblPr>
        <w:tblStyle w:val="Tabela-Siatka"/>
        <w:tblW w:w="0" w:type="auto"/>
        <w:tblLook w:val="04A0" w:firstRow="1" w:lastRow="0" w:firstColumn="1" w:lastColumn="0" w:noHBand="0" w:noVBand="1"/>
      </w:tblPr>
      <w:tblGrid>
        <w:gridCol w:w="3994"/>
        <w:gridCol w:w="1947"/>
        <w:gridCol w:w="1409"/>
        <w:gridCol w:w="1711"/>
      </w:tblGrid>
      <w:tr w:rsidR="00563A5B" w:rsidRPr="00A02407" w14:paraId="4FBDBB70" w14:textId="77777777" w:rsidTr="00E24EE7">
        <w:tc>
          <w:tcPr>
            <w:tcW w:w="4077" w:type="dxa"/>
          </w:tcPr>
          <w:p w14:paraId="75CAC4ED" w14:textId="77777777" w:rsidR="00563A5B" w:rsidRPr="00A02407" w:rsidRDefault="00563A5B" w:rsidP="00E24EE7">
            <w:pPr>
              <w:jc w:val="center"/>
              <w:rPr>
                <w:rFonts w:ascii="Times New Roman" w:hAnsi="Times New Roman"/>
                <w:b/>
                <w:bCs/>
                <w:sz w:val="22"/>
                <w:szCs w:val="22"/>
              </w:rPr>
            </w:pPr>
            <w:r w:rsidRPr="00A02407">
              <w:rPr>
                <w:rFonts w:ascii="Times New Roman" w:hAnsi="Times New Roman"/>
                <w:b/>
                <w:bCs/>
                <w:sz w:val="22"/>
                <w:szCs w:val="22"/>
              </w:rPr>
              <w:t>Właściwość</w:t>
            </w:r>
          </w:p>
        </w:tc>
        <w:tc>
          <w:tcPr>
            <w:tcW w:w="1985" w:type="dxa"/>
          </w:tcPr>
          <w:p w14:paraId="7EF19C6C" w14:textId="77777777" w:rsidR="00563A5B" w:rsidRPr="00A02407" w:rsidRDefault="00563A5B" w:rsidP="00E24EE7">
            <w:pPr>
              <w:jc w:val="center"/>
              <w:rPr>
                <w:rFonts w:ascii="Times New Roman" w:hAnsi="Times New Roman"/>
                <w:b/>
                <w:bCs/>
                <w:sz w:val="22"/>
                <w:szCs w:val="22"/>
              </w:rPr>
            </w:pPr>
            <w:r w:rsidRPr="00A02407">
              <w:rPr>
                <w:rFonts w:ascii="Times New Roman" w:hAnsi="Times New Roman"/>
                <w:b/>
                <w:bCs/>
                <w:sz w:val="22"/>
                <w:szCs w:val="22"/>
              </w:rPr>
              <w:t>Metoda badania</w:t>
            </w:r>
          </w:p>
        </w:tc>
        <w:tc>
          <w:tcPr>
            <w:tcW w:w="1417" w:type="dxa"/>
          </w:tcPr>
          <w:p w14:paraId="160AE3D5" w14:textId="77777777" w:rsidR="00563A5B" w:rsidRPr="00A02407" w:rsidRDefault="00563A5B" w:rsidP="00E24EE7">
            <w:pPr>
              <w:jc w:val="center"/>
              <w:rPr>
                <w:rFonts w:ascii="Times New Roman" w:hAnsi="Times New Roman"/>
                <w:b/>
                <w:bCs/>
                <w:sz w:val="22"/>
                <w:szCs w:val="22"/>
              </w:rPr>
            </w:pPr>
            <w:r w:rsidRPr="00A02407">
              <w:rPr>
                <w:rFonts w:ascii="Times New Roman" w:hAnsi="Times New Roman"/>
                <w:b/>
                <w:bCs/>
                <w:sz w:val="22"/>
                <w:szCs w:val="22"/>
              </w:rPr>
              <w:t>Przypadek I</w:t>
            </w:r>
          </w:p>
        </w:tc>
        <w:tc>
          <w:tcPr>
            <w:tcW w:w="1732" w:type="dxa"/>
          </w:tcPr>
          <w:p w14:paraId="3AD31AF3" w14:textId="77777777" w:rsidR="00563A5B" w:rsidRPr="00A02407" w:rsidRDefault="00563A5B" w:rsidP="00E24EE7">
            <w:pPr>
              <w:jc w:val="center"/>
              <w:rPr>
                <w:rFonts w:ascii="Times New Roman" w:hAnsi="Times New Roman"/>
                <w:b/>
                <w:bCs/>
                <w:sz w:val="22"/>
                <w:szCs w:val="22"/>
                <w:vertAlign w:val="superscript"/>
              </w:rPr>
            </w:pPr>
            <w:r w:rsidRPr="00A02407">
              <w:rPr>
                <w:rFonts w:ascii="Times New Roman" w:hAnsi="Times New Roman"/>
                <w:b/>
                <w:bCs/>
                <w:sz w:val="22"/>
                <w:szCs w:val="22"/>
              </w:rPr>
              <w:t xml:space="preserve">Przypadek II </w:t>
            </w:r>
            <w:r w:rsidRPr="00A02407">
              <w:rPr>
                <w:rFonts w:ascii="Times New Roman" w:hAnsi="Times New Roman"/>
                <w:b/>
                <w:bCs/>
                <w:sz w:val="22"/>
                <w:szCs w:val="22"/>
                <w:vertAlign w:val="superscript"/>
              </w:rPr>
              <w:t>3)</w:t>
            </w:r>
          </w:p>
        </w:tc>
      </w:tr>
      <w:tr w:rsidR="00563A5B" w:rsidRPr="00A02407" w14:paraId="7C7C2522" w14:textId="77777777" w:rsidTr="00E24EE7">
        <w:tc>
          <w:tcPr>
            <w:tcW w:w="4077" w:type="dxa"/>
          </w:tcPr>
          <w:p w14:paraId="3CCC8563" w14:textId="77777777" w:rsidR="00563A5B" w:rsidRPr="00A02407" w:rsidRDefault="00563A5B" w:rsidP="00E24EE7">
            <w:pPr>
              <w:rPr>
                <w:rFonts w:ascii="Times New Roman" w:hAnsi="Times New Roman"/>
                <w:bCs/>
                <w:sz w:val="22"/>
                <w:szCs w:val="22"/>
              </w:rPr>
            </w:pPr>
            <w:r w:rsidRPr="00A02407">
              <w:rPr>
                <w:rFonts w:ascii="Times New Roman" w:hAnsi="Times New Roman"/>
                <w:bCs/>
                <w:sz w:val="22"/>
                <w:szCs w:val="22"/>
              </w:rPr>
              <w:t>Wygląd</w:t>
            </w:r>
          </w:p>
        </w:tc>
        <w:tc>
          <w:tcPr>
            <w:tcW w:w="1985" w:type="dxa"/>
          </w:tcPr>
          <w:p w14:paraId="0D260EAB" w14:textId="77777777" w:rsidR="00563A5B" w:rsidRPr="00A02407" w:rsidRDefault="00563A5B" w:rsidP="00E24EE7">
            <w:pPr>
              <w:jc w:val="center"/>
              <w:rPr>
                <w:rFonts w:ascii="Times New Roman" w:hAnsi="Times New Roman"/>
                <w:bCs/>
                <w:sz w:val="22"/>
                <w:szCs w:val="22"/>
              </w:rPr>
            </w:pPr>
            <w:r w:rsidRPr="00A02407">
              <w:rPr>
                <w:rFonts w:ascii="Times New Roman" w:hAnsi="Times New Roman"/>
                <w:bCs/>
                <w:sz w:val="22"/>
                <w:szCs w:val="22"/>
              </w:rPr>
              <w:t>Załącznik J</w:t>
            </w:r>
          </w:p>
        </w:tc>
        <w:tc>
          <w:tcPr>
            <w:tcW w:w="1417" w:type="dxa"/>
          </w:tcPr>
          <w:p w14:paraId="080D7896" w14:textId="77777777" w:rsidR="00563A5B" w:rsidRPr="00A02407" w:rsidRDefault="00563A5B" w:rsidP="00E24EE7">
            <w:pPr>
              <w:jc w:val="center"/>
              <w:rPr>
                <w:rFonts w:ascii="Times New Roman" w:hAnsi="Times New Roman"/>
                <w:bCs/>
                <w:sz w:val="22"/>
                <w:szCs w:val="22"/>
                <w:vertAlign w:val="superscript"/>
              </w:rPr>
            </w:pPr>
            <w:r w:rsidRPr="00A02407">
              <w:rPr>
                <w:rFonts w:ascii="Times New Roman" w:hAnsi="Times New Roman"/>
                <w:bCs/>
                <w:sz w:val="22"/>
                <w:szCs w:val="22"/>
              </w:rPr>
              <w:t xml:space="preserve">8 </w:t>
            </w:r>
            <w:r w:rsidRPr="00A02407">
              <w:rPr>
                <w:rFonts w:ascii="Times New Roman" w:hAnsi="Times New Roman"/>
                <w:bCs/>
                <w:sz w:val="22"/>
                <w:szCs w:val="22"/>
                <w:vertAlign w:val="superscript"/>
              </w:rPr>
              <w:t>1)</w:t>
            </w:r>
          </w:p>
        </w:tc>
        <w:tc>
          <w:tcPr>
            <w:tcW w:w="1732" w:type="dxa"/>
          </w:tcPr>
          <w:p w14:paraId="07D7CA64" w14:textId="77777777" w:rsidR="00563A5B" w:rsidRPr="00A02407" w:rsidRDefault="00563A5B" w:rsidP="00E24EE7">
            <w:pPr>
              <w:jc w:val="center"/>
              <w:rPr>
                <w:rFonts w:ascii="Times New Roman" w:hAnsi="Times New Roman"/>
                <w:bCs/>
                <w:sz w:val="22"/>
                <w:szCs w:val="22"/>
                <w:vertAlign w:val="superscript"/>
              </w:rPr>
            </w:pPr>
            <w:r w:rsidRPr="00A02407">
              <w:rPr>
                <w:rFonts w:ascii="Times New Roman" w:hAnsi="Times New Roman"/>
                <w:bCs/>
                <w:sz w:val="22"/>
                <w:szCs w:val="22"/>
              </w:rPr>
              <w:t xml:space="preserve">4 (16) </w:t>
            </w:r>
            <w:r w:rsidRPr="00A02407">
              <w:rPr>
                <w:rFonts w:ascii="Times New Roman" w:hAnsi="Times New Roman"/>
                <w:bCs/>
                <w:sz w:val="22"/>
                <w:szCs w:val="22"/>
                <w:vertAlign w:val="superscript"/>
              </w:rPr>
              <w:t>1)</w:t>
            </w:r>
          </w:p>
        </w:tc>
      </w:tr>
      <w:tr w:rsidR="00563A5B" w:rsidRPr="00A02407" w14:paraId="185F2694" w14:textId="77777777" w:rsidTr="00E24EE7">
        <w:tc>
          <w:tcPr>
            <w:tcW w:w="4077" w:type="dxa"/>
          </w:tcPr>
          <w:p w14:paraId="41A97C24" w14:textId="77777777" w:rsidR="00563A5B" w:rsidRPr="00A02407" w:rsidRDefault="00563A5B" w:rsidP="00E24EE7">
            <w:pPr>
              <w:rPr>
                <w:rFonts w:ascii="Times New Roman" w:hAnsi="Times New Roman"/>
                <w:bCs/>
                <w:sz w:val="22"/>
                <w:szCs w:val="22"/>
              </w:rPr>
            </w:pPr>
            <w:r w:rsidRPr="00A02407">
              <w:rPr>
                <w:rFonts w:ascii="Times New Roman" w:hAnsi="Times New Roman"/>
                <w:bCs/>
                <w:sz w:val="22"/>
                <w:szCs w:val="22"/>
              </w:rPr>
              <w:t>Grubość warstwy ścieralnej</w:t>
            </w:r>
          </w:p>
        </w:tc>
        <w:tc>
          <w:tcPr>
            <w:tcW w:w="1985" w:type="dxa"/>
          </w:tcPr>
          <w:p w14:paraId="1E0C5569" w14:textId="77777777" w:rsidR="00563A5B" w:rsidRPr="00A02407" w:rsidRDefault="00563A5B" w:rsidP="00E24EE7">
            <w:pPr>
              <w:jc w:val="center"/>
              <w:rPr>
                <w:rFonts w:ascii="Times New Roman" w:hAnsi="Times New Roman"/>
                <w:bCs/>
                <w:sz w:val="22"/>
                <w:szCs w:val="22"/>
                <w:vertAlign w:val="superscript"/>
              </w:rPr>
            </w:pPr>
            <w:r w:rsidRPr="00A02407">
              <w:rPr>
                <w:rFonts w:ascii="Times New Roman" w:hAnsi="Times New Roman"/>
                <w:bCs/>
                <w:sz w:val="22"/>
                <w:szCs w:val="22"/>
              </w:rPr>
              <w:t xml:space="preserve">C.6 </w:t>
            </w:r>
            <w:r w:rsidRPr="00A02407">
              <w:rPr>
                <w:rFonts w:ascii="Times New Roman" w:hAnsi="Times New Roman"/>
                <w:bCs/>
                <w:sz w:val="22"/>
                <w:szCs w:val="22"/>
                <w:vertAlign w:val="superscript"/>
              </w:rPr>
              <w:t>2)</w:t>
            </w:r>
          </w:p>
        </w:tc>
        <w:tc>
          <w:tcPr>
            <w:tcW w:w="1417" w:type="dxa"/>
          </w:tcPr>
          <w:p w14:paraId="5A3558F0" w14:textId="77777777" w:rsidR="00563A5B" w:rsidRPr="00A02407" w:rsidRDefault="00563A5B" w:rsidP="00E24EE7">
            <w:pPr>
              <w:jc w:val="center"/>
              <w:rPr>
                <w:rFonts w:ascii="Times New Roman" w:hAnsi="Times New Roman"/>
                <w:bCs/>
                <w:sz w:val="22"/>
                <w:szCs w:val="22"/>
              </w:rPr>
            </w:pPr>
            <w:r w:rsidRPr="00A02407">
              <w:rPr>
                <w:rFonts w:ascii="Times New Roman" w:hAnsi="Times New Roman"/>
                <w:bCs/>
                <w:sz w:val="22"/>
                <w:szCs w:val="22"/>
              </w:rPr>
              <w:t>8</w:t>
            </w:r>
          </w:p>
        </w:tc>
        <w:tc>
          <w:tcPr>
            <w:tcW w:w="1732" w:type="dxa"/>
          </w:tcPr>
          <w:p w14:paraId="4BA1C714" w14:textId="77777777" w:rsidR="00563A5B" w:rsidRPr="00A02407" w:rsidRDefault="00563A5B" w:rsidP="00E24EE7">
            <w:pPr>
              <w:jc w:val="center"/>
              <w:rPr>
                <w:rFonts w:ascii="Times New Roman" w:hAnsi="Times New Roman"/>
                <w:bCs/>
                <w:sz w:val="22"/>
                <w:szCs w:val="22"/>
              </w:rPr>
            </w:pPr>
            <w:r w:rsidRPr="00A02407">
              <w:rPr>
                <w:rFonts w:ascii="Times New Roman" w:hAnsi="Times New Roman"/>
                <w:bCs/>
                <w:sz w:val="22"/>
                <w:szCs w:val="22"/>
              </w:rPr>
              <w:t>4 (16)</w:t>
            </w:r>
          </w:p>
        </w:tc>
      </w:tr>
      <w:tr w:rsidR="00563A5B" w:rsidRPr="00A02407" w14:paraId="067CD5EB" w14:textId="77777777" w:rsidTr="00E24EE7">
        <w:tc>
          <w:tcPr>
            <w:tcW w:w="4077" w:type="dxa"/>
          </w:tcPr>
          <w:p w14:paraId="1557CD37" w14:textId="77777777" w:rsidR="00563A5B" w:rsidRPr="00A02407" w:rsidRDefault="00563A5B" w:rsidP="00E24EE7">
            <w:pPr>
              <w:rPr>
                <w:rFonts w:ascii="Times New Roman" w:hAnsi="Times New Roman"/>
                <w:bCs/>
                <w:sz w:val="22"/>
                <w:szCs w:val="22"/>
              </w:rPr>
            </w:pPr>
            <w:r w:rsidRPr="00A02407">
              <w:rPr>
                <w:rFonts w:ascii="Times New Roman" w:hAnsi="Times New Roman"/>
                <w:bCs/>
                <w:sz w:val="22"/>
                <w:szCs w:val="22"/>
              </w:rPr>
              <w:t>Kształt i wymiary</w:t>
            </w:r>
          </w:p>
        </w:tc>
        <w:tc>
          <w:tcPr>
            <w:tcW w:w="1985" w:type="dxa"/>
          </w:tcPr>
          <w:p w14:paraId="64687B77" w14:textId="77777777" w:rsidR="00563A5B" w:rsidRPr="00A02407" w:rsidRDefault="00563A5B" w:rsidP="00E24EE7">
            <w:pPr>
              <w:jc w:val="center"/>
              <w:rPr>
                <w:rFonts w:ascii="Times New Roman" w:hAnsi="Times New Roman"/>
                <w:bCs/>
                <w:sz w:val="22"/>
                <w:szCs w:val="22"/>
              </w:rPr>
            </w:pPr>
            <w:r w:rsidRPr="00A02407">
              <w:rPr>
                <w:rFonts w:ascii="Times New Roman" w:hAnsi="Times New Roman"/>
                <w:bCs/>
                <w:sz w:val="22"/>
                <w:szCs w:val="22"/>
              </w:rPr>
              <w:t>Załącznik C</w:t>
            </w:r>
          </w:p>
        </w:tc>
        <w:tc>
          <w:tcPr>
            <w:tcW w:w="1417" w:type="dxa"/>
          </w:tcPr>
          <w:p w14:paraId="17555ED2" w14:textId="77777777" w:rsidR="00563A5B" w:rsidRPr="00A02407" w:rsidRDefault="00563A5B" w:rsidP="00E24EE7">
            <w:pPr>
              <w:jc w:val="center"/>
              <w:rPr>
                <w:rFonts w:ascii="Times New Roman" w:hAnsi="Times New Roman"/>
                <w:bCs/>
                <w:sz w:val="22"/>
                <w:szCs w:val="22"/>
                <w:vertAlign w:val="superscript"/>
              </w:rPr>
            </w:pPr>
            <w:r w:rsidRPr="00A02407">
              <w:rPr>
                <w:rFonts w:ascii="Times New Roman" w:hAnsi="Times New Roman"/>
                <w:bCs/>
                <w:sz w:val="22"/>
                <w:szCs w:val="22"/>
              </w:rPr>
              <w:t xml:space="preserve">8 </w:t>
            </w:r>
            <w:r w:rsidRPr="00A02407">
              <w:rPr>
                <w:rFonts w:ascii="Times New Roman" w:hAnsi="Times New Roman"/>
                <w:bCs/>
                <w:sz w:val="22"/>
                <w:szCs w:val="22"/>
                <w:vertAlign w:val="superscript"/>
              </w:rPr>
              <w:t>1)</w:t>
            </w:r>
          </w:p>
        </w:tc>
        <w:tc>
          <w:tcPr>
            <w:tcW w:w="1732" w:type="dxa"/>
          </w:tcPr>
          <w:p w14:paraId="412368EB" w14:textId="77777777" w:rsidR="00563A5B" w:rsidRPr="00A02407" w:rsidRDefault="00563A5B" w:rsidP="00E24EE7">
            <w:pPr>
              <w:jc w:val="center"/>
              <w:rPr>
                <w:rFonts w:ascii="Times New Roman" w:hAnsi="Times New Roman"/>
                <w:bCs/>
                <w:sz w:val="22"/>
                <w:szCs w:val="22"/>
                <w:vertAlign w:val="superscript"/>
              </w:rPr>
            </w:pPr>
            <w:r w:rsidRPr="00A02407">
              <w:rPr>
                <w:rFonts w:ascii="Times New Roman" w:hAnsi="Times New Roman"/>
                <w:bCs/>
                <w:sz w:val="22"/>
                <w:szCs w:val="22"/>
              </w:rPr>
              <w:t xml:space="preserve">4 (16) </w:t>
            </w:r>
            <w:r w:rsidRPr="00A02407">
              <w:rPr>
                <w:rFonts w:ascii="Times New Roman" w:hAnsi="Times New Roman"/>
                <w:bCs/>
                <w:sz w:val="22"/>
                <w:szCs w:val="22"/>
                <w:vertAlign w:val="superscript"/>
              </w:rPr>
              <w:t>1)</w:t>
            </w:r>
          </w:p>
        </w:tc>
      </w:tr>
      <w:tr w:rsidR="00563A5B" w:rsidRPr="00A02407" w14:paraId="63DB9E01" w14:textId="77777777" w:rsidTr="00E24EE7">
        <w:tc>
          <w:tcPr>
            <w:tcW w:w="4077" w:type="dxa"/>
          </w:tcPr>
          <w:p w14:paraId="7E2743FA" w14:textId="77777777" w:rsidR="00563A5B" w:rsidRPr="00A02407" w:rsidRDefault="00563A5B" w:rsidP="00E24EE7">
            <w:pPr>
              <w:rPr>
                <w:rFonts w:ascii="Times New Roman" w:hAnsi="Times New Roman"/>
                <w:bCs/>
                <w:sz w:val="22"/>
                <w:szCs w:val="22"/>
              </w:rPr>
            </w:pPr>
            <w:r w:rsidRPr="00A02407">
              <w:rPr>
                <w:rFonts w:ascii="Times New Roman" w:hAnsi="Times New Roman"/>
                <w:bCs/>
                <w:sz w:val="22"/>
                <w:szCs w:val="22"/>
              </w:rPr>
              <w:t>Wytrzymałość na rozciąganie przy rozłupywaniu oraz obciążenie niszczące</w:t>
            </w:r>
          </w:p>
        </w:tc>
        <w:tc>
          <w:tcPr>
            <w:tcW w:w="1985" w:type="dxa"/>
          </w:tcPr>
          <w:p w14:paraId="4367C315" w14:textId="77777777" w:rsidR="00563A5B" w:rsidRPr="00A02407" w:rsidRDefault="00563A5B" w:rsidP="00E24EE7">
            <w:pPr>
              <w:jc w:val="center"/>
              <w:rPr>
                <w:rFonts w:ascii="Times New Roman" w:hAnsi="Times New Roman"/>
                <w:bCs/>
                <w:sz w:val="22"/>
                <w:szCs w:val="22"/>
              </w:rPr>
            </w:pPr>
            <w:r w:rsidRPr="00A02407">
              <w:rPr>
                <w:rFonts w:ascii="Times New Roman" w:hAnsi="Times New Roman"/>
                <w:bCs/>
                <w:sz w:val="22"/>
                <w:szCs w:val="22"/>
              </w:rPr>
              <w:t>Załącznik F</w:t>
            </w:r>
          </w:p>
        </w:tc>
        <w:tc>
          <w:tcPr>
            <w:tcW w:w="1417" w:type="dxa"/>
          </w:tcPr>
          <w:p w14:paraId="7EB3E0CE" w14:textId="77777777" w:rsidR="00563A5B" w:rsidRPr="00A02407" w:rsidRDefault="00563A5B" w:rsidP="00E24EE7">
            <w:pPr>
              <w:jc w:val="center"/>
              <w:rPr>
                <w:rFonts w:ascii="Times New Roman" w:hAnsi="Times New Roman"/>
                <w:bCs/>
                <w:sz w:val="22"/>
                <w:szCs w:val="22"/>
              </w:rPr>
            </w:pPr>
            <w:r w:rsidRPr="00A02407">
              <w:rPr>
                <w:rFonts w:ascii="Times New Roman" w:hAnsi="Times New Roman"/>
                <w:bCs/>
                <w:sz w:val="22"/>
                <w:szCs w:val="22"/>
              </w:rPr>
              <w:t>8</w:t>
            </w:r>
          </w:p>
        </w:tc>
        <w:tc>
          <w:tcPr>
            <w:tcW w:w="1732" w:type="dxa"/>
          </w:tcPr>
          <w:p w14:paraId="55C4396B" w14:textId="77777777" w:rsidR="00563A5B" w:rsidRPr="00A02407" w:rsidRDefault="00563A5B" w:rsidP="00E24EE7">
            <w:pPr>
              <w:jc w:val="center"/>
              <w:rPr>
                <w:rFonts w:ascii="Times New Roman" w:hAnsi="Times New Roman"/>
                <w:bCs/>
                <w:sz w:val="22"/>
                <w:szCs w:val="22"/>
              </w:rPr>
            </w:pPr>
            <w:r w:rsidRPr="00A02407">
              <w:rPr>
                <w:rFonts w:ascii="Times New Roman" w:hAnsi="Times New Roman"/>
                <w:bCs/>
                <w:sz w:val="22"/>
                <w:szCs w:val="22"/>
              </w:rPr>
              <w:t>4 (16)</w:t>
            </w:r>
          </w:p>
        </w:tc>
      </w:tr>
      <w:tr w:rsidR="00563A5B" w:rsidRPr="00A02407" w14:paraId="16996E88" w14:textId="77777777" w:rsidTr="00E24EE7">
        <w:tc>
          <w:tcPr>
            <w:tcW w:w="4077" w:type="dxa"/>
          </w:tcPr>
          <w:p w14:paraId="7B4967EC" w14:textId="77777777" w:rsidR="00563A5B" w:rsidRPr="00A02407" w:rsidRDefault="00563A5B" w:rsidP="00E24EE7">
            <w:pPr>
              <w:rPr>
                <w:rFonts w:ascii="Times New Roman" w:hAnsi="Times New Roman"/>
                <w:bCs/>
                <w:sz w:val="22"/>
                <w:szCs w:val="22"/>
              </w:rPr>
            </w:pPr>
            <w:r w:rsidRPr="00A02407">
              <w:rPr>
                <w:rFonts w:ascii="Times New Roman" w:hAnsi="Times New Roman"/>
                <w:bCs/>
                <w:sz w:val="22"/>
                <w:szCs w:val="22"/>
              </w:rPr>
              <w:t xml:space="preserve">Odporność na ścieranie </w:t>
            </w:r>
            <w:r w:rsidRPr="00A02407">
              <w:rPr>
                <w:rFonts w:ascii="Times New Roman" w:hAnsi="Times New Roman"/>
                <w:bCs/>
                <w:sz w:val="22"/>
                <w:szCs w:val="22"/>
                <w:vertAlign w:val="superscript"/>
              </w:rPr>
              <w:t>4)</w:t>
            </w:r>
          </w:p>
        </w:tc>
        <w:tc>
          <w:tcPr>
            <w:tcW w:w="1985" w:type="dxa"/>
          </w:tcPr>
          <w:p w14:paraId="4A24C796" w14:textId="77777777" w:rsidR="00563A5B" w:rsidRPr="00A02407" w:rsidRDefault="00563A5B" w:rsidP="00E24EE7">
            <w:pPr>
              <w:jc w:val="center"/>
              <w:rPr>
                <w:rFonts w:ascii="Times New Roman" w:hAnsi="Times New Roman"/>
                <w:bCs/>
                <w:sz w:val="22"/>
                <w:szCs w:val="22"/>
              </w:rPr>
            </w:pPr>
            <w:r w:rsidRPr="00A02407">
              <w:rPr>
                <w:rFonts w:ascii="Times New Roman" w:hAnsi="Times New Roman"/>
                <w:bCs/>
                <w:sz w:val="22"/>
                <w:szCs w:val="22"/>
              </w:rPr>
              <w:t>Załącznik G lub H</w:t>
            </w:r>
          </w:p>
        </w:tc>
        <w:tc>
          <w:tcPr>
            <w:tcW w:w="1417" w:type="dxa"/>
          </w:tcPr>
          <w:p w14:paraId="0009B344" w14:textId="77777777" w:rsidR="00563A5B" w:rsidRPr="00A02407" w:rsidRDefault="00563A5B" w:rsidP="00E24EE7">
            <w:pPr>
              <w:jc w:val="center"/>
              <w:rPr>
                <w:rFonts w:ascii="Times New Roman" w:hAnsi="Times New Roman"/>
                <w:bCs/>
                <w:sz w:val="22"/>
                <w:szCs w:val="22"/>
              </w:rPr>
            </w:pPr>
            <w:r w:rsidRPr="00A02407">
              <w:rPr>
                <w:rFonts w:ascii="Times New Roman" w:hAnsi="Times New Roman"/>
                <w:bCs/>
                <w:sz w:val="22"/>
                <w:szCs w:val="22"/>
              </w:rPr>
              <w:t>3</w:t>
            </w:r>
          </w:p>
        </w:tc>
        <w:tc>
          <w:tcPr>
            <w:tcW w:w="1732" w:type="dxa"/>
          </w:tcPr>
          <w:p w14:paraId="0F2EEF27" w14:textId="77777777" w:rsidR="00563A5B" w:rsidRPr="00A02407" w:rsidRDefault="00563A5B" w:rsidP="00E24EE7">
            <w:pPr>
              <w:jc w:val="center"/>
              <w:rPr>
                <w:rFonts w:ascii="Times New Roman" w:hAnsi="Times New Roman"/>
                <w:bCs/>
                <w:sz w:val="22"/>
                <w:szCs w:val="22"/>
              </w:rPr>
            </w:pPr>
            <w:r w:rsidRPr="00A02407">
              <w:rPr>
                <w:rFonts w:ascii="Times New Roman" w:hAnsi="Times New Roman"/>
                <w:bCs/>
                <w:sz w:val="22"/>
                <w:szCs w:val="22"/>
              </w:rPr>
              <w:t>3</w:t>
            </w:r>
          </w:p>
        </w:tc>
      </w:tr>
      <w:tr w:rsidR="00563A5B" w:rsidRPr="00A02407" w14:paraId="10B2A2D4" w14:textId="77777777" w:rsidTr="00E24EE7">
        <w:tc>
          <w:tcPr>
            <w:tcW w:w="4077" w:type="dxa"/>
          </w:tcPr>
          <w:p w14:paraId="173223DB" w14:textId="77777777" w:rsidR="00563A5B" w:rsidRPr="00A02407" w:rsidRDefault="00563A5B" w:rsidP="00E24EE7">
            <w:pPr>
              <w:rPr>
                <w:rFonts w:ascii="Times New Roman" w:hAnsi="Times New Roman"/>
                <w:bCs/>
                <w:sz w:val="22"/>
                <w:szCs w:val="22"/>
              </w:rPr>
            </w:pPr>
            <w:r w:rsidRPr="00A02407">
              <w:rPr>
                <w:rFonts w:ascii="Times New Roman" w:hAnsi="Times New Roman"/>
                <w:bCs/>
                <w:sz w:val="22"/>
                <w:szCs w:val="22"/>
              </w:rPr>
              <w:t xml:space="preserve">Odporność na poślizg/poślizgnięcie </w:t>
            </w:r>
            <w:r w:rsidRPr="00A02407">
              <w:rPr>
                <w:rFonts w:ascii="Times New Roman" w:hAnsi="Times New Roman"/>
                <w:bCs/>
                <w:sz w:val="22"/>
                <w:szCs w:val="22"/>
                <w:vertAlign w:val="superscript"/>
              </w:rPr>
              <w:t>4)</w:t>
            </w:r>
          </w:p>
        </w:tc>
        <w:tc>
          <w:tcPr>
            <w:tcW w:w="1985" w:type="dxa"/>
          </w:tcPr>
          <w:p w14:paraId="79963EAC" w14:textId="77777777" w:rsidR="00563A5B" w:rsidRPr="00A02407" w:rsidRDefault="00563A5B" w:rsidP="00E24EE7">
            <w:pPr>
              <w:jc w:val="center"/>
              <w:rPr>
                <w:rFonts w:ascii="Times New Roman" w:hAnsi="Times New Roman"/>
                <w:bCs/>
                <w:sz w:val="22"/>
                <w:szCs w:val="22"/>
              </w:rPr>
            </w:pPr>
            <w:r w:rsidRPr="00A02407">
              <w:rPr>
                <w:rFonts w:ascii="Times New Roman" w:hAnsi="Times New Roman"/>
                <w:bCs/>
                <w:sz w:val="22"/>
                <w:szCs w:val="22"/>
              </w:rPr>
              <w:t>Załącznik I</w:t>
            </w:r>
          </w:p>
        </w:tc>
        <w:tc>
          <w:tcPr>
            <w:tcW w:w="1417" w:type="dxa"/>
          </w:tcPr>
          <w:p w14:paraId="13EF4A63" w14:textId="77777777" w:rsidR="00563A5B" w:rsidRPr="00A02407" w:rsidRDefault="00563A5B" w:rsidP="00E24EE7">
            <w:pPr>
              <w:jc w:val="center"/>
              <w:rPr>
                <w:rFonts w:ascii="Times New Roman" w:hAnsi="Times New Roman"/>
                <w:bCs/>
                <w:sz w:val="22"/>
                <w:szCs w:val="22"/>
                <w:vertAlign w:val="superscript"/>
              </w:rPr>
            </w:pPr>
            <w:r w:rsidRPr="00A02407">
              <w:rPr>
                <w:rFonts w:ascii="Times New Roman" w:hAnsi="Times New Roman"/>
                <w:bCs/>
                <w:sz w:val="22"/>
                <w:szCs w:val="22"/>
              </w:rPr>
              <w:t xml:space="preserve">5 </w:t>
            </w:r>
            <w:r w:rsidRPr="00A02407">
              <w:rPr>
                <w:rFonts w:ascii="Times New Roman" w:hAnsi="Times New Roman"/>
                <w:bCs/>
                <w:sz w:val="22"/>
                <w:szCs w:val="22"/>
                <w:vertAlign w:val="superscript"/>
              </w:rPr>
              <w:t>1)</w:t>
            </w:r>
          </w:p>
        </w:tc>
        <w:tc>
          <w:tcPr>
            <w:tcW w:w="1732" w:type="dxa"/>
          </w:tcPr>
          <w:p w14:paraId="5E0569A4" w14:textId="77777777" w:rsidR="00563A5B" w:rsidRPr="00A02407" w:rsidRDefault="00563A5B" w:rsidP="00E24EE7">
            <w:pPr>
              <w:jc w:val="center"/>
              <w:rPr>
                <w:rFonts w:ascii="Times New Roman" w:hAnsi="Times New Roman"/>
                <w:bCs/>
                <w:sz w:val="22"/>
                <w:szCs w:val="22"/>
                <w:vertAlign w:val="superscript"/>
              </w:rPr>
            </w:pPr>
            <w:r w:rsidRPr="00A02407">
              <w:rPr>
                <w:rFonts w:ascii="Times New Roman" w:hAnsi="Times New Roman"/>
                <w:bCs/>
                <w:sz w:val="22"/>
                <w:szCs w:val="22"/>
              </w:rPr>
              <w:t xml:space="preserve">5 </w:t>
            </w:r>
            <w:r w:rsidRPr="00A02407">
              <w:rPr>
                <w:rFonts w:ascii="Times New Roman" w:hAnsi="Times New Roman"/>
                <w:bCs/>
                <w:sz w:val="22"/>
                <w:szCs w:val="22"/>
                <w:vertAlign w:val="superscript"/>
              </w:rPr>
              <w:t>1)</w:t>
            </w:r>
          </w:p>
        </w:tc>
      </w:tr>
      <w:tr w:rsidR="00563A5B" w:rsidRPr="00A02407" w14:paraId="7B2B52C5" w14:textId="77777777" w:rsidTr="00E24EE7">
        <w:tc>
          <w:tcPr>
            <w:tcW w:w="4077" w:type="dxa"/>
          </w:tcPr>
          <w:p w14:paraId="301D6839" w14:textId="77777777" w:rsidR="00563A5B" w:rsidRPr="00A02407" w:rsidRDefault="00563A5B" w:rsidP="00E24EE7">
            <w:pPr>
              <w:rPr>
                <w:rFonts w:ascii="Times New Roman" w:hAnsi="Times New Roman"/>
                <w:bCs/>
                <w:sz w:val="22"/>
                <w:szCs w:val="22"/>
              </w:rPr>
            </w:pPr>
            <w:r w:rsidRPr="00A02407">
              <w:rPr>
                <w:rFonts w:ascii="Times New Roman" w:hAnsi="Times New Roman"/>
                <w:bCs/>
                <w:sz w:val="22"/>
                <w:szCs w:val="22"/>
              </w:rPr>
              <w:t>Odporność na warunki atmosferyczne:</w:t>
            </w:r>
          </w:p>
          <w:p w14:paraId="733417F0" w14:textId="77777777" w:rsidR="00563A5B" w:rsidRPr="00A02407" w:rsidRDefault="00563A5B" w:rsidP="00E24EE7">
            <w:pPr>
              <w:rPr>
                <w:rFonts w:ascii="Times New Roman" w:hAnsi="Times New Roman"/>
                <w:bCs/>
                <w:sz w:val="22"/>
                <w:szCs w:val="22"/>
              </w:rPr>
            </w:pPr>
            <w:r w:rsidRPr="00A02407">
              <w:rPr>
                <w:rFonts w:ascii="Times New Roman" w:hAnsi="Times New Roman"/>
                <w:bCs/>
                <w:sz w:val="22"/>
                <w:szCs w:val="22"/>
              </w:rPr>
              <w:t>- nasiąkliwość</w:t>
            </w:r>
          </w:p>
          <w:p w14:paraId="30874C19" w14:textId="77777777" w:rsidR="00563A5B" w:rsidRPr="00A02407" w:rsidRDefault="00563A5B" w:rsidP="00E24EE7">
            <w:pPr>
              <w:rPr>
                <w:rFonts w:ascii="Times New Roman" w:hAnsi="Times New Roman"/>
                <w:bCs/>
                <w:sz w:val="22"/>
                <w:szCs w:val="22"/>
              </w:rPr>
            </w:pPr>
            <w:r w:rsidRPr="00A02407">
              <w:rPr>
                <w:rFonts w:ascii="Times New Roman" w:hAnsi="Times New Roman"/>
                <w:bCs/>
                <w:sz w:val="22"/>
                <w:szCs w:val="22"/>
              </w:rPr>
              <w:t xml:space="preserve">- złuszczanie powierzchniowe </w:t>
            </w:r>
            <w:r w:rsidRPr="00A02407">
              <w:rPr>
                <w:rFonts w:ascii="Times New Roman" w:hAnsi="Times New Roman"/>
                <w:bCs/>
                <w:sz w:val="22"/>
                <w:szCs w:val="22"/>
                <w:vertAlign w:val="superscript"/>
              </w:rPr>
              <w:t>4)</w:t>
            </w:r>
          </w:p>
          <w:p w14:paraId="517F22F0" w14:textId="77777777" w:rsidR="00563A5B" w:rsidRPr="00A02407" w:rsidRDefault="00563A5B" w:rsidP="00E24EE7">
            <w:pPr>
              <w:rPr>
                <w:rFonts w:ascii="Times New Roman" w:hAnsi="Times New Roman"/>
                <w:bCs/>
                <w:sz w:val="22"/>
                <w:szCs w:val="22"/>
              </w:rPr>
            </w:pPr>
            <w:r w:rsidRPr="00A02407">
              <w:rPr>
                <w:rFonts w:ascii="Times New Roman" w:hAnsi="Times New Roman"/>
                <w:bCs/>
                <w:sz w:val="22"/>
                <w:szCs w:val="22"/>
              </w:rPr>
              <w:t xml:space="preserve">- po 150 cyklach w wodzie lub 30 cyklach w 3% roztworze NaCl </w:t>
            </w:r>
            <w:r w:rsidRPr="00A02407">
              <w:rPr>
                <w:rFonts w:ascii="Times New Roman" w:hAnsi="Times New Roman"/>
                <w:bCs/>
                <w:sz w:val="22"/>
                <w:szCs w:val="22"/>
                <w:vertAlign w:val="superscript"/>
              </w:rPr>
              <w:t>4)</w:t>
            </w:r>
          </w:p>
        </w:tc>
        <w:tc>
          <w:tcPr>
            <w:tcW w:w="1985" w:type="dxa"/>
          </w:tcPr>
          <w:p w14:paraId="156C3273" w14:textId="77777777" w:rsidR="00563A5B" w:rsidRPr="00A02407" w:rsidRDefault="00563A5B" w:rsidP="00E24EE7">
            <w:pPr>
              <w:jc w:val="center"/>
              <w:rPr>
                <w:rFonts w:ascii="Times New Roman" w:hAnsi="Times New Roman"/>
                <w:bCs/>
                <w:sz w:val="22"/>
                <w:szCs w:val="22"/>
              </w:rPr>
            </w:pPr>
            <w:r w:rsidRPr="00A02407">
              <w:rPr>
                <w:rFonts w:ascii="Times New Roman" w:hAnsi="Times New Roman"/>
                <w:bCs/>
                <w:sz w:val="22"/>
                <w:szCs w:val="22"/>
              </w:rPr>
              <w:t>Załącznik E</w:t>
            </w:r>
          </w:p>
          <w:p w14:paraId="72D81069" w14:textId="77777777" w:rsidR="00563A5B" w:rsidRPr="00A02407" w:rsidRDefault="00563A5B" w:rsidP="00E24EE7">
            <w:pPr>
              <w:jc w:val="center"/>
              <w:rPr>
                <w:rFonts w:ascii="Times New Roman" w:hAnsi="Times New Roman"/>
                <w:bCs/>
                <w:sz w:val="22"/>
                <w:szCs w:val="22"/>
              </w:rPr>
            </w:pPr>
            <w:r w:rsidRPr="00A02407">
              <w:rPr>
                <w:rFonts w:ascii="Times New Roman" w:hAnsi="Times New Roman"/>
                <w:bCs/>
                <w:sz w:val="22"/>
                <w:szCs w:val="22"/>
              </w:rPr>
              <w:t>Załącznik D</w:t>
            </w:r>
          </w:p>
          <w:p w14:paraId="65FA738B" w14:textId="77777777" w:rsidR="00563A5B" w:rsidRPr="00A02407" w:rsidRDefault="00563A5B" w:rsidP="00E24EE7">
            <w:pPr>
              <w:jc w:val="center"/>
              <w:rPr>
                <w:rFonts w:ascii="Times New Roman" w:hAnsi="Times New Roman"/>
                <w:bCs/>
                <w:sz w:val="22"/>
                <w:szCs w:val="22"/>
              </w:rPr>
            </w:pPr>
            <w:r w:rsidRPr="00A02407">
              <w:rPr>
                <w:rFonts w:ascii="Times New Roman" w:hAnsi="Times New Roman"/>
                <w:bCs/>
                <w:sz w:val="22"/>
                <w:szCs w:val="22"/>
              </w:rPr>
              <w:t>PN-B-06250</w:t>
            </w:r>
          </w:p>
        </w:tc>
        <w:tc>
          <w:tcPr>
            <w:tcW w:w="1417" w:type="dxa"/>
          </w:tcPr>
          <w:p w14:paraId="542F8ECF" w14:textId="77777777" w:rsidR="00563A5B" w:rsidRPr="00A02407" w:rsidRDefault="00563A5B" w:rsidP="00E24EE7">
            <w:pPr>
              <w:jc w:val="center"/>
              <w:rPr>
                <w:rFonts w:ascii="Times New Roman" w:hAnsi="Times New Roman"/>
                <w:bCs/>
                <w:sz w:val="22"/>
                <w:szCs w:val="22"/>
              </w:rPr>
            </w:pPr>
          </w:p>
          <w:p w14:paraId="3F8689F2" w14:textId="77777777" w:rsidR="00563A5B" w:rsidRPr="00A02407" w:rsidRDefault="00563A5B" w:rsidP="00E24EE7">
            <w:pPr>
              <w:jc w:val="center"/>
              <w:rPr>
                <w:rFonts w:ascii="Times New Roman" w:hAnsi="Times New Roman"/>
                <w:bCs/>
                <w:sz w:val="22"/>
                <w:szCs w:val="22"/>
              </w:rPr>
            </w:pPr>
            <w:r w:rsidRPr="00A02407">
              <w:rPr>
                <w:rFonts w:ascii="Times New Roman" w:hAnsi="Times New Roman"/>
                <w:bCs/>
                <w:sz w:val="22"/>
                <w:szCs w:val="22"/>
              </w:rPr>
              <w:t>3</w:t>
            </w:r>
          </w:p>
          <w:p w14:paraId="2766CE39" w14:textId="77777777" w:rsidR="00563A5B" w:rsidRPr="00A02407" w:rsidRDefault="00563A5B" w:rsidP="00E24EE7">
            <w:pPr>
              <w:jc w:val="center"/>
              <w:rPr>
                <w:rFonts w:ascii="Times New Roman" w:hAnsi="Times New Roman"/>
                <w:bCs/>
                <w:sz w:val="22"/>
                <w:szCs w:val="22"/>
              </w:rPr>
            </w:pPr>
            <w:r w:rsidRPr="00A02407">
              <w:rPr>
                <w:rFonts w:ascii="Times New Roman" w:hAnsi="Times New Roman"/>
                <w:bCs/>
                <w:sz w:val="22"/>
                <w:szCs w:val="22"/>
              </w:rPr>
              <w:t>3</w:t>
            </w:r>
          </w:p>
          <w:p w14:paraId="2E023B39" w14:textId="77777777" w:rsidR="00563A5B" w:rsidRPr="00A02407" w:rsidRDefault="00563A5B" w:rsidP="00E24EE7">
            <w:pPr>
              <w:jc w:val="center"/>
              <w:rPr>
                <w:rFonts w:ascii="Times New Roman" w:hAnsi="Times New Roman"/>
                <w:bCs/>
                <w:sz w:val="22"/>
                <w:szCs w:val="22"/>
              </w:rPr>
            </w:pPr>
            <w:r w:rsidRPr="00A02407">
              <w:rPr>
                <w:rFonts w:ascii="Times New Roman" w:hAnsi="Times New Roman"/>
                <w:bCs/>
                <w:sz w:val="22"/>
                <w:szCs w:val="22"/>
              </w:rPr>
              <w:t>8</w:t>
            </w:r>
          </w:p>
        </w:tc>
        <w:tc>
          <w:tcPr>
            <w:tcW w:w="1732" w:type="dxa"/>
          </w:tcPr>
          <w:p w14:paraId="26A6BD5F" w14:textId="77777777" w:rsidR="00563A5B" w:rsidRPr="00A02407" w:rsidRDefault="00563A5B" w:rsidP="00E24EE7">
            <w:pPr>
              <w:jc w:val="center"/>
              <w:rPr>
                <w:rFonts w:ascii="Times New Roman" w:hAnsi="Times New Roman"/>
                <w:bCs/>
                <w:sz w:val="22"/>
                <w:szCs w:val="22"/>
              </w:rPr>
            </w:pPr>
          </w:p>
          <w:p w14:paraId="65BB99CF" w14:textId="77777777" w:rsidR="00563A5B" w:rsidRPr="00A02407" w:rsidRDefault="00563A5B" w:rsidP="00E24EE7">
            <w:pPr>
              <w:jc w:val="center"/>
              <w:rPr>
                <w:rFonts w:ascii="Times New Roman" w:hAnsi="Times New Roman"/>
                <w:bCs/>
                <w:sz w:val="22"/>
                <w:szCs w:val="22"/>
              </w:rPr>
            </w:pPr>
            <w:r w:rsidRPr="00A02407">
              <w:rPr>
                <w:rFonts w:ascii="Times New Roman" w:hAnsi="Times New Roman"/>
                <w:bCs/>
                <w:sz w:val="22"/>
                <w:szCs w:val="22"/>
              </w:rPr>
              <w:t>3</w:t>
            </w:r>
          </w:p>
          <w:p w14:paraId="69089228" w14:textId="77777777" w:rsidR="00563A5B" w:rsidRPr="00A02407" w:rsidRDefault="00563A5B" w:rsidP="00E24EE7">
            <w:pPr>
              <w:jc w:val="center"/>
              <w:rPr>
                <w:rFonts w:ascii="Times New Roman" w:hAnsi="Times New Roman"/>
                <w:bCs/>
                <w:sz w:val="22"/>
                <w:szCs w:val="22"/>
              </w:rPr>
            </w:pPr>
            <w:r w:rsidRPr="00A02407">
              <w:rPr>
                <w:rFonts w:ascii="Times New Roman" w:hAnsi="Times New Roman"/>
                <w:bCs/>
                <w:sz w:val="22"/>
                <w:szCs w:val="22"/>
              </w:rPr>
              <w:t>3</w:t>
            </w:r>
          </w:p>
          <w:p w14:paraId="08DC0152" w14:textId="77777777" w:rsidR="00563A5B" w:rsidRPr="00A02407" w:rsidRDefault="00563A5B" w:rsidP="00E24EE7">
            <w:pPr>
              <w:jc w:val="center"/>
              <w:rPr>
                <w:rFonts w:ascii="Times New Roman" w:hAnsi="Times New Roman"/>
                <w:bCs/>
                <w:sz w:val="22"/>
                <w:szCs w:val="22"/>
              </w:rPr>
            </w:pPr>
            <w:r w:rsidRPr="00A02407">
              <w:rPr>
                <w:rFonts w:ascii="Times New Roman" w:hAnsi="Times New Roman"/>
                <w:bCs/>
                <w:sz w:val="22"/>
                <w:szCs w:val="22"/>
              </w:rPr>
              <w:t>8</w:t>
            </w:r>
          </w:p>
        </w:tc>
      </w:tr>
      <w:tr w:rsidR="00563A5B" w:rsidRPr="00A02407" w14:paraId="17A6F3B9" w14:textId="77777777" w:rsidTr="00E24EE7">
        <w:tc>
          <w:tcPr>
            <w:tcW w:w="9211" w:type="dxa"/>
            <w:gridSpan w:val="4"/>
          </w:tcPr>
          <w:p w14:paraId="4813414F" w14:textId="77777777" w:rsidR="00563A5B" w:rsidRPr="00A02407" w:rsidRDefault="00563A5B" w:rsidP="00E24EE7">
            <w:pPr>
              <w:pStyle w:val="Default"/>
              <w:rPr>
                <w:sz w:val="22"/>
                <w:szCs w:val="22"/>
              </w:rPr>
            </w:pPr>
            <w:r w:rsidRPr="00A02407">
              <w:rPr>
                <w:sz w:val="22"/>
                <w:szCs w:val="22"/>
                <w:vertAlign w:val="superscript"/>
              </w:rPr>
              <w:t>1)</w:t>
            </w:r>
            <w:r w:rsidRPr="00A02407">
              <w:rPr>
                <w:sz w:val="22"/>
                <w:szCs w:val="22"/>
              </w:rPr>
              <w:t xml:space="preserve"> Można użyć tych kostek brukowych do następnych badań. </w:t>
            </w:r>
          </w:p>
          <w:p w14:paraId="25BD435A" w14:textId="77777777" w:rsidR="00563A5B" w:rsidRPr="00A02407" w:rsidRDefault="00563A5B" w:rsidP="00E24EE7">
            <w:pPr>
              <w:pStyle w:val="Default"/>
              <w:rPr>
                <w:sz w:val="22"/>
                <w:szCs w:val="22"/>
              </w:rPr>
            </w:pPr>
            <w:r w:rsidRPr="00A02407">
              <w:rPr>
                <w:sz w:val="22"/>
                <w:szCs w:val="22"/>
                <w:vertAlign w:val="superscript"/>
              </w:rPr>
              <w:t>2)</w:t>
            </w:r>
            <w:r w:rsidRPr="00A02407">
              <w:rPr>
                <w:sz w:val="22"/>
                <w:szCs w:val="22"/>
              </w:rPr>
              <w:t xml:space="preserve"> Punkt C.6 stosuje się tylko do kostek brukowych z warstwą ścieralną. </w:t>
            </w:r>
          </w:p>
          <w:p w14:paraId="68CD8A64" w14:textId="77777777" w:rsidR="00563A5B" w:rsidRPr="00A02407" w:rsidRDefault="00563A5B" w:rsidP="00E24EE7">
            <w:pPr>
              <w:pStyle w:val="Default"/>
              <w:rPr>
                <w:sz w:val="22"/>
                <w:szCs w:val="22"/>
              </w:rPr>
            </w:pPr>
            <w:r w:rsidRPr="00A02407">
              <w:rPr>
                <w:sz w:val="22"/>
                <w:szCs w:val="22"/>
                <w:vertAlign w:val="superscript"/>
              </w:rPr>
              <w:t>3)</w:t>
            </w:r>
            <w:r w:rsidRPr="00A02407">
              <w:rPr>
                <w:sz w:val="22"/>
                <w:szCs w:val="22"/>
              </w:rPr>
              <w:t xml:space="preserve"> Liczba w nawiasie odpowiada liczbie, która powinna być pobrana z partii w celu uniknięcia powtórnego pobierania próbek w przypadku, gdy według kryteriów zgodności należy zbadać dodatkowe kostki brukowe w celu dokonania oceny zgodności. </w:t>
            </w:r>
          </w:p>
          <w:p w14:paraId="30430F19" w14:textId="77777777" w:rsidR="00563A5B" w:rsidRPr="00A02407" w:rsidRDefault="00563A5B" w:rsidP="00E24EE7">
            <w:pPr>
              <w:rPr>
                <w:rFonts w:ascii="Times New Roman" w:hAnsi="Times New Roman"/>
                <w:bCs/>
                <w:sz w:val="22"/>
                <w:szCs w:val="22"/>
              </w:rPr>
            </w:pPr>
            <w:r w:rsidRPr="00A02407">
              <w:rPr>
                <w:rFonts w:ascii="Times New Roman" w:hAnsi="Times New Roman"/>
                <w:sz w:val="22"/>
                <w:szCs w:val="22"/>
                <w:vertAlign w:val="superscript"/>
              </w:rPr>
              <w:t>4)</w:t>
            </w:r>
            <w:r w:rsidRPr="00A02407">
              <w:rPr>
                <w:rFonts w:ascii="Times New Roman" w:hAnsi="Times New Roman"/>
                <w:sz w:val="22"/>
                <w:szCs w:val="22"/>
              </w:rPr>
              <w:t xml:space="preserve"> Badanie wymagane w przypadku wątpliwości lub sytuacji spornej </w:t>
            </w:r>
          </w:p>
        </w:tc>
      </w:tr>
    </w:tbl>
    <w:p w14:paraId="7AE0B82D" w14:textId="77777777" w:rsidR="00563A5B" w:rsidRPr="00A02407" w:rsidRDefault="00563A5B" w:rsidP="00563A5B">
      <w:pPr>
        <w:rPr>
          <w:b/>
          <w:bCs/>
          <w:sz w:val="22"/>
          <w:szCs w:val="22"/>
        </w:rPr>
      </w:pPr>
    </w:p>
    <w:p w14:paraId="1A068A7D" w14:textId="77777777" w:rsidR="00563A5B" w:rsidRPr="00A02407" w:rsidRDefault="00563A5B" w:rsidP="00563A5B">
      <w:pPr>
        <w:rPr>
          <w:rFonts w:ascii="Times New Roman" w:hAnsi="Times New Roman"/>
          <w:sz w:val="22"/>
          <w:szCs w:val="22"/>
        </w:rPr>
      </w:pPr>
    </w:p>
    <w:p w14:paraId="07FBA5DF" w14:textId="77777777" w:rsidR="00563A5B" w:rsidRPr="00A02407" w:rsidRDefault="00563A5B" w:rsidP="00563A5B">
      <w:pPr>
        <w:pStyle w:val="Nagwek2"/>
        <w:rPr>
          <w:color w:val="auto"/>
          <w:sz w:val="22"/>
          <w:szCs w:val="22"/>
        </w:rPr>
      </w:pPr>
      <w:r w:rsidRPr="00A02407">
        <w:rPr>
          <w:color w:val="auto"/>
          <w:sz w:val="22"/>
          <w:szCs w:val="22"/>
        </w:rPr>
        <w:t>6.4. Badania w czasie robót</w:t>
      </w:r>
    </w:p>
    <w:p w14:paraId="5C1701ED" w14:textId="77777777" w:rsidR="00563A5B" w:rsidRPr="00A02407" w:rsidRDefault="00563A5B" w:rsidP="00563A5B">
      <w:pPr>
        <w:rPr>
          <w:sz w:val="22"/>
          <w:szCs w:val="22"/>
        </w:rPr>
      </w:pPr>
    </w:p>
    <w:p w14:paraId="79B1B77D" w14:textId="77777777" w:rsidR="00563A5B" w:rsidRPr="00A02407" w:rsidRDefault="00563A5B" w:rsidP="00563A5B">
      <w:pPr>
        <w:rPr>
          <w:rFonts w:ascii="Times New Roman" w:hAnsi="Times New Roman"/>
          <w:b/>
          <w:bCs/>
          <w:sz w:val="22"/>
          <w:szCs w:val="22"/>
        </w:rPr>
      </w:pPr>
      <w:r w:rsidRPr="00A02407">
        <w:rPr>
          <w:rFonts w:ascii="Times New Roman" w:hAnsi="Times New Roman"/>
          <w:b/>
          <w:bCs/>
          <w:sz w:val="22"/>
          <w:szCs w:val="22"/>
        </w:rPr>
        <w:t>6.4.1. Sprawdzenie podłoża w korycie i podbudowy.</w:t>
      </w:r>
    </w:p>
    <w:p w14:paraId="31D920CF" w14:textId="77777777" w:rsidR="00563A5B" w:rsidRPr="00A02407" w:rsidRDefault="00563A5B" w:rsidP="00563A5B">
      <w:pPr>
        <w:rPr>
          <w:rFonts w:ascii="Times New Roman" w:hAnsi="Times New Roman"/>
          <w:bCs/>
          <w:sz w:val="22"/>
          <w:szCs w:val="22"/>
        </w:rPr>
      </w:pPr>
      <w:r w:rsidRPr="00A02407">
        <w:rPr>
          <w:rFonts w:ascii="Times New Roman" w:hAnsi="Times New Roman"/>
          <w:bCs/>
          <w:sz w:val="22"/>
          <w:szCs w:val="22"/>
        </w:rPr>
        <w:t>Nawierzchnię z kostki betonowej układa się na wykonanej podbudowie z kruszywa łamanego. Przed rozścieleniem podsypki należy przeprowadzić wszystkie badania określone w SST D04.04.02.</w:t>
      </w:r>
    </w:p>
    <w:p w14:paraId="71CC7C57" w14:textId="77777777" w:rsidR="00563A5B" w:rsidRPr="00A02407" w:rsidRDefault="00563A5B" w:rsidP="00563A5B">
      <w:pPr>
        <w:rPr>
          <w:rFonts w:ascii="Times New Roman" w:hAnsi="Times New Roman"/>
          <w:sz w:val="22"/>
          <w:szCs w:val="22"/>
        </w:rPr>
      </w:pPr>
    </w:p>
    <w:p w14:paraId="65E51F7E" w14:textId="77777777" w:rsidR="00BF70A8" w:rsidRPr="00A02407" w:rsidRDefault="00BF70A8" w:rsidP="00563A5B">
      <w:pPr>
        <w:rPr>
          <w:rFonts w:ascii="Times New Roman" w:hAnsi="Times New Roman"/>
          <w:sz w:val="22"/>
          <w:szCs w:val="22"/>
        </w:rPr>
      </w:pPr>
    </w:p>
    <w:p w14:paraId="4CCAF8F6" w14:textId="77777777" w:rsidR="00563A5B" w:rsidRPr="00A02407" w:rsidRDefault="00563A5B" w:rsidP="00563A5B">
      <w:pPr>
        <w:jc w:val="both"/>
        <w:rPr>
          <w:rFonts w:ascii="Times New Roman" w:hAnsi="Times New Roman"/>
          <w:sz w:val="22"/>
          <w:szCs w:val="22"/>
        </w:rPr>
      </w:pPr>
      <w:r w:rsidRPr="00A02407">
        <w:rPr>
          <w:rFonts w:ascii="Times New Roman" w:hAnsi="Times New Roman"/>
          <w:b/>
          <w:sz w:val="22"/>
          <w:szCs w:val="22"/>
        </w:rPr>
        <w:lastRenderedPageBreak/>
        <w:t xml:space="preserve">6.4.2. </w:t>
      </w:r>
      <w:r w:rsidRPr="00A02407">
        <w:rPr>
          <w:rFonts w:ascii="Times New Roman" w:hAnsi="Times New Roman"/>
          <w:b/>
          <w:sz w:val="22"/>
          <w:szCs w:val="22"/>
        </w:rPr>
        <w:tab/>
        <w:t xml:space="preserve">Badania podsypki </w:t>
      </w:r>
    </w:p>
    <w:p w14:paraId="21BDC9D0" w14:textId="77777777" w:rsidR="00563A5B" w:rsidRPr="00A02407" w:rsidRDefault="00563A5B" w:rsidP="00563A5B">
      <w:pPr>
        <w:jc w:val="both"/>
        <w:rPr>
          <w:rFonts w:ascii="Times New Roman" w:hAnsi="Times New Roman"/>
          <w:sz w:val="22"/>
          <w:szCs w:val="22"/>
        </w:rPr>
      </w:pPr>
      <w:r w:rsidRPr="00A02407">
        <w:rPr>
          <w:rFonts w:ascii="Times New Roman" w:hAnsi="Times New Roman"/>
          <w:sz w:val="22"/>
          <w:szCs w:val="22"/>
        </w:rPr>
        <w:t xml:space="preserve">Badania grubości podsypki przeprowadza się poprzez zdjęcie 2 kostek brukowych na każde </w:t>
      </w:r>
      <w:smartTag w:uri="urn:schemas-microsoft-com:office:smarttags" w:element="metricconverter">
        <w:smartTagPr>
          <w:attr w:name="ProductID" w:val="200 m2"/>
        </w:smartTagPr>
        <w:r w:rsidRPr="00A02407">
          <w:rPr>
            <w:rFonts w:ascii="Times New Roman" w:hAnsi="Times New Roman"/>
            <w:sz w:val="22"/>
            <w:szCs w:val="22"/>
          </w:rPr>
          <w:t>200 m</w:t>
        </w:r>
        <w:r w:rsidRPr="00A02407">
          <w:rPr>
            <w:rFonts w:ascii="Times New Roman" w:hAnsi="Times New Roman"/>
            <w:sz w:val="22"/>
            <w:szCs w:val="22"/>
            <w:vertAlign w:val="superscript"/>
          </w:rPr>
          <w:t>2</w:t>
        </w:r>
      </w:smartTag>
      <w:r w:rsidRPr="00A02407">
        <w:rPr>
          <w:rFonts w:ascii="Times New Roman" w:hAnsi="Times New Roman"/>
          <w:sz w:val="22"/>
          <w:szCs w:val="22"/>
        </w:rPr>
        <w:t xml:space="preserve"> nawierzchni i pomiar grubości podsypki. Grubość podsypki powinna wynosić </w:t>
      </w:r>
      <w:smartTag w:uri="urn:schemas-microsoft-com:office:smarttags" w:element="metricconverter">
        <w:smartTagPr>
          <w:attr w:name="ProductID" w:val="3 cm"/>
        </w:smartTagPr>
        <w:r w:rsidRPr="00A02407">
          <w:rPr>
            <w:rFonts w:ascii="Times New Roman" w:hAnsi="Times New Roman"/>
            <w:sz w:val="22"/>
            <w:szCs w:val="22"/>
          </w:rPr>
          <w:t>3 cm</w:t>
        </w:r>
      </w:smartTag>
      <w:r w:rsidRPr="00A02407">
        <w:rPr>
          <w:rFonts w:ascii="Times New Roman" w:hAnsi="Times New Roman"/>
          <w:sz w:val="22"/>
          <w:szCs w:val="22"/>
        </w:rPr>
        <w:t xml:space="preserve">. Dopuszczalne odchyłki w grubości podsypki wynoszą </w:t>
      </w:r>
      <w:r w:rsidRPr="00A02407">
        <w:rPr>
          <w:rFonts w:ascii="Times New Roman" w:hAnsi="Times New Roman"/>
          <w:sz w:val="22"/>
          <w:szCs w:val="22"/>
        </w:rPr>
        <w:sym w:font="Symbol" w:char="F0B1"/>
      </w:r>
      <w:r w:rsidRPr="00A02407">
        <w:rPr>
          <w:rFonts w:ascii="Times New Roman" w:hAnsi="Times New Roman"/>
          <w:sz w:val="22"/>
          <w:szCs w:val="22"/>
        </w:rPr>
        <w:t xml:space="preserve">1 cm. (bieżąca kontrola w 10 punktach dziennej działki roboczej). Sprawdzenie zagęszczenia podsypki wykonuje się poprzez sprawdzenie głębokości śladu stopy co </w:t>
      </w:r>
      <w:smartTag w:uri="urn:schemas-microsoft-com:office:smarttags" w:element="metricconverter">
        <w:smartTagPr>
          <w:attr w:name="ProductID" w:val="100 m2"/>
        </w:smartTagPr>
        <w:r w:rsidRPr="00A02407">
          <w:rPr>
            <w:rFonts w:ascii="Times New Roman" w:hAnsi="Times New Roman"/>
            <w:sz w:val="22"/>
            <w:szCs w:val="22"/>
          </w:rPr>
          <w:t>100 m</w:t>
        </w:r>
        <w:r w:rsidRPr="00A02407">
          <w:rPr>
            <w:rFonts w:ascii="Times New Roman" w:hAnsi="Times New Roman"/>
            <w:sz w:val="22"/>
            <w:szCs w:val="22"/>
            <w:vertAlign w:val="superscript"/>
          </w:rPr>
          <w:t>2</w:t>
        </w:r>
      </w:smartTag>
      <w:r w:rsidRPr="00A02407">
        <w:rPr>
          <w:rFonts w:ascii="Times New Roman" w:hAnsi="Times New Roman"/>
          <w:sz w:val="22"/>
          <w:szCs w:val="22"/>
        </w:rPr>
        <w:t xml:space="preserve"> wykonanej podsypki. Stopa człowieka powinna pozostawiać ledwie widoczny ślad. </w:t>
      </w:r>
    </w:p>
    <w:p w14:paraId="08F3FF3E" w14:textId="77777777" w:rsidR="00563A5B" w:rsidRPr="00A02407" w:rsidRDefault="00563A5B" w:rsidP="00563A5B">
      <w:pPr>
        <w:jc w:val="both"/>
        <w:rPr>
          <w:rFonts w:ascii="Times New Roman" w:hAnsi="Times New Roman"/>
          <w:b/>
          <w:sz w:val="22"/>
          <w:szCs w:val="22"/>
        </w:rPr>
      </w:pPr>
    </w:p>
    <w:p w14:paraId="1393965D" w14:textId="77777777" w:rsidR="00563A5B" w:rsidRPr="00A02407" w:rsidRDefault="00563A5B" w:rsidP="00563A5B">
      <w:pPr>
        <w:pStyle w:val="Default"/>
        <w:rPr>
          <w:rFonts w:eastAsiaTheme="minorHAnsi"/>
          <w:sz w:val="22"/>
          <w:szCs w:val="22"/>
          <w:lang w:eastAsia="en-US"/>
        </w:rPr>
      </w:pPr>
      <w:r w:rsidRPr="00A02407">
        <w:rPr>
          <w:b/>
          <w:sz w:val="22"/>
          <w:szCs w:val="22"/>
        </w:rPr>
        <w:t xml:space="preserve">6.4.3. </w:t>
      </w:r>
      <w:r w:rsidRPr="00A02407">
        <w:rPr>
          <w:rFonts w:eastAsiaTheme="minorHAnsi"/>
          <w:b/>
          <w:bCs/>
          <w:sz w:val="22"/>
          <w:szCs w:val="22"/>
          <w:lang w:eastAsia="en-US"/>
        </w:rPr>
        <w:t xml:space="preserve">Sprawdzenie wykonania nawierzchni. </w:t>
      </w:r>
    </w:p>
    <w:p w14:paraId="1FFC210A" w14:textId="77777777" w:rsidR="00563A5B" w:rsidRPr="00A02407" w:rsidRDefault="00563A5B" w:rsidP="00563A5B">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Sprawdzenie prawidłowości wykonania nawierzchni z betonowych kostek brukowych polega na stwierdzeniu zgodności wykonania z Dokumentacją Projektową oraz wymaganiami wg pkt. 5.6. niniejszej SST: </w:t>
      </w:r>
    </w:p>
    <w:p w14:paraId="268C3967" w14:textId="77777777" w:rsidR="00563A5B" w:rsidRPr="00A02407" w:rsidRDefault="00563A5B" w:rsidP="00563A5B">
      <w:pPr>
        <w:autoSpaceDE w:val="0"/>
        <w:autoSpaceDN w:val="0"/>
        <w:adjustRightInd w:val="0"/>
        <w:spacing w:after="47"/>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 - położenie osi w planie – co 100 m i we wszystkich punktach charakterystycznych; dopuszczalne przesuniecie od osi projektowanej do 2 cm. </w:t>
      </w:r>
    </w:p>
    <w:p w14:paraId="6C82E3CE" w14:textId="77777777" w:rsidR="00563A5B" w:rsidRPr="00A02407" w:rsidRDefault="00563A5B" w:rsidP="00563A5B">
      <w:pPr>
        <w:autoSpaceDE w:val="0"/>
        <w:autoSpaceDN w:val="0"/>
        <w:adjustRightInd w:val="0"/>
        <w:spacing w:after="47"/>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 -  pomierzenie szerokości spoin, </w:t>
      </w:r>
    </w:p>
    <w:p w14:paraId="746A494C" w14:textId="77777777" w:rsidR="00563A5B" w:rsidRPr="00A02407" w:rsidRDefault="00563A5B" w:rsidP="00563A5B">
      <w:pPr>
        <w:autoSpaceDE w:val="0"/>
        <w:autoSpaceDN w:val="0"/>
        <w:adjustRightInd w:val="0"/>
        <w:spacing w:after="47"/>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 -  sprawdzenie prawidłowości ubijania (wibrowania), </w:t>
      </w:r>
    </w:p>
    <w:p w14:paraId="2C8AE55E" w14:textId="77777777" w:rsidR="00563A5B" w:rsidRPr="00A02407" w:rsidRDefault="00563A5B" w:rsidP="00563A5B">
      <w:pPr>
        <w:autoSpaceDE w:val="0"/>
        <w:autoSpaceDN w:val="0"/>
        <w:adjustRightInd w:val="0"/>
        <w:spacing w:after="47"/>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 -  sprawdzenie prawidłowości wypełnienia spoin, </w:t>
      </w:r>
    </w:p>
    <w:p w14:paraId="678E0B42" w14:textId="77777777" w:rsidR="00563A5B" w:rsidRPr="00A02407" w:rsidRDefault="00563A5B" w:rsidP="00563A5B">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 - sprawdzenie, czy przyjęty deseń (wzór) i kolor nawierzchni jest zachowany. </w:t>
      </w:r>
    </w:p>
    <w:p w14:paraId="4F52C116" w14:textId="77777777" w:rsidR="00563A5B" w:rsidRPr="00A02407" w:rsidRDefault="00563A5B" w:rsidP="00563A5B">
      <w:pPr>
        <w:jc w:val="both"/>
        <w:rPr>
          <w:rFonts w:ascii="Times New Roman" w:hAnsi="Times New Roman"/>
          <w:b/>
          <w:sz w:val="22"/>
          <w:szCs w:val="22"/>
        </w:rPr>
      </w:pPr>
    </w:p>
    <w:p w14:paraId="34C6483A" w14:textId="77777777" w:rsidR="00563A5B" w:rsidRPr="00A02407" w:rsidRDefault="00563A5B" w:rsidP="00563A5B">
      <w:pPr>
        <w:jc w:val="both"/>
        <w:rPr>
          <w:rFonts w:ascii="Times New Roman" w:hAnsi="Times New Roman"/>
          <w:b/>
          <w:sz w:val="22"/>
          <w:szCs w:val="22"/>
        </w:rPr>
      </w:pPr>
      <w:r w:rsidRPr="00A02407">
        <w:rPr>
          <w:rFonts w:ascii="Times New Roman" w:hAnsi="Times New Roman"/>
          <w:b/>
          <w:sz w:val="22"/>
          <w:szCs w:val="22"/>
        </w:rPr>
        <w:t>6.5. Sprawdzenie cech geometrycznych</w:t>
      </w:r>
    </w:p>
    <w:p w14:paraId="35CDADBD" w14:textId="77777777" w:rsidR="00563A5B" w:rsidRPr="00A02407" w:rsidRDefault="00563A5B" w:rsidP="00563A5B">
      <w:pPr>
        <w:jc w:val="both"/>
        <w:rPr>
          <w:rFonts w:ascii="Times New Roman" w:hAnsi="Times New Roman"/>
          <w:sz w:val="22"/>
          <w:szCs w:val="22"/>
        </w:rPr>
      </w:pPr>
      <w:r w:rsidRPr="00A02407">
        <w:rPr>
          <w:rFonts w:ascii="Times New Roman" w:hAnsi="Times New Roman"/>
          <w:sz w:val="22"/>
          <w:szCs w:val="22"/>
        </w:rPr>
        <w:t>Cechy geometryczne nawierzchni z brukowej kostki betonowej oraz poprawność wykonania spoin należy oceniać na tablicy 3.</w:t>
      </w:r>
    </w:p>
    <w:p w14:paraId="2E8F0F3E" w14:textId="77777777" w:rsidR="00563A5B" w:rsidRPr="00A02407" w:rsidRDefault="00563A5B" w:rsidP="00563A5B">
      <w:pPr>
        <w:jc w:val="both"/>
        <w:rPr>
          <w:rFonts w:ascii="Times New Roman" w:hAnsi="Times New Roman"/>
          <w:sz w:val="22"/>
          <w:szCs w:val="22"/>
        </w:rPr>
      </w:pPr>
    </w:p>
    <w:p w14:paraId="4148805C" w14:textId="77777777" w:rsidR="00563A5B" w:rsidRPr="00A02407" w:rsidRDefault="00563A5B" w:rsidP="00563A5B">
      <w:pPr>
        <w:jc w:val="center"/>
        <w:rPr>
          <w:rFonts w:ascii="Times New Roman" w:hAnsi="Times New Roman"/>
          <w:sz w:val="22"/>
          <w:szCs w:val="22"/>
        </w:rPr>
      </w:pPr>
      <w:r w:rsidRPr="00A02407">
        <w:rPr>
          <w:rFonts w:ascii="Times New Roman" w:hAnsi="Times New Roman"/>
          <w:sz w:val="22"/>
          <w:szCs w:val="22"/>
        </w:rPr>
        <w:t>Tablica 3. Rodzaj i częstotliwość badań nawierzchni z kostki betonowej</w:t>
      </w:r>
    </w:p>
    <w:tbl>
      <w:tblPr>
        <w:tblW w:w="0" w:type="auto"/>
        <w:tblInd w:w="6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35"/>
        <w:gridCol w:w="2767"/>
        <w:gridCol w:w="2410"/>
        <w:gridCol w:w="2268"/>
      </w:tblGrid>
      <w:tr w:rsidR="00563A5B" w:rsidRPr="00A02407" w14:paraId="484C25D3" w14:textId="77777777" w:rsidTr="00E24EE7">
        <w:tc>
          <w:tcPr>
            <w:tcW w:w="635" w:type="dxa"/>
            <w:tcBorders>
              <w:top w:val="double" w:sz="4" w:space="0" w:color="auto"/>
              <w:left w:val="double" w:sz="4" w:space="0" w:color="auto"/>
              <w:bottom w:val="double" w:sz="4" w:space="0" w:color="auto"/>
            </w:tcBorders>
          </w:tcPr>
          <w:p w14:paraId="1571242A" w14:textId="77777777" w:rsidR="00563A5B" w:rsidRPr="00A02407" w:rsidRDefault="00563A5B" w:rsidP="00E24EE7">
            <w:pPr>
              <w:jc w:val="center"/>
              <w:rPr>
                <w:rFonts w:ascii="Times New Roman" w:hAnsi="Times New Roman"/>
                <w:sz w:val="22"/>
                <w:szCs w:val="22"/>
              </w:rPr>
            </w:pPr>
            <w:r w:rsidRPr="00A02407">
              <w:rPr>
                <w:rFonts w:ascii="Times New Roman" w:hAnsi="Times New Roman"/>
                <w:sz w:val="22"/>
                <w:szCs w:val="22"/>
              </w:rPr>
              <w:t>lp.</w:t>
            </w:r>
          </w:p>
        </w:tc>
        <w:tc>
          <w:tcPr>
            <w:tcW w:w="2767" w:type="dxa"/>
            <w:tcBorders>
              <w:top w:val="double" w:sz="4" w:space="0" w:color="auto"/>
              <w:bottom w:val="double" w:sz="4" w:space="0" w:color="auto"/>
            </w:tcBorders>
          </w:tcPr>
          <w:p w14:paraId="30851176" w14:textId="77777777" w:rsidR="00563A5B" w:rsidRPr="00A02407" w:rsidRDefault="00563A5B" w:rsidP="00E24EE7">
            <w:pPr>
              <w:jc w:val="center"/>
              <w:rPr>
                <w:rFonts w:ascii="Times New Roman" w:hAnsi="Times New Roman"/>
                <w:sz w:val="22"/>
                <w:szCs w:val="22"/>
              </w:rPr>
            </w:pPr>
            <w:r w:rsidRPr="00A02407">
              <w:rPr>
                <w:rFonts w:ascii="Times New Roman" w:hAnsi="Times New Roman"/>
                <w:sz w:val="22"/>
                <w:szCs w:val="22"/>
              </w:rPr>
              <w:t>Badania</w:t>
            </w:r>
          </w:p>
        </w:tc>
        <w:tc>
          <w:tcPr>
            <w:tcW w:w="2410" w:type="dxa"/>
            <w:tcBorders>
              <w:top w:val="double" w:sz="4" w:space="0" w:color="auto"/>
              <w:bottom w:val="double" w:sz="4" w:space="0" w:color="auto"/>
            </w:tcBorders>
          </w:tcPr>
          <w:p w14:paraId="7BFBAA2A" w14:textId="77777777" w:rsidR="00563A5B" w:rsidRPr="00A02407" w:rsidRDefault="00563A5B" w:rsidP="00E24EE7">
            <w:pPr>
              <w:jc w:val="center"/>
              <w:rPr>
                <w:rFonts w:ascii="Times New Roman" w:hAnsi="Times New Roman"/>
                <w:sz w:val="22"/>
                <w:szCs w:val="22"/>
              </w:rPr>
            </w:pPr>
            <w:r w:rsidRPr="00A02407">
              <w:rPr>
                <w:rFonts w:ascii="Times New Roman" w:hAnsi="Times New Roman"/>
                <w:sz w:val="22"/>
                <w:szCs w:val="22"/>
              </w:rPr>
              <w:t>Częstotliwość badań</w:t>
            </w:r>
          </w:p>
        </w:tc>
        <w:tc>
          <w:tcPr>
            <w:tcW w:w="2268" w:type="dxa"/>
            <w:tcBorders>
              <w:top w:val="double" w:sz="4" w:space="0" w:color="auto"/>
              <w:bottom w:val="double" w:sz="4" w:space="0" w:color="auto"/>
              <w:right w:val="double" w:sz="4" w:space="0" w:color="auto"/>
            </w:tcBorders>
          </w:tcPr>
          <w:p w14:paraId="00BC0659" w14:textId="77777777" w:rsidR="00563A5B" w:rsidRPr="00A02407" w:rsidRDefault="00563A5B" w:rsidP="00E24EE7">
            <w:pPr>
              <w:jc w:val="center"/>
              <w:rPr>
                <w:rFonts w:ascii="Times New Roman" w:hAnsi="Times New Roman"/>
                <w:sz w:val="22"/>
                <w:szCs w:val="22"/>
              </w:rPr>
            </w:pPr>
            <w:r w:rsidRPr="00A02407">
              <w:rPr>
                <w:rFonts w:ascii="Times New Roman" w:hAnsi="Times New Roman"/>
                <w:sz w:val="22"/>
                <w:szCs w:val="22"/>
              </w:rPr>
              <w:t>Tolerancje wykonania</w:t>
            </w:r>
          </w:p>
        </w:tc>
      </w:tr>
      <w:tr w:rsidR="00563A5B" w:rsidRPr="00A02407" w14:paraId="5B56D91E" w14:textId="77777777" w:rsidTr="00E24EE7">
        <w:tc>
          <w:tcPr>
            <w:tcW w:w="635" w:type="dxa"/>
            <w:tcBorders>
              <w:top w:val="nil"/>
              <w:left w:val="double" w:sz="4" w:space="0" w:color="auto"/>
              <w:bottom w:val="single" w:sz="6" w:space="0" w:color="auto"/>
            </w:tcBorders>
          </w:tcPr>
          <w:p w14:paraId="2C53F0E9" w14:textId="77777777" w:rsidR="00563A5B" w:rsidRPr="00A02407" w:rsidRDefault="00563A5B" w:rsidP="00E24EE7">
            <w:pPr>
              <w:jc w:val="center"/>
              <w:rPr>
                <w:rFonts w:ascii="Times New Roman" w:hAnsi="Times New Roman"/>
                <w:sz w:val="22"/>
                <w:szCs w:val="22"/>
              </w:rPr>
            </w:pPr>
            <w:r w:rsidRPr="00A02407">
              <w:rPr>
                <w:rFonts w:ascii="Times New Roman" w:hAnsi="Times New Roman"/>
                <w:sz w:val="22"/>
                <w:szCs w:val="22"/>
              </w:rPr>
              <w:t>1</w:t>
            </w:r>
          </w:p>
        </w:tc>
        <w:tc>
          <w:tcPr>
            <w:tcW w:w="2767" w:type="dxa"/>
            <w:tcBorders>
              <w:top w:val="nil"/>
              <w:bottom w:val="single" w:sz="6" w:space="0" w:color="auto"/>
            </w:tcBorders>
          </w:tcPr>
          <w:p w14:paraId="2B4DF71C" w14:textId="77777777" w:rsidR="00563A5B" w:rsidRPr="00A02407" w:rsidRDefault="00563A5B" w:rsidP="00E24EE7">
            <w:pPr>
              <w:rPr>
                <w:rFonts w:ascii="Times New Roman" w:hAnsi="Times New Roman"/>
                <w:sz w:val="22"/>
                <w:szCs w:val="22"/>
              </w:rPr>
            </w:pPr>
            <w:r w:rsidRPr="00A02407">
              <w:rPr>
                <w:rFonts w:ascii="Times New Roman" w:hAnsi="Times New Roman"/>
                <w:sz w:val="22"/>
                <w:szCs w:val="22"/>
              </w:rPr>
              <w:t>Równość nawierzchni mierzone czterometrowa łatą</w:t>
            </w:r>
          </w:p>
        </w:tc>
        <w:tc>
          <w:tcPr>
            <w:tcW w:w="2410" w:type="dxa"/>
            <w:tcBorders>
              <w:top w:val="nil"/>
              <w:bottom w:val="single" w:sz="6" w:space="0" w:color="auto"/>
            </w:tcBorders>
          </w:tcPr>
          <w:p w14:paraId="690DA631" w14:textId="77777777" w:rsidR="00563A5B" w:rsidRPr="00A02407" w:rsidRDefault="00563A5B" w:rsidP="00E24EE7">
            <w:pPr>
              <w:jc w:val="center"/>
              <w:rPr>
                <w:rFonts w:ascii="Times New Roman" w:hAnsi="Times New Roman"/>
                <w:sz w:val="22"/>
                <w:szCs w:val="22"/>
              </w:rPr>
            </w:pPr>
            <w:r w:rsidRPr="00A02407">
              <w:rPr>
                <w:rFonts w:ascii="Times New Roman" w:hAnsi="Times New Roman"/>
                <w:sz w:val="22"/>
                <w:szCs w:val="22"/>
              </w:rPr>
              <w:t>co 25 m w osi i przy krawędziach oraz w punktach charakterystycznych</w:t>
            </w:r>
          </w:p>
        </w:tc>
        <w:tc>
          <w:tcPr>
            <w:tcW w:w="2268" w:type="dxa"/>
            <w:tcBorders>
              <w:top w:val="nil"/>
              <w:bottom w:val="single" w:sz="6" w:space="0" w:color="auto"/>
              <w:right w:val="double" w:sz="4" w:space="0" w:color="auto"/>
            </w:tcBorders>
          </w:tcPr>
          <w:p w14:paraId="4BAD8868" w14:textId="77777777" w:rsidR="00563A5B" w:rsidRPr="00A02407" w:rsidRDefault="00563A5B" w:rsidP="00E24EE7">
            <w:pPr>
              <w:jc w:val="center"/>
              <w:rPr>
                <w:rFonts w:ascii="Times New Roman" w:hAnsi="Times New Roman"/>
                <w:sz w:val="22"/>
                <w:szCs w:val="22"/>
              </w:rPr>
            </w:pPr>
            <w:smartTag w:uri="urn:schemas-microsoft-com:office:smarttags" w:element="metricconverter">
              <w:smartTagPr>
                <w:attr w:name="ProductID" w:val="8 mm"/>
              </w:smartTagPr>
              <w:r w:rsidRPr="00A02407">
                <w:rPr>
                  <w:rFonts w:ascii="Times New Roman" w:hAnsi="Times New Roman"/>
                  <w:sz w:val="22"/>
                  <w:szCs w:val="22"/>
                </w:rPr>
                <w:t>8 mm</w:t>
              </w:r>
            </w:smartTag>
          </w:p>
        </w:tc>
      </w:tr>
      <w:tr w:rsidR="00563A5B" w:rsidRPr="00A02407" w14:paraId="48299155" w14:textId="77777777" w:rsidTr="00E24EE7">
        <w:tc>
          <w:tcPr>
            <w:tcW w:w="635" w:type="dxa"/>
            <w:tcBorders>
              <w:top w:val="single" w:sz="6" w:space="0" w:color="auto"/>
              <w:left w:val="double" w:sz="4" w:space="0" w:color="auto"/>
              <w:bottom w:val="single" w:sz="6" w:space="0" w:color="auto"/>
            </w:tcBorders>
          </w:tcPr>
          <w:p w14:paraId="2DD43DD9" w14:textId="77777777" w:rsidR="00563A5B" w:rsidRPr="00A02407" w:rsidRDefault="00563A5B" w:rsidP="00E24EE7">
            <w:pPr>
              <w:jc w:val="center"/>
              <w:rPr>
                <w:rFonts w:ascii="Times New Roman" w:hAnsi="Times New Roman"/>
                <w:sz w:val="22"/>
                <w:szCs w:val="22"/>
              </w:rPr>
            </w:pPr>
            <w:r w:rsidRPr="00A02407">
              <w:rPr>
                <w:rFonts w:ascii="Times New Roman" w:hAnsi="Times New Roman"/>
                <w:sz w:val="22"/>
                <w:szCs w:val="22"/>
              </w:rPr>
              <w:t>2</w:t>
            </w:r>
          </w:p>
        </w:tc>
        <w:tc>
          <w:tcPr>
            <w:tcW w:w="2767" w:type="dxa"/>
            <w:tcBorders>
              <w:top w:val="single" w:sz="6" w:space="0" w:color="auto"/>
              <w:bottom w:val="single" w:sz="6" w:space="0" w:color="auto"/>
            </w:tcBorders>
          </w:tcPr>
          <w:p w14:paraId="42558187" w14:textId="77777777" w:rsidR="00563A5B" w:rsidRPr="00A02407" w:rsidRDefault="00563A5B" w:rsidP="00E24EE7">
            <w:pPr>
              <w:rPr>
                <w:rFonts w:ascii="Times New Roman" w:hAnsi="Times New Roman"/>
                <w:sz w:val="22"/>
                <w:szCs w:val="22"/>
              </w:rPr>
            </w:pPr>
            <w:r w:rsidRPr="00A02407">
              <w:rPr>
                <w:rFonts w:ascii="Times New Roman" w:hAnsi="Times New Roman"/>
                <w:sz w:val="22"/>
                <w:szCs w:val="22"/>
              </w:rPr>
              <w:t>Spadki poprzeczne sprawdzone metodą niwelacji</w:t>
            </w:r>
          </w:p>
        </w:tc>
        <w:tc>
          <w:tcPr>
            <w:tcW w:w="2410" w:type="dxa"/>
            <w:tcBorders>
              <w:top w:val="single" w:sz="6" w:space="0" w:color="auto"/>
              <w:bottom w:val="single" w:sz="6" w:space="0" w:color="auto"/>
            </w:tcBorders>
          </w:tcPr>
          <w:p w14:paraId="6556EDC2" w14:textId="77777777" w:rsidR="00563A5B" w:rsidRPr="00A02407" w:rsidRDefault="00563A5B" w:rsidP="00E24EE7">
            <w:pPr>
              <w:jc w:val="center"/>
              <w:rPr>
                <w:rFonts w:ascii="Times New Roman" w:hAnsi="Times New Roman"/>
                <w:sz w:val="22"/>
                <w:szCs w:val="22"/>
              </w:rPr>
            </w:pPr>
            <w:r w:rsidRPr="00A02407">
              <w:rPr>
                <w:rFonts w:ascii="Times New Roman" w:hAnsi="Times New Roman"/>
                <w:sz w:val="22"/>
                <w:szCs w:val="22"/>
              </w:rPr>
              <w:t xml:space="preserve">co </w:t>
            </w:r>
            <w:smartTag w:uri="urn:schemas-microsoft-com:office:smarttags" w:element="metricconverter">
              <w:smartTagPr>
                <w:attr w:name="ProductID" w:val="50 m"/>
              </w:smartTagPr>
              <w:r w:rsidRPr="00A02407">
                <w:rPr>
                  <w:rFonts w:ascii="Times New Roman" w:hAnsi="Times New Roman"/>
                  <w:sz w:val="22"/>
                  <w:szCs w:val="22"/>
                </w:rPr>
                <w:t>50 m</w:t>
              </w:r>
            </w:smartTag>
          </w:p>
        </w:tc>
        <w:tc>
          <w:tcPr>
            <w:tcW w:w="2268" w:type="dxa"/>
            <w:tcBorders>
              <w:top w:val="single" w:sz="6" w:space="0" w:color="auto"/>
              <w:bottom w:val="single" w:sz="6" w:space="0" w:color="auto"/>
              <w:right w:val="double" w:sz="4" w:space="0" w:color="auto"/>
            </w:tcBorders>
          </w:tcPr>
          <w:p w14:paraId="52EC23E3" w14:textId="77777777" w:rsidR="00563A5B" w:rsidRPr="00A02407" w:rsidRDefault="00563A5B" w:rsidP="00E24EE7">
            <w:pPr>
              <w:jc w:val="center"/>
              <w:rPr>
                <w:rFonts w:ascii="Times New Roman" w:hAnsi="Times New Roman"/>
                <w:sz w:val="22"/>
                <w:szCs w:val="22"/>
              </w:rPr>
            </w:pPr>
            <w:r w:rsidRPr="00A02407">
              <w:rPr>
                <w:rFonts w:ascii="Times New Roman" w:hAnsi="Times New Roman"/>
                <w:sz w:val="22"/>
                <w:szCs w:val="22"/>
              </w:rPr>
              <w:sym w:font="Symbol" w:char="F0B1"/>
            </w:r>
            <w:r w:rsidRPr="00A02407">
              <w:rPr>
                <w:rFonts w:ascii="Times New Roman" w:hAnsi="Times New Roman"/>
                <w:sz w:val="22"/>
                <w:szCs w:val="22"/>
              </w:rPr>
              <w:t>0,3%</w:t>
            </w:r>
          </w:p>
        </w:tc>
      </w:tr>
      <w:tr w:rsidR="00563A5B" w:rsidRPr="00A02407" w14:paraId="01589C2E" w14:textId="77777777" w:rsidTr="00E24EE7">
        <w:tc>
          <w:tcPr>
            <w:tcW w:w="635" w:type="dxa"/>
            <w:tcBorders>
              <w:top w:val="single" w:sz="6" w:space="0" w:color="auto"/>
              <w:left w:val="double" w:sz="4" w:space="0" w:color="auto"/>
              <w:bottom w:val="single" w:sz="6" w:space="0" w:color="auto"/>
            </w:tcBorders>
          </w:tcPr>
          <w:p w14:paraId="7DB949DC" w14:textId="77777777" w:rsidR="00563A5B" w:rsidRPr="00A02407" w:rsidRDefault="00563A5B" w:rsidP="00E24EE7">
            <w:pPr>
              <w:jc w:val="center"/>
              <w:rPr>
                <w:rFonts w:ascii="Times New Roman" w:hAnsi="Times New Roman"/>
                <w:sz w:val="22"/>
                <w:szCs w:val="22"/>
              </w:rPr>
            </w:pPr>
            <w:r w:rsidRPr="00A02407">
              <w:rPr>
                <w:rFonts w:ascii="Times New Roman" w:hAnsi="Times New Roman"/>
                <w:sz w:val="22"/>
                <w:szCs w:val="22"/>
              </w:rPr>
              <w:t>3</w:t>
            </w:r>
          </w:p>
        </w:tc>
        <w:tc>
          <w:tcPr>
            <w:tcW w:w="2767" w:type="dxa"/>
            <w:tcBorders>
              <w:top w:val="single" w:sz="6" w:space="0" w:color="auto"/>
              <w:bottom w:val="single" w:sz="6" w:space="0" w:color="auto"/>
            </w:tcBorders>
          </w:tcPr>
          <w:p w14:paraId="485370E9" w14:textId="77777777" w:rsidR="00563A5B" w:rsidRPr="00A02407" w:rsidRDefault="00563A5B" w:rsidP="00E24EE7">
            <w:pPr>
              <w:rPr>
                <w:rFonts w:ascii="Times New Roman" w:hAnsi="Times New Roman"/>
                <w:sz w:val="22"/>
                <w:szCs w:val="22"/>
              </w:rPr>
            </w:pPr>
            <w:r w:rsidRPr="00A02407">
              <w:rPr>
                <w:rFonts w:ascii="Times New Roman" w:hAnsi="Times New Roman"/>
                <w:sz w:val="22"/>
                <w:szCs w:val="22"/>
              </w:rPr>
              <w:t>Niweleta nawierzchni</w:t>
            </w:r>
          </w:p>
        </w:tc>
        <w:tc>
          <w:tcPr>
            <w:tcW w:w="2410" w:type="dxa"/>
            <w:tcBorders>
              <w:top w:val="single" w:sz="6" w:space="0" w:color="auto"/>
              <w:bottom w:val="single" w:sz="6" w:space="0" w:color="auto"/>
            </w:tcBorders>
          </w:tcPr>
          <w:p w14:paraId="441F7B61" w14:textId="77777777" w:rsidR="00563A5B" w:rsidRPr="00A02407" w:rsidRDefault="00563A5B" w:rsidP="00E24EE7">
            <w:pPr>
              <w:jc w:val="center"/>
              <w:rPr>
                <w:rFonts w:ascii="Times New Roman" w:hAnsi="Times New Roman"/>
                <w:sz w:val="22"/>
                <w:szCs w:val="22"/>
              </w:rPr>
            </w:pPr>
            <w:r w:rsidRPr="00A02407">
              <w:rPr>
                <w:rFonts w:ascii="Times New Roman" w:hAnsi="Times New Roman"/>
                <w:sz w:val="22"/>
                <w:szCs w:val="22"/>
              </w:rPr>
              <w:t>co 25 m w osi i przy krawędziach oraz w punktach charakterystycznych</w:t>
            </w:r>
          </w:p>
        </w:tc>
        <w:tc>
          <w:tcPr>
            <w:tcW w:w="2268" w:type="dxa"/>
            <w:tcBorders>
              <w:top w:val="single" w:sz="6" w:space="0" w:color="auto"/>
              <w:bottom w:val="single" w:sz="6" w:space="0" w:color="auto"/>
              <w:right w:val="double" w:sz="4" w:space="0" w:color="auto"/>
            </w:tcBorders>
          </w:tcPr>
          <w:p w14:paraId="06CCFED3" w14:textId="77777777" w:rsidR="00563A5B" w:rsidRPr="00A02407" w:rsidRDefault="00563A5B" w:rsidP="00E24EE7">
            <w:pPr>
              <w:jc w:val="center"/>
              <w:rPr>
                <w:rFonts w:ascii="Times New Roman" w:hAnsi="Times New Roman"/>
                <w:sz w:val="22"/>
                <w:szCs w:val="22"/>
              </w:rPr>
            </w:pPr>
            <w:r w:rsidRPr="00A02407">
              <w:rPr>
                <w:rFonts w:ascii="Times New Roman" w:hAnsi="Times New Roman"/>
                <w:sz w:val="22"/>
                <w:szCs w:val="22"/>
              </w:rPr>
              <w:t>+1 cm, -2 cm.</w:t>
            </w:r>
          </w:p>
        </w:tc>
      </w:tr>
      <w:tr w:rsidR="00563A5B" w:rsidRPr="00A02407" w14:paraId="212E6DC7" w14:textId="77777777" w:rsidTr="00E24EE7">
        <w:tc>
          <w:tcPr>
            <w:tcW w:w="635" w:type="dxa"/>
            <w:tcBorders>
              <w:top w:val="single" w:sz="6" w:space="0" w:color="auto"/>
              <w:left w:val="double" w:sz="4" w:space="0" w:color="auto"/>
              <w:bottom w:val="single" w:sz="6" w:space="0" w:color="auto"/>
            </w:tcBorders>
          </w:tcPr>
          <w:p w14:paraId="3F6C34AD" w14:textId="77777777" w:rsidR="00563A5B" w:rsidRPr="00A02407" w:rsidRDefault="00563A5B" w:rsidP="00E24EE7">
            <w:pPr>
              <w:jc w:val="center"/>
              <w:rPr>
                <w:rFonts w:ascii="Times New Roman" w:hAnsi="Times New Roman"/>
                <w:sz w:val="22"/>
                <w:szCs w:val="22"/>
              </w:rPr>
            </w:pPr>
            <w:r w:rsidRPr="00A02407">
              <w:rPr>
                <w:rFonts w:ascii="Times New Roman" w:hAnsi="Times New Roman"/>
                <w:sz w:val="22"/>
                <w:szCs w:val="22"/>
              </w:rPr>
              <w:t>4</w:t>
            </w:r>
          </w:p>
        </w:tc>
        <w:tc>
          <w:tcPr>
            <w:tcW w:w="2767" w:type="dxa"/>
            <w:tcBorders>
              <w:top w:val="single" w:sz="6" w:space="0" w:color="auto"/>
              <w:bottom w:val="single" w:sz="6" w:space="0" w:color="auto"/>
            </w:tcBorders>
          </w:tcPr>
          <w:p w14:paraId="352DB1E2" w14:textId="77777777" w:rsidR="00563A5B" w:rsidRPr="00A02407" w:rsidRDefault="00563A5B" w:rsidP="00E24EE7">
            <w:pPr>
              <w:rPr>
                <w:rFonts w:ascii="Times New Roman" w:hAnsi="Times New Roman"/>
                <w:sz w:val="22"/>
                <w:szCs w:val="22"/>
              </w:rPr>
            </w:pPr>
            <w:r w:rsidRPr="00A02407">
              <w:rPr>
                <w:rFonts w:ascii="Times New Roman" w:hAnsi="Times New Roman"/>
                <w:sz w:val="22"/>
                <w:szCs w:val="22"/>
              </w:rPr>
              <w:t>Szerokość nawierzchni</w:t>
            </w:r>
          </w:p>
        </w:tc>
        <w:tc>
          <w:tcPr>
            <w:tcW w:w="2410" w:type="dxa"/>
            <w:tcBorders>
              <w:top w:val="single" w:sz="6" w:space="0" w:color="auto"/>
              <w:bottom w:val="single" w:sz="6" w:space="0" w:color="auto"/>
            </w:tcBorders>
          </w:tcPr>
          <w:p w14:paraId="350DF2A9" w14:textId="77777777" w:rsidR="00563A5B" w:rsidRPr="00A02407" w:rsidRDefault="00563A5B" w:rsidP="00E24EE7">
            <w:pPr>
              <w:jc w:val="center"/>
              <w:rPr>
                <w:rFonts w:ascii="Times New Roman" w:hAnsi="Times New Roman"/>
                <w:sz w:val="22"/>
                <w:szCs w:val="22"/>
              </w:rPr>
            </w:pPr>
            <w:r w:rsidRPr="00A02407">
              <w:rPr>
                <w:rFonts w:ascii="Times New Roman" w:hAnsi="Times New Roman"/>
                <w:sz w:val="22"/>
                <w:szCs w:val="22"/>
              </w:rPr>
              <w:t>co 25 m w osi i przy krawędziach oraz w punktach charakterystycznych</w:t>
            </w:r>
          </w:p>
        </w:tc>
        <w:tc>
          <w:tcPr>
            <w:tcW w:w="2268" w:type="dxa"/>
            <w:tcBorders>
              <w:top w:val="single" w:sz="6" w:space="0" w:color="auto"/>
              <w:bottom w:val="single" w:sz="6" w:space="0" w:color="auto"/>
              <w:right w:val="double" w:sz="4" w:space="0" w:color="auto"/>
            </w:tcBorders>
          </w:tcPr>
          <w:p w14:paraId="732302C6" w14:textId="77777777" w:rsidR="00563A5B" w:rsidRPr="00A02407" w:rsidRDefault="00563A5B" w:rsidP="00E24EE7">
            <w:pPr>
              <w:jc w:val="center"/>
              <w:rPr>
                <w:rFonts w:ascii="Times New Roman" w:hAnsi="Times New Roman"/>
                <w:sz w:val="22"/>
                <w:szCs w:val="22"/>
              </w:rPr>
            </w:pPr>
            <w:r w:rsidRPr="00A02407">
              <w:rPr>
                <w:rFonts w:ascii="Times New Roman" w:hAnsi="Times New Roman"/>
                <w:sz w:val="22"/>
                <w:szCs w:val="22"/>
              </w:rPr>
              <w:sym w:font="Symbol" w:char="F0B1"/>
            </w:r>
            <w:r w:rsidRPr="00A02407">
              <w:rPr>
                <w:rFonts w:ascii="Times New Roman" w:hAnsi="Times New Roman"/>
                <w:sz w:val="22"/>
                <w:szCs w:val="22"/>
              </w:rPr>
              <w:t>5 cm</w:t>
            </w:r>
          </w:p>
        </w:tc>
      </w:tr>
      <w:tr w:rsidR="00563A5B" w:rsidRPr="00A02407" w14:paraId="14CFDA2E" w14:textId="77777777" w:rsidTr="00E24EE7">
        <w:tc>
          <w:tcPr>
            <w:tcW w:w="635" w:type="dxa"/>
            <w:tcBorders>
              <w:top w:val="single" w:sz="6" w:space="0" w:color="auto"/>
              <w:left w:val="double" w:sz="4" w:space="0" w:color="auto"/>
              <w:bottom w:val="single" w:sz="6" w:space="0" w:color="auto"/>
            </w:tcBorders>
          </w:tcPr>
          <w:p w14:paraId="0D362AE9" w14:textId="77777777" w:rsidR="00563A5B" w:rsidRPr="00A02407" w:rsidRDefault="00563A5B" w:rsidP="00E24EE7">
            <w:pPr>
              <w:jc w:val="center"/>
              <w:rPr>
                <w:rFonts w:ascii="Times New Roman" w:hAnsi="Times New Roman"/>
                <w:sz w:val="22"/>
                <w:szCs w:val="22"/>
              </w:rPr>
            </w:pPr>
            <w:r w:rsidRPr="00A02407">
              <w:rPr>
                <w:rFonts w:ascii="Times New Roman" w:hAnsi="Times New Roman"/>
                <w:sz w:val="22"/>
                <w:szCs w:val="22"/>
              </w:rPr>
              <w:t>5</w:t>
            </w:r>
          </w:p>
        </w:tc>
        <w:tc>
          <w:tcPr>
            <w:tcW w:w="2767" w:type="dxa"/>
            <w:tcBorders>
              <w:top w:val="single" w:sz="6" w:space="0" w:color="auto"/>
              <w:bottom w:val="single" w:sz="6" w:space="0" w:color="auto"/>
            </w:tcBorders>
          </w:tcPr>
          <w:p w14:paraId="7218E849" w14:textId="77777777" w:rsidR="00563A5B" w:rsidRPr="00A02407" w:rsidRDefault="00563A5B" w:rsidP="00E24EE7">
            <w:pPr>
              <w:rPr>
                <w:rFonts w:ascii="Times New Roman" w:hAnsi="Times New Roman"/>
                <w:sz w:val="22"/>
                <w:szCs w:val="22"/>
              </w:rPr>
            </w:pPr>
            <w:r w:rsidRPr="00A02407">
              <w:rPr>
                <w:rFonts w:ascii="Times New Roman" w:hAnsi="Times New Roman"/>
                <w:sz w:val="22"/>
                <w:szCs w:val="22"/>
              </w:rPr>
              <w:t>Równoległość spoin *)</w:t>
            </w:r>
          </w:p>
        </w:tc>
        <w:tc>
          <w:tcPr>
            <w:tcW w:w="2410" w:type="dxa"/>
            <w:tcBorders>
              <w:top w:val="single" w:sz="6" w:space="0" w:color="auto"/>
              <w:bottom w:val="single" w:sz="6" w:space="0" w:color="auto"/>
            </w:tcBorders>
          </w:tcPr>
          <w:p w14:paraId="409428D6" w14:textId="77777777" w:rsidR="00563A5B" w:rsidRPr="00A02407" w:rsidRDefault="00563A5B" w:rsidP="00E24EE7">
            <w:pPr>
              <w:jc w:val="center"/>
              <w:rPr>
                <w:rFonts w:ascii="Times New Roman" w:hAnsi="Times New Roman"/>
                <w:sz w:val="22"/>
                <w:szCs w:val="22"/>
              </w:rPr>
            </w:pPr>
            <w:r w:rsidRPr="00A02407">
              <w:rPr>
                <w:rFonts w:ascii="Times New Roman" w:hAnsi="Times New Roman"/>
                <w:sz w:val="22"/>
                <w:szCs w:val="22"/>
              </w:rPr>
              <w:t xml:space="preserve">co </w:t>
            </w:r>
            <w:smartTag w:uri="urn:schemas-microsoft-com:office:smarttags" w:element="metricconverter">
              <w:smartTagPr>
                <w:attr w:name="ProductID" w:val="200 m"/>
              </w:smartTagPr>
              <w:r w:rsidRPr="00A02407">
                <w:rPr>
                  <w:rFonts w:ascii="Times New Roman" w:hAnsi="Times New Roman"/>
                  <w:sz w:val="22"/>
                  <w:szCs w:val="22"/>
                </w:rPr>
                <w:t>200 m</w:t>
              </w:r>
            </w:smartTag>
          </w:p>
        </w:tc>
        <w:tc>
          <w:tcPr>
            <w:tcW w:w="2268" w:type="dxa"/>
            <w:tcBorders>
              <w:top w:val="single" w:sz="6" w:space="0" w:color="auto"/>
              <w:bottom w:val="single" w:sz="6" w:space="0" w:color="auto"/>
              <w:right w:val="double" w:sz="4" w:space="0" w:color="auto"/>
            </w:tcBorders>
          </w:tcPr>
          <w:p w14:paraId="0EEF7E60" w14:textId="77777777" w:rsidR="00563A5B" w:rsidRPr="00A02407" w:rsidRDefault="00563A5B" w:rsidP="00E24EE7">
            <w:pPr>
              <w:jc w:val="center"/>
              <w:rPr>
                <w:rFonts w:ascii="Times New Roman" w:hAnsi="Times New Roman"/>
                <w:sz w:val="22"/>
                <w:szCs w:val="22"/>
              </w:rPr>
            </w:pPr>
            <w:r w:rsidRPr="00A02407">
              <w:rPr>
                <w:rFonts w:ascii="Times New Roman" w:hAnsi="Times New Roman"/>
                <w:sz w:val="22"/>
                <w:szCs w:val="22"/>
              </w:rPr>
              <w:sym w:font="Symbol" w:char="F0B1"/>
            </w:r>
            <w:r w:rsidRPr="00A02407">
              <w:rPr>
                <w:rFonts w:ascii="Times New Roman" w:hAnsi="Times New Roman"/>
                <w:sz w:val="22"/>
                <w:szCs w:val="22"/>
              </w:rPr>
              <w:t>1 cm</w:t>
            </w:r>
          </w:p>
        </w:tc>
      </w:tr>
      <w:tr w:rsidR="00563A5B" w:rsidRPr="00A02407" w14:paraId="3333780A" w14:textId="77777777" w:rsidTr="00E24EE7">
        <w:tc>
          <w:tcPr>
            <w:tcW w:w="635" w:type="dxa"/>
            <w:tcBorders>
              <w:top w:val="single" w:sz="6" w:space="0" w:color="auto"/>
              <w:left w:val="double" w:sz="4" w:space="0" w:color="auto"/>
              <w:bottom w:val="single" w:sz="6" w:space="0" w:color="auto"/>
            </w:tcBorders>
          </w:tcPr>
          <w:p w14:paraId="04F1DE1F" w14:textId="77777777" w:rsidR="00563A5B" w:rsidRPr="00A02407" w:rsidRDefault="00563A5B" w:rsidP="00E24EE7">
            <w:pPr>
              <w:jc w:val="center"/>
              <w:rPr>
                <w:rFonts w:ascii="Times New Roman" w:hAnsi="Times New Roman"/>
                <w:sz w:val="22"/>
                <w:szCs w:val="22"/>
              </w:rPr>
            </w:pPr>
            <w:r w:rsidRPr="00A02407">
              <w:rPr>
                <w:rFonts w:ascii="Times New Roman" w:hAnsi="Times New Roman"/>
                <w:sz w:val="22"/>
                <w:szCs w:val="22"/>
              </w:rPr>
              <w:t>6</w:t>
            </w:r>
          </w:p>
        </w:tc>
        <w:tc>
          <w:tcPr>
            <w:tcW w:w="2767" w:type="dxa"/>
            <w:tcBorders>
              <w:top w:val="single" w:sz="6" w:space="0" w:color="auto"/>
              <w:bottom w:val="single" w:sz="6" w:space="0" w:color="auto"/>
            </w:tcBorders>
          </w:tcPr>
          <w:p w14:paraId="4DE302B5" w14:textId="77777777" w:rsidR="00563A5B" w:rsidRPr="00A02407" w:rsidRDefault="00563A5B" w:rsidP="00E24EE7">
            <w:pPr>
              <w:rPr>
                <w:rFonts w:ascii="Times New Roman" w:hAnsi="Times New Roman"/>
                <w:sz w:val="22"/>
                <w:szCs w:val="22"/>
              </w:rPr>
            </w:pPr>
            <w:r w:rsidRPr="00A02407">
              <w:rPr>
                <w:rFonts w:ascii="Times New Roman" w:hAnsi="Times New Roman"/>
                <w:sz w:val="22"/>
                <w:szCs w:val="22"/>
              </w:rPr>
              <w:t>Szerokość spoin</w:t>
            </w:r>
          </w:p>
        </w:tc>
        <w:tc>
          <w:tcPr>
            <w:tcW w:w="2410" w:type="dxa"/>
            <w:tcBorders>
              <w:top w:val="single" w:sz="6" w:space="0" w:color="auto"/>
              <w:bottom w:val="single" w:sz="6" w:space="0" w:color="auto"/>
            </w:tcBorders>
          </w:tcPr>
          <w:p w14:paraId="18EBC37B" w14:textId="77777777" w:rsidR="00563A5B" w:rsidRPr="00A02407" w:rsidRDefault="00563A5B" w:rsidP="00E24EE7">
            <w:pPr>
              <w:jc w:val="center"/>
              <w:rPr>
                <w:rFonts w:ascii="Times New Roman" w:hAnsi="Times New Roman"/>
                <w:sz w:val="22"/>
                <w:szCs w:val="22"/>
              </w:rPr>
            </w:pPr>
            <w:r w:rsidRPr="00A02407">
              <w:rPr>
                <w:rFonts w:ascii="Times New Roman" w:hAnsi="Times New Roman"/>
                <w:sz w:val="22"/>
                <w:szCs w:val="22"/>
              </w:rPr>
              <w:t xml:space="preserve">3 razy na </w:t>
            </w:r>
            <w:smartTag w:uri="urn:schemas-microsoft-com:office:smarttags" w:element="metricconverter">
              <w:smartTagPr>
                <w:attr w:name="ProductID" w:val="200 m2"/>
              </w:smartTagPr>
              <w:r w:rsidRPr="00A02407">
                <w:rPr>
                  <w:rFonts w:ascii="Times New Roman" w:hAnsi="Times New Roman"/>
                  <w:sz w:val="22"/>
                  <w:szCs w:val="22"/>
                </w:rPr>
                <w:t>200 m</w:t>
              </w:r>
              <w:r w:rsidRPr="00A02407">
                <w:rPr>
                  <w:rFonts w:ascii="Times New Roman" w:hAnsi="Times New Roman"/>
                  <w:sz w:val="22"/>
                  <w:szCs w:val="22"/>
                  <w:vertAlign w:val="superscript"/>
                </w:rPr>
                <w:t>2</w:t>
              </w:r>
            </w:smartTag>
          </w:p>
        </w:tc>
        <w:tc>
          <w:tcPr>
            <w:tcW w:w="2268" w:type="dxa"/>
            <w:tcBorders>
              <w:top w:val="single" w:sz="6" w:space="0" w:color="auto"/>
              <w:bottom w:val="single" w:sz="6" w:space="0" w:color="auto"/>
              <w:right w:val="double" w:sz="4" w:space="0" w:color="auto"/>
            </w:tcBorders>
          </w:tcPr>
          <w:p w14:paraId="27B7047A" w14:textId="77777777" w:rsidR="00563A5B" w:rsidRPr="00A02407" w:rsidRDefault="00563A5B" w:rsidP="00E24EE7">
            <w:pPr>
              <w:jc w:val="center"/>
              <w:rPr>
                <w:rFonts w:ascii="Times New Roman" w:hAnsi="Times New Roman"/>
                <w:sz w:val="22"/>
                <w:szCs w:val="22"/>
              </w:rPr>
            </w:pPr>
            <w:r w:rsidRPr="00A02407">
              <w:rPr>
                <w:rFonts w:ascii="Times New Roman" w:hAnsi="Times New Roman"/>
                <w:sz w:val="22"/>
                <w:szCs w:val="22"/>
              </w:rPr>
              <w:t xml:space="preserve">do </w:t>
            </w:r>
            <w:smartTag w:uri="urn:schemas-microsoft-com:office:smarttags" w:element="metricconverter">
              <w:smartTagPr>
                <w:attr w:name="ProductID" w:val="1 cm"/>
              </w:smartTagPr>
              <w:r w:rsidRPr="00A02407">
                <w:rPr>
                  <w:rFonts w:ascii="Times New Roman" w:hAnsi="Times New Roman"/>
                  <w:sz w:val="22"/>
                  <w:szCs w:val="22"/>
                </w:rPr>
                <w:t>1 cm</w:t>
              </w:r>
            </w:smartTag>
          </w:p>
        </w:tc>
      </w:tr>
      <w:tr w:rsidR="00563A5B" w:rsidRPr="00A02407" w14:paraId="6EAD0492" w14:textId="77777777" w:rsidTr="00E24EE7">
        <w:tc>
          <w:tcPr>
            <w:tcW w:w="635" w:type="dxa"/>
            <w:tcBorders>
              <w:top w:val="single" w:sz="6" w:space="0" w:color="auto"/>
              <w:left w:val="double" w:sz="4" w:space="0" w:color="auto"/>
              <w:bottom w:val="double" w:sz="4" w:space="0" w:color="auto"/>
            </w:tcBorders>
          </w:tcPr>
          <w:p w14:paraId="5890E88E" w14:textId="77777777" w:rsidR="00563A5B" w:rsidRPr="00A02407" w:rsidRDefault="00563A5B" w:rsidP="00E24EE7">
            <w:pPr>
              <w:jc w:val="center"/>
              <w:rPr>
                <w:rFonts w:ascii="Times New Roman" w:hAnsi="Times New Roman"/>
                <w:sz w:val="22"/>
                <w:szCs w:val="22"/>
              </w:rPr>
            </w:pPr>
            <w:r w:rsidRPr="00A02407">
              <w:rPr>
                <w:rFonts w:ascii="Times New Roman" w:hAnsi="Times New Roman"/>
                <w:sz w:val="22"/>
                <w:szCs w:val="22"/>
              </w:rPr>
              <w:t>7</w:t>
            </w:r>
          </w:p>
        </w:tc>
        <w:tc>
          <w:tcPr>
            <w:tcW w:w="2767" w:type="dxa"/>
            <w:tcBorders>
              <w:top w:val="single" w:sz="6" w:space="0" w:color="auto"/>
              <w:bottom w:val="double" w:sz="4" w:space="0" w:color="auto"/>
            </w:tcBorders>
          </w:tcPr>
          <w:p w14:paraId="4A367005" w14:textId="77777777" w:rsidR="00563A5B" w:rsidRPr="00A02407" w:rsidRDefault="00563A5B" w:rsidP="00E24EE7">
            <w:pPr>
              <w:rPr>
                <w:rFonts w:ascii="Times New Roman" w:hAnsi="Times New Roman"/>
                <w:sz w:val="22"/>
                <w:szCs w:val="22"/>
              </w:rPr>
            </w:pPr>
            <w:r w:rsidRPr="00A02407">
              <w:rPr>
                <w:rFonts w:ascii="Times New Roman" w:hAnsi="Times New Roman"/>
                <w:sz w:val="22"/>
                <w:szCs w:val="22"/>
              </w:rPr>
              <w:t>Wypełnienie spoin</w:t>
            </w:r>
          </w:p>
        </w:tc>
        <w:tc>
          <w:tcPr>
            <w:tcW w:w="2410" w:type="dxa"/>
            <w:tcBorders>
              <w:top w:val="single" w:sz="6" w:space="0" w:color="auto"/>
              <w:bottom w:val="double" w:sz="4" w:space="0" w:color="auto"/>
            </w:tcBorders>
          </w:tcPr>
          <w:p w14:paraId="257440E4" w14:textId="77777777" w:rsidR="00563A5B" w:rsidRPr="00A02407" w:rsidRDefault="00563A5B" w:rsidP="00E24EE7">
            <w:pPr>
              <w:jc w:val="center"/>
              <w:rPr>
                <w:rFonts w:ascii="Times New Roman" w:hAnsi="Times New Roman"/>
                <w:sz w:val="22"/>
                <w:szCs w:val="22"/>
              </w:rPr>
            </w:pPr>
            <w:r w:rsidRPr="00A02407">
              <w:rPr>
                <w:rFonts w:ascii="Times New Roman" w:hAnsi="Times New Roman"/>
                <w:sz w:val="22"/>
                <w:szCs w:val="22"/>
              </w:rPr>
              <w:t xml:space="preserve">co </w:t>
            </w:r>
            <w:smartTag w:uri="urn:schemas-microsoft-com:office:smarttags" w:element="metricconverter">
              <w:smartTagPr>
                <w:attr w:name="ProductID" w:val="100 m2"/>
              </w:smartTagPr>
              <w:r w:rsidRPr="00A02407">
                <w:rPr>
                  <w:rFonts w:ascii="Times New Roman" w:hAnsi="Times New Roman"/>
                  <w:sz w:val="22"/>
                  <w:szCs w:val="22"/>
                </w:rPr>
                <w:t>100 m</w:t>
              </w:r>
              <w:r w:rsidRPr="00A02407">
                <w:rPr>
                  <w:rFonts w:ascii="Times New Roman" w:hAnsi="Times New Roman"/>
                  <w:sz w:val="22"/>
                  <w:szCs w:val="22"/>
                  <w:vertAlign w:val="superscript"/>
                </w:rPr>
                <w:t>2</w:t>
              </w:r>
            </w:smartTag>
          </w:p>
        </w:tc>
        <w:tc>
          <w:tcPr>
            <w:tcW w:w="2268" w:type="dxa"/>
            <w:tcBorders>
              <w:top w:val="single" w:sz="6" w:space="0" w:color="auto"/>
              <w:bottom w:val="double" w:sz="4" w:space="0" w:color="auto"/>
              <w:right w:val="double" w:sz="4" w:space="0" w:color="auto"/>
            </w:tcBorders>
          </w:tcPr>
          <w:p w14:paraId="77EA32D5" w14:textId="77777777" w:rsidR="00563A5B" w:rsidRPr="00A02407" w:rsidRDefault="00563A5B" w:rsidP="00E24EE7">
            <w:pPr>
              <w:ind w:right="-1"/>
              <w:jc w:val="center"/>
              <w:rPr>
                <w:rFonts w:ascii="Times New Roman" w:hAnsi="Times New Roman"/>
                <w:sz w:val="22"/>
                <w:szCs w:val="22"/>
              </w:rPr>
            </w:pPr>
            <w:r w:rsidRPr="00A02407">
              <w:rPr>
                <w:rFonts w:ascii="Times New Roman" w:hAnsi="Times New Roman"/>
                <w:sz w:val="22"/>
                <w:szCs w:val="22"/>
              </w:rPr>
              <w:t>całkowite</w:t>
            </w:r>
          </w:p>
        </w:tc>
      </w:tr>
    </w:tbl>
    <w:p w14:paraId="7E954427" w14:textId="77777777" w:rsidR="00563A5B" w:rsidRPr="00A02407" w:rsidRDefault="00563A5B" w:rsidP="00563A5B">
      <w:pPr>
        <w:jc w:val="both"/>
        <w:rPr>
          <w:rFonts w:ascii="Times New Roman" w:hAnsi="Times New Roman"/>
          <w:sz w:val="22"/>
          <w:szCs w:val="22"/>
        </w:rPr>
      </w:pPr>
    </w:p>
    <w:p w14:paraId="3F649AC2" w14:textId="77777777" w:rsidR="00563A5B" w:rsidRPr="00A02407" w:rsidRDefault="00563A5B" w:rsidP="00563A5B">
      <w:pPr>
        <w:jc w:val="both"/>
        <w:rPr>
          <w:rFonts w:ascii="Times New Roman" w:hAnsi="Times New Roman"/>
          <w:sz w:val="22"/>
          <w:szCs w:val="22"/>
        </w:rPr>
      </w:pPr>
      <w:r w:rsidRPr="00A02407">
        <w:rPr>
          <w:rFonts w:ascii="Times New Roman" w:hAnsi="Times New Roman"/>
          <w:sz w:val="22"/>
          <w:szCs w:val="22"/>
        </w:rPr>
        <w:t xml:space="preserve">*) Równoległość spoin bada się poprzez rozpięcie 2 równoległych linek wzdłuż spoin pomiędzy kostkami betonowymi i pomiar ich odległości. </w:t>
      </w:r>
    </w:p>
    <w:p w14:paraId="1191D16E" w14:textId="77777777" w:rsidR="00563A5B" w:rsidRPr="00A02407" w:rsidRDefault="00563A5B" w:rsidP="00563A5B">
      <w:pPr>
        <w:ind w:right="-1"/>
        <w:jc w:val="both"/>
        <w:rPr>
          <w:rFonts w:ascii="Times New Roman" w:hAnsi="Times New Roman"/>
          <w:sz w:val="22"/>
          <w:szCs w:val="22"/>
        </w:rPr>
      </w:pPr>
    </w:p>
    <w:p w14:paraId="221C3158" w14:textId="77777777" w:rsidR="00563A5B" w:rsidRPr="00A02407" w:rsidRDefault="00563A5B" w:rsidP="00563A5B">
      <w:pPr>
        <w:pStyle w:val="Nagwek2"/>
        <w:rPr>
          <w:color w:val="auto"/>
          <w:sz w:val="22"/>
          <w:szCs w:val="22"/>
        </w:rPr>
      </w:pPr>
      <w:r w:rsidRPr="00A02407">
        <w:rPr>
          <w:color w:val="auto"/>
          <w:sz w:val="22"/>
          <w:szCs w:val="22"/>
        </w:rPr>
        <w:t xml:space="preserve">6.6. </w:t>
      </w:r>
      <w:r w:rsidRPr="00A02407">
        <w:rPr>
          <w:color w:val="auto"/>
          <w:sz w:val="22"/>
          <w:szCs w:val="22"/>
        </w:rPr>
        <w:tab/>
        <w:t xml:space="preserve">Zasady postępowania z wadliwie wykonanymi odcinkami nawierzchni </w:t>
      </w:r>
    </w:p>
    <w:p w14:paraId="2E9DC247" w14:textId="77777777" w:rsidR="00563A5B" w:rsidRPr="00A02407" w:rsidRDefault="00563A5B" w:rsidP="00563A5B">
      <w:pPr>
        <w:jc w:val="both"/>
        <w:rPr>
          <w:rFonts w:ascii="Times New Roman" w:hAnsi="Times New Roman"/>
          <w:sz w:val="22"/>
          <w:szCs w:val="22"/>
        </w:rPr>
      </w:pPr>
      <w:r w:rsidRPr="00A02407">
        <w:rPr>
          <w:rFonts w:ascii="Times New Roman" w:hAnsi="Times New Roman"/>
          <w:sz w:val="22"/>
          <w:szCs w:val="22"/>
        </w:rPr>
        <w:t xml:space="preserve">Wadliwie wykonane odcinki należy rozebrać i wbudować ponownie. W przypadku uszkodzenia kostek betonowych należy je wymienić na nowe. </w:t>
      </w:r>
    </w:p>
    <w:p w14:paraId="7532F84E" w14:textId="77777777" w:rsidR="00563A5B" w:rsidRPr="00A02407" w:rsidRDefault="00563A5B" w:rsidP="00563A5B">
      <w:pPr>
        <w:ind w:right="-1"/>
        <w:jc w:val="both"/>
        <w:rPr>
          <w:rFonts w:ascii="Times New Roman" w:hAnsi="Times New Roman"/>
          <w:b/>
          <w:sz w:val="22"/>
          <w:szCs w:val="22"/>
        </w:rPr>
      </w:pPr>
    </w:p>
    <w:p w14:paraId="0CAF33FE" w14:textId="565C15C6" w:rsidR="00BF70A8" w:rsidRPr="00A02407" w:rsidRDefault="00BF70A8" w:rsidP="00563A5B">
      <w:pPr>
        <w:ind w:right="-1"/>
        <w:jc w:val="both"/>
        <w:rPr>
          <w:rFonts w:ascii="Times New Roman" w:hAnsi="Times New Roman"/>
          <w:b/>
          <w:sz w:val="22"/>
          <w:szCs w:val="22"/>
        </w:rPr>
      </w:pPr>
    </w:p>
    <w:p w14:paraId="0A50BC7F" w14:textId="77777777" w:rsidR="00BF70A8" w:rsidRPr="00A02407" w:rsidRDefault="00BF70A8" w:rsidP="00563A5B">
      <w:pPr>
        <w:ind w:right="-1"/>
        <w:jc w:val="both"/>
        <w:rPr>
          <w:rFonts w:ascii="Times New Roman" w:hAnsi="Times New Roman"/>
          <w:b/>
          <w:sz w:val="22"/>
          <w:szCs w:val="22"/>
        </w:rPr>
      </w:pPr>
    </w:p>
    <w:p w14:paraId="0765B19E" w14:textId="77777777" w:rsidR="00BF70A8" w:rsidRPr="00A02407" w:rsidRDefault="00BF70A8" w:rsidP="00563A5B">
      <w:pPr>
        <w:ind w:right="-1"/>
        <w:jc w:val="both"/>
        <w:rPr>
          <w:rFonts w:ascii="Times New Roman" w:hAnsi="Times New Roman"/>
          <w:b/>
          <w:sz w:val="22"/>
          <w:szCs w:val="22"/>
        </w:rPr>
      </w:pPr>
    </w:p>
    <w:p w14:paraId="3F6CB25C" w14:textId="77777777" w:rsidR="00563A5B" w:rsidRPr="00A02407" w:rsidRDefault="00563A5B" w:rsidP="00563A5B">
      <w:pPr>
        <w:ind w:right="-1"/>
        <w:jc w:val="both"/>
        <w:rPr>
          <w:rFonts w:ascii="Times New Roman" w:hAnsi="Times New Roman"/>
          <w:b/>
          <w:sz w:val="22"/>
          <w:szCs w:val="22"/>
        </w:rPr>
      </w:pPr>
      <w:r w:rsidRPr="00A02407">
        <w:rPr>
          <w:rFonts w:ascii="Times New Roman" w:hAnsi="Times New Roman"/>
          <w:b/>
          <w:sz w:val="22"/>
          <w:szCs w:val="22"/>
        </w:rPr>
        <w:lastRenderedPageBreak/>
        <w:t>7. OBMIAR ROBÓT</w:t>
      </w:r>
    </w:p>
    <w:p w14:paraId="75583A30" w14:textId="77777777" w:rsidR="00BF70A8" w:rsidRPr="00A02407" w:rsidRDefault="00BF70A8" w:rsidP="00563A5B">
      <w:pPr>
        <w:ind w:right="-1"/>
        <w:jc w:val="both"/>
        <w:rPr>
          <w:rFonts w:ascii="Times New Roman" w:hAnsi="Times New Roman"/>
          <w:b/>
          <w:sz w:val="22"/>
          <w:szCs w:val="22"/>
        </w:rPr>
      </w:pPr>
    </w:p>
    <w:p w14:paraId="48034E29" w14:textId="77777777" w:rsidR="00563A5B" w:rsidRPr="00A02407" w:rsidRDefault="00563A5B" w:rsidP="00563A5B">
      <w:pPr>
        <w:suppressAutoHyphens/>
        <w:jc w:val="both"/>
        <w:rPr>
          <w:rFonts w:ascii="Times New Roman" w:hAnsi="Times New Roman"/>
          <w:b/>
          <w:sz w:val="22"/>
          <w:szCs w:val="22"/>
        </w:rPr>
      </w:pPr>
      <w:r w:rsidRPr="00A02407">
        <w:rPr>
          <w:rFonts w:ascii="Times New Roman" w:hAnsi="Times New Roman"/>
          <w:b/>
          <w:sz w:val="22"/>
          <w:szCs w:val="22"/>
        </w:rPr>
        <w:t xml:space="preserve">7.1. Ogólne zasady obmiaru robót </w:t>
      </w:r>
    </w:p>
    <w:p w14:paraId="41DA5376" w14:textId="77777777" w:rsidR="00563A5B" w:rsidRPr="00A02407" w:rsidRDefault="00563A5B" w:rsidP="00563A5B">
      <w:pPr>
        <w:suppressAutoHyphens/>
        <w:jc w:val="both"/>
        <w:rPr>
          <w:rFonts w:ascii="Times New Roman" w:hAnsi="Times New Roman"/>
          <w:sz w:val="22"/>
          <w:szCs w:val="22"/>
        </w:rPr>
      </w:pPr>
      <w:r w:rsidRPr="00A02407">
        <w:rPr>
          <w:rFonts w:ascii="Times New Roman" w:hAnsi="Times New Roman"/>
          <w:sz w:val="22"/>
          <w:szCs w:val="22"/>
        </w:rPr>
        <w:t xml:space="preserve">Ogólne wymagania dotyczące obmiaru robót podano w ST DM-00.00.00 „Wymagania ogólne” punkt 7. </w:t>
      </w:r>
    </w:p>
    <w:p w14:paraId="20866FD4" w14:textId="77777777" w:rsidR="00912806" w:rsidRPr="00A02407" w:rsidRDefault="00912806" w:rsidP="00563A5B">
      <w:pPr>
        <w:ind w:right="-1"/>
        <w:jc w:val="both"/>
        <w:rPr>
          <w:rFonts w:ascii="Times New Roman" w:hAnsi="Times New Roman"/>
          <w:sz w:val="22"/>
          <w:szCs w:val="22"/>
        </w:rPr>
      </w:pPr>
    </w:p>
    <w:p w14:paraId="607CD2E8" w14:textId="77777777" w:rsidR="00563A5B" w:rsidRPr="00A02407" w:rsidRDefault="00563A5B" w:rsidP="00563A5B">
      <w:pPr>
        <w:ind w:right="-1"/>
        <w:jc w:val="both"/>
        <w:rPr>
          <w:rFonts w:ascii="Times New Roman" w:hAnsi="Times New Roman"/>
          <w:b/>
          <w:sz w:val="22"/>
          <w:szCs w:val="22"/>
        </w:rPr>
      </w:pPr>
      <w:r w:rsidRPr="00A02407">
        <w:rPr>
          <w:rFonts w:ascii="Times New Roman" w:hAnsi="Times New Roman"/>
          <w:b/>
          <w:sz w:val="22"/>
          <w:szCs w:val="22"/>
        </w:rPr>
        <w:t>7.2. Jednostka obmiarowa</w:t>
      </w:r>
    </w:p>
    <w:p w14:paraId="2FB405A5" w14:textId="77777777" w:rsidR="00563A5B" w:rsidRPr="00A02407" w:rsidRDefault="00563A5B" w:rsidP="00563A5B">
      <w:pPr>
        <w:ind w:right="-1"/>
        <w:jc w:val="both"/>
        <w:rPr>
          <w:rFonts w:ascii="Times New Roman" w:hAnsi="Times New Roman"/>
          <w:sz w:val="22"/>
          <w:szCs w:val="22"/>
        </w:rPr>
      </w:pPr>
      <w:r w:rsidRPr="00A02407">
        <w:rPr>
          <w:rFonts w:ascii="Times New Roman" w:hAnsi="Times New Roman"/>
          <w:sz w:val="22"/>
          <w:szCs w:val="22"/>
        </w:rPr>
        <w:t xml:space="preserve">Jednostką obmiaru jest </w:t>
      </w:r>
      <w:smartTag w:uri="urn:schemas-microsoft-com:office:smarttags" w:element="metricconverter">
        <w:smartTagPr>
          <w:attr w:name="ProductID" w:val="1 m2"/>
        </w:smartTagPr>
        <w:r w:rsidRPr="00A02407">
          <w:rPr>
            <w:rFonts w:ascii="Times New Roman" w:hAnsi="Times New Roman"/>
            <w:sz w:val="22"/>
            <w:szCs w:val="22"/>
          </w:rPr>
          <w:t>1 m</w:t>
        </w:r>
        <w:r w:rsidRPr="00A02407">
          <w:rPr>
            <w:rFonts w:ascii="Times New Roman" w:hAnsi="Times New Roman"/>
            <w:sz w:val="22"/>
            <w:szCs w:val="22"/>
            <w:vertAlign w:val="superscript"/>
          </w:rPr>
          <w:t>2</w:t>
        </w:r>
      </w:smartTag>
      <w:r w:rsidRPr="00A02407">
        <w:rPr>
          <w:rFonts w:ascii="Times New Roman" w:hAnsi="Times New Roman"/>
          <w:sz w:val="22"/>
          <w:szCs w:val="22"/>
        </w:rPr>
        <w:t xml:space="preserve"> (jeden metr kwadratowy) wykonanej nawierzchni z kostki brukowej betonowej.</w:t>
      </w:r>
    </w:p>
    <w:p w14:paraId="28494BFB" w14:textId="77777777" w:rsidR="00563A5B" w:rsidRPr="00A02407" w:rsidRDefault="00563A5B" w:rsidP="00563A5B">
      <w:pPr>
        <w:ind w:right="-1"/>
        <w:jc w:val="both"/>
        <w:rPr>
          <w:rFonts w:ascii="Times New Roman" w:hAnsi="Times New Roman"/>
          <w:sz w:val="22"/>
          <w:szCs w:val="22"/>
        </w:rPr>
      </w:pPr>
    </w:p>
    <w:p w14:paraId="1EF4A923" w14:textId="77777777" w:rsidR="00563A5B" w:rsidRPr="00A02407" w:rsidRDefault="00563A5B" w:rsidP="00563A5B">
      <w:pPr>
        <w:ind w:right="-1"/>
        <w:jc w:val="both"/>
        <w:rPr>
          <w:rFonts w:ascii="Times New Roman" w:hAnsi="Times New Roman"/>
          <w:b/>
          <w:sz w:val="22"/>
          <w:szCs w:val="22"/>
        </w:rPr>
      </w:pPr>
      <w:r w:rsidRPr="00A02407">
        <w:rPr>
          <w:rFonts w:ascii="Times New Roman" w:hAnsi="Times New Roman"/>
          <w:b/>
          <w:sz w:val="22"/>
          <w:szCs w:val="22"/>
        </w:rPr>
        <w:t>8. ODBIÓR ROBÓT</w:t>
      </w:r>
    </w:p>
    <w:p w14:paraId="4CCEF5D8" w14:textId="77777777" w:rsidR="00BF70A8" w:rsidRPr="00A02407" w:rsidRDefault="00BF70A8" w:rsidP="00563A5B">
      <w:pPr>
        <w:ind w:right="-1"/>
        <w:jc w:val="both"/>
        <w:rPr>
          <w:rFonts w:ascii="Times New Roman" w:hAnsi="Times New Roman"/>
          <w:b/>
          <w:sz w:val="22"/>
          <w:szCs w:val="22"/>
        </w:rPr>
      </w:pPr>
    </w:p>
    <w:p w14:paraId="2B096C19" w14:textId="77777777" w:rsidR="00563A5B" w:rsidRPr="00A02407" w:rsidRDefault="00563A5B" w:rsidP="00563A5B">
      <w:pPr>
        <w:suppressAutoHyphens/>
        <w:jc w:val="both"/>
        <w:rPr>
          <w:rFonts w:ascii="Times New Roman" w:hAnsi="Times New Roman"/>
          <w:b/>
          <w:sz w:val="22"/>
          <w:szCs w:val="22"/>
        </w:rPr>
      </w:pPr>
      <w:r w:rsidRPr="00A02407">
        <w:rPr>
          <w:rFonts w:ascii="Times New Roman" w:hAnsi="Times New Roman"/>
          <w:b/>
          <w:sz w:val="22"/>
          <w:szCs w:val="22"/>
        </w:rPr>
        <w:t>8.1. Ogólne zasady odbioru robót</w:t>
      </w:r>
    </w:p>
    <w:p w14:paraId="2384C065" w14:textId="77777777" w:rsidR="00563A5B" w:rsidRPr="00A02407" w:rsidRDefault="00563A5B" w:rsidP="00563A5B">
      <w:pPr>
        <w:suppressAutoHyphens/>
        <w:jc w:val="both"/>
        <w:rPr>
          <w:rFonts w:ascii="Times New Roman" w:hAnsi="Times New Roman"/>
          <w:sz w:val="22"/>
          <w:szCs w:val="22"/>
        </w:rPr>
      </w:pPr>
      <w:r w:rsidRPr="00A02407">
        <w:rPr>
          <w:rFonts w:ascii="Times New Roman" w:hAnsi="Times New Roman"/>
          <w:sz w:val="22"/>
          <w:szCs w:val="22"/>
        </w:rPr>
        <w:t xml:space="preserve">Ogólne wymagania dotyczące odbioru robót podano w ST DM-00.00.00 „Wymagania ogólne” punkt 8. </w:t>
      </w:r>
    </w:p>
    <w:p w14:paraId="36D596D8" w14:textId="77777777" w:rsidR="00563A5B" w:rsidRPr="00A02407" w:rsidRDefault="00563A5B" w:rsidP="00563A5B">
      <w:pPr>
        <w:ind w:right="-1"/>
        <w:jc w:val="both"/>
        <w:rPr>
          <w:rFonts w:ascii="Times New Roman" w:hAnsi="Times New Roman"/>
          <w:sz w:val="22"/>
          <w:szCs w:val="22"/>
        </w:rPr>
      </w:pPr>
      <w:r w:rsidRPr="00A02407">
        <w:rPr>
          <w:rFonts w:ascii="Times New Roman" w:hAnsi="Times New Roman"/>
          <w:sz w:val="22"/>
          <w:szCs w:val="22"/>
        </w:rPr>
        <w:t>Roboty uznaje się za zgodne z Dokumentacją Projektową, SST i wymaganiami Inżyniera, jeżeli wszystkie pomiary i badania z zachowaniem tolerancji podanych w punkcie 6 dały pozytywne wyniki.</w:t>
      </w:r>
    </w:p>
    <w:p w14:paraId="3B08A021" w14:textId="77777777" w:rsidR="00563A5B" w:rsidRPr="00A02407" w:rsidRDefault="00563A5B" w:rsidP="00563A5B">
      <w:pPr>
        <w:ind w:right="-1"/>
        <w:jc w:val="both"/>
        <w:rPr>
          <w:rFonts w:ascii="Times New Roman" w:hAnsi="Times New Roman"/>
          <w:sz w:val="22"/>
          <w:szCs w:val="22"/>
        </w:rPr>
      </w:pPr>
    </w:p>
    <w:p w14:paraId="54F3ECA7" w14:textId="77777777" w:rsidR="00563A5B" w:rsidRPr="00A02407" w:rsidRDefault="00563A5B" w:rsidP="00563A5B">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b/>
          <w:bCs/>
          <w:color w:val="000000"/>
          <w:sz w:val="22"/>
          <w:szCs w:val="22"/>
          <w:lang w:eastAsia="en-US"/>
        </w:rPr>
        <w:t xml:space="preserve">8.2. Odbiór robót zanikających i ulegających zakryciu. </w:t>
      </w:r>
    </w:p>
    <w:p w14:paraId="2CCA9444" w14:textId="77777777" w:rsidR="00563A5B" w:rsidRPr="00A02407" w:rsidRDefault="00563A5B" w:rsidP="00563A5B">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Odbiorowi robót zanikających i ulegających zakryciu podlegają: </w:t>
      </w:r>
    </w:p>
    <w:p w14:paraId="72A6C71F" w14:textId="77777777" w:rsidR="00563A5B" w:rsidRPr="00A02407" w:rsidRDefault="00563A5B" w:rsidP="00563A5B">
      <w:pPr>
        <w:autoSpaceDE w:val="0"/>
        <w:autoSpaceDN w:val="0"/>
        <w:adjustRightInd w:val="0"/>
        <w:spacing w:after="47"/>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 - wykonanie koryta i przygotowanie podłoża – wg zasad zawartych w SST D.04.01.01.</w:t>
      </w:r>
    </w:p>
    <w:p w14:paraId="0331E8FA" w14:textId="77777777" w:rsidR="00563A5B" w:rsidRPr="00A02407" w:rsidRDefault="00563A5B" w:rsidP="00563A5B">
      <w:pPr>
        <w:autoSpaceDE w:val="0"/>
        <w:autoSpaceDN w:val="0"/>
        <w:adjustRightInd w:val="0"/>
        <w:spacing w:after="47"/>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 - wykonanie podbudowy – wg zasad zawartych w SST D.04.04.02.</w:t>
      </w:r>
    </w:p>
    <w:p w14:paraId="2CC363E9" w14:textId="77777777" w:rsidR="00563A5B" w:rsidRPr="00A02407" w:rsidRDefault="00563A5B" w:rsidP="00563A5B">
      <w:pPr>
        <w:autoSpaceDE w:val="0"/>
        <w:autoSpaceDN w:val="0"/>
        <w:adjustRightInd w:val="0"/>
        <w:spacing w:after="47"/>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 - podsypki pod nawierzchnię, </w:t>
      </w:r>
    </w:p>
    <w:p w14:paraId="5EDCB81D" w14:textId="77777777" w:rsidR="00563A5B" w:rsidRPr="00A02407" w:rsidRDefault="00563A5B" w:rsidP="00563A5B">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 - wykonanie ławy pod krawężniki – wg zasad zawartych w SST D.08.01.01. i D.08.01.02.</w:t>
      </w:r>
    </w:p>
    <w:p w14:paraId="5490128A" w14:textId="77777777" w:rsidR="00563A5B" w:rsidRPr="00A02407" w:rsidRDefault="00563A5B" w:rsidP="00563A5B">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 - obrzeża – wg zasad zawartych w SST D.08.03.01.</w:t>
      </w:r>
    </w:p>
    <w:p w14:paraId="36242874" w14:textId="77777777" w:rsidR="00563A5B" w:rsidRPr="00A02407" w:rsidRDefault="00563A5B" w:rsidP="00563A5B">
      <w:pPr>
        <w:ind w:right="-1"/>
        <w:jc w:val="both"/>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Zasady odbioru tych robót są określone w D-M-00.00.00. „Wymagania ogólne”.</w:t>
      </w:r>
    </w:p>
    <w:p w14:paraId="2430A855" w14:textId="77777777" w:rsidR="00563A5B" w:rsidRPr="00A02407" w:rsidRDefault="00563A5B" w:rsidP="00563A5B">
      <w:pPr>
        <w:ind w:right="-1"/>
        <w:jc w:val="both"/>
        <w:rPr>
          <w:rFonts w:ascii="Times New Roman" w:hAnsi="Times New Roman"/>
          <w:sz w:val="22"/>
          <w:szCs w:val="22"/>
        </w:rPr>
      </w:pPr>
    </w:p>
    <w:p w14:paraId="79B69593" w14:textId="77777777" w:rsidR="00563A5B" w:rsidRPr="00A02407" w:rsidRDefault="00563A5B" w:rsidP="00563A5B">
      <w:pPr>
        <w:ind w:right="-1"/>
        <w:jc w:val="both"/>
        <w:rPr>
          <w:rFonts w:ascii="Times New Roman" w:hAnsi="Times New Roman"/>
          <w:b/>
          <w:sz w:val="22"/>
          <w:szCs w:val="22"/>
        </w:rPr>
      </w:pPr>
      <w:r w:rsidRPr="00A02407">
        <w:rPr>
          <w:rFonts w:ascii="Times New Roman" w:hAnsi="Times New Roman"/>
          <w:b/>
          <w:sz w:val="22"/>
          <w:szCs w:val="22"/>
        </w:rPr>
        <w:t>9.</w:t>
      </w:r>
      <w:r w:rsidRPr="00A02407">
        <w:rPr>
          <w:rFonts w:ascii="Times New Roman" w:hAnsi="Times New Roman"/>
          <w:b/>
          <w:sz w:val="22"/>
          <w:szCs w:val="22"/>
        </w:rPr>
        <w:tab/>
        <w:t>PODSTAWA PŁATNOŚCI</w:t>
      </w:r>
    </w:p>
    <w:p w14:paraId="6060290C" w14:textId="77777777" w:rsidR="00BF70A8" w:rsidRPr="00A02407" w:rsidRDefault="00BF70A8" w:rsidP="00563A5B">
      <w:pPr>
        <w:ind w:right="-1"/>
        <w:jc w:val="both"/>
        <w:rPr>
          <w:rFonts w:ascii="Times New Roman" w:hAnsi="Times New Roman"/>
          <w:b/>
          <w:sz w:val="22"/>
          <w:szCs w:val="22"/>
        </w:rPr>
      </w:pPr>
    </w:p>
    <w:p w14:paraId="6C951A4A" w14:textId="77777777" w:rsidR="00563A5B" w:rsidRPr="00A02407" w:rsidRDefault="00563A5B" w:rsidP="00563A5B">
      <w:pPr>
        <w:suppressAutoHyphens/>
        <w:jc w:val="both"/>
        <w:rPr>
          <w:rFonts w:ascii="Times New Roman" w:hAnsi="Times New Roman"/>
          <w:sz w:val="22"/>
          <w:szCs w:val="22"/>
        </w:rPr>
      </w:pPr>
      <w:r w:rsidRPr="00A02407">
        <w:rPr>
          <w:rFonts w:ascii="Times New Roman" w:hAnsi="Times New Roman"/>
          <w:sz w:val="22"/>
          <w:szCs w:val="22"/>
        </w:rPr>
        <w:t xml:space="preserve">Ogólne wymagania dotyczące podstawy płatności podano w ST D-00.00.00 „Wymagania ogólne” punkt 9. </w:t>
      </w:r>
    </w:p>
    <w:p w14:paraId="2F1E8CAF" w14:textId="77777777" w:rsidR="00563A5B" w:rsidRPr="00A02407" w:rsidRDefault="00563A5B" w:rsidP="00563A5B">
      <w:pPr>
        <w:ind w:right="-1"/>
        <w:jc w:val="both"/>
        <w:rPr>
          <w:rFonts w:ascii="Times New Roman" w:hAnsi="Times New Roman"/>
          <w:sz w:val="22"/>
          <w:szCs w:val="22"/>
        </w:rPr>
      </w:pPr>
      <w:r w:rsidRPr="00A02407">
        <w:rPr>
          <w:rFonts w:ascii="Times New Roman" w:hAnsi="Times New Roman"/>
          <w:sz w:val="22"/>
          <w:szCs w:val="22"/>
        </w:rPr>
        <w:t xml:space="preserve">Cena za </w:t>
      </w:r>
      <w:smartTag w:uri="urn:schemas-microsoft-com:office:smarttags" w:element="metricconverter">
        <w:smartTagPr>
          <w:attr w:name="ProductID" w:val="1 m2"/>
        </w:smartTagPr>
        <w:r w:rsidRPr="00A02407">
          <w:rPr>
            <w:rFonts w:ascii="Times New Roman" w:hAnsi="Times New Roman"/>
            <w:sz w:val="22"/>
            <w:szCs w:val="22"/>
          </w:rPr>
          <w:t>1 m</w:t>
        </w:r>
        <w:r w:rsidRPr="00A02407">
          <w:rPr>
            <w:rFonts w:ascii="Times New Roman" w:hAnsi="Times New Roman"/>
            <w:sz w:val="22"/>
            <w:szCs w:val="22"/>
            <w:vertAlign w:val="superscript"/>
          </w:rPr>
          <w:t>2</w:t>
        </w:r>
      </w:smartTag>
      <w:r w:rsidRPr="00A02407">
        <w:rPr>
          <w:rFonts w:ascii="Times New Roman" w:hAnsi="Times New Roman"/>
          <w:sz w:val="22"/>
          <w:szCs w:val="22"/>
        </w:rPr>
        <w:t xml:space="preserve"> wykonanej chodnika obejmuje: </w:t>
      </w:r>
    </w:p>
    <w:p w14:paraId="4207DC88" w14:textId="77777777" w:rsidR="00563A5B" w:rsidRPr="00A02407" w:rsidRDefault="00563A5B" w:rsidP="00563A5B">
      <w:pPr>
        <w:pStyle w:val="Listapunktowana"/>
        <w:numPr>
          <w:ilvl w:val="0"/>
          <w:numId w:val="2"/>
        </w:numPr>
        <w:tabs>
          <w:tab w:val="left" w:pos="360"/>
        </w:tabs>
        <w:spacing w:line="240" w:lineRule="auto"/>
        <w:ind w:left="566" w:right="-1"/>
        <w:jc w:val="both"/>
        <w:rPr>
          <w:sz w:val="22"/>
          <w:szCs w:val="22"/>
        </w:rPr>
      </w:pPr>
      <w:r w:rsidRPr="00A02407">
        <w:rPr>
          <w:sz w:val="22"/>
          <w:szCs w:val="22"/>
        </w:rPr>
        <w:t>prace pomiarowe,</w:t>
      </w:r>
    </w:p>
    <w:p w14:paraId="42A427C5" w14:textId="77777777" w:rsidR="00563A5B" w:rsidRPr="00A02407" w:rsidRDefault="00563A5B" w:rsidP="00563A5B">
      <w:pPr>
        <w:pStyle w:val="Listapunktowana"/>
        <w:numPr>
          <w:ilvl w:val="0"/>
          <w:numId w:val="2"/>
        </w:numPr>
        <w:tabs>
          <w:tab w:val="left" w:pos="360"/>
        </w:tabs>
        <w:spacing w:line="240" w:lineRule="auto"/>
        <w:ind w:left="566" w:right="-1"/>
        <w:jc w:val="both"/>
        <w:rPr>
          <w:sz w:val="22"/>
          <w:szCs w:val="22"/>
        </w:rPr>
      </w:pPr>
      <w:r w:rsidRPr="00A02407">
        <w:rPr>
          <w:sz w:val="22"/>
          <w:szCs w:val="22"/>
        </w:rPr>
        <w:t>zakup i dostarczenie materiałów w miejsce wbudowania,</w:t>
      </w:r>
    </w:p>
    <w:p w14:paraId="2E968CA8" w14:textId="77777777" w:rsidR="00563A5B" w:rsidRPr="00A02407" w:rsidRDefault="00563A5B" w:rsidP="00563A5B">
      <w:pPr>
        <w:pStyle w:val="Listapunktowana"/>
        <w:numPr>
          <w:ilvl w:val="0"/>
          <w:numId w:val="2"/>
        </w:numPr>
        <w:tabs>
          <w:tab w:val="left" w:pos="360"/>
        </w:tabs>
        <w:spacing w:line="240" w:lineRule="auto"/>
        <w:ind w:left="566" w:right="-1"/>
        <w:jc w:val="both"/>
        <w:rPr>
          <w:sz w:val="22"/>
          <w:szCs w:val="22"/>
        </w:rPr>
      </w:pPr>
      <w:r w:rsidRPr="00A02407">
        <w:rPr>
          <w:sz w:val="22"/>
          <w:szCs w:val="22"/>
        </w:rPr>
        <w:t>rozścielenie i zagęszczenie podsypki cementowo - piaskowej,</w:t>
      </w:r>
    </w:p>
    <w:p w14:paraId="609EC592" w14:textId="77777777" w:rsidR="00563A5B" w:rsidRPr="00A02407" w:rsidRDefault="00563A5B" w:rsidP="00563A5B">
      <w:pPr>
        <w:pStyle w:val="Listapunktowana"/>
        <w:numPr>
          <w:ilvl w:val="0"/>
          <w:numId w:val="2"/>
        </w:numPr>
        <w:tabs>
          <w:tab w:val="left" w:pos="360"/>
        </w:tabs>
        <w:spacing w:line="240" w:lineRule="auto"/>
        <w:ind w:left="566" w:right="-1"/>
        <w:jc w:val="both"/>
        <w:rPr>
          <w:sz w:val="22"/>
          <w:szCs w:val="22"/>
        </w:rPr>
      </w:pPr>
      <w:r w:rsidRPr="00A02407">
        <w:rPr>
          <w:sz w:val="22"/>
          <w:szCs w:val="22"/>
        </w:rPr>
        <w:t xml:space="preserve">ułożenie betonowej kostki brukowej z zagęszczeniem i wypełnieniem szczelin, </w:t>
      </w:r>
    </w:p>
    <w:p w14:paraId="460E6940" w14:textId="77777777" w:rsidR="00563A5B" w:rsidRPr="00A02407" w:rsidRDefault="00563A5B" w:rsidP="00563A5B">
      <w:pPr>
        <w:pStyle w:val="Listapunktowana"/>
        <w:numPr>
          <w:ilvl w:val="0"/>
          <w:numId w:val="2"/>
        </w:numPr>
        <w:tabs>
          <w:tab w:val="left" w:pos="360"/>
        </w:tabs>
        <w:spacing w:line="240" w:lineRule="auto"/>
        <w:ind w:left="566" w:right="-1"/>
        <w:jc w:val="both"/>
        <w:rPr>
          <w:sz w:val="22"/>
          <w:szCs w:val="22"/>
        </w:rPr>
      </w:pPr>
      <w:r w:rsidRPr="00A02407">
        <w:rPr>
          <w:sz w:val="22"/>
          <w:szCs w:val="22"/>
        </w:rPr>
        <w:t>przeprowadzenie pomiarów i badań laboratoryjnych określonych w SST,</w:t>
      </w:r>
    </w:p>
    <w:p w14:paraId="31E895B7" w14:textId="77777777" w:rsidR="00563A5B" w:rsidRPr="00A02407" w:rsidRDefault="00563A5B" w:rsidP="00563A5B">
      <w:pPr>
        <w:pStyle w:val="Listapunktowana"/>
        <w:numPr>
          <w:ilvl w:val="0"/>
          <w:numId w:val="2"/>
        </w:numPr>
        <w:tabs>
          <w:tab w:val="left" w:pos="360"/>
        </w:tabs>
        <w:spacing w:line="240" w:lineRule="auto"/>
        <w:ind w:left="566" w:right="-1"/>
        <w:jc w:val="both"/>
        <w:rPr>
          <w:sz w:val="22"/>
          <w:szCs w:val="22"/>
        </w:rPr>
      </w:pPr>
      <w:r w:rsidRPr="00A02407">
        <w:rPr>
          <w:sz w:val="22"/>
          <w:szCs w:val="22"/>
        </w:rPr>
        <w:t>inne niezbędne czynności związane bezpośrednio z wykonaniem nawierzchni z kostki betonowej brukowej.</w:t>
      </w:r>
    </w:p>
    <w:p w14:paraId="42C462AD" w14:textId="77777777" w:rsidR="00563A5B" w:rsidRPr="00A02407" w:rsidRDefault="00563A5B" w:rsidP="00563A5B">
      <w:pPr>
        <w:pStyle w:val="Listapunktowana"/>
        <w:numPr>
          <w:ilvl w:val="0"/>
          <w:numId w:val="2"/>
        </w:numPr>
        <w:tabs>
          <w:tab w:val="left" w:pos="360"/>
        </w:tabs>
        <w:spacing w:line="240" w:lineRule="auto"/>
        <w:ind w:left="566" w:right="-1"/>
        <w:jc w:val="both"/>
        <w:rPr>
          <w:sz w:val="22"/>
          <w:szCs w:val="22"/>
        </w:rPr>
      </w:pPr>
      <w:r w:rsidRPr="00A02407">
        <w:rPr>
          <w:sz w:val="22"/>
          <w:szCs w:val="22"/>
        </w:rPr>
        <w:t>regulacja wysokościowa włazów urządzeń podziemnych</w:t>
      </w:r>
    </w:p>
    <w:p w14:paraId="030A4E7C" w14:textId="77777777" w:rsidR="00563A5B" w:rsidRPr="00A02407" w:rsidRDefault="00563A5B" w:rsidP="00563A5B">
      <w:pPr>
        <w:pStyle w:val="Listapunktowana"/>
        <w:spacing w:line="240" w:lineRule="auto"/>
        <w:ind w:left="0" w:right="-1" w:firstLine="0"/>
        <w:rPr>
          <w:sz w:val="22"/>
          <w:szCs w:val="22"/>
        </w:rPr>
      </w:pPr>
    </w:p>
    <w:p w14:paraId="3D719109" w14:textId="77777777" w:rsidR="00563A5B" w:rsidRPr="00A02407" w:rsidRDefault="00563A5B" w:rsidP="00563A5B">
      <w:pPr>
        <w:pStyle w:val="Listapunktowana"/>
        <w:spacing w:line="240" w:lineRule="auto"/>
        <w:ind w:left="0" w:right="-1" w:firstLine="0"/>
        <w:rPr>
          <w:sz w:val="22"/>
          <w:szCs w:val="22"/>
        </w:rPr>
      </w:pPr>
    </w:p>
    <w:p w14:paraId="48D5E3A2" w14:textId="77777777" w:rsidR="00563A5B" w:rsidRPr="00A02407" w:rsidRDefault="00563A5B" w:rsidP="00563A5B">
      <w:pPr>
        <w:ind w:right="278"/>
        <w:rPr>
          <w:rFonts w:ascii="Times New Roman" w:hAnsi="Times New Roman"/>
          <w:b/>
          <w:bCs/>
          <w:sz w:val="22"/>
          <w:szCs w:val="22"/>
        </w:rPr>
      </w:pPr>
      <w:r w:rsidRPr="00A02407">
        <w:rPr>
          <w:rFonts w:ascii="Times New Roman" w:hAnsi="Times New Roman"/>
          <w:b/>
          <w:bCs/>
          <w:sz w:val="22"/>
          <w:szCs w:val="22"/>
        </w:rPr>
        <w:t>10.</w:t>
      </w:r>
      <w:r w:rsidRPr="00A02407">
        <w:rPr>
          <w:rFonts w:ascii="Times New Roman" w:hAnsi="Times New Roman"/>
          <w:b/>
          <w:bCs/>
          <w:sz w:val="22"/>
          <w:szCs w:val="22"/>
        </w:rPr>
        <w:tab/>
        <w:t>NORMY ZWIĄZANE</w:t>
      </w:r>
    </w:p>
    <w:p w14:paraId="508A94C5" w14:textId="77777777" w:rsidR="00563A5B" w:rsidRPr="00A02407" w:rsidRDefault="00563A5B" w:rsidP="00563A5B">
      <w:pPr>
        <w:autoSpaceDE w:val="0"/>
        <w:autoSpaceDN w:val="0"/>
        <w:adjustRightInd w:val="0"/>
        <w:rPr>
          <w:rFonts w:ascii="Times New Roman" w:eastAsiaTheme="minorHAnsi" w:hAnsi="Times New Roman"/>
          <w:color w:val="000000"/>
          <w:sz w:val="22"/>
          <w:szCs w:val="22"/>
          <w:lang w:eastAsia="en-US"/>
        </w:rPr>
      </w:pPr>
    </w:p>
    <w:p w14:paraId="6F7A1804" w14:textId="77777777" w:rsidR="00563A5B" w:rsidRPr="00A02407" w:rsidRDefault="00563A5B" w:rsidP="00563A5B">
      <w:pPr>
        <w:autoSpaceDE w:val="0"/>
        <w:autoSpaceDN w:val="0"/>
        <w:adjustRightInd w:val="0"/>
        <w:spacing w:after="147"/>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1. PN-EN 1338 - Betonowe kostki brukowe. Wymagania i metody badań. </w:t>
      </w:r>
    </w:p>
    <w:p w14:paraId="39F8321D" w14:textId="77777777" w:rsidR="00563A5B" w:rsidRPr="00A02407" w:rsidRDefault="00563A5B" w:rsidP="00563A5B">
      <w:pPr>
        <w:autoSpaceDE w:val="0"/>
        <w:autoSpaceDN w:val="0"/>
        <w:adjustRightInd w:val="0"/>
        <w:spacing w:after="147"/>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2. PN-EN 12620 - Kruszywa do betonu. </w:t>
      </w:r>
    </w:p>
    <w:p w14:paraId="01A7424E" w14:textId="77777777" w:rsidR="00563A5B" w:rsidRPr="00A02407" w:rsidRDefault="00563A5B" w:rsidP="00563A5B">
      <w:pPr>
        <w:autoSpaceDE w:val="0"/>
        <w:autoSpaceDN w:val="0"/>
        <w:adjustRightInd w:val="0"/>
        <w:spacing w:after="147"/>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3. PN-EN 197-1 - Cement. Skład, wymagania i kryteria zgodności dotyczące cementów powszechnego użytku. </w:t>
      </w:r>
    </w:p>
    <w:p w14:paraId="08A74D8E" w14:textId="77777777" w:rsidR="00563A5B" w:rsidRPr="00A02407" w:rsidRDefault="00563A5B" w:rsidP="00563A5B">
      <w:pPr>
        <w:autoSpaceDE w:val="0"/>
        <w:autoSpaceDN w:val="0"/>
        <w:adjustRightInd w:val="0"/>
        <w:spacing w:after="147"/>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4. PN-EN 13242 - Kruszywa do niezwiązanych i związanych hydraulicznie materiałów stosowanych w obiektach budowlanych i budownictwie drogowym . </w:t>
      </w:r>
    </w:p>
    <w:p w14:paraId="1557024D" w14:textId="77777777" w:rsidR="00563A5B" w:rsidRPr="00A02407" w:rsidRDefault="00563A5B" w:rsidP="00563A5B">
      <w:pPr>
        <w:autoSpaceDE w:val="0"/>
        <w:autoSpaceDN w:val="0"/>
        <w:adjustRightInd w:val="0"/>
        <w:spacing w:after="147"/>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5. PN-EN 206-1 - Beton. Część I. Wymagania, właściwości produkcja i zgodność. </w:t>
      </w:r>
    </w:p>
    <w:p w14:paraId="46000E6A" w14:textId="77777777" w:rsidR="00563A5B" w:rsidRPr="00A02407" w:rsidRDefault="00563A5B" w:rsidP="00563A5B">
      <w:pPr>
        <w:autoSpaceDE w:val="0"/>
        <w:autoSpaceDN w:val="0"/>
        <w:adjustRightInd w:val="0"/>
        <w:spacing w:after="147"/>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lastRenderedPageBreak/>
        <w:t xml:space="preserve">6. PN-EN 1008 - Woda zarobowa do betonu. Specyfikacja pobierania próbek, badanie i ocena przydatności wody zarobowej do betonu w tym wody odzyskanej z procesów produkcji betonu. </w:t>
      </w:r>
    </w:p>
    <w:p w14:paraId="0B35D0D0" w14:textId="77777777" w:rsidR="00563A5B" w:rsidRPr="00A02407" w:rsidRDefault="00563A5B" w:rsidP="00563A5B">
      <w:pPr>
        <w:autoSpaceDE w:val="0"/>
        <w:autoSpaceDN w:val="0"/>
        <w:adjustRightInd w:val="0"/>
        <w:spacing w:after="147"/>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7. BN-68/8931-04 - Drogi samochodowe. Pomiar równości nawierzchni </w:t>
      </w:r>
      <w:proofErr w:type="spellStart"/>
      <w:r w:rsidRPr="00A02407">
        <w:rPr>
          <w:rFonts w:ascii="Times New Roman" w:eastAsiaTheme="minorHAnsi" w:hAnsi="Times New Roman"/>
          <w:color w:val="000000"/>
          <w:sz w:val="22"/>
          <w:szCs w:val="22"/>
          <w:lang w:eastAsia="en-US"/>
        </w:rPr>
        <w:t>planografem</w:t>
      </w:r>
      <w:proofErr w:type="spellEnd"/>
      <w:r w:rsidRPr="00A02407">
        <w:rPr>
          <w:rFonts w:ascii="Times New Roman" w:eastAsiaTheme="minorHAnsi" w:hAnsi="Times New Roman"/>
          <w:color w:val="000000"/>
          <w:sz w:val="22"/>
          <w:szCs w:val="22"/>
          <w:lang w:eastAsia="en-US"/>
        </w:rPr>
        <w:t xml:space="preserve"> i łatą. </w:t>
      </w:r>
    </w:p>
    <w:p w14:paraId="2A9884B2" w14:textId="77777777" w:rsidR="00563A5B" w:rsidRPr="00A02407" w:rsidRDefault="00563A5B" w:rsidP="00563A5B">
      <w:pPr>
        <w:autoSpaceDE w:val="0"/>
        <w:autoSpaceDN w:val="0"/>
        <w:adjustRightInd w:val="0"/>
        <w:spacing w:after="147"/>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8. PN-EN 933-8 - Badanie geometrycznych właściwości kruszyw. Część 8: Ocena zawartości drobnych cząstek. Badanie wskaźnika piaskowego. </w:t>
      </w:r>
    </w:p>
    <w:p w14:paraId="38275EEE" w14:textId="77777777" w:rsidR="00563A5B" w:rsidRPr="00A02407" w:rsidRDefault="00563A5B" w:rsidP="00563A5B">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9. PN-B-06250 - Beton zwykły. </w:t>
      </w:r>
    </w:p>
    <w:p w14:paraId="5971A820" w14:textId="77777777" w:rsidR="00912806" w:rsidRPr="00A02407" w:rsidRDefault="00912806" w:rsidP="00563A5B">
      <w:pPr>
        <w:autoSpaceDE w:val="0"/>
        <w:autoSpaceDN w:val="0"/>
        <w:adjustRightInd w:val="0"/>
        <w:rPr>
          <w:rFonts w:ascii="Times New Roman" w:eastAsiaTheme="minorHAnsi" w:hAnsi="Times New Roman"/>
          <w:color w:val="000000"/>
          <w:sz w:val="22"/>
          <w:szCs w:val="22"/>
          <w:lang w:eastAsia="en-US"/>
        </w:rPr>
      </w:pPr>
    </w:p>
    <w:p w14:paraId="784BC164" w14:textId="77777777" w:rsidR="00912806" w:rsidRPr="00A02407" w:rsidRDefault="00912806" w:rsidP="002771B2">
      <w:pPr>
        <w:ind w:right="-1"/>
        <w:rPr>
          <w:rFonts w:ascii="Times New Roman" w:hAnsi="Times New Roman"/>
          <w:b/>
          <w:sz w:val="22"/>
          <w:szCs w:val="22"/>
        </w:rPr>
      </w:pPr>
    </w:p>
    <w:p w14:paraId="0D471D81" w14:textId="77777777" w:rsidR="00912806" w:rsidRPr="00A02407" w:rsidRDefault="00912806" w:rsidP="00912806">
      <w:pPr>
        <w:rPr>
          <w:sz w:val="22"/>
          <w:szCs w:val="22"/>
        </w:rPr>
      </w:pPr>
      <w:r w:rsidRPr="00A02407">
        <w:rPr>
          <w:sz w:val="22"/>
          <w:szCs w:val="22"/>
        </w:rPr>
        <w:br w:type="page"/>
      </w:r>
    </w:p>
    <w:p w14:paraId="7C43A138" w14:textId="77777777" w:rsidR="002771B2" w:rsidRPr="00A02407" w:rsidRDefault="002771B2" w:rsidP="002771B2">
      <w:pPr>
        <w:ind w:right="-1"/>
        <w:rPr>
          <w:rFonts w:ascii="Times New Roman" w:hAnsi="Times New Roman"/>
          <w:b/>
          <w:sz w:val="22"/>
          <w:szCs w:val="22"/>
        </w:rPr>
      </w:pPr>
      <w:r w:rsidRPr="00A02407">
        <w:rPr>
          <w:rFonts w:ascii="Times New Roman" w:hAnsi="Times New Roman"/>
          <w:b/>
          <w:sz w:val="22"/>
          <w:szCs w:val="22"/>
        </w:rPr>
        <w:lastRenderedPageBreak/>
        <w:t>D-08.03.01</w:t>
      </w:r>
      <w:r w:rsidRPr="00A02407">
        <w:rPr>
          <w:rFonts w:ascii="Times New Roman" w:hAnsi="Times New Roman"/>
          <w:b/>
          <w:sz w:val="22"/>
          <w:szCs w:val="22"/>
        </w:rPr>
        <w:tab/>
        <w:t>OBRZEŻA BETONOWE</w:t>
      </w:r>
    </w:p>
    <w:p w14:paraId="498CECDC" w14:textId="77777777" w:rsidR="00587BDE" w:rsidRPr="00A02407" w:rsidRDefault="00587BDE" w:rsidP="002771B2">
      <w:pPr>
        <w:ind w:right="-1"/>
        <w:rPr>
          <w:rFonts w:ascii="Times New Roman" w:hAnsi="Times New Roman"/>
          <w:b/>
          <w:sz w:val="22"/>
          <w:szCs w:val="22"/>
        </w:rPr>
      </w:pPr>
    </w:p>
    <w:p w14:paraId="3E679627" w14:textId="77777777" w:rsidR="002771B2" w:rsidRPr="00A02407" w:rsidRDefault="002771B2" w:rsidP="002771B2">
      <w:pPr>
        <w:rPr>
          <w:rFonts w:ascii="Times New Roman" w:hAnsi="Times New Roman"/>
          <w:b/>
          <w:sz w:val="22"/>
          <w:szCs w:val="22"/>
        </w:rPr>
      </w:pPr>
      <w:r w:rsidRPr="00A02407">
        <w:rPr>
          <w:rFonts w:ascii="Times New Roman" w:hAnsi="Times New Roman"/>
          <w:b/>
          <w:sz w:val="22"/>
          <w:szCs w:val="22"/>
        </w:rPr>
        <w:t xml:space="preserve">1. </w:t>
      </w:r>
      <w:r w:rsidRPr="00A02407">
        <w:rPr>
          <w:rFonts w:ascii="Times New Roman" w:hAnsi="Times New Roman"/>
          <w:b/>
          <w:sz w:val="22"/>
          <w:szCs w:val="22"/>
        </w:rPr>
        <w:tab/>
        <w:t xml:space="preserve">WSTĘP </w:t>
      </w:r>
    </w:p>
    <w:p w14:paraId="499688EB" w14:textId="77777777" w:rsidR="00BF70A8" w:rsidRPr="00A02407" w:rsidRDefault="00BF70A8" w:rsidP="002771B2">
      <w:pPr>
        <w:rPr>
          <w:rFonts w:ascii="Times New Roman" w:hAnsi="Times New Roman"/>
          <w:b/>
          <w:sz w:val="22"/>
          <w:szCs w:val="22"/>
        </w:rPr>
      </w:pPr>
    </w:p>
    <w:p w14:paraId="26F83507" w14:textId="77777777" w:rsidR="002771B2" w:rsidRPr="00A02407" w:rsidRDefault="002771B2" w:rsidP="002771B2">
      <w:pPr>
        <w:rPr>
          <w:rFonts w:ascii="Times New Roman" w:hAnsi="Times New Roman"/>
          <w:b/>
          <w:sz w:val="22"/>
          <w:szCs w:val="22"/>
        </w:rPr>
      </w:pPr>
      <w:r w:rsidRPr="00A02407">
        <w:rPr>
          <w:rFonts w:ascii="Times New Roman" w:hAnsi="Times New Roman"/>
          <w:b/>
          <w:sz w:val="22"/>
          <w:szCs w:val="22"/>
        </w:rPr>
        <w:t>1.1</w:t>
      </w:r>
      <w:r w:rsidRPr="00A02407">
        <w:rPr>
          <w:rFonts w:ascii="Times New Roman" w:hAnsi="Times New Roman"/>
          <w:b/>
          <w:sz w:val="22"/>
          <w:szCs w:val="22"/>
        </w:rPr>
        <w:tab/>
        <w:t>Nazwa zadania</w:t>
      </w:r>
    </w:p>
    <w:p w14:paraId="2D473B20" w14:textId="77777777" w:rsidR="00415F34" w:rsidRPr="009518B0" w:rsidRDefault="00415F34" w:rsidP="00415F34">
      <w:pPr>
        <w:pStyle w:val="Tekstpodstawowy"/>
        <w:rPr>
          <w:sz w:val="22"/>
          <w:szCs w:val="22"/>
        </w:rPr>
      </w:pPr>
      <w:r w:rsidRPr="009518B0">
        <w:rPr>
          <w:sz w:val="22"/>
          <w:szCs w:val="22"/>
        </w:rPr>
        <w:t>„Budowa Samodzielnego Publicznego Pogotowia Ratunkowego i Powiatowego Centrum Pomocy rodzinie w ramach zadania: „Budowa obiektu celu publicznego przy ul. Raciborskiego w Pruszczu Gdańskim.”</w:t>
      </w:r>
    </w:p>
    <w:p w14:paraId="620F6F1E" w14:textId="77777777" w:rsidR="002771B2" w:rsidRPr="00A02407" w:rsidRDefault="002771B2" w:rsidP="002771B2">
      <w:pPr>
        <w:rPr>
          <w:rFonts w:ascii="Times New Roman" w:hAnsi="Times New Roman"/>
          <w:sz w:val="22"/>
          <w:szCs w:val="22"/>
        </w:rPr>
      </w:pPr>
    </w:p>
    <w:p w14:paraId="0526B93A" w14:textId="77777777" w:rsidR="002771B2" w:rsidRPr="00A02407" w:rsidRDefault="002771B2" w:rsidP="002771B2">
      <w:pPr>
        <w:rPr>
          <w:rFonts w:ascii="Times New Roman" w:hAnsi="Times New Roman"/>
          <w:b/>
          <w:sz w:val="22"/>
          <w:szCs w:val="22"/>
        </w:rPr>
      </w:pPr>
      <w:r w:rsidRPr="00A02407">
        <w:rPr>
          <w:rFonts w:ascii="Times New Roman" w:hAnsi="Times New Roman"/>
          <w:b/>
          <w:sz w:val="22"/>
          <w:szCs w:val="22"/>
        </w:rPr>
        <w:t>1.2.</w:t>
      </w:r>
      <w:r w:rsidRPr="00A02407">
        <w:rPr>
          <w:rFonts w:ascii="Times New Roman" w:hAnsi="Times New Roman"/>
          <w:b/>
          <w:sz w:val="22"/>
          <w:szCs w:val="22"/>
        </w:rPr>
        <w:tab/>
        <w:t>Przedmiot ST</w:t>
      </w:r>
    </w:p>
    <w:p w14:paraId="399CAC0E" w14:textId="77777777" w:rsidR="002771B2" w:rsidRPr="00A02407" w:rsidRDefault="002771B2" w:rsidP="002771B2">
      <w:pPr>
        <w:ind w:right="-1"/>
        <w:jc w:val="both"/>
        <w:rPr>
          <w:rFonts w:ascii="Times New Roman" w:hAnsi="Times New Roman"/>
          <w:sz w:val="22"/>
          <w:szCs w:val="22"/>
        </w:rPr>
      </w:pPr>
      <w:r w:rsidRPr="00A02407">
        <w:rPr>
          <w:rFonts w:ascii="Times New Roman" w:hAnsi="Times New Roman"/>
          <w:sz w:val="22"/>
          <w:szCs w:val="22"/>
        </w:rPr>
        <w:t>Przedmiotem niniejszej Specyfikacji Technicznej (ST) są wymagania dotyczące wykonania i odbioru robót związanych z ustawieniem betonowych obrzeży chodnikowych.</w:t>
      </w:r>
    </w:p>
    <w:p w14:paraId="4A816196" w14:textId="77777777" w:rsidR="002771B2" w:rsidRPr="00A02407" w:rsidRDefault="002771B2" w:rsidP="002771B2">
      <w:pPr>
        <w:rPr>
          <w:rFonts w:ascii="Times New Roman" w:hAnsi="Times New Roman"/>
          <w:sz w:val="22"/>
          <w:szCs w:val="22"/>
        </w:rPr>
      </w:pPr>
    </w:p>
    <w:p w14:paraId="6089A2CA" w14:textId="77777777" w:rsidR="002771B2" w:rsidRPr="00A02407" w:rsidRDefault="002771B2" w:rsidP="002771B2">
      <w:pPr>
        <w:rPr>
          <w:rFonts w:ascii="Times New Roman" w:hAnsi="Times New Roman"/>
          <w:b/>
          <w:sz w:val="22"/>
          <w:szCs w:val="22"/>
        </w:rPr>
      </w:pPr>
      <w:r w:rsidRPr="00A02407">
        <w:rPr>
          <w:rFonts w:ascii="Times New Roman" w:hAnsi="Times New Roman"/>
          <w:b/>
          <w:sz w:val="22"/>
          <w:szCs w:val="22"/>
        </w:rPr>
        <w:t>1.3.</w:t>
      </w:r>
      <w:r w:rsidRPr="00A02407">
        <w:rPr>
          <w:rFonts w:ascii="Times New Roman" w:hAnsi="Times New Roman"/>
          <w:b/>
          <w:sz w:val="22"/>
          <w:szCs w:val="22"/>
        </w:rPr>
        <w:tab/>
        <w:t>Zakres robót objętych ST</w:t>
      </w:r>
    </w:p>
    <w:p w14:paraId="1B36FD6C" w14:textId="6AEB5023" w:rsidR="002771B2" w:rsidRPr="00A02407" w:rsidRDefault="002771B2" w:rsidP="002771B2">
      <w:pPr>
        <w:pStyle w:val="Tekstpodstawowy"/>
        <w:rPr>
          <w:sz w:val="22"/>
          <w:szCs w:val="22"/>
        </w:rPr>
      </w:pPr>
      <w:r w:rsidRPr="00A02407">
        <w:rPr>
          <w:sz w:val="22"/>
          <w:szCs w:val="22"/>
        </w:rPr>
        <w:t xml:space="preserve">Ustalenia zawarte w niniejszej ST dotyczą prowadzenia i odbioru robót związanych z wbudowaniem betonowych obrzeży chodnikowych w ramach zadania: </w:t>
      </w:r>
      <w:r w:rsidR="00415F34" w:rsidRPr="009518B0">
        <w:rPr>
          <w:sz w:val="22"/>
          <w:szCs w:val="22"/>
        </w:rPr>
        <w:t>„Budowa Samodzielnego Publicznego Pogotowia Ratunkowego i Powiatowego Centrum Pomocy rodzinie w ramach zadania: „Budowa obiektu celu publicznego przy ul. Raciborskiego w Pruszczu Gdańskim.”</w:t>
      </w:r>
    </w:p>
    <w:p w14:paraId="27A4CA23" w14:textId="77777777" w:rsidR="002771B2" w:rsidRPr="00A02407" w:rsidRDefault="002771B2" w:rsidP="002771B2">
      <w:pPr>
        <w:rPr>
          <w:rFonts w:ascii="Times New Roman" w:hAnsi="Times New Roman"/>
          <w:sz w:val="22"/>
          <w:szCs w:val="22"/>
        </w:rPr>
      </w:pPr>
    </w:p>
    <w:p w14:paraId="77EB7980" w14:textId="77777777" w:rsidR="002771B2" w:rsidRPr="00A02407" w:rsidRDefault="002771B2" w:rsidP="002771B2">
      <w:pPr>
        <w:rPr>
          <w:rFonts w:ascii="Times New Roman" w:hAnsi="Times New Roman"/>
          <w:b/>
          <w:sz w:val="22"/>
          <w:szCs w:val="22"/>
        </w:rPr>
      </w:pPr>
      <w:r w:rsidRPr="00A02407">
        <w:rPr>
          <w:rFonts w:ascii="Times New Roman" w:hAnsi="Times New Roman"/>
          <w:b/>
          <w:sz w:val="22"/>
          <w:szCs w:val="22"/>
        </w:rPr>
        <w:t>1.4.</w:t>
      </w:r>
      <w:r w:rsidRPr="00A02407">
        <w:rPr>
          <w:rFonts w:ascii="Times New Roman" w:hAnsi="Times New Roman"/>
          <w:b/>
          <w:sz w:val="22"/>
          <w:szCs w:val="22"/>
        </w:rPr>
        <w:tab/>
        <w:t>Informacje ogólne o terenie budowy</w:t>
      </w:r>
    </w:p>
    <w:p w14:paraId="1FA12D12" w14:textId="77777777" w:rsidR="002771B2" w:rsidRPr="00A02407" w:rsidRDefault="002771B2" w:rsidP="002771B2">
      <w:pPr>
        <w:rPr>
          <w:rFonts w:ascii="Times New Roman" w:hAnsi="Times New Roman"/>
          <w:sz w:val="22"/>
          <w:szCs w:val="22"/>
        </w:rPr>
      </w:pPr>
      <w:r w:rsidRPr="00A02407">
        <w:rPr>
          <w:rFonts w:ascii="Times New Roman" w:hAnsi="Times New Roman"/>
          <w:sz w:val="22"/>
          <w:szCs w:val="22"/>
        </w:rPr>
        <w:t>Informacje ogólne zwarto w DM-00.00.00.</w:t>
      </w:r>
    </w:p>
    <w:p w14:paraId="054AD1E7" w14:textId="77777777" w:rsidR="002771B2" w:rsidRPr="00A02407" w:rsidRDefault="002771B2" w:rsidP="002771B2">
      <w:pPr>
        <w:rPr>
          <w:rFonts w:ascii="Times New Roman" w:hAnsi="Times New Roman"/>
          <w:sz w:val="22"/>
          <w:szCs w:val="22"/>
        </w:rPr>
      </w:pPr>
    </w:p>
    <w:p w14:paraId="22632D89" w14:textId="77777777" w:rsidR="002771B2" w:rsidRPr="00A02407" w:rsidRDefault="002771B2" w:rsidP="002771B2">
      <w:pPr>
        <w:rPr>
          <w:rFonts w:ascii="Times New Roman" w:hAnsi="Times New Roman"/>
          <w:b/>
          <w:sz w:val="22"/>
          <w:szCs w:val="22"/>
        </w:rPr>
      </w:pPr>
      <w:r w:rsidRPr="00A02407">
        <w:rPr>
          <w:rFonts w:ascii="Times New Roman" w:hAnsi="Times New Roman"/>
          <w:b/>
          <w:sz w:val="22"/>
          <w:szCs w:val="22"/>
        </w:rPr>
        <w:t>1.5.</w:t>
      </w:r>
      <w:r w:rsidRPr="00A02407">
        <w:rPr>
          <w:rFonts w:ascii="Times New Roman" w:hAnsi="Times New Roman"/>
          <w:b/>
          <w:sz w:val="22"/>
          <w:szCs w:val="22"/>
        </w:rPr>
        <w:tab/>
        <w:t>Nazwy i kody</w:t>
      </w:r>
    </w:p>
    <w:p w14:paraId="51D6B776" w14:textId="77777777" w:rsidR="002771B2" w:rsidRPr="00A02407" w:rsidRDefault="002771B2" w:rsidP="002771B2">
      <w:pPr>
        <w:tabs>
          <w:tab w:val="left" w:pos="1701"/>
          <w:tab w:val="left" w:pos="3119"/>
        </w:tabs>
        <w:ind w:left="3119" w:hanging="3119"/>
        <w:rPr>
          <w:rFonts w:ascii="Times New Roman" w:hAnsi="Times New Roman"/>
          <w:sz w:val="22"/>
          <w:szCs w:val="22"/>
        </w:rPr>
      </w:pPr>
      <w:r w:rsidRPr="00A02407">
        <w:rPr>
          <w:rFonts w:ascii="Times New Roman" w:hAnsi="Times New Roman"/>
          <w:sz w:val="22"/>
          <w:szCs w:val="22"/>
        </w:rPr>
        <w:t>Grupa robót:</w:t>
      </w:r>
      <w:r w:rsidRPr="00A02407">
        <w:rPr>
          <w:rFonts w:ascii="Times New Roman" w:hAnsi="Times New Roman"/>
          <w:sz w:val="22"/>
          <w:szCs w:val="22"/>
        </w:rPr>
        <w:tab/>
        <w:t>45200000-9</w:t>
      </w:r>
      <w:r w:rsidRPr="00A02407">
        <w:rPr>
          <w:rFonts w:ascii="Times New Roman" w:hAnsi="Times New Roman"/>
          <w:sz w:val="22"/>
          <w:szCs w:val="22"/>
        </w:rPr>
        <w:tab/>
        <w:t>Roboty budowlane w zakresie wznoszenia kompletnych obiektów budowlanych lub ich części oraz robót w zakresie inżynierii lądowej i wodnej.</w:t>
      </w:r>
    </w:p>
    <w:p w14:paraId="354909C7" w14:textId="77777777" w:rsidR="002771B2" w:rsidRPr="00A02407" w:rsidRDefault="002771B2" w:rsidP="002771B2">
      <w:pPr>
        <w:tabs>
          <w:tab w:val="left" w:pos="1701"/>
          <w:tab w:val="left" w:pos="3119"/>
        </w:tabs>
        <w:ind w:left="3119" w:hanging="3119"/>
        <w:rPr>
          <w:rFonts w:ascii="Times New Roman" w:hAnsi="Times New Roman"/>
          <w:sz w:val="22"/>
          <w:szCs w:val="22"/>
        </w:rPr>
      </w:pPr>
      <w:r w:rsidRPr="00A02407">
        <w:rPr>
          <w:rFonts w:ascii="Times New Roman" w:hAnsi="Times New Roman"/>
          <w:sz w:val="22"/>
          <w:szCs w:val="22"/>
        </w:rPr>
        <w:t>Klasa robót:</w:t>
      </w:r>
      <w:r w:rsidRPr="00A02407">
        <w:rPr>
          <w:rFonts w:ascii="Times New Roman" w:hAnsi="Times New Roman"/>
          <w:sz w:val="22"/>
          <w:szCs w:val="22"/>
        </w:rPr>
        <w:tab/>
        <w:t>45230000-8</w:t>
      </w:r>
      <w:r w:rsidRPr="00A02407">
        <w:rPr>
          <w:rFonts w:ascii="Times New Roman" w:hAnsi="Times New Roman"/>
          <w:sz w:val="22"/>
          <w:szCs w:val="22"/>
        </w:rPr>
        <w:tab/>
        <w:t>Roboty budowlane w zakresie budowy rurociągów, linii komunikacyjnych i elektroenergetycznych, autostrad, dróg, lotnisk i kolei, wyrównania terenu.</w:t>
      </w:r>
    </w:p>
    <w:p w14:paraId="4E08DDF3" w14:textId="77777777" w:rsidR="002771B2" w:rsidRPr="00A02407" w:rsidRDefault="002771B2" w:rsidP="002771B2">
      <w:pPr>
        <w:tabs>
          <w:tab w:val="left" w:pos="1701"/>
          <w:tab w:val="left" w:pos="3119"/>
        </w:tabs>
        <w:ind w:left="3119" w:hanging="3119"/>
        <w:rPr>
          <w:rFonts w:ascii="Times New Roman" w:hAnsi="Times New Roman"/>
          <w:sz w:val="22"/>
          <w:szCs w:val="22"/>
        </w:rPr>
      </w:pPr>
      <w:r w:rsidRPr="00A02407">
        <w:rPr>
          <w:rFonts w:ascii="Times New Roman" w:hAnsi="Times New Roman"/>
          <w:sz w:val="22"/>
          <w:szCs w:val="22"/>
        </w:rPr>
        <w:t>Kategoria robót:</w:t>
      </w:r>
      <w:r w:rsidRPr="00A02407">
        <w:rPr>
          <w:rFonts w:ascii="Times New Roman" w:hAnsi="Times New Roman"/>
          <w:sz w:val="22"/>
          <w:szCs w:val="22"/>
        </w:rPr>
        <w:tab/>
        <w:t>45233000-9</w:t>
      </w:r>
      <w:r w:rsidRPr="00A02407">
        <w:rPr>
          <w:rFonts w:ascii="Times New Roman" w:hAnsi="Times New Roman"/>
          <w:sz w:val="22"/>
          <w:szCs w:val="22"/>
        </w:rPr>
        <w:tab/>
        <w:t>Roboty w zakresie konstruowania, fundamentowania oraz wykonywania nawierzchni autostrad, dróg.</w:t>
      </w:r>
    </w:p>
    <w:p w14:paraId="45379821" w14:textId="77777777" w:rsidR="002771B2" w:rsidRPr="00A02407" w:rsidRDefault="002771B2" w:rsidP="002771B2">
      <w:pPr>
        <w:rPr>
          <w:rFonts w:ascii="Times New Roman" w:hAnsi="Times New Roman"/>
          <w:sz w:val="22"/>
          <w:szCs w:val="22"/>
        </w:rPr>
      </w:pPr>
    </w:p>
    <w:p w14:paraId="00D41690" w14:textId="77777777" w:rsidR="002771B2" w:rsidRPr="00A02407" w:rsidRDefault="002771B2" w:rsidP="002771B2">
      <w:pPr>
        <w:rPr>
          <w:rFonts w:ascii="Times New Roman" w:hAnsi="Times New Roman"/>
          <w:b/>
          <w:sz w:val="22"/>
          <w:szCs w:val="22"/>
        </w:rPr>
      </w:pPr>
      <w:r w:rsidRPr="00A02407">
        <w:rPr>
          <w:rFonts w:ascii="Times New Roman" w:hAnsi="Times New Roman"/>
          <w:b/>
          <w:sz w:val="22"/>
          <w:szCs w:val="22"/>
        </w:rPr>
        <w:t>1.6</w:t>
      </w:r>
      <w:r w:rsidRPr="00A02407">
        <w:rPr>
          <w:rFonts w:ascii="Times New Roman" w:hAnsi="Times New Roman"/>
          <w:b/>
          <w:sz w:val="22"/>
          <w:szCs w:val="22"/>
        </w:rPr>
        <w:tab/>
        <w:t>Określenia podstawowe</w:t>
      </w:r>
    </w:p>
    <w:p w14:paraId="63724D5B" w14:textId="77777777" w:rsidR="002771B2" w:rsidRPr="00A02407" w:rsidRDefault="002771B2" w:rsidP="002771B2">
      <w:pPr>
        <w:rPr>
          <w:rFonts w:ascii="Times New Roman" w:hAnsi="Times New Roman"/>
          <w:sz w:val="22"/>
          <w:szCs w:val="22"/>
        </w:rPr>
      </w:pPr>
      <w:r w:rsidRPr="00A02407">
        <w:rPr>
          <w:rFonts w:ascii="Times New Roman" w:hAnsi="Times New Roman"/>
          <w:sz w:val="22"/>
          <w:szCs w:val="22"/>
        </w:rPr>
        <w:t>Określenia podstawowe podano w DM-00.00.00.</w:t>
      </w:r>
    </w:p>
    <w:p w14:paraId="330E7AFF" w14:textId="77777777" w:rsidR="002771B2" w:rsidRPr="00A02407" w:rsidRDefault="002771B2" w:rsidP="002771B2">
      <w:pPr>
        <w:suppressAutoHyphens/>
        <w:jc w:val="both"/>
        <w:rPr>
          <w:rFonts w:ascii="Times New Roman" w:hAnsi="Times New Roman"/>
          <w:sz w:val="22"/>
          <w:szCs w:val="22"/>
        </w:rPr>
      </w:pPr>
      <w:r w:rsidRPr="00A02407">
        <w:rPr>
          <w:rFonts w:ascii="Times New Roman" w:hAnsi="Times New Roman"/>
          <w:sz w:val="22"/>
          <w:szCs w:val="22"/>
        </w:rPr>
        <w:t>Stosowane określenia podstawowe są zgodne z obowiązującymi, odpowiednimi polskimi normami oraz z definicjami podanymi w Specyfikacji Technicznej (ST) DM-00.00.00 „Wymagania ogólne”.</w:t>
      </w:r>
    </w:p>
    <w:p w14:paraId="4D914CE5" w14:textId="77777777" w:rsidR="002771B2" w:rsidRPr="00A02407" w:rsidRDefault="002771B2" w:rsidP="002771B2">
      <w:pPr>
        <w:suppressAutoHyphens/>
        <w:jc w:val="both"/>
        <w:rPr>
          <w:rFonts w:ascii="Times New Roman" w:hAnsi="Times New Roman"/>
          <w:sz w:val="22"/>
          <w:szCs w:val="22"/>
        </w:rPr>
      </w:pPr>
    </w:p>
    <w:p w14:paraId="5A3FD93D" w14:textId="77777777" w:rsidR="002771B2" w:rsidRPr="00A02407" w:rsidRDefault="002771B2" w:rsidP="002771B2">
      <w:pPr>
        <w:keepNext/>
        <w:widowControl w:val="0"/>
        <w:ind w:right="-1"/>
        <w:jc w:val="both"/>
        <w:rPr>
          <w:rFonts w:ascii="Times New Roman" w:hAnsi="Times New Roman"/>
          <w:b/>
          <w:sz w:val="22"/>
          <w:szCs w:val="22"/>
        </w:rPr>
      </w:pPr>
      <w:r w:rsidRPr="00A02407">
        <w:rPr>
          <w:rFonts w:ascii="Times New Roman" w:hAnsi="Times New Roman"/>
          <w:b/>
          <w:sz w:val="22"/>
          <w:szCs w:val="22"/>
        </w:rPr>
        <w:t>2.</w:t>
      </w:r>
      <w:r w:rsidRPr="00A02407">
        <w:rPr>
          <w:rFonts w:ascii="Times New Roman" w:hAnsi="Times New Roman"/>
          <w:b/>
          <w:sz w:val="22"/>
          <w:szCs w:val="22"/>
        </w:rPr>
        <w:tab/>
        <w:t>MATERIAŁY</w:t>
      </w:r>
    </w:p>
    <w:p w14:paraId="1ABF7330" w14:textId="77777777" w:rsidR="00BF70A8" w:rsidRPr="00A02407" w:rsidRDefault="00BF70A8" w:rsidP="002771B2">
      <w:pPr>
        <w:keepNext/>
        <w:widowControl w:val="0"/>
        <w:ind w:right="-1"/>
        <w:jc w:val="both"/>
        <w:rPr>
          <w:rFonts w:ascii="Times New Roman" w:hAnsi="Times New Roman"/>
          <w:b/>
          <w:sz w:val="22"/>
          <w:szCs w:val="22"/>
        </w:rPr>
      </w:pPr>
    </w:p>
    <w:p w14:paraId="5E7DD026" w14:textId="77777777" w:rsidR="002771B2" w:rsidRPr="00A02407" w:rsidRDefault="002771B2" w:rsidP="002771B2">
      <w:pPr>
        <w:suppressAutoHyphens/>
        <w:jc w:val="both"/>
        <w:rPr>
          <w:rFonts w:ascii="Times New Roman" w:hAnsi="Times New Roman"/>
          <w:sz w:val="22"/>
          <w:szCs w:val="22"/>
        </w:rPr>
      </w:pPr>
      <w:r w:rsidRPr="00A02407">
        <w:rPr>
          <w:rFonts w:ascii="Times New Roman" w:hAnsi="Times New Roman"/>
          <w:sz w:val="22"/>
          <w:szCs w:val="22"/>
        </w:rPr>
        <w:t xml:space="preserve">Ogólne wymagania dotyczące materiałów podano w ST DM-00.00.00 „Wymagania ogólne” punkt 2. </w:t>
      </w:r>
    </w:p>
    <w:p w14:paraId="1BA73D97" w14:textId="77777777" w:rsidR="002771B2" w:rsidRPr="00A02407" w:rsidRDefault="002771B2" w:rsidP="002771B2">
      <w:pPr>
        <w:ind w:right="-1"/>
        <w:jc w:val="both"/>
        <w:rPr>
          <w:rFonts w:ascii="Times New Roman" w:hAnsi="Times New Roman"/>
          <w:sz w:val="22"/>
          <w:szCs w:val="22"/>
        </w:rPr>
      </w:pPr>
    </w:p>
    <w:p w14:paraId="79F28007" w14:textId="77777777" w:rsidR="002771B2" w:rsidRPr="00A02407" w:rsidRDefault="002771B2" w:rsidP="002771B2">
      <w:pPr>
        <w:ind w:right="-1"/>
        <w:jc w:val="both"/>
        <w:rPr>
          <w:rFonts w:ascii="Times New Roman" w:hAnsi="Times New Roman"/>
          <w:sz w:val="22"/>
          <w:szCs w:val="22"/>
        </w:rPr>
      </w:pPr>
      <w:r w:rsidRPr="00A02407">
        <w:rPr>
          <w:rFonts w:ascii="Times New Roman" w:hAnsi="Times New Roman"/>
          <w:b/>
          <w:sz w:val="22"/>
          <w:szCs w:val="22"/>
        </w:rPr>
        <w:t xml:space="preserve">2.1. </w:t>
      </w:r>
      <w:r w:rsidRPr="00A02407">
        <w:rPr>
          <w:rFonts w:ascii="Times New Roman" w:hAnsi="Times New Roman"/>
          <w:b/>
          <w:sz w:val="22"/>
          <w:szCs w:val="22"/>
        </w:rPr>
        <w:tab/>
        <w:t xml:space="preserve">Stosowane materiały </w:t>
      </w:r>
    </w:p>
    <w:p w14:paraId="672672E5" w14:textId="77777777" w:rsidR="002771B2" w:rsidRPr="00A02407" w:rsidRDefault="002771B2" w:rsidP="002771B2">
      <w:pPr>
        <w:ind w:right="-1"/>
        <w:jc w:val="both"/>
        <w:rPr>
          <w:rFonts w:ascii="Times New Roman" w:hAnsi="Times New Roman"/>
          <w:sz w:val="22"/>
          <w:szCs w:val="22"/>
        </w:rPr>
      </w:pPr>
      <w:r w:rsidRPr="00A02407">
        <w:rPr>
          <w:rFonts w:ascii="Times New Roman" w:hAnsi="Times New Roman"/>
          <w:sz w:val="22"/>
          <w:szCs w:val="22"/>
        </w:rPr>
        <w:t xml:space="preserve">Do ustawiania obrzeży chodnikowych należy stosować następujące materiały: </w:t>
      </w:r>
    </w:p>
    <w:p w14:paraId="491299D3" w14:textId="77777777" w:rsidR="002771B2" w:rsidRPr="00A02407" w:rsidRDefault="002771B2" w:rsidP="002771B2">
      <w:pPr>
        <w:numPr>
          <w:ilvl w:val="0"/>
          <w:numId w:val="2"/>
        </w:numPr>
        <w:ind w:right="-1"/>
        <w:jc w:val="both"/>
        <w:rPr>
          <w:rFonts w:ascii="Times New Roman" w:hAnsi="Times New Roman"/>
          <w:sz w:val="22"/>
          <w:szCs w:val="22"/>
        </w:rPr>
      </w:pPr>
      <w:r w:rsidRPr="00A02407">
        <w:rPr>
          <w:rFonts w:ascii="Times New Roman" w:hAnsi="Times New Roman"/>
          <w:sz w:val="22"/>
          <w:szCs w:val="22"/>
        </w:rPr>
        <w:t xml:space="preserve">betonowe obrzeża chodnikowe, </w:t>
      </w:r>
    </w:p>
    <w:p w14:paraId="69A41D4D" w14:textId="77777777" w:rsidR="002771B2" w:rsidRPr="00A02407" w:rsidRDefault="002771B2" w:rsidP="002771B2">
      <w:pPr>
        <w:numPr>
          <w:ilvl w:val="0"/>
          <w:numId w:val="2"/>
        </w:numPr>
        <w:ind w:right="-1"/>
        <w:jc w:val="both"/>
        <w:rPr>
          <w:rFonts w:ascii="Times New Roman" w:hAnsi="Times New Roman"/>
          <w:sz w:val="22"/>
          <w:szCs w:val="22"/>
        </w:rPr>
      </w:pPr>
      <w:r w:rsidRPr="00A02407">
        <w:rPr>
          <w:rFonts w:ascii="Times New Roman" w:hAnsi="Times New Roman"/>
          <w:sz w:val="22"/>
          <w:szCs w:val="22"/>
        </w:rPr>
        <w:t xml:space="preserve">podsypka cementowo-piaskowa (do ławy fundamentowej), </w:t>
      </w:r>
    </w:p>
    <w:p w14:paraId="5804F128" w14:textId="77777777" w:rsidR="002771B2" w:rsidRPr="00A02407" w:rsidRDefault="002771B2" w:rsidP="002771B2">
      <w:pPr>
        <w:numPr>
          <w:ilvl w:val="0"/>
          <w:numId w:val="2"/>
        </w:numPr>
        <w:ind w:right="-1"/>
        <w:jc w:val="both"/>
        <w:rPr>
          <w:rFonts w:ascii="Times New Roman" w:hAnsi="Times New Roman"/>
          <w:sz w:val="22"/>
          <w:szCs w:val="22"/>
        </w:rPr>
      </w:pPr>
      <w:r w:rsidRPr="00A02407">
        <w:rPr>
          <w:rFonts w:ascii="Times New Roman" w:hAnsi="Times New Roman"/>
          <w:sz w:val="22"/>
          <w:szCs w:val="22"/>
        </w:rPr>
        <w:t xml:space="preserve">zaprawa cementowo-piaskowa. </w:t>
      </w:r>
    </w:p>
    <w:p w14:paraId="50A471BC" w14:textId="77777777" w:rsidR="002771B2" w:rsidRPr="00A02407" w:rsidRDefault="002771B2" w:rsidP="002771B2">
      <w:pPr>
        <w:ind w:right="-1"/>
        <w:jc w:val="both"/>
        <w:rPr>
          <w:rFonts w:ascii="Times New Roman" w:hAnsi="Times New Roman"/>
          <w:b/>
          <w:sz w:val="22"/>
          <w:szCs w:val="22"/>
        </w:rPr>
      </w:pPr>
    </w:p>
    <w:p w14:paraId="4FAC09D8" w14:textId="77777777" w:rsidR="002771B2" w:rsidRPr="00A02407" w:rsidRDefault="002771B2" w:rsidP="002771B2">
      <w:pPr>
        <w:ind w:right="-1"/>
        <w:jc w:val="both"/>
        <w:rPr>
          <w:rFonts w:ascii="Times New Roman" w:hAnsi="Times New Roman"/>
          <w:sz w:val="22"/>
          <w:szCs w:val="22"/>
        </w:rPr>
      </w:pPr>
      <w:r w:rsidRPr="00A02407">
        <w:rPr>
          <w:rFonts w:ascii="Times New Roman" w:hAnsi="Times New Roman"/>
          <w:b/>
          <w:sz w:val="22"/>
          <w:szCs w:val="22"/>
        </w:rPr>
        <w:t xml:space="preserve">2.2. </w:t>
      </w:r>
      <w:r w:rsidRPr="00A02407">
        <w:rPr>
          <w:rFonts w:ascii="Times New Roman" w:hAnsi="Times New Roman"/>
          <w:b/>
          <w:sz w:val="22"/>
          <w:szCs w:val="22"/>
        </w:rPr>
        <w:tab/>
        <w:t xml:space="preserve">Obrzeża chodnikowe </w:t>
      </w:r>
    </w:p>
    <w:p w14:paraId="1602876D" w14:textId="77777777" w:rsidR="002771B2" w:rsidRPr="00A02407" w:rsidRDefault="002771B2" w:rsidP="002771B2">
      <w:pPr>
        <w:ind w:right="-1"/>
        <w:jc w:val="both"/>
        <w:rPr>
          <w:rFonts w:ascii="Times New Roman" w:hAnsi="Times New Roman"/>
          <w:sz w:val="22"/>
          <w:szCs w:val="22"/>
        </w:rPr>
      </w:pPr>
      <w:r w:rsidRPr="00A02407">
        <w:rPr>
          <w:rFonts w:ascii="Times New Roman" w:hAnsi="Times New Roman"/>
          <w:sz w:val="22"/>
          <w:szCs w:val="22"/>
        </w:rPr>
        <w:t>Należy stosować obrzeża betonowe zgodnie z PN-EN 1340: 2004 „Krawężniki betonowe. Wymagania i metody badań” o następujących parametrach:</w:t>
      </w:r>
    </w:p>
    <w:p w14:paraId="7A121FE9" w14:textId="77777777" w:rsidR="002771B2" w:rsidRPr="00A02407" w:rsidRDefault="002771B2" w:rsidP="00571CC7">
      <w:pPr>
        <w:numPr>
          <w:ilvl w:val="0"/>
          <w:numId w:val="67"/>
        </w:numPr>
        <w:tabs>
          <w:tab w:val="clear" w:pos="720"/>
          <w:tab w:val="num" w:pos="1425"/>
        </w:tabs>
        <w:ind w:left="1425" w:right="-1"/>
        <w:jc w:val="both"/>
        <w:rPr>
          <w:rFonts w:ascii="Times New Roman" w:hAnsi="Times New Roman"/>
          <w:sz w:val="22"/>
          <w:szCs w:val="22"/>
        </w:rPr>
      </w:pPr>
      <w:r w:rsidRPr="00A02407">
        <w:rPr>
          <w:rFonts w:ascii="Times New Roman" w:hAnsi="Times New Roman"/>
          <w:sz w:val="22"/>
          <w:szCs w:val="22"/>
        </w:rPr>
        <w:t>odporność na warunki atmosferyczne</w:t>
      </w:r>
      <w:r w:rsidRPr="00A02407">
        <w:rPr>
          <w:rFonts w:ascii="Times New Roman" w:hAnsi="Times New Roman"/>
          <w:sz w:val="22"/>
          <w:szCs w:val="22"/>
        </w:rPr>
        <w:tab/>
      </w:r>
      <w:r w:rsidRPr="00A02407">
        <w:rPr>
          <w:rFonts w:ascii="Times New Roman" w:hAnsi="Times New Roman"/>
          <w:sz w:val="22"/>
          <w:szCs w:val="22"/>
        </w:rPr>
        <w:tab/>
        <w:t>B, D</w:t>
      </w:r>
    </w:p>
    <w:p w14:paraId="245F1A25" w14:textId="77777777" w:rsidR="002771B2" w:rsidRPr="00A02407" w:rsidRDefault="002771B2" w:rsidP="00571CC7">
      <w:pPr>
        <w:numPr>
          <w:ilvl w:val="0"/>
          <w:numId w:val="67"/>
        </w:numPr>
        <w:tabs>
          <w:tab w:val="clear" w:pos="720"/>
          <w:tab w:val="num" w:pos="1425"/>
        </w:tabs>
        <w:ind w:left="1425" w:right="-1"/>
        <w:jc w:val="both"/>
        <w:rPr>
          <w:rFonts w:ascii="Times New Roman" w:hAnsi="Times New Roman"/>
          <w:sz w:val="22"/>
          <w:szCs w:val="22"/>
        </w:rPr>
      </w:pPr>
      <w:r w:rsidRPr="00A02407">
        <w:rPr>
          <w:rFonts w:ascii="Times New Roman" w:hAnsi="Times New Roman"/>
          <w:sz w:val="22"/>
          <w:szCs w:val="22"/>
        </w:rPr>
        <w:t>odporność na ścieranie</w:t>
      </w:r>
      <w:r w:rsidRPr="00A02407">
        <w:rPr>
          <w:rFonts w:ascii="Times New Roman" w:hAnsi="Times New Roman"/>
          <w:sz w:val="22"/>
          <w:szCs w:val="22"/>
        </w:rPr>
        <w:tab/>
      </w:r>
      <w:r w:rsidRPr="00A02407">
        <w:rPr>
          <w:rFonts w:ascii="Times New Roman" w:hAnsi="Times New Roman"/>
          <w:sz w:val="22"/>
          <w:szCs w:val="22"/>
        </w:rPr>
        <w:tab/>
      </w:r>
      <w:r w:rsidRPr="00A02407">
        <w:rPr>
          <w:rFonts w:ascii="Times New Roman" w:hAnsi="Times New Roman"/>
          <w:sz w:val="22"/>
          <w:szCs w:val="22"/>
        </w:rPr>
        <w:tab/>
      </w:r>
      <w:r w:rsidRPr="00A02407">
        <w:rPr>
          <w:rFonts w:ascii="Times New Roman" w:hAnsi="Times New Roman"/>
          <w:sz w:val="22"/>
          <w:szCs w:val="22"/>
        </w:rPr>
        <w:tab/>
        <w:t>I,</w:t>
      </w:r>
    </w:p>
    <w:p w14:paraId="6F7AB184" w14:textId="77777777" w:rsidR="002771B2" w:rsidRPr="00A02407" w:rsidRDefault="002771B2" w:rsidP="00571CC7">
      <w:pPr>
        <w:numPr>
          <w:ilvl w:val="0"/>
          <w:numId w:val="67"/>
        </w:numPr>
        <w:tabs>
          <w:tab w:val="clear" w:pos="720"/>
          <w:tab w:val="num" w:pos="1425"/>
        </w:tabs>
        <w:ind w:left="1425" w:right="-1"/>
        <w:jc w:val="both"/>
        <w:rPr>
          <w:rFonts w:ascii="Times New Roman" w:hAnsi="Times New Roman"/>
          <w:sz w:val="22"/>
          <w:szCs w:val="22"/>
        </w:rPr>
      </w:pPr>
      <w:r w:rsidRPr="00A02407">
        <w:rPr>
          <w:rFonts w:ascii="Times New Roman" w:hAnsi="Times New Roman"/>
          <w:sz w:val="22"/>
          <w:szCs w:val="22"/>
        </w:rPr>
        <w:t>wytrzymałość na zginanie</w:t>
      </w:r>
      <w:r w:rsidRPr="00A02407">
        <w:rPr>
          <w:rFonts w:ascii="Times New Roman" w:hAnsi="Times New Roman"/>
          <w:sz w:val="22"/>
          <w:szCs w:val="22"/>
        </w:rPr>
        <w:tab/>
      </w:r>
      <w:r w:rsidRPr="00A02407">
        <w:rPr>
          <w:rFonts w:ascii="Times New Roman" w:hAnsi="Times New Roman"/>
          <w:sz w:val="22"/>
          <w:szCs w:val="22"/>
        </w:rPr>
        <w:tab/>
      </w:r>
      <w:r w:rsidRPr="00A02407">
        <w:rPr>
          <w:rFonts w:ascii="Times New Roman" w:hAnsi="Times New Roman"/>
          <w:sz w:val="22"/>
          <w:szCs w:val="22"/>
        </w:rPr>
        <w:tab/>
        <w:t>T,</w:t>
      </w:r>
    </w:p>
    <w:p w14:paraId="50F8F802" w14:textId="77777777" w:rsidR="002771B2" w:rsidRPr="00A02407" w:rsidRDefault="002771B2" w:rsidP="002771B2">
      <w:pPr>
        <w:ind w:right="-1"/>
        <w:jc w:val="both"/>
        <w:rPr>
          <w:rFonts w:ascii="Times New Roman" w:hAnsi="Times New Roman"/>
          <w:sz w:val="22"/>
          <w:szCs w:val="22"/>
        </w:rPr>
      </w:pPr>
      <w:r w:rsidRPr="00A02407">
        <w:rPr>
          <w:rFonts w:ascii="Times New Roman" w:hAnsi="Times New Roman"/>
          <w:sz w:val="22"/>
          <w:szCs w:val="22"/>
        </w:rPr>
        <w:t xml:space="preserve">Producent obrzeży w świadectwie zgodności zapewni 5-letnią gwarancję na dostarczane materiały. </w:t>
      </w:r>
    </w:p>
    <w:p w14:paraId="132001B6" w14:textId="38AD15F9" w:rsidR="00BF70A8" w:rsidRPr="00A02407" w:rsidRDefault="00BF70A8" w:rsidP="002771B2">
      <w:pPr>
        <w:ind w:right="-1"/>
        <w:jc w:val="both"/>
        <w:rPr>
          <w:rFonts w:ascii="Times New Roman" w:hAnsi="Times New Roman"/>
          <w:sz w:val="22"/>
          <w:szCs w:val="22"/>
        </w:rPr>
      </w:pPr>
    </w:p>
    <w:p w14:paraId="7EDE7EA2" w14:textId="77777777" w:rsidR="00BF70A8" w:rsidRPr="00A02407" w:rsidRDefault="00BF70A8" w:rsidP="002771B2">
      <w:pPr>
        <w:ind w:right="-1"/>
        <w:jc w:val="both"/>
        <w:rPr>
          <w:rFonts w:ascii="Times New Roman" w:hAnsi="Times New Roman"/>
          <w:sz w:val="22"/>
          <w:szCs w:val="22"/>
        </w:rPr>
      </w:pPr>
    </w:p>
    <w:p w14:paraId="7A4F43A8" w14:textId="77777777" w:rsidR="002771B2" w:rsidRPr="00A02407" w:rsidRDefault="002771B2" w:rsidP="002771B2">
      <w:pPr>
        <w:ind w:right="-1"/>
        <w:jc w:val="both"/>
        <w:rPr>
          <w:rFonts w:ascii="Times New Roman" w:hAnsi="Times New Roman"/>
          <w:sz w:val="22"/>
          <w:szCs w:val="22"/>
        </w:rPr>
      </w:pPr>
      <w:r w:rsidRPr="00A02407">
        <w:rPr>
          <w:rFonts w:ascii="Times New Roman" w:hAnsi="Times New Roman"/>
          <w:b/>
          <w:sz w:val="22"/>
          <w:szCs w:val="22"/>
        </w:rPr>
        <w:t xml:space="preserve">2.3. </w:t>
      </w:r>
      <w:r w:rsidRPr="00A02407">
        <w:rPr>
          <w:rFonts w:ascii="Times New Roman" w:hAnsi="Times New Roman"/>
          <w:b/>
          <w:sz w:val="22"/>
          <w:szCs w:val="22"/>
        </w:rPr>
        <w:tab/>
        <w:t>Podsypka cementowo-piaskowa</w:t>
      </w:r>
    </w:p>
    <w:p w14:paraId="4DE3898E" w14:textId="77777777" w:rsidR="002771B2" w:rsidRPr="00A02407" w:rsidRDefault="002771B2" w:rsidP="002771B2">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Jeśli dokumentacja projektowa lub SST nie ustala inaczej to na podsypkę cementowo-piaskową należy stosować następujące materiały: </w:t>
      </w:r>
    </w:p>
    <w:p w14:paraId="2D20DA70" w14:textId="77777777" w:rsidR="002771B2" w:rsidRPr="00A02407" w:rsidRDefault="002771B2" w:rsidP="002771B2">
      <w:pPr>
        <w:autoSpaceDE w:val="0"/>
        <w:autoSpaceDN w:val="0"/>
        <w:adjustRightInd w:val="0"/>
        <w:spacing w:after="35"/>
        <w:ind w:left="708"/>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a) cement powszechnego użytku wg. PN-EN 197-1, </w:t>
      </w:r>
    </w:p>
    <w:p w14:paraId="6068C9F6" w14:textId="77777777" w:rsidR="002771B2" w:rsidRPr="00A02407" w:rsidRDefault="002771B2" w:rsidP="002771B2">
      <w:pPr>
        <w:autoSpaceDE w:val="0"/>
        <w:autoSpaceDN w:val="0"/>
        <w:adjustRightInd w:val="0"/>
        <w:spacing w:after="35"/>
        <w:ind w:left="708"/>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b) kruszywo drobne 0/2, 0/4 lub 0/5 wg. normy PN-EN 13242 kategorii uziarnienia G</w:t>
      </w:r>
      <w:r w:rsidRPr="00A02407">
        <w:rPr>
          <w:rFonts w:ascii="Times New Roman" w:eastAsiaTheme="minorHAnsi" w:hAnsi="Times New Roman"/>
          <w:color w:val="000000"/>
          <w:sz w:val="22"/>
          <w:szCs w:val="22"/>
          <w:vertAlign w:val="subscript"/>
          <w:lang w:eastAsia="en-US"/>
        </w:rPr>
        <w:t>F</w:t>
      </w:r>
      <w:r w:rsidRPr="00A02407">
        <w:rPr>
          <w:rFonts w:ascii="Times New Roman" w:eastAsiaTheme="minorHAnsi" w:hAnsi="Times New Roman"/>
          <w:color w:val="000000"/>
          <w:sz w:val="22"/>
          <w:szCs w:val="22"/>
          <w:lang w:eastAsia="en-US"/>
        </w:rPr>
        <w:t>80, zawartości pyłów f</w:t>
      </w:r>
      <w:r w:rsidRPr="00A02407">
        <w:rPr>
          <w:rFonts w:ascii="Times New Roman" w:eastAsiaTheme="minorHAnsi" w:hAnsi="Times New Roman"/>
          <w:color w:val="000000"/>
          <w:sz w:val="22"/>
          <w:szCs w:val="22"/>
          <w:vertAlign w:val="subscript"/>
          <w:lang w:eastAsia="en-US"/>
        </w:rPr>
        <w:t>10</w:t>
      </w:r>
      <w:r w:rsidRPr="00A02407">
        <w:rPr>
          <w:rFonts w:ascii="Times New Roman" w:eastAsiaTheme="minorHAnsi" w:hAnsi="Times New Roman"/>
          <w:color w:val="000000"/>
          <w:sz w:val="22"/>
          <w:szCs w:val="22"/>
          <w:lang w:eastAsia="en-US"/>
        </w:rPr>
        <w:t xml:space="preserve">, </w:t>
      </w:r>
    </w:p>
    <w:p w14:paraId="2F18C2F3" w14:textId="77777777" w:rsidR="002771B2" w:rsidRPr="00A02407" w:rsidRDefault="002771B2" w:rsidP="002771B2">
      <w:pPr>
        <w:autoSpaceDE w:val="0"/>
        <w:autoSpaceDN w:val="0"/>
        <w:adjustRightInd w:val="0"/>
        <w:spacing w:after="35"/>
        <w:ind w:left="708"/>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c) kruszywo 1/4, 2/5 lub 2/8, wg. normy PN-EN 13242 kategorii uziarnienia G</w:t>
      </w:r>
      <w:r w:rsidRPr="00A02407">
        <w:rPr>
          <w:rFonts w:ascii="Times New Roman" w:eastAsiaTheme="minorHAnsi" w:hAnsi="Times New Roman"/>
          <w:color w:val="000000"/>
          <w:sz w:val="22"/>
          <w:szCs w:val="22"/>
          <w:vertAlign w:val="subscript"/>
          <w:lang w:eastAsia="en-US"/>
        </w:rPr>
        <w:t>C</w:t>
      </w:r>
      <w:r w:rsidRPr="00A02407">
        <w:rPr>
          <w:rFonts w:ascii="Times New Roman" w:eastAsiaTheme="minorHAnsi" w:hAnsi="Times New Roman"/>
          <w:color w:val="000000"/>
          <w:sz w:val="22"/>
          <w:szCs w:val="22"/>
          <w:lang w:eastAsia="en-US"/>
        </w:rPr>
        <w:t xml:space="preserve">80-20, zawartości pyłów </w:t>
      </w:r>
      <w:proofErr w:type="spellStart"/>
      <w:r w:rsidRPr="00A02407">
        <w:rPr>
          <w:rFonts w:ascii="Times New Roman" w:eastAsiaTheme="minorHAnsi" w:hAnsi="Times New Roman"/>
          <w:color w:val="000000"/>
          <w:sz w:val="22"/>
          <w:szCs w:val="22"/>
          <w:lang w:eastAsia="en-US"/>
        </w:rPr>
        <w:t>f</w:t>
      </w:r>
      <w:r w:rsidRPr="00A02407">
        <w:rPr>
          <w:rFonts w:ascii="Times New Roman" w:eastAsiaTheme="minorHAnsi" w:hAnsi="Times New Roman"/>
          <w:color w:val="000000"/>
          <w:sz w:val="22"/>
          <w:szCs w:val="22"/>
          <w:vertAlign w:val="subscript"/>
          <w:lang w:eastAsia="en-US"/>
        </w:rPr>
        <w:t>Deklarowana</w:t>
      </w:r>
      <w:proofErr w:type="spellEnd"/>
      <w:r w:rsidRPr="00A02407">
        <w:rPr>
          <w:rFonts w:ascii="Times New Roman" w:eastAsiaTheme="minorHAnsi" w:hAnsi="Times New Roman"/>
          <w:color w:val="000000"/>
          <w:sz w:val="22"/>
          <w:szCs w:val="22"/>
          <w:lang w:eastAsia="en-US"/>
        </w:rPr>
        <w:t xml:space="preserve"> (max. do 10% pyłów), </w:t>
      </w:r>
    </w:p>
    <w:p w14:paraId="63FBC349" w14:textId="77777777" w:rsidR="002771B2" w:rsidRPr="00A02407" w:rsidRDefault="002771B2" w:rsidP="002771B2">
      <w:pPr>
        <w:autoSpaceDE w:val="0"/>
        <w:autoSpaceDN w:val="0"/>
        <w:adjustRightInd w:val="0"/>
        <w:ind w:left="708"/>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d) woda zgodna z normą PN-EN 1008 (bez badań laboratoryjnych można stosować wodę wodociągową pitną). </w:t>
      </w:r>
    </w:p>
    <w:p w14:paraId="4C7FADA5" w14:textId="77777777" w:rsidR="002771B2" w:rsidRPr="00A02407" w:rsidRDefault="002771B2" w:rsidP="002771B2">
      <w:pPr>
        <w:autoSpaceDE w:val="0"/>
        <w:autoSpaceDN w:val="0"/>
        <w:adjustRightInd w:val="0"/>
        <w:rPr>
          <w:rFonts w:ascii="Times New Roman" w:eastAsiaTheme="minorHAnsi" w:hAnsi="Times New Roman"/>
          <w:color w:val="000000"/>
          <w:sz w:val="22"/>
          <w:szCs w:val="22"/>
          <w:lang w:eastAsia="en-US"/>
        </w:rPr>
      </w:pPr>
    </w:p>
    <w:p w14:paraId="593582E2" w14:textId="77777777" w:rsidR="002771B2" w:rsidRPr="00A02407" w:rsidRDefault="002771B2" w:rsidP="002771B2">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Zalecane proporcje mieszania cementu i kruszywa to 1:4 (w stosunku wagowym). </w:t>
      </w:r>
    </w:p>
    <w:p w14:paraId="74EB002D" w14:textId="77777777" w:rsidR="002771B2" w:rsidRPr="00A02407" w:rsidRDefault="002771B2" w:rsidP="002771B2">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Kruszywo nie może być zanieczyszczone ciałami obcymi takimi jak: trawa, szczątki korzeni, konarów, szkło, plastik, grudki gliny. </w:t>
      </w:r>
    </w:p>
    <w:p w14:paraId="7672A3A6" w14:textId="77777777" w:rsidR="002771B2" w:rsidRPr="00A02407" w:rsidRDefault="002771B2" w:rsidP="002771B2">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Składowanie kruszywa powinno odbywać się na podłożu równym, utwardzonym i dobrze odwodnionym, przy zabezpieczeniu kruszywa przed zanieczyszczeniem i zmieszaniem z innymi materiałami kamiennymi. </w:t>
      </w:r>
    </w:p>
    <w:p w14:paraId="26FD0753" w14:textId="77777777" w:rsidR="002771B2" w:rsidRPr="00A02407" w:rsidRDefault="002771B2" w:rsidP="002771B2">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Cement w workach, o masie np. 25 kg, można przechowywać do: </w:t>
      </w:r>
    </w:p>
    <w:p w14:paraId="540EC3E8" w14:textId="77777777" w:rsidR="002771B2" w:rsidRPr="00A02407" w:rsidRDefault="002771B2" w:rsidP="002771B2">
      <w:pPr>
        <w:autoSpaceDE w:val="0"/>
        <w:autoSpaceDN w:val="0"/>
        <w:adjustRightInd w:val="0"/>
        <w:ind w:left="708"/>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a) 10 dni w miejscach zadaszonych na otwartym terenie o podłożu twardym i suchym, </w:t>
      </w:r>
    </w:p>
    <w:p w14:paraId="557E836E" w14:textId="77777777" w:rsidR="002771B2" w:rsidRPr="00A02407" w:rsidRDefault="002771B2" w:rsidP="002771B2">
      <w:pPr>
        <w:autoSpaceDE w:val="0"/>
        <w:autoSpaceDN w:val="0"/>
        <w:adjustRightInd w:val="0"/>
        <w:ind w:left="708"/>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b) terminu trwałości, podanego przez producenta, w pomieszczeniach o szczelnym dachu i ścianach oraz podłogach suchych i czystych. </w:t>
      </w:r>
    </w:p>
    <w:p w14:paraId="7184FF3B" w14:textId="77777777" w:rsidR="002771B2" w:rsidRPr="00A02407" w:rsidRDefault="002771B2" w:rsidP="002771B2">
      <w:pPr>
        <w:ind w:right="-1"/>
        <w:jc w:val="both"/>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Cement dostarczony luzem przechowuje się w specjalnych magazynach (zbiornikach stalowych, betonowych), przystosowanych do pneumatycznego załadowania i wyładowania.</w:t>
      </w:r>
    </w:p>
    <w:p w14:paraId="16406655" w14:textId="77777777" w:rsidR="002771B2" w:rsidRPr="00A02407" w:rsidRDefault="002771B2" w:rsidP="002771B2">
      <w:pPr>
        <w:ind w:right="-1"/>
        <w:jc w:val="both"/>
        <w:rPr>
          <w:rFonts w:ascii="Times New Roman" w:hAnsi="Times New Roman"/>
          <w:sz w:val="22"/>
          <w:szCs w:val="22"/>
        </w:rPr>
      </w:pPr>
    </w:p>
    <w:p w14:paraId="3FA293EF" w14:textId="77777777" w:rsidR="002771B2" w:rsidRPr="00A02407" w:rsidRDefault="002771B2" w:rsidP="002771B2">
      <w:pPr>
        <w:ind w:right="-1"/>
        <w:jc w:val="both"/>
        <w:rPr>
          <w:rFonts w:ascii="Times New Roman" w:hAnsi="Times New Roman"/>
          <w:sz w:val="22"/>
          <w:szCs w:val="22"/>
        </w:rPr>
      </w:pPr>
      <w:r w:rsidRPr="00A02407">
        <w:rPr>
          <w:rFonts w:ascii="Times New Roman" w:hAnsi="Times New Roman"/>
          <w:b/>
          <w:sz w:val="22"/>
          <w:szCs w:val="22"/>
        </w:rPr>
        <w:t xml:space="preserve">2.4. </w:t>
      </w:r>
      <w:r w:rsidRPr="00A02407">
        <w:rPr>
          <w:rFonts w:ascii="Times New Roman" w:hAnsi="Times New Roman"/>
          <w:b/>
          <w:sz w:val="22"/>
          <w:szCs w:val="22"/>
        </w:rPr>
        <w:tab/>
        <w:t>Zaprawa cementowo-piaskowa</w:t>
      </w:r>
    </w:p>
    <w:p w14:paraId="5B12157C" w14:textId="77777777" w:rsidR="002771B2" w:rsidRPr="00A02407" w:rsidRDefault="002771B2" w:rsidP="002771B2">
      <w:pPr>
        <w:ind w:right="-1"/>
        <w:jc w:val="both"/>
        <w:rPr>
          <w:rFonts w:ascii="Times New Roman" w:hAnsi="Times New Roman"/>
          <w:sz w:val="22"/>
          <w:szCs w:val="22"/>
        </w:rPr>
      </w:pPr>
      <w:r w:rsidRPr="00A02407">
        <w:rPr>
          <w:rFonts w:ascii="Times New Roman" w:hAnsi="Times New Roman"/>
          <w:sz w:val="22"/>
          <w:szCs w:val="22"/>
        </w:rPr>
        <w:t xml:space="preserve">Zaprawa cementowo-piaskowa powinna spełniać wymagania podane w SST D-08.01.01 „Krawężniki betonowe” punkt 2.5. </w:t>
      </w:r>
    </w:p>
    <w:p w14:paraId="5FCF11D5" w14:textId="77777777" w:rsidR="002771B2" w:rsidRPr="00A02407" w:rsidRDefault="002771B2" w:rsidP="002771B2">
      <w:pPr>
        <w:ind w:right="-1"/>
        <w:jc w:val="both"/>
        <w:rPr>
          <w:rFonts w:ascii="Times New Roman" w:hAnsi="Times New Roman"/>
          <w:sz w:val="22"/>
          <w:szCs w:val="22"/>
        </w:rPr>
      </w:pPr>
    </w:p>
    <w:p w14:paraId="25EC05C7" w14:textId="77777777" w:rsidR="002771B2" w:rsidRPr="00A02407" w:rsidRDefault="002771B2" w:rsidP="002771B2">
      <w:pPr>
        <w:ind w:right="-1"/>
        <w:jc w:val="both"/>
        <w:rPr>
          <w:rFonts w:ascii="Times New Roman" w:hAnsi="Times New Roman"/>
          <w:b/>
          <w:sz w:val="22"/>
          <w:szCs w:val="22"/>
        </w:rPr>
      </w:pPr>
      <w:r w:rsidRPr="00A02407">
        <w:rPr>
          <w:rFonts w:ascii="Times New Roman" w:hAnsi="Times New Roman"/>
          <w:b/>
          <w:sz w:val="22"/>
          <w:szCs w:val="22"/>
        </w:rPr>
        <w:t>3.</w:t>
      </w:r>
      <w:r w:rsidRPr="00A02407">
        <w:rPr>
          <w:rFonts w:ascii="Times New Roman" w:hAnsi="Times New Roman"/>
          <w:b/>
          <w:sz w:val="22"/>
          <w:szCs w:val="22"/>
        </w:rPr>
        <w:tab/>
        <w:t>SPRZĘT</w:t>
      </w:r>
    </w:p>
    <w:p w14:paraId="19F95672" w14:textId="77777777" w:rsidR="00BF70A8" w:rsidRPr="00A02407" w:rsidRDefault="00BF70A8" w:rsidP="002771B2">
      <w:pPr>
        <w:ind w:right="-1"/>
        <w:jc w:val="both"/>
        <w:rPr>
          <w:rFonts w:ascii="Times New Roman" w:hAnsi="Times New Roman"/>
          <w:b/>
          <w:sz w:val="22"/>
          <w:szCs w:val="22"/>
        </w:rPr>
      </w:pPr>
    </w:p>
    <w:p w14:paraId="6AA65E42" w14:textId="77777777" w:rsidR="002771B2" w:rsidRPr="00A02407" w:rsidRDefault="002771B2" w:rsidP="002771B2">
      <w:pPr>
        <w:ind w:right="-1"/>
        <w:jc w:val="both"/>
        <w:rPr>
          <w:rFonts w:ascii="Times New Roman" w:hAnsi="Times New Roman"/>
          <w:sz w:val="22"/>
          <w:szCs w:val="22"/>
        </w:rPr>
      </w:pPr>
      <w:r w:rsidRPr="00A02407">
        <w:rPr>
          <w:rFonts w:ascii="Times New Roman" w:hAnsi="Times New Roman"/>
          <w:sz w:val="22"/>
          <w:szCs w:val="22"/>
        </w:rPr>
        <w:t xml:space="preserve">Do wytwarzania zaprawy cementowo-piaskowej należy wykorzystywać betoniarki. Pozostałe roboty związane z ustawieniem obrzeży chodnikowych należy wykonać ręcznie. </w:t>
      </w:r>
    </w:p>
    <w:p w14:paraId="0B7B084F" w14:textId="77777777" w:rsidR="002771B2" w:rsidRPr="00A02407" w:rsidRDefault="002771B2" w:rsidP="002771B2">
      <w:pPr>
        <w:ind w:right="-1"/>
        <w:jc w:val="both"/>
        <w:rPr>
          <w:rFonts w:ascii="Times New Roman" w:hAnsi="Times New Roman"/>
          <w:b/>
          <w:sz w:val="22"/>
          <w:szCs w:val="22"/>
        </w:rPr>
      </w:pPr>
    </w:p>
    <w:p w14:paraId="09FA7B9F" w14:textId="77777777" w:rsidR="002771B2" w:rsidRPr="00A02407" w:rsidRDefault="002771B2" w:rsidP="002771B2">
      <w:pPr>
        <w:ind w:right="-1"/>
        <w:jc w:val="both"/>
        <w:rPr>
          <w:rFonts w:ascii="Times New Roman" w:hAnsi="Times New Roman"/>
          <w:b/>
          <w:sz w:val="22"/>
          <w:szCs w:val="22"/>
        </w:rPr>
      </w:pPr>
      <w:r w:rsidRPr="00A02407">
        <w:rPr>
          <w:rFonts w:ascii="Times New Roman" w:hAnsi="Times New Roman"/>
          <w:b/>
          <w:sz w:val="22"/>
          <w:szCs w:val="22"/>
        </w:rPr>
        <w:t>4.</w:t>
      </w:r>
      <w:r w:rsidRPr="00A02407">
        <w:rPr>
          <w:rFonts w:ascii="Times New Roman" w:hAnsi="Times New Roman"/>
          <w:b/>
          <w:sz w:val="22"/>
          <w:szCs w:val="22"/>
        </w:rPr>
        <w:tab/>
        <w:t>TRANSPORT</w:t>
      </w:r>
    </w:p>
    <w:p w14:paraId="4E2F3C8F" w14:textId="77777777" w:rsidR="00BF70A8" w:rsidRPr="00A02407" w:rsidRDefault="00BF70A8" w:rsidP="002771B2">
      <w:pPr>
        <w:ind w:right="-1"/>
        <w:jc w:val="both"/>
        <w:rPr>
          <w:rFonts w:ascii="Times New Roman" w:hAnsi="Times New Roman"/>
          <w:b/>
          <w:sz w:val="22"/>
          <w:szCs w:val="22"/>
        </w:rPr>
      </w:pPr>
    </w:p>
    <w:p w14:paraId="696529B9" w14:textId="77777777" w:rsidR="002771B2" w:rsidRPr="00A02407" w:rsidRDefault="002771B2" w:rsidP="002771B2">
      <w:pPr>
        <w:suppressAutoHyphens/>
        <w:jc w:val="both"/>
        <w:rPr>
          <w:rFonts w:ascii="Times New Roman" w:hAnsi="Times New Roman"/>
          <w:sz w:val="22"/>
          <w:szCs w:val="22"/>
        </w:rPr>
      </w:pPr>
      <w:r w:rsidRPr="00A02407">
        <w:rPr>
          <w:rFonts w:ascii="Times New Roman" w:hAnsi="Times New Roman"/>
          <w:sz w:val="22"/>
          <w:szCs w:val="22"/>
        </w:rPr>
        <w:t xml:space="preserve">Ogólne wymagania dotyczące transportu podano w ST DM-00.00.00 „Wymagania ogólne” punkt 4. </w:t>
      </w:r>
    </w:p>
    <w:p w14:paraId="68FE896D" w14:textId="77777777" w:rsidR="002771B2" w:rsidRPr="00A02407" w:rsidRDefault="002771B2" w:rsidP="002771B2">
      <w:pPr>
        <w:ind w:right="-1"/>
        <w:jc w:val="both"/>
        <w:rPr>
          <w:rFonts w:ascii="Times New Roman" w:hAnsi="Times New Roman"/>
          <w:sz w:val="22"/>
          <w:szCs w:val="22"/>
        </w:rPr>
      </w:pPr>
      <w:r w:rsidRPr="00A02407">
        <w:rPr>
          <w:rFonts w:ascii="Times New Roman" w:hAnsi="Times New Roman"/>
          <w:sz w:val="22"/>
          <w:szCs w:val="22"/>
        </w:rPr>
        <w:t xml:space="preserve">Obrzeża można transportować dowolnymi środkami transportowymi w sposób zabezpieczony przed przemieszczaniem i uszkodzeniem po osiągnięciu wytrzymałości równej 0,7 wytrzymałości projektowanej. </w:t>
      </w:r>
    </w:p>
    <w:p w14:paraId="07EB1808" w14:textId="77777777" w:rsidR="002771B2" w:rsidRPr="00A02407" w:rsidRDefault="002771B2" w:rsidP="002771B2">
      <w:pPr>
        <w:ind w:right="-1"/>
        <w:jc w:val="both"/>
        <w:rPr>
          <w:rFonts w:ascii="Times New Roman" w:hAnsi="Times New Roman"/>
          <w:sz w:val="22"/>
          <w:szCs w:val="22"/>
        </w:rPr>
      </w:pPr>
      <w:r w:rsidRPr="00A02407">
        <w:rPr>
          <w:rFonts w:ascii="Times New Roman" w:hAnsi="Times New Roman"/>
          <w:sz w:val="22"/>
          <w:szCs w:val="22"/>
        </w:rPr>
        <w:t>Transport podsypki cementowo-piaskowej i zaprawy cementowo-piaskowej powinien odbywać się w sposób uniemożliwiający ich zanieczyszczenie, wysuszenie i zawilgocenie.</w:t>
      </w:r>
    </w:p>
    <w:p w14:paraId="6105A0EE" w14:textId="77777777" w:rsidR="002771B2" w:rsidRPr="00A02407" w:rsidRDefault="002771B2" w:rsidP="002771B2">
      <w:pPr>
        <w:ind w:right="-1"/>
        <w:jc w:val="both"/>
        <w:rPr>
          <w:rFonts w:ascii="Times New Roman" w:hAnsi="Times New Roman"/>
          <w:sz w:val="22"/>
          <w:szCs w:val="22"/>
        </w:rPr>
      </w:pPr>
    </w:p>
    <w:p w14:paraId="2FFBA2E1" w14:textId="77777777" w:rsidR="002771B2" w:rsidRPr="00A02407" w:rsidRDefault="002771B2" w:rsidP="002771B2">
      <w:pPr>
        <w:ind w:right="-1"/>
        <w:jc w:val="both"/>
        <w:rPr>
          <w:rFonts w:ascii="Times New Roman" w:hAnsi="Times New Roman"/>
          <w:b/>
          <w:sz w:val="22"/>
          <w:szCs w:val="22"/>
        </w:rPr>
      </w:pPr>
      <w:r w:rsidRPr="00A02407">
        <w:rPr>
          <w:rFonts w:ascii="Times New Roman" w:hAnsi="Times New Roman"/>
          <w:b/>
          <w:sz w:val="22"/>
          <w:szCs w:val="22"/>
        </w:rPr>
        <w:t>5.</w:t>
      </w:r>
      <w:r w:rsidRPr="00A02407">
        <w:rPr>
          <w:rFonts w:ascii="Times New Roman" w:hAnsi="Times New Roman"/>
          <w:b/>
          <w:sz w:val="22"/>
          <w:szCs w:val="22"/>
        </w:rPr>
        <w:tab/>
        <w:t>WYKONANIE ROBÓT</w:t>
      </w:r>
    </w:p>
    <w:p w14:paraId="63A4521A" w14:textId="77777777" w:rsidR="002771B2" w:rsidRPr="00A02407" w:rsidRDefault="002771B2" w:rsidP="002771B2">
      <w:pPr>
        <w:ind w:right="-1"/>
        <w:jc w:val="both"/>
        <w:rPr>
          <w:rFonts w:ascii="Times New Roman" w:hAnsi="Times New Roman"/>
          <w:b/>
          <w:sz w:val="22"/>
          <w:szCs w:val="22"/>
        </w:rPr>
      </w:pPr>
    </w:p>
    <w:p w14:paraId="31EE8A69" w14:textId="77777777" w:rsidR="002771B2" w:rsidRPr="00A02407" w:rsidRDefault="002771B2" w:rsidP="002771B2">
      <w:pPr>
        <w:widowControl w:val="0"/>
        <w:ind w:right="-1"/>
        <w:jc w:val="both"/>
        <w:rPr>
          <w:rFonts w:ascii="Times New Roman" w:hAnsi="Times New Roman"/>
          <w:b/>
          <w:sz w:val="22"/>
          <w:szCs w:val="22"/>
        </w:rPr>
      </w:pPr>
      <w:r w:rsidRPr="00A02407">
        <w:rPr>
          <w:rFonts w:ascii="Times New Roman" w:hAnsi="Times New Roman"/>
          <w:b/>
          <w:sz w:val="22"/>
          <w:szCs w:val="22"/>
        </w:rPr>
        <w:t xml:space="preserve">5.1. </w:t>
      </w:r>
      <w:r w:rsidRPr="00A02407">
        <w:rPr>
          <w:rFonts w:ascii="Times New Roman" w:hAnsi="Times New Roman"/>
          <w:b/>
          <w:sz w:val="22"/>
          <w:szCs w:val="22"/>
        </w:rPr>
        <w:tab/>
        <w:t>Ogólne zasady wykonania robót</w:t>
      </w:r>
    </w:p>
    <w:p w14:paraId="2740A541" w14:textId="77777777" w:rsidR="002771B2" w:rsidRPr="00A02407" w:rsidRDefault="002771B2" w:rsidP="002771B2">
      <w:pPr>
        <w:suppressAutoHyphens/>
        <w:jc w:val="both"/>
        <w:rPr>
          <w:rFonts w:ascii="Times New Roman" w:hAnsi="Times New Roman"/>
          <w:sz w:val="22"/>
          <w:szCs w:val="22"/>
        </w:rPr>
      </w:pPr>
      <w:r w:rsidRPr="00A02407">
        <w:rPr>
          <w:rFonts w:ascii="Times New Roman" w:hAnsi="Times New Roman"/>
          <w:sz w:val="22"/>
          <w:szCs w:val="22"/>
        </w:rPr>
        <w:t xml:space="preserve">Ogólne wymagania dotyczące wykonania robót podano w ST DM-00.00.00 „Wymagania ogólne” punkt 5. </w:t>
      </w:r>
    </w:p>
    <w:p w14:paraId="7610708C" w14:textId="77777777" w:rsidR="002771B2" w:rsidRPr="00A02407" w:rsidRDefault="002771B2" w:rsidP="002771B2">
      <w:pPr>
        <w:widowControl w:val="0"/>
        <w:ind w:right="-1"/>
        <w:jc w:val="both"/>
        <w:rPr>
          <w:rFonts w:ascii="Times New Roman" w:hAnsi="Times New Roman"/>
          <w:sz w:val="22"/>
          <w:szCs w:val="22"/>
        </w:rPr>
      </w:pPr>
    </w:p>
    <w:p w14:paraId="6FBAA511" w14:textId="77777777" w:rsidR="002771B2" w:rsidRPr="00A02407" w:rsidRDefault="002771B2" w:rsidP="002771B2">
      <w:pPr>
        <w:widowControl w:val="0"/>
        <w:ind w:right="-1"/>
        <w:jc w:val="both"/>
        <w:rPr>
          <w:rFonts w:ascii="Times New Roman" w:hAnsi="Times New Roman"/>
          <w:b/>
          <w:sz w:val="22"/>
          <w:szCs w:val="22"/>
        </w:rPr>
      </w:pPr>
      <w:r w:rsidRPr="00A02407">
        <w:rPr>
          <w:rFonts w:ascii="Times New Roman" w:hAnsi="Times New Roman"/>
          <w:b/>
          <w:sz w:val="22"/>
          <w:szCs w:val="22"/>
        </w:rPr>
        <w:t xml:space="preserve">5.2. </w:t>
      </w:r>
      <w:r w:rsidRPr="00A02407">
        <w:rPr>
          <w:rFonts w:ascii="Times New Roman" w:hAnsi="Times New Roman"/>
          <w:b/>
          <w:sz w:val="22"/>
          <w:szCs w:val="22"/>
        </w:rPr>
        <w:tab/>
        <w:t>Wykonanie ław</w:t>
      </w:r>
    </w:p>
    <w:p w14:paraId="665B60E7" w14:textId="77777777" w:rsidR="002771B2" w:rsidRPr="00A02407" w:rsidRDefault="002771B2" w:rsidP="002771B2">
      <w:pPr>
        <w:ind w:right="-1"/>
        <w:jc w:val="both"/>
        <w:rPr>
          <w:rFonts w:ascii="Times New Roman" w:hAnsi="Times New Roman"/>
          <w:sz w:val="22"/>
          <w:szCs w:val="22"/>
        </w:rPr>
      </w:pPr>
      <w:r w:rsidRPr="00A02407">
        <w:rPr>
          <w:rFonts w:ascii="Times New Roman" w:hAnsi="Times New Roman"/>
          <w:sz w:val="22"/>
          <w:szCs w:val="22"/>
        </w:rPr>
        <w:t xml:space="preserve">Koryto pod ławę należy wykonać zgodnie z PN-B-06050 „Roboty ziemne budowlane”. </w:t>
      </w:r>
    </w:p>
    <w:p w14:paraId="5AA17521" w14:textId="77777777" w:rsidR="002771B2" w:rsidRPr="00A02407" w:rsidRDefault="002771B2" w:rsidP="002771B2">
      <w:pPr>
        <w:jc w:val="both"/>
        <w:rPr>
          <w:rFonts w:ascii="Times New Roman" w:hAnsi="Times New Roman"/>
          <w:sz w:val="22"/>
          <w:szCs w:val="22"/>
        </w:rPr>
      </w:pPr>
      <w:r w:rsidRPr="00A02407">
        <w:rPr>
          <w:rFonts w:ascii="Times New Roman" w:hAnsi="Times New Roman"/>
          <w:sz w:val="22"/>
          <w:szCs w:val="22"/>
        </w:rPr>
        <w:lastRenderedPageBreak/>
        <w:t xml:space="preserve">Ławy z podsypki cementowo-piaskowej wykonuje się ręcznie poprzez rozłożenie i zagęszczenie warstwy podsypki o grubości około 5 cm. </w:t>
      </w:r>
    </w:p>
    <w:p w14:paraId="7F174C73" w14:textId="77777777" w:rsidR="002771B2" w:rsidRPr="00A02407" w:rsidRDefault="002771B2" w:rsidP="002771B2">
      <w:pPr>
        <w:pStyle w:val="Tekstpodstawowy"/>
        <w:ind w:right="-1"/>
        <w:rPr>
          <w:sz w:val="22"/>
          <w:szCs w:val="22"/>
        </w:rPr>
      </w:pPr>
    </w:p>
    <w:p w14:paraId="3BDCD356" w14:textId="77777777" w:rsidR="002771B2" w:rsidRPr="00A02407" w:rsidRDefault="002771B2" w:rsidP="002771B2">
      <w:pPr>
        <w:keepNext/>
        <w:widowControl w:val="0"/>
        <w:ind w:right="-1"/>
        <w:jc w:val="both"/>
        <w:rPr>
          <w:rFonts w:ascii="Times New Roman" w:hAnsi="Times New Roman"/>
          <w:b/>
          <w:sz w:val="22"/>
          <w:szCs w:val="22"/>
        </w:rPr>
      </w:pPr>
      <w:r w:rsidRPr="00A02407">
        <w:rPr>
          <w:rFonts w:ascii="Times New Roman" w:hAnsi="Times New Roman"/>
          <w:b/>
          <w:sz w:val="22"/>
          <w:szCs w:val="22"/>
        </w:rPr>
        <w:t>5.3.</w:t>
      </w:r>
      <w:r w:rsidRPr="00A02407">
        <w:rPr>
          <w:rFonts w:ascii="Times New Roman" w:hAnsi="Times New Roman"/>
          <w:b/>
          <w:sz w:val="22"/>
          <w:szCs w:val="22"/>
        </w:rPr>
        <w:tab/>
        <w:t>Wbudowanie obrzeży chodnikowych</w:t>
      </w:r>
    </w:p>
    <w:p w14:paraId="21A451F3" w14:textId="77777777" w:rsidR="002771B2" w:rsidRPr="00A02407" w:rsidRDefault="002771B2" w:rsidP="002771B2">
      <w:pPr>
        <w:ind w:right="-1"/>
        <w:jc w:val="both"/>
        <w:rPr>
          <w:rFonts w:ascii="Times New Roman" w:hAnsi="Times New Roman"/>
          <w:sz w:val="22"/>
          <w:szCs w:val="22"/>
        </w:rPr>
      </w:pPr>
      <w:r w:rsidRPr="00A02407">
        <w:rPr>
          <w:rFonts w:ascii="Times New Roman" w:hAnsi="Times New Roman"/>
          <w:sz w:val="22"/>
          <w:szCs w:val="22"/>
        </w:rPr>
        <w:t>Obrzeża chodnikowe należy ustawiać ręcznie bezpośrednio na ławie z podsypki cementowo-piaskowej</w:t>
      </w:r>
    </w:p>
    <w:p w14:paraId="37E8AA99" w14:textId="77777777" w:rsidR="002771B2" w:rsidRPr="00A02407" w:rsidRDefault="002771B2" w:rsidP="002771B2">
      <w:pPr>
        <w:ind w:right="-1"/>
        <w:jc w:val="both"/>
        <w:rPr>
          <w:rFonts w:ascii="Times New Roman" w:hAnsi="Times New Roman"/>
          <w:sz w:val="22"/>
          <w:szCs w:val="22"/>
        </w:rPr>
      </w:pPr>
      <w:r w:rsidRPr="00A02407">
        <w:rPr>
          <w:rFonts w:ascii="Times New Roman" w:hAnsi="Times New Roman"/>
          <w:sz w:val="22"/>
          <w:szCs w:val="22"/>
        </w:rPr>
        <w:t>Szczelin</w:t>
      </w:r>
      <w:r w:rsidR="00563A5B" w:rsidRPr="00A02407">
        <w:rPr>
          <w:rFonts w:ascii="Times New Roman" w:hAnsi="Times New Roman"/>
          <w:sz w:val="22"/>
          <w:szCs w:val="22"/>
        </w:rPr>
        <w:t>y pomiędzy obrzeżami powinny mie</w:t>
      </w:r>
      <w:r w:rsidRPr="00A02407">
        <w:rPr>
          <w:rFonts w:ascii="Times New Roman" w:hAnsi="Times New Roman"/>
          <w:sz w:val="22"/>
          <w:szCs w:val="22"/>
        </w:rPr>
        <w:t xml:space="preserve">ć szerokość do 1 cm. Należy je całkowicie wypełnić zaprawą cementowo-piaskową. </w:t>
      </w:r>
    </w:p>
    <w:p w14:paraId="73E588D2" w14:textId="77777777" w:rsidR="002771B2" w:rsidRPr="00A02407" w:rsidRDefault="002771B2" w:rsidP="002771B2">
      <w:pPr>
        <w:ind w:right="-1"/>
        <w:jc w:val="both"/>
        <w:rPr>
          <w:rFonts w:ascii="Times New Roman" w:hAnsi="Times New Roman"/>
          <w:sz w:val="22"/>
          <w:szCs w:val="22"/>
        </w:rPr>
      </w:pPr>
      <w:r w:rsidRPr="00A02407">
        <w:rPr>
          <w:rFonts w:ascii="Times New Roman" w:hAnsi="Times New Roman"/>
          <w:sz w:val="22"/>
          <w:szCs w:val="22"/>
        </w:rPr>
        <w:t xml:space="preserve">Wbudowane obrzeża należy obsypać gruntem i zagęścić od strony przeciwnej niż projektowany chodnik. </w:t>
      </w:r>
    </w:p>
    <w:p w14:paraId="47BEC6F1" w14:textId="77777777" w:rsidR="002771B2" w:rsidRPr="00A02407" w:rsidRDefault="002771B2" w:rsidP="002771B2">
      <w:pPr>
        <w:ind w:right="-1"/>
        <w:jc w:val="both"/>
        <w:rPr>
          <w:rFonts w:ascii="Times New Roman" w:hAnsi="Times New Roman"/>
          <w:sz w:val="22"/>
          <w:szCs w:val="22"/>
        </w:rPr>
      </w:pPr>
    </w:p>
    <w:p w14:paraId="7CE2DFB1" w14:textId="77777777" w:rsidR="002771B2" w:rsidRPr="00A02407" w:rsidRDefault="002771B2" w:rsidP="002771B2">
      <w:pPr>
        <w:ind w:right="-1"/>
        <w:jc w:val="both"/>
        <w:rPr>
          <w:rFonts w:ascii="Times New Roman" w:hAnsi="Times New Roman"/>
          <w:b/>
          <w:sz w:val="22"/>
          <w:szCs w:val="22"/>
        </w:rPr>
      </w:pPr>
      <w:r w:rsidRPr="00A02407">
        <w:rPr>
          <w:rFonts w:ascii="Times New Roman" w:hAnsi="Times New Roman"/>
          <w:b/>
          <w:sz w:val="22"/>
          <w:szCs w:val="22"/>
        </w:rPr>
        <w:t>6.</w:t>
      </w:r>
      <w:r w:rsidRPr="00A02407">
        <w:rPr>
          <w:rFonts w:ascii="Times New Roman" w:hAnsi="Times New Roman"/>
          <w:b/>
          <w:sz w:val="22"/>
          <w:szCs w:val="22"/>
        </w:rPr>
        <w:tab/>
        <w:t>KONTROLA JAKOŚCI ROBÓT</w:t>
      </w:r>
    </w:p>
    <w:p w14:paraId="51AC8940" w14:textId="77777777" w:rsidR="00BF70A8" w:rsidRPr="00A02407" w:rsidRDefault="00BF70A8" w:rsidP="002771B2">
      <w:pPr>
        <w:ind w:right="-1"/>
        <w:jc w:val="both"/>
        <w:rPr>
          <w:rFonts w:ascii="Times New Roman" w:hAnsi="Times New Roman"/>
          <w:b/>
          <w:sz w:val="22"/>
          <w:szCs w:val="22"/>
        </w:rPr>
      </w:pPr>
    </w:p>
    <w:p w14:paraId="26AC88D5" w14:textId="77777777" w:rsidR="002771B2" w:rsidRPr="00A02407" w:rsidRDefault="002771B2" w:rsidP="002771B2">
      <w:pPr>
        <w:suppressAutoHyphens/>
        <w:jc w:val="both"/>
        <w:rPr>
          <w:rFonts w:ascii="Times New Roman" w:hAnsi="Times New Roman"/>
          <w:sz w:val="22"/>
          <w:szCs w:val="22"/>
        </w:rPr>
      </w:pPr>
      <w:r w:rsidRPr="00A02407">
        <w:rPr>
          <w:rFonts w:ascii="Times New Roman" w:hAnsi="Times New Roman"/>
          <w:sz w:val="22"/>
          <w:szCs w:val="22"/>
        </w:rPr>
        <w:t xml:space="preserve">Ogólne wymagania dotyczące kontroli jakości robót podano w ST DM-00.00.00 „Wymagania ogólne” punkt 6. </w:t>
      </w:r>
    </w:p>
    <w:p w14:paraId="440A0CD9" w14:textId="77777777" w:rsidR="002771B2" w:rsidRPr="00A02407" w:rsidRDefault="002771B2" w:rsidP="002771B2">
      <w:pPr>
        <w:ind w:right="-1"/>
        <w:jc w:val="both"/>
        <w:rPr>
          <w:rFonts w:ascii="Times New Roman" w:hAnsi="Times New Roman"/>
          <w:sz w:val="22"/>
          <w:szCs w:val="22"/>
        </w:rPr>
      </w:pPr>
    </w:p>
    <w:p w14:paraId="509BC6E2" w14:textId="77777777" w:rsidR="002771B2" w:rsidRPr="00A02407" w:rsidRDefault="002771B2" w:rsidP="002771B2">
      <w:pPr>
        <w:ind w:right="-1"/>
        <w:jc w:val="both"/>
        <w:rPr>
          <w:rFonts w:ascii="Times New Roman" w:hAnsi="Times New Roman"/>
          <w:b/>
          <w:sz w:val="22"/>
          <w:szCs w:val="22"/>
        </w:rPr>
      </w:pPr>
      <w:r w:rsidRPr="00A02407">
        <w:rPr>
          <w:rFonts w:ascii="Times New Roman" w:hAnsi="Times New Roman"/>
          <w:b/>
          <w:sz w:val="22"/>
          <w:szCs w:val="22"/>
        </w:rPr>
        <w:t xml:space="preserve">6.1. </w:t>
      </w:r>
      <w:r w:rsidRPr="00A02407">
        <w:rPr>
          <w:rFonts w:ascii="Times New Roman" w:hAnsi="Times New Roman"/>
          <w:b/>
          <w:sz w:val="22"/>
          <w:szCs w:val="22"/>
        </w:rPr>
        <w:tab/>
        <w:t>Badania przed przystąpieniem do robót</w:t>
      </w:r>
    </w:p>
    <w:p w14:paraId="0329B515" w14:textId="77777777" w:rsidR="002771B2" w:rsidRPr="00A02407" w:rsidRDefault="002771B2" w:rsidP="002771B2">
      <w:pPr>
        <w:jc w:val="both"/>
        <w:rPr>
          <w:rFonts w:ascii="Times New Roman" w:hAnsi="Times New Roman"/>
          <w:sz w:val="22"/>
          <w:szCs w:val="22"/>
        </w:rPr>
      </w:pPr>
      <w:r w:rsidRPr="00A02407">
        <w:rPr>
          <w:rFonts w:ascii="Times New Roman" w:hAnsi="Times New Roman"/>
          <w:sz w:val="22"/>
          <w:szCs w:val="22"/>
        </w:rPr>
        <w:t xml:space="preserve">Przed przystąpieniem do robót Wykonawca powinien wykonać badania obrzeży chodnikowych: </w:t>
      </w:r>
    </w:p>
    <w:p w14:paraId="72148619" w14:textId="77777777" w:rsidR="002771B2" w:rsidRPr="00A02407" w:rsidRDefault="002771B2" w:rsidP="002771B2">
      <w:pPr>
        <w:numPr>
          <w:ilvl w:val="0"/>
          <w:numId w:val="2"/>
        </w:numPr>
        <w:jc w:val="both"/>
        <w:rPr>
          <w:rFonts w:ascii="Times New Roman" w:hAnsi="Times New Roman"/>
          <w:sz w:val="22"/>
          <w:szCs w:val="22"/>
        </w:rPr>
      </w:pPr>
      <w:r w:rsidRPr="00A02407">
        <w:rPr>
          <w:rFonts w:ascii="Times New Roman" w:hAnsi="Times New Roman"/>
          <w:sz w:val="22"/>
          <w:szCs w:val="22"/>
        </w:rPr>
        <w:t xml:space="preserve">sprawdzenie kształtu i wymiarów, </w:t>
      </w:r>
    </w:p>
    <w:p w14:paraId="18695204" w14:textId="77777777" w:rsidR="002771B2" w:rsidRPr="00A02407" w:rsidRDefault="002771B2" w:rsidP="002771B2">
      <w:pPr>
        <w:numPr>
          <w:ilvl w:val="0"/>
          <w:numId w:val="2"/>
        </w:numPr>
        <w:jc w:val="both"/>
        <w:rPr>
          <w:rFonts w:ascii="Times New Roman" w:hAnsi="Times New Roman"/>
          <w:sz w:val="22"/>
          <w:szCs w:val="22"/>
        </w:rPr>
      </w:pPr>
      <w:r w:rsidRPr="00A02407">
        <w:rPr>
          <w:rFonts w:ascii="Times New Roman" w:hAnsi="Times New Roman"/>
          <w:sz w:val="22"/>
          <w:szCs w:val="22"/>
        </w:rPr>
        <w:t xml:space="preserve">sprawdzenie uszkodzeń, </w:t>
      </w:r>
    </w:p>
    <w:p w14:paraId="1B7C2146" w14:textId="77777777" w:rsidR="002771B2" w:rsidRPr="00A02407" w:rsidRDefault="002771B2" w:rsidP="002771B2">
      <w:pPr>
        <w:numPr>
          <w:ilvl w:val="0"/>
          <w:numId w:val="2"/>
        </w:numPr>
        <w:jc w:val="both"/>
        <w:rPr>
          <w:rFonts w:ascii="Times New Roman" w:hAnsi="Times New Roman"/>
          <w:sz w:val="22"/>
          <w:szCs w:val="22"/>
        </w:rPr>
      </w:pPr>
      <w:r w:rsidRPr="00A02407">
        <w:rPr>
          <w:rFonts w:ascii="Times New Roman" w:hAnsi="Times New Roman"/>
          <w:sz w:val="22"/>
          <w:szCs w:val="22"/>
        </w:rPr>
        <w:t xml:space="preserve">sprawdzenie cech fizycznych i mechanicznych według punktu 2. </w:t>
      </w:r>
    </w:p>
    <w:p w14:paraId="0415284A" w14:textId="77777777" w:rsidR="002771B2" w:rsidRPr="00A02407" w:rsidRDefault="002771B2" w:rsidP="002771B2">
      <w:pPr>
        <w:jc w:val="both"/>
        <w:rPr>
          <w:rFonts w:ascii="Times New Roman" w:hAnsi="Times New Roman"/>
          <w:sz w:val="22"/>
          <w:szCs w:val="22"/>
        </w:rPr>
      </w:pPr>
    </w:p>
    <w:p w14:paraId="3AB758A7" w14:textId="77777777" w:rsidR="002771B2" w:rsidRPr="00A02407" w:rsidRDefault="002771B2" w:rsidP="002771B2">
      <w:pPr>
        <w:jc w:val="both"/>
        <w:rPr>
          <w:rFonts w:ascii="Times New Roman" w:hAnsi="Times New Roman"/>
          <w:sz w:val="22"/>
          <w:szCs w:val="22"/>
        </w:rPr>
      </w:pPr>
      <w:r w:rsidRPr="00A02407">
        <w:rPr>
          <w:rFonts w:ascii="Times New Roman" w:hAnsi="Times New Roman"/>
          <w:sz w:val="22"/>
          <w:szCs w:val="22"/>
        </w:rPr>
        <w:t xml:space="preserve">Wszystkie badania należy wykonać dla 3 losowo wybranych obrzeży. </w:t>
      </w:r>
    </w:p>
    <w:p w14:paraId="26D0DA3B" w14:textId="77777777" w:rsidR="002771B2" w:rsidRPr="00A02407" w:rsidRDefault="002771B2" w:rsidP="002771B2">
      <w:pPr>
        <w:ind w:right="-1"/>
        <w:jc w:val="both"/>
        <w:rPr>
          <w:rFonts w:ascii="Times New Roman" w:hAnsi="Times New Roman"/>
          <w:sz w:val="22"/>
          <w:szCs w:val="22"/>
        </w:rPr>
      </w:pPr>
      <w:r w:rsidRPr="00A02407">
        <w:rPr>
          <w:rFonts w:ascii="Times New Roman" w:hAnsi="Times New Roman"/>
          <w:sz w:val="22"/>
          <w:szCs w:val="22"/>
        </w:rPr>
        <w:t xml:space="preserve">Badania te należy powtórzyć po każdej zmianie źródła dostaw, w przypadkach gdy wątpliwa jest jakość dostarczanych obrzeży oraz na wniosek </w:t>
      </w:r>
      <w:r w:rsidR="001E25FB" w:rsidRPr="00A02407">
        <w:rPr>
          <w:rFonts w:ascii="Times New Roman" w:hAnsi="Times New Roman"/>
          <w:sz w:val="22"/>
          <w:szCs w:val="22"/>
        </w:rPr>
        <w:t>Inżyniera</w:t>
      </w:r>
      <w:r w:rsidRPr="00A02407">
        <w:rPr>
          <w:rFonts w:ascii="Times New Roman" w:hAnsi="Times New Roman"/>
          <w:sz w:val="22"/>
          <w:szCs w:val="22"/>
        </w:rPr>
        <w:t>.</w:t>
      </w:r>
    </w:p>
    <w:p w14:paraId="3550E1ED" w14:textId="77777777" w:rsidR="002771B2" w:rsidRPr="00A02407" w:rsidRDefault="002771B2" w:rsidP="002771B2">
      <w:pPr>
        <w:jc w:val="both"/>
        <w:rPr>
          <w:rFonts w:ascii="Times New Roman" w:hAnsi="Times New Roman"/>
          <w:sz w:val="22"/>
          <w:szCs w:val="22"/>
        </w:rPr>
      </w:pPr>
      <w:r w:rsidRPr="00A02407">
        <w:rPr>
          <w:rFonts w:ascii="Times New Roman" w:hAnsi="Times New Roman"/>
          <w:sz w:val="22"/>
          <w:szCs w:val="22"/>
        </w:rPr>
        <w:t xml:space="preserve">Badania żwiru i piasku należy przeprowadzić zgodnie z normami podanymi w punkcie 2. </w:t>
      </w:r>
    </w:p>
    <w:p w14:paraId="18683ACE" w14:textId="77777777" w:rsidR="002771B2" w:rsidRPr="00A02407" w:rsidRDefault="002771B2" w:rsidP="002771B2">
      <w:pPr>
        <w:jc w:val="both"/>
        <w:rPr>
          <w:rFonts w:ascii="Times New Roman" w:hAnsi="Times New Roman"/>
          <w:sz w:val="22"/>
          <w:szCs w:val="22"/>
        </w:rPr>
      </w:pPr>
    </w:p>
    <w:p w14:paraId="71A4B864" w14:textId="77777777" w:rsidR="002771B2" w:rsidRPr="00A02407" w:rsidRDefault="002771B2" w:rsidP="002771B2">
      <w:pPr>
        <w:pStyle w:val="Nagwek2"/>
        <w:rPr>
          <w:color w:val="auto"/>
          <w:sz w:val="22"/>
          <w:szCs w:val="22"/>
        </w:rPr>
      </w:pPr>
      <w:r w:rsidRPr="00A02407">
        <w:rPr>
          <w:color w:val="auto"/>
          <w:sz w:val="22"/>
          <w:szCs w:val="22"/>
        </w:rPr>
        <w:t xml:space="preserve">6.2. </w:t>
      </w:r>
      <w:r w:rsidRPr="00A02407">
        <w:rPr>
          <w:color w:val="auto"/>
          <w:sz w:val="22"/>
          <w:szCs w:val="22"/>
        </w:rPr>
        <w:tab/>
        <w:t>Badania w czasie robót</w:t>
      </w:r>
    </w:p>
    <w:p w14:paraId="5742C013" w14:textId="77777777" w:rsidR="002771B2" w:rsidRPr="00A02407" w:rsidRDefault="002771B2" w:rsidP="002771B2">
      <w:pPr>
        <w:jc w:val="both"/>
        <w:rPr>
          <w:rFonts w:ascii="Times New Roman" w:hAnsi="Times New Roman"/>
          <w:sz w:val="22"/>
          <w:szCs w:val="22"/>
        </w:rPr>
      </w:pPr>
    </w:p>
    <w:p w14:paraId="36CF7A89" w14:textId="77777777" w:rsidR="002771B2" w:rsidRPr="00A02407" w:rsidRDefault="002771B2" w:rsidP="002771B2">
      <w:pPr>
        <w:jc w:val="both"/>
        <w:rPr>
          <w:rFonts w:ascii="Times New Roman" w:hAnsi="Times New Roman"/>
          <w:sz w:val="22"/>
          <w:szCs w:val="22"/>
        </w:rPr>
      </w:pPr>
      <w:r w:rsidRPr="00A02407">
        <w:rPr>
          <w:rFonts w:ascii="Times New Roman" w:hAnsi="Times New Roman"/>
          <w:b/>
          <w:sz w:val="22"/>
          <w:szCs w:val="22"/>
        </w:rPr>
        <w:t xml:space="preserve">6.2.1. </w:t>
      </w:r>
      <w:r w:rsidRPr="00A02407">
        <w:rPr>
          <w:rFonts w:ascii="Times New Roman" w:hAnsi="Times New Roman"/>
          <w:b/>
          <w:sz w:val="22"/>
          <w:szCs w:val="22"/>
        </w:rPr>
        <w:tab/>
        <w:t>Sprawdzenie koryta i ław</w:t>
      </w:r>
    </w:p>
    <w:p w14:paraId="509CA73F" w14:textId="77777777" w:rsidR="002771B2" w:rsidRPr="00A02407" w:rsidRDefault="002771B2" w:rsidP="002771B2">
      <w:pPr>
        <w:jc w:val="both"/>
        <w:rPr>
          <w:rFonts w:ascii="Times New Roman" w:hAnsi="Times New Roman"/>
          <w:sz w:val="22"/>
          <w:szCs w:val="22"/>
        </w:rPr>
      </w:pPr>
      <w:r w:rsidRPr="00A02407">
        <w:rPr>
          <w:rFonts w:ascii="Times New Roman" w:hAnsi="Times New Roman"/>
          <w:sz w:val="22"/>
          <w:szCs w:val="22"/>
        </w:rPr>
        <w:t xml:space="preserve">Wymiary i usytuowanie koryta należy sprawdzać co 50 m. Tolerancja dla wymiarów koryta i ław wynosi </w:t>
      </w:r>
      <w:r w:rsidRPr="00A02407">
        <w:rPr>
          <w:rFonts w:ascii="Times New Roman" w:hAnsi="Times New Roman"/>
          <w:sz w:val="22"/>
          <w:szCs w:val="22"/>
        </w:rPr>
        <w:sym w:font="Symbol" w:char="F0B1"/>
      </w:r>
      <w:r w:rsidRPr="00A02407">
        <w:rPr>
          <w:rFonts w:ascii="Times New Roman" w:hAnsi="Times New Roman"/>
          <w:sz w:val="22"/>
          <w:szCs w:val="22"/>
        </w:rPr>
        <w:t>2 cm. Badania podsypki cementowo-piaskowej należy przeprowadzić w miejscach wątpliwych.</w:t>
      </w:r>
    </w:p>
    <w:p w14:paraId="24C8EEAF" w14:textId="77777777" w:rsidR="002771B2" w:rsidRPr="00A02407" w:rsidRDefault="002771B2" w:rsidP="002771B2">
      <w:pPr>
        <w:jc w:val="both"/>
        <w:rPr>
          <w:rFonts w:ascii="Times New Roman" w:hAnsi="Times New Roman"/>
          <w:sz w:val="22"/>
          <w:szCs w:val="22"/>
        </w:rPr>
      </w:pPr>
    </w:p>
    <w:p w14:paraId="4B797E66" w14:textId="77777777" w:rsidR="002771B2" w:rsidRPr="00A02407" w:rsidRDefault="002771B2" w:rsidP="002771B2">
      <w:pPr>
        <w:jc w:val="both"/>
        <w:rPr>
          <w:rFonts w:ascii="Times New Roman" w:hAnsi="Times New Roman"/>
          <w:sz w:val="22"/>
          <w:szCs w:val="22"/>
        </w:rPr>
      </w:pPr>
      <w:r w:rsidRPr="00A02407">
        <w:rPr>
          <w:rFonts w:ascii="Times New Roman" w:hAnsi="Times New Roman"/>
          <w:b/>
          <w:sz w:val="22"/>
          <w:szCs w:val="22"/>
        </w:rPr>
        <w:t xml:space="preserve">6.2.2. </w:t>
      </w:r>
      <w:r w:rsidRPr="00A02407">
        <w:rPr>
          <w:rFonts w:ascii="Times New Roman" w:hAnsi="Times New Roman"/>
          <w:b/>
          <w:sz w:val="22"/>
          <w:szCs w:val="22"/>
        </w:rPr>
        <w:tab/>
        <w:t>Badania obrzeży</w:t>
      </w:r>
    </w:p>
    <w:p w14:paraId="0EF2EC32" w14:textId="77777777" w:rsidR="002771B2" w:rsidRPr="00A02407" w:rsidRDefault="002771B2" w:rsidP="002771B2">
      <w:pPr>
        <w:jc w:val="both"/>
        <w:rPr>
          <w:rFonts w:ascii="Times New Roman" w:hAnsi="Times New Roman"/>
          <w:sz w:val="22"/>
          <w:szCs w:val="22"/>
        </w:rPr>
      </w:pPr>
      <w:r w:rsidRPr="00A02407">
        <w:rPr>
          <w:rFonts w:ascii="Times New Roman" w:hAnsi="Times New Roman"/>
          <w:sz w:val="22"/>
          <w:szCs w:val="22"/>
        </w:rPr>
        <w:t xml:space="preserve">Badania obrzeży należy wykonywać zgodnie z punktem 6.1 dla 1 obrzeża na 300 </w:t>
      </w:r>
      <w:proofErr w:type="spellStart"/>
      <w:r w:rsidRPr="00A02407">
        <w:rPr>
          <w:rFonts w:ascii="Times New Roman" w:hAnsi="Times New Roman"/>
          <w:sz w:val="22"/>
          <w:szCs w:val="22"/>
        </w:rPr>
        <w:t>mb</w:t>
      </w:r>
      <w:proofErr w:type="spellEnd"/>
      <w:r w:rsidRPr="00A02407">
        <w:rPr>
          <w:rFonts w:ascii="Times New Roman" w:hAnsi="Times New Roman"/>
          <w:sz w:val="22"/>
          <w:szCs w:val="22"/>
        </w:rPr>
        <w:t xml:space="preserve">. </w:t>
      </w:r>
    </w:p>
    <w:p w14:paraId="185BE52D" w14:textId="77777777" w:rsidR="002771B2" w:rsidRPr="00A02407" w:rsidRDefault="002771B2" w:rsidP="002771B2">
      <w:pPr>
        <w:jc w:val="both"/>
        <w:rPr>
          <w:rFonts w:ascii="Times New Roman" w:hAnsi="Times New Roman"/>
          <w:sz w:val="22"/>
          <w:szCs w:val="22"/>
        </w:rPr>
      </w:pPr>
      <w:r w:rsidRPr="00A02407">
        <w:rPr>
          <w:rFonts w:ascii="Times New Roman" w:hAnsi="Times New Roman"/>
          <w:sz w:val="22"/>
          <w:szCs w:val="22"/>
        </w:rPr>
        <w:t xml:space="preserve">Ustawienie obrzeży należy sprawdzać: </w:t>
      </w:r>
    </w:p>
    <w:p w14:paraId="1873ACDE" w14:textId="77777777" w:rsidR="002771B2" w:rsidRPr="00A02407" w:rsidRDefault="002771B2" w:rsidP="002771B2">
      <w:pPr>
        <w:numPr>
          <w:ilvl w:val="0"/>
          <w:numId w:val="2"/>
        </w:numPr>
        <w:jc w:val="both"/>
        <w:rPr>
          <w:rFonts w:ascii="Times New Roman" w:hAnsi="Times New Roman"/>
          <w:sz w:val="22"/>
          <w:szCs w:val="22"/>
        </w:rPr>
      </w:pPr>
      <w:r w:rsidRPr="00A02407">
        <w:rPr>
          <w:rFonts w:ascii="Times New Roman" w:hAnsi="Times New Roman"/>
          <w:sz w:val="22"/>
          <w:szCs w:val="22"/>
        </w:rPr>
        <w:t>ustawienie w planie</w:t>
      </w:r>
      <w:r w:rsidRPr="00A02407">
        <w:rPr>
          <w:rFonts w:ascii="Times New Roman" w:hAnsi="Times New Roman"/>
          <w:sz w:val="22"/>
          <w:szCs w:val="22"/>
        </w:rPr>
        <w:tab/>
      </w:r>
      <w:r w:rsidRPr="00A02407">
        <w:rPr>
          <w:rFonts w:ascii="Times New Roman" w:hAnsi="Times New Roman"/>
          <w:sz w:val="22"/>
          <w:szCs w:val="22"/>
        </w:rPr>
        <w:tab/>
      </w:r>
      <w:r w:rsidRPr="00A02407">
        <w:rPr>
          <w:rFonts w:ascii="Times New Roman" w:hAnsi="Times New Roman"/>
          <w:sz w:val="22"/>
          <w:szCs w:val="22"/>
        </w:rPr>
        <w:tab/>
      </w:r>
      <w:r w:rsidRPr="00A02407">
        <w:rPr>
          <w:rFonts w:ascii="Times New Roman" w:hAnsi="Times New Roman"/>
          <w:sz w:val="22"/>
          <w:szCs w:val="22"/>
        </w:rPr>
        <w:tab/>
        <w:t xml:space="preserve">- co 100 m, </w:t>
      </w:r>
    </w:p>
    <w:p w14:paraId="28BB78FF" w14:textId="77777777" w:rsidR="002771B2" w:rsidRPr="00A02407" w:rsidRDefault="002771B2" w:rsidP="002771B2">
      <w:pPr>
        <w:numPr>
          <w:ilvl w:val="0"/>
          <w:numId w:val="2"/>
        </w:numPr>
        <w:jc w:val="both"/>
        <w:rPr>
          <w:rFonts w:ascii="Times New Roman" w:hAnsi="Times New Roman"/>
          <w:sz w:val="22"/>
          <w:szCs w:val="22"/>
        </w:rPr>
      </w:pPr>
      <w:r w:rsidRPr="00A02407">
        <w:rPr>
          <w:rFonts w:ascii="Times New Roman" w:hAnsi="Times New Roman"/>
          <w:sz w:val="22"/>
          <w:szCs w:val="22"/>
        </w:rPr>
        <w:t>wysokość i równość górnej powierzchni</w:t>
      </w:r>
      <w:r w:rsidRPr="00A02407">
        <w:rPr>
          <w:rFonts w:ascii="Times New Roman" w:hAnsi="Times New Roman"/>
          <w:sz w:val="22"/>
          <w:szCs w:val="22"/>
        </w:rPr>
        <w:tab/>
        <w:t xml:space="preserve">- co 100 m, </w:t>
      </w:r>
    </w:p>
    <w:p w14:paraId="3B1D98E4" w14:textId="77777777" w:rsidR="002771B2" w:rsidRPr="00A02407" w:rsidRDefault="002771B2" w:rsidP="002771B2">
      <w:pPr>
        <w:numPr>
          <w:ilvl w:val="0"/>
          <w:numId w:val="2"/>
        </w:numPr>
        <w:jc w:val="both"/>
        <w:rPr>
          <w:rFonts w:ascii="Times New Roman" w:hAnsi="Times New Roman"/>
          <w:sz w:val="22"/>
          <w:szCs w:val="22"/>
        </w:rPr>
      </w:pPr>
      <w:r w:rsidRPr="00A02407">
        <w:rPr>
          <w:rFonts w:ascii="Times New Roman" w:hAnsi="Times New Roman"/>
          <w:sz w:val="22"/>
          <w:szCs w:val="22"/>
        </w:rPr>
        <w:t>wypełnienie spoin</w:t>
      </w:r>
      <w:r w:rsidRPr="00A02407">
        <w:rPr>
          <w:rFonts w:ascii="Times New Roman" w:hAnsi="Times New Roman"/>
          <w:sz w:val="22"/>
          <w:szCs w:val="22"/>
        </w:rPr>
        <w:tab/>
      </w:r>
      <w:r w:rsidRPr="00A02407">
        <w:rPr>
          <w:rFonts w:ascii="Times New Roman" w:hAnsi="Times New Roman"/>
          <w:sz w:val="22"/>
          <w:szCs w:val="22"/>
        </w:rPr>
        <w:tab/>
      </w:r>
      <w:r w:rsidRPr="00A02407">
        <w:rPr>
          <w:rFonts w:ascii="Times New Roman" w:hAnsi="Times New Roman"/>
          <w:sz w:val="22"/>
          <w:szCs w:val="22"/>
        </w:rPr>
        <w:tab/>
      </w:r>
      <w:r w:rsidRPr="00A02407">
        <w:rPr>
          <w:rFonts w:ascii="Times New Roman" w:hAnsi="Times New Roman"/>
          <w:sz w:val="22"/>
          <w:szCs w:val="22"/>
        </w:rPr>
        <w:tab/>
        <w:t xml:space="preserve"> - co 20 m. </w:t>
      </w:r>
    </w:p>
    <w:p w14:paraId="797F3CE4" w14:textId="77777777" w:rsidR="002771B2" w:rsidRPr="00A02407" w:rsidRDefault="002771B2" w:rsidP="002771B2">
      <w:pPr>
        <w:jc w:val="both"/>
        <w:rPr>
          <w:rFonts w:ascii="Times New Roman" w:hAnsi="Times New Roman"/>
          <w:sz w:val="22"/>
          <w:szCs w:val="22"/>
        </w:rPr>
      </w:pPr>
    </w:p>
    <w:p w14:paraId="214FDD68" w14:textId="77777777" w:rsidR="002771B2" w:rsidRPr="00A02407" w:rsidRDefault="002771B2" w:rsidP="002771B2">
      <w:pPr>
        <w:ind w:right="-1"/>
        <w:jc w:val="both"/>
        <w:rPr>
          <w:rFonts w:ascii="Times New Roman" w:hAnsi="Times New Roman"/>
          <w:sz w:val="22"/>
          <w:szCs w:val="22"/>
        </w:rPr>
      </w:pPr>
      <w:r w:rsidRPr="00A02407">
        <w:rPr>
          <w:rFonts w:ascii="Times New Roman" w:hAnsi="Times New Roman"/>
          <w:sz w:val="22"/>
          <w:szCs w:val="22"/>
        </w:rPr>
        <w:t xml:space="preserve">Dopuszczalne tolerancje wbudowania obrzeży wynoszą: </w:t>
      </w:r>
    </w:p>
    <w:p w14:paraId="0FEDABE3" w14:textId="77777777" w:rsidR="002771B2" w:rsidRPr="00A02407" w:rsidRDefault="002771B2" w:rsidP="002771B2">
      <w:pPr>
        <w:numPr>
          <w:ilvl w:val="0"/>
          <w:numId w:val="2"/>
        </w:numPr>
        <w:ind w:right="-1"/>
        <w:jc w:val="both"/>
        <w:rPr>
          <w:rFonts w:ascii="Times New Roman" w:hAnsi="Times New Roman"/>
          <w:sz w:val="22"/>
          <w:szCs w:val="22"/>
        </w:rPr>
      </w:pPr>
      <w:r w:rsidRPr="00A02407">
        <w:rPr>
          <w:rFonts w:ascii="Times New Roman" w:hAnsi="Times New Roman"/>
          <w:sz w:val="22"/>
          <w:szCs w:val="22"/>
        </w:rPr>
        <w:t xml:space="preserve">wysokości </w:t>
      </w:r>
      <w:r w:rsidRPr="00A02407">
        <w:rPr>
          <w:rFonts w:ascii="Times New Roman" w:hAnsi="Times New Roman"/>
          <w:sz w:val="22"/>
          <w:szCs w:val="22"/>
        </w:rPr>
        <w:tab/>
      </w:r>
      <w:r w:rsidRPr="00A02407">
        <w:rPr>
          <w:rFonts w:ascii="Times New Roman" w:hAnsi="Times New Roman"/>
          <w:sz w:val="22"/>
          <w:szCs w:val="22"/>
        </w:rPr>
        <w:tab/>
      </w:r>
      <w:r w:rsidRPr="00A02407">
        <w:rPr>
          <w:rFonts w:ascii="Times New Roman" w:hAnsi="Times New Roman"/>
          <w:sz w:val="22"/>
          <w:szCs w:val="22"/>
        </w:rPr>
        <w:tab/>
      </w:r>
      <w:r w:rsidRPr="00A02407">
        <w:rPr>
          <w:rFonts w:ascii="Times New Roman" w:hAnsi="Times New Roman"/>
          <w:sz w:val="22"/>
          <w:szCs w:val="22"/>
        </w:rPr>
        <w:tab/>
        <w:t xml:space="preserve">1 cm, </w:t>
      </w:r>
    </w:p>
    <w:p w14:paraId="2BE7D36C" w14:textId="77777777" w:rsidR="002771B2" w:rsidRPr="00A02407" w:rsidRDefault="002771B2" w:rsidP="002771B2">
      <w:pPr>
        <w:numPr>
          <w:ilvl w:val="0"/>
          <w:numId w:val="2"/>
        </w:numPr>
        <w:ind w:right="-1"/>
        <w:jc w:val="both"/>
        <w:rPr>
          <w:rFonts w:ascii="Times New Roman" w:hAnsi="Times New Roman"/>
          <w:sz w:val="22"/>
          <w:szCs w:val="22"/>
        </w:rPr>
      </w:pPr>
      <w:r w:rsidRPr="00A02407">
        <w:rPr>
          <w:rFonts w:ascii="Times New Roman" w:hAnsi="Times New Roman"/>
          <w:sz w:val="22"/>
          <w:szCs w:val="22"/>
        </w:rPr>
        <w:t xml:space="preserve">usytuowania w planie </w:t>
      </w:r>
      <w:r w:rsidRPr="00A02407">
        <w:rPr>
          <w:rFonts w:ascii="Times New Roman" w:hAnsi="Times New Roman"/>
          <w:sz w:val="22"/>
          <w:szCs w:val="22"/>
        </w:rPr>
        <w:tab/>
      </w:r>
      <w:r w:rsidRPr="00A02407">
        <w:rPr>
          <w:rFonts w:ascii="Times New Roman" w:hAnsi="Times New Roman"/>
          <w:sz w:val="22"/>
          <w:szCs w:val="22"/>
        </w:rPr>
        <w:tab/>
        <w:t xml:space="preserve">5 cm (bez widocznych nierówności w linii </w:t>
      </w:r>
      <w:r w:rsidRPr="00A02407">
        <w:rPr>
          <w:rFonts w:ascii="Times New Roman" w:hAnsi="Times New Roman"/>
          <w:sz w:val="22"/>
          <w:szCs w:val="22"/>
        </w:rPr>
        <w:tab/>
      </w:r>
      <w:r w:rsidRPr="00A02407">
        <w:rPr>
          <w:rFonts w:ascii="Times New Roman" w:hAnsi="Times New Roman"/>
          <w:sz w:val="22"/>
          <w:szCs w:val="22"/>
        </w:rPr>
        <w:tab/>
      </w:r>
      <w:r w:rsidRPr="00A02407">
        <w:rPr>
          <w:rFonts w:ascii="Times New Roman" w:hAnsi="Times New Roman"/>
          <w:sz w:val="22"/>
          <w:szCs w:val="22"/>
        </w:rPr>
        <w:tab/>
      </w:r>
      <w:r w:rsidRPr="00A02407">
        <w:rPr>
          <w:rFonts w:ascii="Times New Roman" w:hAnsi="Times New Roman"/>
          <w:sz w:val="22"/>
          <w:szCs w:val="22"/>
        </w:rPr>
        <w:tab/>
      </w:r>
      <w:r w:rsidRPr="00A02407">
        <w:rPr>
          <w:rFonts w:ascii="Times New Roman" w:hAnsi="Times New Roman"/>
          <w:sz w:val="22"/>
          <w:szCs w:val="22"/>
        </w:rPr>
        <w:tab/>
      </w:r>
      <w:r w:rsidRPr="00A02407">
        <w:rPr>
          <w:rFonts w:ascii="Times New Roman" w:hAnsi="Times New Roman"/>
          <w:sz w:val="22"/>
          <w:szCs w:val="22"/>
        </w:rPr>
        <w:tab/>
      </w:r>
      <w:r w:rsidRPr="00A02407">
        <w:rPr>
          <w:rFonts w:ascii="Times New Roman" w:hAnsi="Times New Roman"/>
          <w:sz w:val="22"/>
          <w:szCs w:val="22"/>
        </w:rPr>
        <w:tab/>
        <w:t>prostej i załamań na łukach),</w:t>
      </w:r>
    </w:p>
    <w:p w14:paraId="77A6934C" w14:textId="77777777" w:rsidR="002771B2" w:rsidRPr="00A02407" w:rsidRDefault="002771B2" w:rsidP="002771B2">
      <w:pPr>
        <w:numPr>
          <w:ilvl w:val="0"/>
          <w:numId w:val="2"/>
        </w:numPr>
        <w:ind w:right="-1"/>
        <w:jc w:val="both"/>
        <w:rPr>
          <w:rFonts w:ascii="Times New Roman" w:hAnsi="Times New Roman"/>
          <w:sz w:val="22"/>
          <w:szCs w:val="22"/>
        </w:rPr>
      </w:pPr>
      <w:r w:rsidRPr="00A02407">
        <w:rPr>
          <w:rFonts w:ascii="Times New Roman" w:hAnsi="Times New Roman"/>
          <w:sz w:val="22"/>
          <w:szCs w:val="22"/>
        </w:rPr>
        <w:t>równość górnej powierzchni</w:t>
      </w:r>
      <w:r w:rsidRPr="00A02407">
        <w:rPr>
          <w:rFonts w:ascii="Times New Roman" w:hAnsi="Times New Roman"/>
          <w:sz w:val="22"/>
          <w:szCs w:val="22"/>
        </w:rPr>
        <w:tab/>
      </w:r>
      <w:r w:rsidRPr="00A02407">
        <w:rPr>
          <w:rFonts w:ascii="Times New Roman" w:hAnsi="Times New Roman"/>
          <w:sz w:val="22"/>
          <w:szCs w:val="22"/>
        </w:rPr>
        <w:tab/>
        <w:t xml:space="preserve">1 cm (pod 3 metrową łatą brukarską). </w:t>
      </w:r>
    </w:p>
    <w:p w14:paraId="4C6DCC3C" w14:textId="77777777" w:rsidR="002771B2" w:rsidRPr="00A02407" w:rsidRDefault="002771B2" w:rsidP="002771B2">
      <w:pPr>
        <w:jc w:val="both"/>
        <w:rPr>
          <w:rFonts w:ascii="Times New Roman" w:hAnsi="Times New Roman"/>
          <w:sz w:val="22"/>
          <w:szCs w:val="22"/>
        </w:rPr>
      </w:pPr>
    </w:p>
    <w:p w14:paraId="2B40FCEE" w14:textId="77777777" w:rsidR="002771B2" w:rsidRPr="00A02407" w:rsidRDefault="002771B2" w:rsidP="002771B2">
      <w:pPr>
        <w:pStyle w:val="Nagwek2"/>
        <w:rPr>
          <w:color w:val="auto"/>
          <w:sz w:val="22"/>
          <w:szCs w:val="22"/>
        </w:rPr>
      </w:pPr>
      <w:r w:rsidRPr="00A02407">
        <w:rPr>
          <w:color w:val="auto"/>
          <w:sz w:val="22"/>
          <w:szCs w:val="22"/>
        </w:rPr>
        <w:t xml:space="preserve">6.3. </w:t>
      </w:r>
      <w:r w:rsidRPr="00A02407">
        <w:rPr>
          <w:color w:val="auto"/>
          <w:sz w:val="22"/>
          <w:szCs w:val="22"/>
        </w:rPr>
        <w:tab/>
        <w:t xml:space="preserve">Zasady postępowania z wadliwie ustawionymi obrzeżami </w:t>
      </w:r>
    </w:p>
    <w:p w14:paraId="7733F5D9" w14:textId="77777777" w:rsidR="002771B2" w:rsidRPr="00A02407" w:rsidRDefault="002771B2" w:rsidP="002771B2">
      <w:pPr>
        <w:jc w:val="both"/>
        <w:rPr>
          <w:rFonts w:ascii="Times New Roman" w:hAnsi="Times New Roman"/>
          <w:sz w:val="22"/>
          <w:szCs w:val="22"/>
        </w:rPr>
      </w:pPr>
      <w:r w:rsidRPr="00A02407">
        <w:rPr>
          <w:rFonts w:ascii="Times New Roman" w:hAnsi="Times New Roman"/>
          <w:sz w:val="22"/>
          <w:szCs w:val="22"/>
        </w:rPr>
        <w:t xml:space="preserve">Wadliwie wykonane odcinki obrzeży należy rozebrać i wbudować ponownie. W przypadku uszkodzenia obrzeży należy je wymienić na nowe. </w:t>
      </w:r>
    </w:p>
    <w:p w14:paraId="1F6B794D" w14:textId="77777777" w:rsidR="002771B2" w:rsidRPr="00A02407" w:rsidRDefault="002771B2" w:rsidP="002771B2">
      <w:pPr>
        <w:jc w:val="both"/>
        <w:rPr>
          <w:rFonts w:ascii="Times New Roman" w:hAnsi="Times New Roman"/>
          <w:sz w:val="22"/>
          <w:szCs w:val="22"/>
        </w:rPr>
      </w:pPr>
    </w:p>
    <w:p w14:paraId="79192F00" w14:textId="77777777" w:rsidR="002771B2" w:rsidRPr="00A02407" w:rsidRDefault="002771B2" w:rsidP="002771B2">
      <w:pPr>
        <w:ind w:right="-1"/>
        <w:jc w:val="both"/>
        <w:rPr>
          <w:rFonts w:ascii="Times New Roman" w:hAnsi="Times New Roman"/>
          <w:b/>
          <w:sz w:val="22"/>
          <w:szCs w:val="22"/>
        </w:rPr>
      </w:pPr>
      <w:r w:rsidRPr="00A02407">
        <w:rPr>
          <w:rFonts w:ascii="Times New Roman" w:hAnsi="Times New Roman"/>
          <w:b/>
          <w:sz w:val="22"/>
          <w:szCs w:val="22"/>
        </w:rPr>
        <w:t>7. OBMIAR ROBÓT</w:t>
      </w:r>
    </w:p>
    <w:p w14:paraId="750DCD14" w14:textId="77777777" w:rsidR="00BF70A8" w:rsidRPr="00A02407" w:rsidRDefault="00BF70A8" w:rsidP="002771B2">
      <w:pPr>
        <w:ind w:right="-1"/>
        <w:jc w:val="both"/>
        <w:rPr>
          <w:rFonts w:ascii="Times New Roman" w:hAnsi="Times New Roman"/>
          <w:b/>
          <w:sz w:val="22"/>
          <w:szCs w:val="22"/>
        </w:rPr>
      </w:pPr>
    </w:p>
    <w:p w14:paraId="562CFD66" w14:textId="77777777" w:rsidR="002771B2" w:rsidRPr="00A02407" w:rsidRDefault="002771B2" w:rsidP="002771B2">
      <w:pPr>
        <w:suppressAutoHyphens/>
        <w:jc w:val="both"/>
        <w:rPr>
          <w:rFonts w:ascii="Times New Roman" w:hAnsi="Times New Roman"/>
          <w:sz w:val="22"/>
          <w:szCs w:val="22"/>
        </w:rPr>
      </w:pPr>
      <w:r w:rsidRPr="00A02407">
        <w:rPr>
          <w:rFonts w:ascii="Times New Roman" w:hAnsi="Times New Roman"/>
          <w:sz w:val="22"/>
          <w:szCs w:val="22"/>
        </w:rPr>
        <w:t xml:space="preserve">Ogólne wymagania dotyczące obmiaru robót podano w ST DM-00.00.00 „Wymagania ogólne” punkt 7. </w:t>
      </w:r>
    </w:p>
    <w:p w14:paraId="17020933" w14:textId="77777777" w:rsidR="002771B2" w:rsidRPr="00A02407" w:rsidRDefault="002771B2" w:rsidP="002771B2">
      <w:pPr>
        <w:ind w:right="-1"/>
        <w:jc w:val="both"/>
        <w:rPr>
          <w:rFonts w:ascii="Times New Roman" w:hAnsi="Times New Roman"/>
          <w:sz w:val="22"/>
          <w:szCs w:val="22"/>
        </w:rPr>
      </w:pPr>
      <w:r w:rsidRPr="00A02407">
        <w:rPr>
          <w:rFonts w:ascii="Times New Roman" w:hAnsi="Times New Roman"/>
          <w:sz w:val="22"/>
          <w:szCs w:val="22"/>
        </w:rPr>
        <w:lastRenderedPageBreak/>
        <w:t xml:space="preserve">Jednostką obmiaru jest </w:t>
      </w:r>
      <w:smartTag w:uri="urn:schemas-microsoft-com:office:smarttags" w:element="metricconverter">
        <w:smartTagPr>
          <w:attr w:name="ProductID" w:val="1 m"/>
        </w:smartTagPr>
        <w:r w:rsidRPr="00A02407">
          <w:rPr>
            <w:rFonts w:ascii="Times New Roman" w:hAnsi="Times New Roman"/>
            <w:sz w:val="22"/>
            <w:szCs w:val="22"/>
          </w:rPr>
          <w:t>1 m</w:t>
        </w:r>
      </w:smartTag>
      <w:r w:rsidRPr="00A02407">
        <w:rPr>
          <w:rFonts w:ascii="Times New Roman" w:hAnsi="Times New Roman"/>
          <w:sz w:val="22"/>
          <w:szCs w:val="22"/>
        </w:rPr>
        <w:t xml:space="preserve"> (jeden metr) ustawionego betonowego obrzeża chodnikowego.</w:t>
      </w:r>
    </w:p>
    <w:p w14:paraId="4427A685" w14:textId="77777777" w:rsidR="002771B2" w:rsidRPr="00A02407" w:rsidRDefault="002771B2" w:rsidP="002771B2">
      <w:pPr>
        <w:ind w:right="-1"/>
        <w:jc w:val="both"/>
        <w:rPr>
          <w:rFonts w:ascii="Times New Roman" w:hAnsi="Times New Roman"/>
          <w:sz w:val="22"/>
          <w:szCs w:val="22"/>
        </w:rPr>
      </w:pPr>
    </w:p>
    <w:p w14:paraId="5ECBFEE1" w14:textId="77777777" w:rsidR="00BF70A8" w:rsidRPr="00A02407" w:rsidRDefault="00BF70A8" w:rsidP="002771B2">
      <w:pPr>
        <w:ind w:right="-1"/>
        <w:jc w:val="both"/>
        <w:rPr>
          <w:rFonts w:ascii="Times New Roman" w:hAnsi="Times New Roman"/>
          <w:sz w:val="22"/>
          <w:szCs w:val="22"/>
        </w:rPr>
      </w:pPr>
    </w:p>
    <w:p w14:paraId="402C109C" w14:textId="77777777" w:rsidR="002771B2" w:rsidRPr="00A02407" w:rsidRDefault="002771B2" w:rsidP="002771B2">
      <w:pPr>
        <w:ind w:right="-1"/>
        <w:jc w:val="both"/>
        <w:rPr>
          <w:rFonts w:ascii="Times New Roman" w:hAnsi="Times New Roman"/>
          <w:b/>
          <w:sz w:val="22"/>
          <w:szCs w:val="22"/>
        </w:rPr>
      </w:pPr>
      <w:r w:rsidRPr="00A02407">
        <w:rPr>
          <w:rFonts w:ascii="Times New Roman" w:hAnsi="Times New Roman"/>
          <w:b/>
          <w:sz w:val="22"/>
          <w:szCs w:val="22"/>
        </w:rPr>
        <w:t>8. ODBIÓR ROBÓT</w:t>
      </w:r>
    </w:p>
    <w:p w14:paraId="39F53AC8" w14:textId="77777777" w:rsidR="00BF70A8" w:rsidRPr="00A02407" w:rsidRDefault="00BF70A8" w:rsidP="002771B2">
      <w:pPr>
        <w:ind w:right="-1"/>
        <w:jc w:val="both"/>
        <w:rPr>
          <w:rFonts w:ascii="Times New Roman" w:hAnsi="Times New Roman"/>
          <w:b/>
          <w:sz w:val="22"/>
          <w:szCs w:val="22"/>
        </w:rPr>
      </w:pPr>
    </w:p>
    <w:p w14:paraId="758617C5" w14:textId="77777777" w:rsidR="002771B2" w:rsidRPr="00A02407" w:rsidRDefault="002771B2" w:rsidP="002771B2">
      <w:pPr>
        <w:suppressAutoHyphens/>
        <w:jc w:val="both"/>
        <w:rPr>
          <w:rFonts w:ascii="Times New Roman" w:hAnsi="Times New Roman"/>
          <w:sz w:val="22"/>
          <w:szCs w:val="22"/>
        </w:rPr>
      </w:pPr>
      <w:r w:rsidRPr="00A02407">
        <w:rPr>
          <w:rFonts w:ascii="Times New Roman" w:hAnsi="Times New Roman"/>
          <w:sz w:val="22"/>
          <w:szCs w:val="22"/>
        </w:rPr>
        <w:t xml:space="preserve">Ogólne wymagania dotyczące odbioru robót podano w ST DM-00.00.00 „Wymagania ogólne” punkt 8. </w:t>
      </w:r>
    </w:p>
    <w:p w14:paraId="344ADE5F" w14:textId="77777777" w:rsidR="002771B2" w:rsidRPr="00A02407" w:rsidRDefault="002771B2" w:rsidP="002771B2">
      <w:pPr>
        <w:ind w:right="-1"/>
        <w:jc w:val="both"/>
        <w:rPr>
          <w:rFonts w:ascii="Times New Roman" w:hAnsi="Times New Roman"/>
          <w:sz w:val="22"/>
          <w:szCs w:val="22"/>
        </w:rPr>
      </w:pPr>
      <w:r w:rsidRPr="00A02407">
        <w:rPr>
          <w:rFonts w:ascii="Times New Roman" w:hAnsi="Times New Roman"/>
          <w:sz w:val="22"/>
          <w:szCs w:val="22"/>
        </w:rPr>
        <w:t xml:space="preserve">Roboty uznaje się za zgodne z Dokumentacją Projektową, ST i wymaganiami </w:t>
      </w:r>
      <w:r w:rsidR="001E25FB" w:rsidRPr="00A02407">
        <w:rPr>
          <w:rFonts w:ascii="Times New Roman" w:hAnsi="Times New Roman"/>
          <w:sz w:val="22"/>
          <w:szCs w:val="22"/>
        </w:rPr>
        <w:t>Inżyniera</w:t>
      </w:r>
      <w:r w:rsidRPr="00A02407">
        <w:rPr>
          <w:rFonts w:ascii="Times New Roman" w:hAnsi="Times New Roman"/>
          <w:sz w:val="22"/>
          <w:szCs w:val="22"/>
        </w:rPr>
        <w:t xml:space="preserve">, jeżeli wszystkie pomiary i badania z zachowaniem tolerancji podanych w punkcie 6 dały pozytywne wyniki. </w:t>
      </w:r>
    </w:p>
    <w:p w14:paraId="3741BB74" w14:textId="77777777" w:rsidR="002771B2" w:rsidRPr="00A02407" w:rsidRDefault="002771B2" w:rsidP="002771B2">
      <w:pPr>
        <w:ind w:right="-1"/>
        <w:jc w:val="both"/>
        <w:rPr>
          <w:rFonts w:ascii="Times New Roman" w:hAnsi="Times New Roman"/>
          <w:sz w:val="22"/>
          <w:szCs w:val="22"/>
        </w:rPr>
      </w:pPr>
    </w:p>
    <w:p w14:paraId="6FC11BEB" w14:textId="77777777" w:rsidR="002771B2" w:rsidRPr="00A02407" w:rsidRDefault="002771B2" w:rsidP="002771B2">
      <w:pPr>
        <w:ind w:right="-1"/>
        <w:jc w:val="both"/>
        <w:rPr>
          <w:rFonts w:ascii="Times New Roman" w:hAnsi="Times New Roman"/>
          <w:b/>
          <w:sz w:val="22"/>
          <w:szCs w:val="22"/>
        </w:rPr>
      </w:pPr>
      <w:r w:rsidRPr="00A02407">
        <w:rPr>
          <w:rFonts w:ascii="Times New Roman" w:hAnsi="Times New Roman"/>
          <w:b/>
          <w:sz w:val="22"/>
          <w:szCs w:val="22"/>
        </w:rPr>
        <w:t>9.</w:t>
      </w:r>
      <w:r w:rsidRPr="00A02407">
        <w:rPr>
          <w:rFonts w:ascii="Times New Roman" w:hAnsi="Times New Roman"/>
          <w:b/>
          <w:sz w:val="22"/>
          <w:szCs w:val="22"/>
        </w:rPr>
        <w:tab/>
        <w:t>PODSTAWA PŁATNOŚCI</w:t>
      </w:r>
    </w:p>
    <w:p w14:paraId="6B2B00A7" w14:textId="77777777" w:rsidR="00BF70A8" w:rsidRPr="00A02407" w:rsidRDefault="00BF70A8" w:rsidP="002771B2">
      <w:pPr>
        <w:ind w:right="-1"/>
        <w:jc w:val="both"/>
        <w:rPr>
          <w:rFonts w:ascii="Times New Roman" w:hAnsi="Times New Roman"/>
          <w:b/>
          <w:sz w:val="22"/>
          <w:szCs w:val="22"/>
        </w:rPr>
      </w:pPr>
    </w:p>
    <w:p w14:paraId="5E58EAD9" w14:textId="77777777" w:rsidR="002771B2" w:rsidRPr="00A02407" w:rsidRDefault="002771B2" w:rsidP="002771B2">
      <w:pPr>
        <w:suppressAutoHyphens/>
        <w:jc w:val="both"/>
        <w:rPr>
          <w:rFonts w:ascii="Times New Roman" w:hAnsi="Times New Roman"/>
          <w:sz w:val="22"/>
          <w:szCs w:val="22"/>
        </w:rPr>
      </w:pPr>
      <w:r w:rsidRPr="00A02407">
        <w:rPr>
          <w:rFonts w:ascii="Times New Roman" w:hAnsi="Times New Roman"/>
          <w:sz w:val="22"/>
          <w:szCs w:val="22"/>
        </w:rPr>
        <w:t xml:space="preserve">Ogólne wymagania dotyczące płatności podano w ST DM-00.00.00 „Wymagania ogólne” punkt 9. </w:t>
      </w:r>
    </w:p>
    <w:p w14:paraId="14367701" w14:textId="77777777" w:rsidR="002771B2" w:rsidRPr="00A02407" w:rsidRDefault="002771B2" w:rsidP="002771B2">
      <w:pPr>
        <w:ind w:right="-1"/>
        <w:jc w:val="both"/>
        <w:rPr>
          <w:rFonts w:ascii="Times New Roman" w:hAnsi="Times New Roman"/>
          <w:sz w:val="22"/>
          <w:szCs w:val="22"/>
        </w:rPr>
      </w:pPr>
      <w:r w:rsidRPr="00A02407">
        <w:rPr>
          <w:rFonts w:ascii="Times New Roman" w:hAnsi="Times New Roman"/>
          <w:sz w:val="22"/>
          <w:szCs w:val="22"/>
        </w:rPr>
        <w:t xml:space="preserve">Cena za </w:t>
      </w:r>
      <w:smartTag w:uri="urn:schemas-microsoft-com:office:smarttags" w:element="metricconverter">
        <w:smartTagPr>
          <w:attr w:name="ProductID" w:val="1 m"/>
        </w:smartTagPr>
        <w:r w:rsidRPr="00A02407">
          <w:rPr>
            <w:rFonts w:ascii="Times New Roman" w:hAnsi="Times New Roman"/>
            <w:sz w:val="22"/>
            <w:szCs w:val="22"/>
          </w:rPr>
          <w:t>1 m</w:t>
        </w:r>
      </w:smartTag>
      <w:r w:rsidRPr="00A02407">
        <w:rPr>
          <w:rFonts w:ascii="Times New Roman" w:hAnsi="Times New Roman"/>
          <w:sz w:val="22"/>
          <w:szCs w:val="22"/>
        </w:rPr>
        <w:t xml:space="preserve"> ustawionego obrzeża betonowego obejmuje: </w:t>
      </w:r>
    </w:p>
    <w:p w14:paraId="0880119F" w14:textId="77777777" w:rsidR="002771B2" w:rsidRPr="00A02407" w:rsidRDefault="002771B2" w:rsidP="002771B2">
      <w:pPr>
        <w:pStyle w:val="Listapunktowana"/>
        <w:numPr>
          <w:ilvl w:val="0"/>
          <w:numId w:val="2"/>
        </w:numPr>
        <w:tabs>
          <w:tab w:val="left" w:pos="360"/>
        </w:tabs>
        <w:spacing w:line="240" w:lineRule="auto"/>
        <w:ind w:right="-1"/>
        <w:jc w:val="both"/>
        <w:rPr>
          <w:sz w:val="22"/>
          <w:szCs w:val="22"/>
        </w:rPr>
      </w:pPr>
      <w:r w:rsidRPr="00A02407">
        <w:rPr>
          <w:sz w:val="22"/>
          <w:szCs w:val="22"/>
        </w:rPr>
        <w:t>prace pomiarowe,</w:t>
      </w:r>
    </w:p>
    <w:p w14:paraId="3430B357" w14:textId="77777777" w:rsidR="002771B2" w:rsidRPr="00A02407" w:rsidRDefault="002771B2" w:rsidP="002771B2">
      <w:pPr>
        <w:pStyle w:val="Listapunktowana"/>
        <w:numPr>
          <w:ilvl w:val="0"/>
          <w:numId w:val="2"/>
        </w:numPr>
        <w:tabs>
          <w:tab w:val="left" w:pos="360"/>
        </w:tabs>
        <w:spacing w:line="240" w:lineRule="auto"/>
        <w:ind w:right="-1"/>
        <w:jc w:val="both"/>
        <w:rPr>
          <w:sz w:val="22"/>
          <w:szCs w:val="22"/>
        </w:rPr>
      </w:pPr>
      <w:r w:rsidRPr="00A02407">
        <w:rPr>
          <w:sz w:val="22"/>
          <w:szCs w:val="22"/>
        </w:rPr>
        <w:t>zakup i dostarczenie materiałów w miejsce wbudowania,</w:t>
      </w:r>
    </w:p>
    <w:p w14:paraId="4B5CDB62" w14:textId="77777777" w:rsidR="002771B2" w:rsidRPr="00A02407" w:rsidRDefault="002771B2" w:rsidP="002771B2">
      <w:pPr>
        <w:pStyle w:val="Listapunktowana"/>
        <w:numPr>
          <w:ilvl w:val="0"/>
          <w:numId w:val="2"/>
        </w:numPr>
        <w:tabs>
          <w:tab w:val="left" w:pos="360"/>
        </w:tabs>
        <w:spacing w:line="240" w:lineRule="auto"/>
        <w:ind w:right="-1"/>
        <w:jc w:val="both"/>
        <w:rPr>
          <w:sz w:val="22"/>
          <w:szCs w:val="22"/>
        </w:rPr>
      </w:pPr>
      <w:r w:rsidRPr="00A02407">
        <w:rPr>
          <w:sz w:val="22"/>
          <w:szCs w:val="22"/>
        </w:rPr>
        <w:t>wykonanie koryta,</w:t>
      </w:r>
    </w:p>
    <w:p w14:paraId="44592315" w14:textId="77777777" w:rsidR="002771B2" w:rsidRPr="00A02407" w:rsidRDefault="002771B2" w:rsidP="002771B2">
      <w:pPr>
        <w:pStyle w:val="Listapunktowana"/>
        <w:numPr>
          <w:ilvl w:val="0"/>
          <w:numId w:val="2"/>
        </w:numPr>
        <w:tabs>
          <w:tab w:val="left" w:pos="360"/>
        </w:tabs>
        <w:spacing w:line="240" w:lineRule="auto"/>
        <w:ind w:right="-1"/>
        <w:jc w:val="both"/>
        <w:rPr>
          <w:sz w:val="22"/>
          <w:szCs w:val="22"/>
        </w:rPr>
      </w:pPr>
      <w:r w:rsidRPr="00A02407">
        <w:rPr>
          <w:sz w:val="22"/>
          <w:szCs w:val="22"/>
        </w:rPr>
        <w:t>wykonanie ławy,</w:t>
      </w:r>
    </w:p>
    <w:p w14:paraId="2AA3A65C" w14:textId="77777777" w:rsidR="002771B2" w:rsidRPr="00A02407" w:rsidRDefault="002771B2" w:rsidP="002771B2">
      <w:pPr>
        <w:pStyle w:val="Listapunktowana"/>
        <w:numPr>
          <w:ilvl w:val="0"/>
          <w:numId w:val="2"/>
        </w:numPr>
        <w:tabs>
          <w:tab w:val="left" w:pos="360"/>
        </w:tabs>
        <w:spacing w:line="240" w:lineRule="auto"/>
        <w:ind w:right="-1"/>
        <w:jc w:val="both"/>
        <w:rPr>
          <w:sz w:val="22"/>
          <w:szCs w:val="22"/>
        </w:rPr>
      </w:pPr>
      <w:r w:rsidRPr="00A02407">
        <w:rPr>
          <w:sz w:val="22"/>
          <w:szCs w:val="22"/>
        </w:rPr>
        <w:t>ustawienie obrzeży,</w:t>
      </w:r>
    </w:p>
    <w:p w14:paraId="6331E712" w14:textId="77777777" w:rsidR="002771B2" w:rsidRPr="00A02407" w:rsidRDefault="002771B2" w:rsidP="002771B2">
      <w:pPr>
        <w:pStyle w:val="Listapunktowana"/>
        <w:numPr>
          <w:ilvl w:val="0"/>
          <w:numId w:val="2"/>
        </w:numPr>
        <w:tabs>
          <w:tab w:val="left" w:pos="360"/>
        </w:tabs>
        <w:spacing w:line="240" w:lineRule="auto"/>
        <w:ind w:right="-1"/>
        <w:jc w:val="both"/>
        <w:rPr>
          <w:sz w:val="22"/>
          <w:szCs w:val="22"/>
        </w:rPr>
      </w:pPr>
      <w:r w:rsidRPr="00A02407">
        <w:rPr>
          <w:sz w:val="22"/>
          <w:szCs w:val="22"/>
        </w:rPr>
        <w:t xml:space="preserve">wypełnienie spoin zaprawą cementowo-piaskową, </w:t>
      </w:r>
    </w:p>
    <w:p w14:paraId="0C7A7A9A" w14:textId="77777777" w:rsidR="002771B2" w:rsidRPr="00A02407" w:rsidRDefault="002771B2" w:rsidP="002771B2">
      <w:pPr>
        <w:pStyle w:val="Listapunktowana"/>
        <w:numPr>
          <w:ilvl w:val="0"/>
          <w:numId w:val="2"/>
        </w:numPr>
        <w:tabs>
          <w:tab w:val="left" w:pos="360"/>
        </w:tabs>
        <w:spacing w:line="240" w:lineRule="auto"/>
        <w:ind w:right="-1"/>
        <w:jc w:val="both"/>
        <w:rPr>
          <w:sz w:val="22"/>
          <w:szCs w:val="22"/>
        </w:rPr>
      </w:pPr>
      <w:r w:rsidRPr="00A02407">
        <w:rPr>
          <w:sz w:val="22"/>
          <w:szCs w:val="22"/>
        </w:rPr>
        <w:t xml:space="preserve">obsypanie zewnętrznej ściany obrzeża, </w:t>
      </w:r>
    </w:p>
    <w:p w14:paraId="51BE3059" w14:textId="77777777" w:rsidR="002771B2" w:rsidRPr="00A02407" w:rsidRDefault="002771B2" w:rsidP="002771B2">
      <w:pPr>
        <w:pStyle w:val="Listapunktowana"/>
        <w:numPr>
          <w:ilvl w:val="0"/>
          <w:numId w:val="2"/>
        </w:numPr>
        <w:tabs>
          <w:tab w:val="left" w:pos="360"/>
        </w:tabs>
        <w:spacing w:line="240" w:lineRule="auto"/>
        <w:ind w:right="-1"/>
        <w:jc w:val="both"/>
        <w:rPr>
          <w:sz w:val="22"/>
          <w:szCs w:val="22"/>
        </w:rPr>
      </w:pPr>
      <w:r w:rsidRPr="00A02407">
        <w:rPr>
          <w:sz w:val="22"/>
          <w:szCs w:val="22"/>
        </w:rPr>
        <w:t>przeprowadzenie pomiarów i badań laboratoryjnych określonych w ST,</w:t>
      </w:r>
    </w:p>
    <w:p w14:paraId="0851AE56" w14:textId="77777777" w:rsidR="002771B2" w:rsidRPr="00A02407" w:rsidRDefault="002771B2" w:rsidP="002771B2">
      <w:pPr>
        <w:pStyle w:val="Listapunktowana"/>
        <w:numPr>
          <w:ilvl w:val="0"/>
          <w:numId w:val="2"/>
        </w:numPr>
        <w:tabs>
          <w:tab w:val="left" w:pos="360"/>
        </w:tabs>
        <w:spacing w:line="240" w:lineRule="auto"/>
        <w:ind w:right="-1"/>
        <w:jc w:val="both"/>
        <w:rPr>
          <w:sz w:val="22"/>
          <w:szCs w:val="22"/>
        </w:rPr>
      </w:pPr>
      <w:r w:rsidRPr="00A02407">
        <w:rPr>
          <w:sz w:val="22"/>
          <w:szCs w:val="22"/>
        </w:rPr>
        <w:t>inne niezbędne czynności związane bezpośrednio z wykonaniem obrzeży betonowych.</w:t>
      </w:r>
    </w:p>
    <w:p w14:paraId="4099D137" w14:textId="77777777" w:rsidR="002771B2" w:rsidRPr="00A02407" w:rsidRDefault="002771B2" w:rsidP="002771B2">
      <w:pPr>
        <w:pStyle w:val="Listapunktowana"/>
        <w:spacing w:line="240" w:lineRule="auto"/>
        <w:ind w:right="-1"/>
        <w:jc w:val="both"/>
        <w:rPr>
          <w:sz w:val="22"/>
          <w:szCs w:val="22"/>
        </w:rPr>
      </w:pPr>
    </w:p>
    <w:p w14:paraId="67FBF8C1" w14:textId="77777777" w:rsidR="002771B2" w:rsidRPr="00A02407" w:rsidRDefault="002771B2" w:rsidP="002771B2">
      <w:pPr>
        <w:pStyle w:val="Listapunktowana"/>
        <w:spacing w:line="240" w:lineRule="auto"/>
        <w:ind w:right="-1"/>
        <w:jc w:val="both"/>
        <w:rPr>
          <w:sz w:val="22"/>
          <w:szCs w:val="22"/>
        </w:rPr>
      </w:pPr>
    </w:p>
    <w:p w14:paraId="4882F2C8" w14:textId="77777777" w:rsidR="002771B2" w:rsidRPr="00A02407" w:rsidRDefault="002771B2" w:rsidP="002771B2">
      <w:pPr>
        <w:ind w:right="-1"/>
        <w:jc w:val="both"/>
        <w:rPr>
          <w:rFonts w:ascii="Times New Roman" w:hAnsi="Times New Roman"/>
          <w:b/>
          <w:sz w:val="22"/>
          <w:szCs w:val="22"/>
        </w:rPr>
      </w:pPr>
      <w:r w:rsidRPr="00A02407">
        <w:rPr>
          <w:rFonts w:ascii="Times New Roman" w:hAnsi="Times New Roman"/>
          <w:b/>
          <w:sz w:val="22"/>
          <w:szCs w:val="22"/>
        </w:rPr>
        <w:t>10.</w:t>
      </w:r>
      <w:r w:rsidRPr="00A02407">
        <w:rPr>
          <w:rFonts w:ascii="Times New Roman" w:hAnsi="Times New Roman"/>
          <w:b/>
          <w:sz w:val="22"/>
          <w:szCs w:val="22"/>
        </w:rPr>
        <w:tab/>
        <w:t>NORMY ZWIĄZANE</w:t>
      </w:r>
    </w:p>
    <w:p w14:paraId="5692F223" w14:textId="77777777" w:rsidR="00BF70A8" w:rsidRPr="00A02407" w:rsidRDefault="00BF70A8" w:rsidP="002771B2">
      <w:pPr>
        <w:ind w:right="-1"/>
        <w:jc w:val="both"/>
        <w:rPr>
          <w:rFonts w:ascii="Times New Roman" w:hAnsi="Times New Roman"/>
          <w:b/>
          <w:sz w:val="22"/>
          <w:szCs w:val="22"/>
        </w:rPr>
      </w:pPr>
    </w:p>
    <w:p w14:paraId="62A8C75C" w14:textId="77777777" w:rsidR="00821F09" w:rsidRPr="00A02407" w:rsidRDefault="00821F09" w:rsidP="00821F09">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1. PN-EN 1340 Krawężniki betonowe. Wymagania i metody badań. </w:t>
      </w:r>
    </w:p>
    <w:p w14:paraId="7FF4F30D" w14:textId="77777777" w:rsidR="00821F09" w:rsidRPr="00A02407" w:rsidRDefault="00821F09" w:rsidP="00821F09">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2. PN-EN 206-1 Beton. Część I: Wymagania, właściwości, produkcja i zgodność. </w:t>
      </w:r>
    </w:p>
    <w:p w14:paraId="731D49BB" w14:textId="77777777" w:rsidR="00821F09" w:rsidRPr="00A02407" w:rsidRDefault="00821F09" w:rsidP="00821F09">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3. PN-EN 197-1 Cement. Skład wymagania i kryteria zgodności dotyczące </w:t>
      </w:r>
    </w:p>
    <w:p w14:paraId="45A28FA2" w14:textId="77777777" w:rsidR="00821F09" w:rsidRPr="00A02407" w:rsidRDefault="00821F09" w:rsidP="00821F09">
      <w:pPr>
        <w:autoSpaceDE w:val="0"/>
        <w:autoSpaceDN w:val="0"/>
        <w:adjustRightInd w:val="0"/>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cementów powszechnego użytku. </w:t>
      </w:r>
    </w:p>
    <w:p w14:paraId="086D07B5" w14:textId="77777777" w:rsidR="00821F09" w:rsidRPr="00A02407" w:rsidRDefault="00821F09" w:rsidP="00821F09">
      <w:pPr>
        <w:autoSpaceDE w:val="0"/>
        <w:autoSpaceDN w:val="0"/>
        <w:adjustRightInd w:val="0"/>
        <w:spacing w:after="25"/>
        <w:rPr>
          <w:rFonts w:ascii="Times New Roman" w:eastAsiaTheme="minorHAnsi" w:hAnsi="Times New Roman"/>
          <w:color w:val="000000"/>
          <w:sz w:val="22"/>
          <w:szCs w:val="22"/>
          <w:lang w:eastAsia="en-US"/>
        </w:rPr>
      </w:pPr>
      <w:r w:rsidRPr="00A02407">
        <w:rPr>
          <w:rFonts w:ascii="Times New Roman" w:eastAsiaTheme="minorHAnsi" w:hAnsi="Times New Roman"/>
          <w:color w:val="000000"/>
          <w:sz w:val="22"/>
          <w:szCs w:val="22"/>
          <w:lang w:eastAsia="en-US"/>
        </w:rPr>
        <w:t xml:space="preserve">4. PN-EN 12620 Kruszywa do betonu </w:t>
      </w:r>
    </w:p>
    <w:p w14:paraId="59CD53AA" w14:textId="77777777" w:rsidR="00821F09" w:rsidRPr="00A02407" w:rsidRDefault="00821F09" w:rsidP="00821F09">
      <w:pPr>
        <w:autoSpaceDE w:val="0"/>
        <w:autoSpaceDN w:val="0"/>
        <w:adjustRightInd w:val="0"/>
        <w:rPr>
          <w:rFonts w:ascii="Times New Roman" w:eastAsiaTheme="minorHAnsi" w:hAnsi="Times New Roman"/>
          <w:sz w:val="22"/>
          <w:szCs w:val="22"/>
          <w:lang w:eastAsia="en-US"/>
        </w:rPr>
      </w:pPr>
      <w:r w:rsidRPr="00A02407">
        <w:rPr>
          <w:rFonts w:ascii="Times New Roman" w:eastAsiaTheme="minorHAnsi" w:hAnsi="Times New Roman"/>
          <w:color w:val="000000"/>
          <w:sz w:val="22"/>
          <w:szCs w:val="22"/>
          <w:lang w:eastAsia="en-US"/>
        </w:rPr>
        <w:t xml:space="preserve">5. PN-EN 1008 Woda zarobowa do betonu. Specyfikacja pobierania próbek, badanie i ocena przydatności wody zarobowej do </w:t>
      </w:r>
      <w:r w:rsidRPr="00A02407">
        <w:rPr>
          <w:rFonts w:ascii="Times New Roman" w:eastAsiaTheme="minorHAnsi" w:hAnsi="Times New Roman"/>
          <w:sz w:val="22"/>
          <w:szCs w:val="22"/>
          <w:lang w:eastAsia="en-US"/>
        </w:rPr>
        <w:t xml:space="preserve">betonu, w tym wody odzyskanej z procesów produkcji betonu. </w:t>
      </w:r>
    </w:p>
    <w:p w14:paraId="350F8157" w14:textId="77777777" w:rsidR="00821F09" w:rsidRPr="00A02407" w:rsidRDefault="00821F09" w:rsidP="00821F09">
      <w:pPr>
        <w:autoSpaceDE w:val="0"/>
        <w:autoSpaceDN w:val="0"/>
        <w:adjustRightInd w:val="0"/>
        <w:rPr>
          <w:rFonts w:ascii="Times New Roman" w:eastAsiaTheme="minorHAnsi" w:hAnsi="Times New Roman"/>
          <w:sz w:val="22"/>
          <w:szCs w:val="22"/>
          <w:lang w:eastAsia="en-US"/>
        </w:rPr>
      </w:pPr>
      <w:r w:rsidRPr="00A02407">
        <w:rPr>
          <w:rFonts w:ascii="Times New Roman" w:eastAsiaTheme="minorHAnsi" w:hAnsi="Times New Roman"/>
          <w:sz w:val="22"/>
          <w:szCs w:val="22"/>
          <w:lang w:eastAsia="en-US"/>
        </w:rPr>
        <w:t xml:space="preserve">6. PN-EN 13242 Kruszywa do niezwiązanych i związanych hydraulicznie materiałów stosowanych w obiektach budowlanych i budownictwie drogowym. </w:t>
      </w:r>
    </w:p>
    <w:p w14:paraId="2EE1C59E" w14:textId="77777777" w:rsidR="00821F09" w:rsidRPr="00A02407" w:rsidRDefault="00821F09" w:rsidP="00821F09">
      <w:pPr>
        <w:autoSpaceDE w:val="0"/>
        <w:autoSpaceDN w:val="0"/>
        <w:adjustRightInd w:val="0"/>
        <w:spacing w:after="35"/>
        <w:rPr>
          <w:rFonts w:ascii="Times New Roman" w:eastAsiaTheme="minorHAnsi" w:hAnsi="Times New Roman"/>
          <w:sz w:val="22"/>
          <w:szCs w:val="22"/>
          <w:lang w:eastAsia="en-US"/>
        </w:rPr>
      </w:pPr>
      <w:r w:rsidRPr="00A02407">
        <w:rPr>
          <w:rFonts w:ascii="Times New Roman" w:eastAsiaTheme="minorHAnsi" w:hAnsi="Times New Roman"/>
          <w:sz w:val="22"/>
          <w:szCs w:val="22"/>
          <w:lang w:eastAsia="en-US"/>
        </w:rPr>
        <w:t xml:space="preserve">7. PN-B-06050 Geotechnika. Roboty ziemne. Wymagania ogólne. </w:t>
      </w:r>
    </w:p>
    <w:p w14:paraId="2666FE2A" w14:textId="77777777" w:rsidR="00821F09" w:rsidRPr="00A02407" w:rsidRDefault="00821F09" w:rsidP="00821F09">
      <w:pPr>
        <w:autoSpaceDE w:val="0"/>
        <w:autoSpaceDN w:val="0"/>
        <w:adjustRightInd w:val="0"/>
        <w:rPr>
          <w:rFonts w:ascii="Times New Roman" w:eastAsiaTheme="minorHAnsi" w:hAnsi="Times New Roman"/>
          <w:sz w:val="22"/>
          <w:szCs w:val="22"/>
          <w:lang w:eastAsia="en-US"/>
        </w:rPr>
      </w:pPr>
      <w:r w:rsidRPr="00A02407">
        <w:rPr>
          <w:rFonts w:ascii="Times New Roman" w:eastAsiaTheme="minorHAnsi" w:hAnsi="Times New Roman"/>
          <w:sz w:val="22"/>
          <w:szCs w:val="22"/>
          <w:lang w:eastAsia="en-US"/>
        </w:rPr>
        <w:t xml:space="preserve">8. PN-EN 13670 Wykonanie konstrukcji z betonu. </w:t>
      </w:r>
    </w:p>
    <w:p w14:paraId="58315AD6" w14:textId="77777777" w:rsidR="002771B2" w:rsidRPr="00A02407" w:rsidRDefault="002771B2" w:rsidP="002771B2">
      <w:pPr>
        <w:rPr>
          <w:rFonts w:ascii="Times New Roman" w:hAnsi="Times New Roman"/>
          <w:sz w:val="22"/>
          <w:szCs w:val="22"/>
        </w:rPr>
      </w:pPr>
      <w:r w:rsidRPr="00A02407">
        <w:rPr>
          <w:rFonts w:ascii="Times New Roman" w:hAnsi="Times New Roman"/>
          <w:sz w:val="22"/>
          <w:szCs w:val="22"/>
        </w:rPr>
        <w:br w:type="page"/>
      </w:r>
    </w:p>
    <w:p w14:paraId="2E6B8D39" w14:textId="0760FF1C" w:rsidR="00912806" w:rsidRPr="00A02407" w:rsidRDefault="00912806" w:rsidP="00344FDC">
      <w:pPr>
        <w:pStyle w:val="Nagwek1"/>
        <w:rPr>
          <w:b w:val="0"/>
          <w:sz w:val="22"/>
          <w:szCs w:val="22"/>
        </w:rPr>
      </w:pPr>
    </w:p>
    <w:p w14:paraId="6F159BBF" w14:textId="77777777" w:rsidR="00FD11F5" w:rsidRPr="00A02407" w:rsidRDefault="00FD11F5" w:rsidP="00FD11F5">
      <w:pPr>
        <w:overflowPunct w:val="0"/>
        <w:autoSpaceDE w:val="0"/>
        <w:autoSpaceDN w:val="0"/>
        <w:adjustRightInd w:val="0"/>
        <w:rPr>
          <w:rFonts w:ascii="Times New Roman" w:hAnsi="Times New Roman"/>
          <w:b/>
          <w:sz w:val="22"/>
          <w:szCs w:val="22"/>
        </w:rPr>
      </w:pPr>
      <w:r w:rsidRPr="00A02407">
        <w:rPr>
          <w:rFonts w:ascii="Times New Roman" w:hAnsi="Times New Roman"/>
          <w:b/>
          <w:sz w:val="22"/>
          <w:szCs w:val="22"/>
        </w:rPr>
        <w:t>D - 10.01.01. MURY   OPOROWE</w:t>
      </w:r>
      <w:r w:rsidR="00B047E5" w:rsidRPr="00A02407">
        <w:rPr>
          <w:rFonts w:ascii="Times New Roman" w:hAnsi="Times New Roman"/>
          <w:b/>
          <w:sz w:val="22"/>
          <w:szCs w:val="22"/>
        </w:rPr>
        <w:t xml:space="preserve"> PREFABRYKOWANE.</w:t>
      </w:r>
    </w:p>
    <w:p w14:paraId="2B04D8A3" w14:textId="77777777" w:rsidR="00FD11F5" w:rsidRPr="00A02407" w:rsidRDefault="00FD11F5" w:rsidP="00FD11F5">
      <w:pPr>
        <w:overflowPunct w:val="0"/>
        <w:autoSpaceDE w:val="0"/>
        <w:autoSpaceDN w:val="0"/>
        <w:adjustRightInd w:val="0"/>
        <w:rPr>
          <w:rFonts w:ascii="Times New Roman" w:hAnsi="Times New Roman"/>
          <w:b/>
          <w:sz w:val="22"/>
          <w:szCs w:val="22"/>
        </w:rPr>
      </w:pPr>
      <w:bookmarkStart w:id="101" w:name="_Toc426167074"/>
      <w:bookmarkStart w:id="102" w:name="_Toc501264137"/>
    </w:p>
    <w:p w14:paraId="73F7AE91" w14:textId="77777777" w:rsidR="00FD11F5" w:rsidRPr="00A02407" w:rsidRDefault="00FD11F5" w:rsidP="00FD11F5">
      <w:pPr>
        <w:overflowPunct w:val="0"/>
        <w:autoSpaceDE w:val="0"/>
        <w:autoSpaceDN w:val="0"/>
        <w:adjustRightInd w:val="0"/>
        <w:rPr>
          <w:rFonts w:ascii="Times New Roman" w:hAnsi="Times New Roman"/>
          <w:b/>
          <w:caps/>
          <w:kern w:val="28"/>
          <w:sz w:val="22"/>
          <w:szCs w:val="22"/>
        </w:rPr>
      </w:pPr>
      <w:r w:rsidRPr="00A02407">
        <w:rPr>
          <w:rFonts w:ascii="Times New Roman" w:hAnsi="Times New Roman"/>
          <w:b/>
          <w:caps/>
          <w:kern w:val="28"/>
          <w:sz w:val="22"/>
          <w:szCs w:val="22"/>
        </w:rPr>
        <w:t>1. WSTĘP</w:t>
      </w:r>
      <w:bookmarkEnd w:id="101"/>
      <w:bookmarkEnd w:id="102"/>
    </w:p>
    <w:p w14:paraId="7FF0EA35" w14:textId="77777777" w:rsidR="00FD11F5" w:rsidRPr="00A02407" w:rsidRDefault="00FD11F5" w:rsidP="00FD11F5">
      <w:pPr>
        <w:pStyle w:val="Nagwek2"/>
        <w:rPr>
          <w:color w:val="auto"/>
          <w:sz w:val="22"/>
          <w:szCs w:val="22"/>
        </w:rPr>
      </w:pPr>
      <w:r w:rsidRPr="00A02407">
        <w:rPr>
          <w:color w:val="auto"/>
          <w:sz w:val="22"/>
          <w:szCs w:val="22"/>
        </w:rPr>
        <w:t>1.1. Nazwa zadania</w:t>
      </w:r>
    </w:p>
    <w:p w14:paraId="7D95B1C6" w14:textId="0F2B9AD1" w:rsidR="00344FDC" w:rsidRPr="00A02407" w:rsidRDefault="00415F34" w:rsidP="00344FDC">
      <w:pPr>
        <w:pStyle w:val="Tekstpodstawowy"/>
        <w:rPr>
          <w:sz w:val="22"/>
          <w:szCs w:val="22"/>
        </w:rPr>
      </w:pPr>
      <w:r w:rsidRPr="009518B0">
        <w:rPr>
          <w:sz w:val="22"/>
          <w:szCs w:val="22"/>
        </w:rPr>
        <w:t>„Budowa Samodzielnego Publicznego Pogotowia Ratunkowego i Powiatowego Centrum Pomocy rodzinie w ramach zadania: „Budowa obiektu celu publicznego przy ul. Raciborskiego w Pruszczu Gdańskim.”</w:t>
      </w:r>
    </w:p>
    <w:p w14:paraId="7241BA14" w14:textId="77777777" w:rsidR="00FD11F5" w:rsidRPr="00A02407" w:rsidRDefault="00FD11F5" w:rsidP="00FD11F5">
      <w:pPr>
        <w:keepNext/>
        <w:overflowPunct w:val="0"/>
        <w:autoSpaceDE w:val="0"/>
        <w:autoSpaceDN w:val="0"/>
        <w:adjustRightInd w:val="0"/>
        <w:spacing w:before="120" w:after="120"/>
        <w:jc w:val="both"/>
        <w:outlineLvl w:val="1"/>
        <w:rPr>
          <w:rFonts w:ascii="Times New Roman" w:hAnsi="Times New Roman"/>
          <w:b/>
          <w:sz w:val="22"/>
          <w:szCs w:val="22"/>
        </w:rPr>
      </w:pPr>
      <w:r w:rsidRPr="00A02407">
        <w:rPr>
          <w:rFonts w:ascii="Times New Roman" w:hAnsi="Times New Roman"/>
          <w:b/>
          <w:sz w:val="22"/>
          <w:szCs w:val="22"/>
        </w:rPr>
        <w:t>1.2. Przedmiot SST</w:t>
      </w:r>
    </w:p>
    <w:p w14:paraId="5E8C8999" w14:textId="77777777" w:rsidR="00FD11F5" w:rsidRPr="00A02407" w:rsidRDefault="00FD11F5" w:rsidP="00FD11F5">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Przedmiotem niniejszej ogólnej specyfikacji technicznej (SST) są wymagania dotyczące wykonania i odbioru robót związanych z wykonywaniem murów oporowych.</w:t>
      </w:r>
    </w:p>
    <w:p w14:paraId="5087A7FE" w14:textId="77777777" w:rsidR="00FD11F5" w:rsidRPr="00A02407" w:rsidRDefault="00FD11F5" w:rsidP="00FD11F5">
      <w:pPr>
        <w:overflowPunct w:val="0"/>
        <w:autoSpaceDE w:val="0"/>
        <w:autoSpaceDN w:val="0"/>
        <w:adjustRightInd w:val="0"/>
        <w:jc w:val="both"/>
        <w:rPr>
          <w:rFonts w:ascii="Times New Roman" w:hAnsi="Times New Roman"/>
          <w:sz w:val="22"/>
          <w:szCs w:val="22"/>
        </w:rPr>
      </w:pPr>
    </w:p>
    <w:p w14:paraId="7F44AD50" w14:textId="77777777" w:rsidR="00FD11F5" w:rsidRPr="00A02407" w:rsidRDefault="00FD11F5" w:rsidP="00FD11F5">
      <w:pPr>
        <w:keepNext/>
        <w:overflowPunct w:val="0"/>
        <w:autoSpaceDE w:val="0"/>
        <w:autoSpaceDN w:val="0"/>
        <w:adjustRightInd w:val="0"/>
        <w:spacing w:before="120" w:after="120"/>
        <w:jc w:val="both"/>
        <w:outlineLvl w:val="1"/>
        <w:rPr>
          <w:rFonts w:ascii="Times New Roman" w:hAnsi="Times New Roman"/>
          <w:b/>
          <w:sz w:val="22"/>
          <w:szCs w:val="22"/>
        </w:rPr>
      </w:pPr>
      <w:r w:rsidRPr="00A02407">
        <w:rPr>
          <w:rFonts w:ascii="Times New Roman" w:hAnsi="Times New Roman"/>
          <w:b/>
          <w:sz w:val="22"/>
          <w:szCs w:val="22"/>
        </w:rPr>
        <w:t>1.3. Zakres robót objętych SST</w:t>
      </w:r>
    </w:p>
    <w:p w14:paraId="08B9C170" w14:textId="77777777" w:rsidR="00FD11F5" w:rsidRPr="00A02407" w:rsidRDefault="00FD11F5" w:rsidP="00FD11F5">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Ustalenia zawarte w niniejszej specyfikacji dotyczą zasad prowadzenia robót związanych z budową murów oporowych przeznaczonych do podtrzymania skarp nasypów lub wykopów poprzez przejęcie bocznego parcia gruntu i przekazania na podłoże.</w:t>
      </w:r>
    </w:p>
    <w:p w14:paraId="593EA467" w14:textId="77777777" w:rsidR="00FD11F5" w:rsidRPr="00A02407" w:rsidRDefault="00FD11F5" w:rsidP="00FD11F5">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Niniejsza SST dotyczy murów żelbetowych z prefabrykatów.</w:t>
      </w:r>
    </w:p>
    <w:p w14:paraId="5335DE88" w14:textId="77777777" w:rsidR="00FD11F5" w:rsidRPr="00A02407" w:rsidRDefault="00FD11F5" w:rsidP="00FD11F5">
      <w:pPr>
        <w:overflowPunct w:val="0"/>
        <w:autoSpaceDE w:val="0"/>
        <w:autoSpaceDN w:val="0"/>
        <w:adjustRightInd w:val="0"/>
        <w:jc w:val="both"/>
        <w:rPr>
          <w:rFonts w:ascii="Times New Roman" w:hAnsi="Times New Roman"/>
          <w:sz w:val="22"/>
          <w:szCs w:val="22"/>
        </w:rPr>
      </w:pPr>
    </w:p>
    <w:p w14:paraId="54A6DC73" w14:textId="77777777" w:rsidR="00FD11F5" w:rsidRPr="00A02407" w:rsidRDefault="00FD11F5" w:rsidP="00FD11F5">
      <w:pPr>
        <w:pStyle w:val="Nagwek2"/>
        <w:rPr>
          <w:color w:val="auto"/>
          <w:sz w:val="22"/>
          <w:szCs w:val="22"/>
        </w:rPr>
      </w:pPr>
      <w:r w:rsidRPr="00A02407">
        <w:rPr>
          <w:color w:val="auto"/>
          <w:sz w:val="22"/>
          <w:szCs w:val="22"/>
        </w:rPr>
        <w:t>1.4. Informacje ogólne o terenie budowy</w:t>
      </w:r>
    </w:p>
    <w:p w14:paraId="206407D6" w14:textId="77777777" w:rsidR="00FD11F5" w:rsidRPr="00A02407" w:rsidRDefault="00FD11F5" w:rsidP="00FD11F5">
      <w:pPr>
        <w:rPr>
          <w:rFonts w:ascii="Times New Roman" w:hAnsi="Times New Roman"/>
          <w:sz w:val="22"/>
          <w:szCs w:val="22"/>
        </w:rPr>
      </w:pPr>
      <w:r w:rsidRPr="00A02407">
        <w:rPr>
          <w:rFonts w:ascii="Times New Roman" w:hAnsi="Times New Roman"/>
          <w:sz w:val="22"/>
          <w:szCs w:val="22"/>
        </w:rPr>
        <w:t>Informacje ogólne zawarto w DM-00.00.00.</w:t>
      </w:r>
    </w:p>
    <w:p w14:paraId="388D7156" w14:textId="77777777" w:rsidR="00FD11F5" w:rsidRPr="00A02407" w:rsidRDefault="00FD11F5" w:rsidP="00FD11F5">
      <w:pPr>
        <w:rPr>
          <w:rFonts w:ascii="Times New Roman" w:hAnsi="Times New Roman"/>
          <w:sz w:val="22"/>
          <w:szCs w:val="22"/>
        </w:rPr>
      </w:pPr>
    </w:p>
    <w:p w14:paraId="2541CCDB" w14:textId="77777777" w:rsidR="00FD11F5" w:rsidRPr="00A02407" w:rsidRDefault="00FD11F5" w:rsidP="00FD11F5">
      <w:pPr>
        <w:pStyle w:val="Nagwek2"/>
        <w:rPr>
          <w:color w:val="auto"/>
          <w:sz w:val="22"/>
          <w:szCs w:val="22"/>
        </w:rPr>
      </w:pPr>
      <w:r w:rsidRPr="00A02407">
        <w:rPr>
          <w:color w:val="auto"/>
          <w:sz w:val="22"/>
          <w:szCs w:val="22"/>
        </w:rPr>
        <w:t>1.5. Nazwy i kody</w:t>
      </w:r>
    </w:p>
    <w:p w14:paraId="685CB483" w14:textId="77777777" w:rsidR="00FD11F5" w:rsidRPr="00A02407" w:rsidRDefault="00FD11F5" w:rsidP="00912806">
      <w:pPr>
        <w:ind w:left="2124" w:hanging="2124"/>
        <w:rPr>
          <w:rFonts w:ascii="Times New Roman" w:hAnsi="Times New Roman"/>
          <w:sz w:val="22"/>
          <w:szCs w:val="22"/>
        </w:rPr>
      </w:pPr>
      <w:r w:rsidRPr="00A02407">
        <w:rPr>
          <w:rFonts w:ascii="Times New Roman" w:hAnsi="Times New Roman"/>
          <w:sz w:val="22"/>
          <w:szCs w:val="22"/>
        </w:rPr>
        <w:t>Grupa robót:</w:t>
      </w:r>
      <w:r w:rsidRPr="00A02407">
        <w:rPr>
          <w:rFonts w:ascii="Times New Roman" w:hAnsi="Times New Roman"/>
          <w:sz w:val="22"/>
          <w:szCs w:val="22"/>
        </w:rPr>
        <w:tab/>
        <w:t>45200000-9 Roboty budowlane w zakresie wznoszenia kompletnych obiektów budowlanych lub ich części oraz robót w zakresie inżynierii lądowej i wodnej</w:t>
      </w:r>
    </w:p>
    <w:p w14:paraId="47860651" w14:textId="77777777" w:rsidR="00FD11F5" w:rsidRPr="00A02407" w:rsidRDefault="00FD11F5" w:rsidP="00912806">
      <w:pPr>
        <w:ind w:left="2124" w:hanging="2124"/>
        <w:rPr>
          <w:rFonts w:ascii="Times New Roman" w:hAnsi="Times New Roman"/>
          <w:sz w:val="22"/>
          <w:szCs w:val="22"/>
        </w:rPr>
      </w:pPr>
      <w:r w:rsidRPr="00A02407">
        <w:rPr>
          <w:rFonts w:ascii="Times New Roman" w:hAnsi="Times New Roman"/>
          <w:sz w:val="22"/>
          <w:szCs w:val="22"/>
        </w:rPr>
        <w:t>Klasa robót:</w:t>
      </w:r>
      <w:r w:rsidRPr="00A02407">
        <w:rPr>
          <w:rFonts w:ascii="Times New Roman" w:hAnsi="Times New Roman"/>
          <w:sz w:val="22"/>
          <w:szCs w:val="22"/>
        </w:rPr>
        <w:tab/>
        <w:t>45230000-8 Roboty budowlane w zakresie budowy rurociągów, linii komunikacyjnych i elektroenergetycznych, autostrad, dróg, lotnisk i kolei, wyrównania terenu</w:t>
      </w:r>
    </w:p>
    <w:p w14:paraId="7BAD2D82" w14:textId="77777777" w:rsidR="00FD11F5" w:rsidRPr="00A02407" w:rsidRDefault="00FD11F5" w:rsidP="00912806">
      <w:pPr>
        <w:ind w:left="2124" w:hanging="2124"/>
        <w:rPr>
          <w:rFonts w:ascii="Times New Roman" w:hAnsi="Times New Roman"/>
          <w:sz w:val="22"/>
          <w:szCs w:val="22"/>
        </w:rPr>
      </w:pPr>
      <w:r w:rsidRPr="00A02407">
        <w:rPr>
          <w:rFonts w:ascii="Times New Roman" w:hAnsi="Times New Roman"/>
          <w:sz w:val="22"/>
          <w:szCs w:val="22"/>
        </w:rPr>
        <w:t>Kategoria robót</w:t>
      </w:r>
      <w:r w:rsidRPr="00A02407">
        <w:rPr>
          <w:rFonts w:ascii="Times New Roman" w:hAnsi="Times New Roman"/>
          <w:sz w:val="22"/>
          <w:szCs w:val="22"/>
        </w:rPr>
        <w:tab/>
        <w:t>45233000-9 Roboty w zakresie konstruowania, fundamentowania oraz wykonywania nawierzchni autostrad, dróg</w:t>
      </w:r>
    </w:p>
    <w:p w14:paraId="3DB7DD7F" w14:textId="77777777" w:rsidR="006F3C90" w:rsidRPr="00A02407" w:rsidRDefault="006F3C90" w:rsidP="00FD11F5">
      <w:pPr>
        <w:rPr>
          <w:rFonts w:ascii="Times New Roman" w:hAnsi="Times New Roman"/>
          <w:sz w:val="22"/>
          <w:szCs w:val="22"/>
        </w:rPr>
      </w:pPr>
    </w:p>
    <w:p w14:paraId="51B921FC" w14:textId="77777777" w:rsidR="00FD11F5" w:rsidRPr="00A02407" w:rsidRDefault="00FD11F5" w:rsidP="00FD11F5">
      <w:pPr>
        <w:keepNext/>
        <w:overflowPunct w:val="0"/>
        <w:autoSpaceDE w:val="0"/>
        <w:autoSpaceDN w:val="0"/>
        <w:adjustRightInd w:val="0"/>
        <w:spacing w:before="120" w:after="120"/>
        <w:jc w:val="both"/>
        <w:outlineLvl w:val="1"/>
        <w:rPr>
          <w:rFonts w:ascii="Times New Roman" w:hAnsi="Times New Roman"/>
          <w:b/>
          <w:sz w:val="22"/>
          <w:szCs w:val="22"/>
        </w:rPr>
      </w:pPr>
      <w:r w:rsidRPr="00A02407">
        <w:rPr>
          <w:rFonts w:ascii="Times New Roman" w:hAnsi="Times New Roman"/>
          <w:b/>
          <w:sz w:val="22"/>
          <w:szCs w:val="22"/>
        </w:rPr>
        <w:t>1.6. Określenia podstawowe</w:t>
      </w:r>
    </w:p>
    <w:p w14:paraId="46599A03" w14:textId="77777777" w:rsidR="00FD11F5" w:rsidRPr="00A02407" w:rsidRDefault="00FD11F5" w:rsidP="00FD11F5">
      <w:pPr>
        <w:overflowPunct w:val="0"/>
        <w:autoSpaceDE w:val="0"/>
        <w:autoSpaceDN w:val="0"/>
        <w:adjustRightInd w:val="0"/>
        <w:jc w:val="both"/>
        <w:rPr>
          <w:rFonts w:ascii="Times New Roman" w:hAnsi="Times New Roman"/>
          <w:sz w:val="22"/>
          <w:szCs w:val="22"/>
        </w:rPr>
      </w:pPr>
      <w:r w:rsidRPr="00A02407">
        <w:rPr>
          <w:rFonts w:ascii="Times New Roman" w:hAnsi="Times New Roman"/>
          <w:b/>
          <w:sz w:val="22"/>
          <w:szCs w:val="22"/>
        </w:rPr>
        <w:t xml:space="preserve">1.6.1. </w:t>
      </w:r>
      <w:r w:rsidRPr="00A02407">
        <w:rPr>
          <w:rFonts w:ascii="Times New Roman" w:hAnsi="Times New Roman"/>
          <w:sz w:val="22"/>
          <w:szCs w:val="22"/>
        </w:rPr>
        <w:t>Mur oporowy - budowla utrzymująca w stanie stateczności uskok naziomu gruntów rodzimych lub nasypowych albo innych materiałów rozdrobnionych.</w:t>
      </w:r>
    </w:p>
    <w:p w14:paraId="76763A48" w14:textId="77777777" w:rsidR="00FD11F5" w:rsidRPr="00A02407" w:rsidRDefault="00FD11F5" w:rsidP="00FD11F5">
      <w:pPr>
        <w:overflowPunct w:val="0"/>
        <w:autoSpaceDE w:val="0"/>
        <w:autoSpaceDN w:val="0"/>
        <w:adjustRightInd w:val="0"/>
        <w:spacing w:before="120"/>
        <w:jc w:val="both"/>
        <w:rPr>
          <w:rFonts w:ascii="Times New Roman" w:hAnsi="Times New Roman"/>
          <w:sz w:val="22"/>
          <w:szCs w:val="22"/>
        </w:rPr>
      </w:pPr>
      <w:r w:rsidRPr="00A02407">
        <w:rPr>
          <w:rFonts w:ascii="Times New Roman" w:hAnsi="Times New Roman"/>
          <w:b/>
          <w:sz w:val="22"/>
          <w:szCs w:val="22"/>
        </w:rPr>
        <w:t xml:space="preserve">1.6.2. </w:t>
      </w:r>
      <w:r w:rsidRPr="00A02407">
        <w:rPr>
          <w:rFonts w:ascii="Times New Roman" w:hAnsi="Times New Roman"/>
          <w:sz w:val="22"/>
          <w:szCs w:val="22"/>
        </w:rPr>
        <w:t>Pozostałe określenia podstawowe są zgodne z obowiązującymi, odpowiednimi polskimi normami i z definicjami podanymi w SST D-M-00.00.00 „Wymagania ogólne” pkt 1.4.</w:t>
      </w:r>
    </w:p>
    <w:p w14:paraId="30A6CA27" w14:textId="77777777" w:rsidR="00FD11F5" w:rsidRPr="00A02407" w:rsidRDefault="00FD11F5" w:rsidP="00FD11F5">
      <w:pPr>
        <w:keepNext/>
        <w:overflowPunct w:val="0"/>
        <w:autoSpaceDE w:val="0"/>
        <w:autoSpaceDN w:val="0"/>
        <w:adjustRightInd w:val="0"/>
        <w:spacing w:before="120" w:after="120"/>
        <w:jc w:val="both"/>
        <w:outlineLvl w:val="1"/>
        <w:rPr>
          <w:rFonts w:ascii="Times New Roman" w:hAnsi="Times New Roman"/>
          <w:b/>
          <w:sz w:val="22"/>
          <w:szCs w:val="22"/>
        </w:rPr>
      </w:pPr>
      <w:r w:rsidRPr="00A02407">
        <w:rPr>
          <w:rFonts w:ascii="Times New Roman" w:hAnsi="Times New Roman"/>
          <w:b/>
          <w:sz w:val="22"/>
          <w:szCs w:val="22"/>
        </w:rPr>
        <w:t>1.7. Ogólne wymagania dotyczące robót</w:t>
      </w:r>
    </w:p>
    <w:p w14:paraId="09A60686" w14:textId="77777777" w:rsidR="00FD11F5" w:rsidRPr="00A02407" w:rsidRDefault="00FD11F5" w:rsidP="00FD11F5">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Ogólne wymagania dotyczące robót podano w SST D-M-00.00.00 „Wymagania ogólne” pkt 1.5.</w:t>
      </w:r>
    </w:p>
    <w:p w14:paraId="4154F9AD" w14:textId="77777777" w:rsidR="00FD11F5" w:rsidRPr="00A02407" w:rsidRDefault="00FD11F5" w:rsidP="00FD11F5">
      <w:pPr>
        <w:keepNext/>
        <w:keepLines/>
        <w:suppressAutoHyphens/>
        <w:overflowPunct w:val="0"/>
        <w:autoSpaceDE w:val="0"/>
        <w:autoSpaceDN w:val="0"/>
        <w:adjustRightInd w:val="0"/>
        <w:spacing w:before="240" w:after="120"/>
        <w:jc w:val="both"/>
        <w:outlineLvl w:val="0"/>
        <w:rPr>
          <w:rFonts w:ascii="Times New Roman" w:hAnsi="Times New Roman"/>
          <w:b/>
          <w:caps/>
          <w:kern w:val="28"/>
          <w:sz w:val="22"/>
          <w:szCs w:val="22"/>
        </w:rPr>
      </w:pPr>
      <w:bookmarkStart w:id="103" w:name="_Toc426167075"/>
      <w:bookmarkStart w:id="104" w:name="_Toc501264138"/>
      <w:r w:rsidRPr="00A02407">
        <w:rPr>
          <w:rFonts w:ascii="Times New Roman" w:hAnsi="Times New Roman"/>
          <w:b/>
          <w:caps/>
          <w:kern w:val="28"/>
          <w:sz w:val="22"/>
          <w:szCs w:val="22"/>
        </w:rPr>
        <w:t>2. MATERIAŁY</w:t>
      </w:r>
      <w:bookmarkEnd w:id="103"/>
      <w:bookmarkEnd w:id="104"/>
    </w:p>
    <w:p w14:paraId="73FB481F" w14:textId="77777777" w:rsidR="00FD11F5" w:rsidRPr="00A02407" w:rsidRDefault="00FD11F5" w:rsidP="00FD11F5">
      <w:pPr>
        <w:keepNext/>
        <w:overflowPunct w:val="0"/>
        <w:autoSpaceDE w:val="0"/>
        <w:autoSpaceDN w:val="0"/>
        <w:adjustRightInd w:val="0"/>
        <w:spacing w:after="120"/>
        <w:jc w:val="both"/>
        <w:outlineLvl w:val="1"/>
        <w:rPr>
          <w:rFonts w:ascii="Times New Roman" w:hAnsi="Times New Roman"/>
          <w:b/>
          <w:sz w:val="22"/>
          <w:szCs w:val="22"/>
        </w:rPr>
      </w:pPr>
      <w:r w:rsidRPr="00A02407">
        <w:rPr>
          <w:rFonts w:ascii="Times New Roman" w:hAnsi="Times New Roman"/>
          <w:b/>
          <w:sz w:val="22"/>
          <w:szCs w:val="22"/>
        </w:rPr>
        <w:t>2.1. Ogólne wymagania dotyczące materiałów</w:t>
      </w:r>
    </w:p>
    <w:p w14:paraId="0A0ACB25" w14:textId="77777777" w:rsidR="00FD11F5" w:rsidRPr="00A02407" w:rsidRDefault="00FD11F5" w:rsidP="00FD11F5">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Ogólne wymagania dotyczące materiałów, ich pozyskiwania i składowania podano w SST D-M-00.00.00 „Wymagania ogólne” pkt 2.</w:t>
      </w:r>
    </w:p>
    <w:p w14:paraId="5B2003E9" w14:textId="77777777" w:rsidR="000D1CED" w:rsidRPr="00A02407" w:rsidRDefault="000D1CED" w:rsidP="00FD11F5">
      <w:pPr>
        <w:overflowPunct w:val="0"/>
        <w:autoSpaceDE w:val="0"/>
        <w:autoSpaceDN w:val="0"/>
        <w:adjustRightInd w:val="0"/>
        <w:jc w:val="both"/>
        <w:rPr>
          <w:rFonts w:ascii="Times New Roman" w:hAnsi="Times New Roman"/>
          <w:sz w:val="22"/>
          <w:szCs w:val="22"/>
        </w:rPr>
      </w:pPr>
    </w:p>
    <w:p w14:paraId="7642E7B2" w14:textId="77777777" w:rsidR="00FD11F5" w:rsidRPr="00A02407" w:rsidRDefault="00FD11F5" w:rsidP="00FD11F5">
      <w:pPr>
        <w:keepNext/>
        <w:overflowPunct w:val="0"/>
        <w:autoSpaceDE w:val="0"/>
        <w:autoSpaceDN w:val="0"/>
        <w:adjustRightInd w:val="0"/>
        <w:spacing w:before="120" w:after="120"/>
        <w:jc w:val="both"/>
        <w:outlineLvl w:val="1"/>
        <w:rPr>
          <w:rFonts w:ascii="Times New Roman" w:hAnsi="Times New Roman"/>
          <w:b/>
          <w:sz w:val="22"/>
          <w:szCs w:val="22"/>
        </w:rPr>
      </w:pPr>
      <w:r w:rsidRPr="00A02407">
        <w:rPr>
          <w:rFonts w:ascii="Times New Roman" w:hAnsi="Times New Roman"/>
          <w:b/>
          <w:sz w:val="22"/>
          <w:szCs w:val="22"/>
        </w:rPr>
        <w:t>2.2. Rodzaje materiałów</w:t>
      </w:r>
    </w:p>
    <w:p w14:paraId="7FBF80A3" w14:textId="77777777" w:rsidR="00FD11F5" w:rsidRPr="00A02407" w:rsidRDefault="00FD11F5" w:rsidP="00FD11F5">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Materiałami stosowanymi przy wykonywaniu murów oporowych, objętymi niniejszą SST, są:</w:t>
      </w:r>
    </w:p>
    <w:p w14:paraId="70B6D97C" w14:textId="77777777" w:rsidR="00FD11F5" w:rsidRPr="00A02407" w:rsidRDefault="00FD11F5" w:rsidP="005B2D7E">
      <w:pPr>
        <w:numPr>
          <w:ilvl w:val="0"/>
          <w:numId w:val="5"/>
        </w:num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żelbetowe elementy prefabrykowane,</w:t>
      </w:r>
    </w:p>
    <w:p w14:paraId="31C25605" w14:textId="77777777" w:rsidR="00FD11F5" w:rsidRPr="00A02407" w:rsidRDefault="00D8715E" w:rsidP="00FD11F5">
      <w:pPr>
        <w:numPr>
          <w:ilvl w:val="0"/>
          <w:numId w:val="5"/>
        </w:num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kruszywo łamane stabilizowane mechanicznie 0/31,5</w:t>
      </w:r>
    </w:p>
    <w:p w14:paraId="076ACDEB" w14:textId="77777777" w:rsidR="00FD11F5" w:rsidRPr="00A02407" w:rsidRDefault="00FD11F5" w:rsidP="00FD11F5">
      <w:pPr>
        <w:numPr>
          <w:ilvl w:val="0"/>
          <w:numId w:val="5"/>
        </w:num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materiały do szczelin dylatacyjnych,</w:t>
      </w:r>
    </w:p>
    <w:p w14:paraId="276A6A84" w14:textId="77777777" w:rsidR="00FD11F5" w:rsidRPr="00A02407" w:rsidRDefault="00FD11F5" w:rsidP="00FD11F5">
      <w:pPr>
        <w:numPr>
          <w:ilvl w:val="0"/>
          <w:numId w:val="5"/>
        </w:num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lastRenderedPageBreak/>
        <w:t>materiały izolacyjne,</w:t>
      </w:r>
    </w:p>
    <w:p w14:paraId="388521FF" w14:textId="77777777" w:rsidR="006F3C90" w:rsidRPr="00A02407" w:rsidRDefault="006F3C90" w:rsidP="006F3C90">
      <w:pPr>
        <w:overflowPunct w:val="0"/>
        <w:autoSpaceDE w:val="0"/>
        <w:autoSpaceDN w:val="0"/>
        <w:adjustRightInd w:val="0"/>
        <w:ind w:left="283"/>
        <w:jc w:val="both"/>
        <w:rPr>
          <w:rFonts w:ascii="Times New Roman" w:hAnsi="Times New Roman"/>
          <w:sz w:val="22"/>
          <w:szCs w:val="22"/>
        </w:rPr>
      </w:pPr>
    </w:p>
    <w:p w14:paraId="6675F785" w14:textId="77777777" w:rsidR="00FD11F5" w:rsidRPr="00A02407" w:rsidRDefault="00FD11F5" w:rsidP="00FD11F5">
      <w:pPr>
        <w:keepNext/>
        <w:overflowPunct w:val="0"/>
        <w:autoSpaceDE w:val="0"/>
        <w:autoSpaceDN w:val="0"/>
        <w:adjustRightInd w:val="0"/>
        <w:spacing w:before="120" w:after="120"/>
        <w:jc w:val="both"/>
        <w:outlineLvl w:val="1"/>
        <w:rPr>
          <w:rFonts w:ascii="Times New Roman" w:hAnsi="Times New Roman"/>
          <w:b/>
          <w:sz w:val="22"/>
          <w:szCs w:val="22"/>
        </w:rPr>
      </w:pPr>
      <w:r w:rsidRPr="00A02407">
        <w:rPr>
          <w:rFonts w:ascii="Times New Roman" w:hAnsi="Times New Roman"/>
          <w:b/>
          <w:sz w:val="22"/>
          <w:szCs w:val="22"/>
        </w:rPr>
        <w:t>2.3. Żelbetowe elementy prefabrykowane</w:t>
      </w:r>
    </w:p>
    <w:p w14:paraId="56A598E2" w14:textId="77777777" w:rsidR="00FD11F5" w:rsidRPr="00A02407" w:rsidRDefault="00FD11F5" w:rsidP="006F3C90">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Kształt i wymiary żelbetowych elementów prefabrykowanych powinny być zgodne z dokumentacją projektową. Odchyłki wymiarowe p</w:t>
      </w:r>
      <w:r w:rsidR="006F3C90" w:rsidRPr="00A02407">
        <w:rPr>
          <w:rFonts w:ascii="Times New Roman" w:hAnsi="Times New Roman"/>
          <w:sz w:val="22"/>
          <w:szCs w:val="22"/>
        </w:rPr>
        <w:t xml:space="preserve">refabrykatów powinny odpowiadać PN-EN 13369 </w:t>
      </w:r>
      <w:r w:rsidR="005B2D7E" w:rsidRPr="00A02407">
        <w:rPr>
          <w:rFonts w:ascii="Times New Roman" w:hAnsi="Times New Roman"/>
          <w:sz w:val="22"/>
          <w:szCs w:val="22"/>
        </w:rPr>
        <w:t>„</w:t>
      </w:r>
      <w:r w:rsidR="006F3C90" w:rsidRPr="00A02407">
        <w:rPr>
          <w:rFonts w:ascii="Times New Roman" w:hAnsi="Times New Roman"/>
          <w:sz w:val="22"/>
          <w:szCs w:val="22"/>
        </w:rPr>
        <w:t>Wspólne wymag</w:t>
      </w:r>
      <w:r w:rsidR="005B2D7E" w:rsidRPr="00A02407">
        <w:rPr>
          <w:rFonts w:ascii="Times New Roman" w:hAnsi="Times New Roman"/>
          <w:sz w:val="22"/>
          <w:szCs w:val="22"/>
        </w:rPr>
        <w:t>ania dla prefabrykatów z betonu”.</w:t>
      </w:r>
    </w:p>
    <w:p w14:paraId="29E701B3" w14:textId="77777777" w:rsidR="00440163" w:rsidRPr="00A02407" w:rsidRDefault="00440163" w:rsidP="00440163">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Podstawowe parametry</w:t>
      </w:r>
      <w:r w:rsidR="005B2D7E" w:rsidRPr="00A02407">
        <w:rPr>
          <w:rFonts w:ascii="Times New Roman" w:hAnsi="Times New Roman"/>
          <w:sz w:val="22"/>
          <w:szCs w:val="22"/>
        </w:rPr>
        <w:t xml:space="preserve"> materiałowe</w:t>
      </w:r>
      <w:r w:rsidRPr="00A02407">
        <w:rPr>
          <w:rFonts w:ascii="Times New Roman" w:hAnsi="Times New Roman"/>
          <w:sz w:val="22"/>
          <w:szCs w:val="22"/>
        </w:rPr>
        <w:t>:</w:t>
      </w:r>
    </w:p>
    <w:p w14:paraId="1E390393" w14:textId="77777777" w:rsidR="00440163" w:rsidRPr="00A02407" w:rsidRDefault="00440163" w:rsidP="00440163">
      <w:pPr>
        <w:overflowPunct w:val="0"/>
        <w:autoSpaceDE w:val="0"/>
        <w:autoSpaceDN w:val="0"/>
        <w:adjustRightInd w:val="0"/>
        <w:ind w:left="708"/>
        <w:jc w:val="both"/>
        <w:rPr>
          <w:rFonts w:ascii="Times New Roman" w:hAnsi="Times New Roman"/>
          <w:sz w:val="22"/>
          <w:szCs w:val="22"/>
        </w:rPr>
      </w:pPr>
      <w:r w:rsidRPr="00A02407">
        <w:rPr>
          <w:rFonts w:ascii="Times New Roman" w:hAnsi="Times New Roman"/>
          <w:sz w:val="22"/>
          <w:szCs w:val="22"/>
        </w:rPr>
        <w:t>- klasa betonu nie niższa niż C 30/37</w:t>
      </w:r>
    </w:p>
    <w:p w14:paraId="0C4AE630" w14:textId="77777777" w:rsidR="00440163" w:rsidRPr="00A02407" w:rsidRDefault="00440163" w:rsidP="00440163">
      <w:pPr>
        <w:overflowPunct w:val="0"/>
        <w:autoSpaceDE w:val="0"/>
        <w:autoSpaceDN w:val="0"/>
        <w:adjustRightInd w:val="0"/>
        <w:ind w:left="708"/>
        <w:jc w:val="both"/>
        <w:rPr>
          <w:rFonts w:ascii="Times New Roman" w:hAnsi="Times New Roman"/>
          <w:sz w:val="22"/>
          <w:szCs w:val="22"/>
        </w:rPr>
      </w:pPr>
      <w:r w:rsidRPr="00A02407">
        <w:rPr>
          <w:rFonts w:ascii="Times New Roman" w:hAnsi="Times New Roman"/>
          <w:sz w:val="22"/>
          <w:szCs w:val="22"/>
        </w:rPr>
        <w:t>- stopień mrozoodporności nie mniejszy niż F 150</w:t>
      </w:r>
    </w:p>
    <w:p w14:paraId="306D735D" w14:textId="77777777" w:rsidR="00440163" w:rsidRPr="00A02407" w:rsidRDefault="00440163" w:rsidP="00440163">
      <w:pPr>
        <w:overflowPunct w:val="0"/>
        <w:autoSpaceDE w:val="0"/>
        <w:autoSpaceDN w:val="0"/>
        <w:adjustRightInd w:val="0"/>
        <w:ind w:left="708"/>
        <w:jc w:val="both"/>
        <w:rPr>
          <w:rFonts w:ascii="Times New Roman" w:hAnsi="Times New Roman"/>
          <w:sz w:val="22"/>
          <w:szCs w:val="22"/>
        </w:rPr>
      </w:pPr>
      <w:r w:rsidRPr="00A02407">
        <w:rPr>
          <w:rFonts w:ascii="Times New Roman" w:hAnsi="Times New Roman"/>
          <w:sz w:val="22"/>
          <w:szCs w:val="22"/>
        </w:rPr>
        <w:t>- nasiąkliwość betonu nie większa niż 4 %</w:t>
      </w:r>
    </w:p>
    <w:p w14:paraId="71EF8BE7" w14:textId="77777777" w:rsidR="00FD11F5" w:rsidRPr="00A02407" w:rsidRDefault="00FD11F5" w:rsidP="00FD11F5">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 xml:space="preserve">Powierzchnie elementów powinny być gładkie, bez raków, pęknięć i rys. Dopuszcza się drobne pory o głębokości do </w:t>
      </w:r>
      <w:r w:rsidR="003577B0" w:rsidRPr="00A02407">
        <w:rPr>
          <w:rFonts w:ascii="Times New Roman" w:hAnsi="Times New Roman"/>
          <w:sz w:val="22"/>
          <w:szCs w:val="22"/>
        </w:rPr>
        <w:t>3</w:t>
      </w:r>
      <w:r w:rsidRPr="00A02407">
        <w:rPr>
          <w:rFonts w:ascii="Times New Roman" w:hAnsi="Times New Roman"/>
          <w:sz w:val="22"/>
          <w:szCs w:val="22"/>
        </w:rPr>
        <w:t xml:space="preserve"> mm jako pozostałości po pęcherzykach powietrza i wodzie.</w:t>
      </w:r>
    </w:p>
    <w:p w14:paraId="0DD703F3" w14:textId="77777777" w:rsidR="00FD11F5" w:rsidRPr="00A02407" w:rsidRDefault="00FD11F5" w:rsidP="00FD11F5">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Po wbudowaniu elementów dopuszcza się wyszczerbienia krawędzi o głębokości do 10 mm i długości do 50 mm w liczbie 2 sztuk na 1 m krawędzi elementu, przy czym na jednej krawędzi nie może być więcej niż 5 wyszczerbień.</w:t>
      </w:r>
    </w:p>
    <w:p w14:paraId="0CBF2B77" w14:textId="77777777" w:rsidR="00FD11F5" w:rsidRPr="00A02407" w:rsidRDefault="00FD11F5" w:rsidP="00FD11F5">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Elementy należy składować na wyrównanym, utwardzonym i odwodnionym podłożu. Poszczególne rodzaje elementów powinny być składowane oddzielnie.</w:t>
      </w:r>
    </w:p>
    <w:p w14:paraId="1CF331D3" w14:textId="77777777" w:rsidR="000D1CED" w:rsidRPr="00A02407" w:rsidRDefault="000D1CED" w:rsidP="00FD11F5">
      <w:pPr>
        <w:overflowPunct w:val="0"/>
        <w:autoSpaceDE w:val="0"/>
        <w:autoSpaceDN w:val="0"/>
        <w:adjustRightInd w:val="0"/>
        <w:jc w:val="both"/>
        <w:rPr>
          <w:rFonts w:ascii="Times New Roman" w:hAnsi="Times New Roman"/>
          <w:sz w:val="22"/>
          <w:szCs w:val="22"/>
        </w:rPr>
      </w:pPr>
    </w:p>
    <w:p w14:paraId="38CB2AF8" w14:textId="77777777" w:rsidR="00FD11F5" w:rsidRPr="00A02407" w:rsidRDefault="00D8715E" w:rsidP="00D8715E">
      <w:pPr>
        <w:keepNext/>
        <w:overflowPunct w:val="0"/>
        <w:autoSpaceDE w:val="0"/>
        <w:autoSpaceDN w:val="0"/>
        <w:adjustRightInd w:val="0"/>
        <w:spacing w:before="120" w:after="120"/>
        <w:jc w:val="both"/>
        <w:outlineLvl w:val="1"/>
        <w:rPr>
          <w:rFonts w:ascii="Times New Roman" w:hAnsi="Times New Roman"/>
          <w:b/>
          <w:sz w:val="22"/>
          <w:szCs w:val="22"/>
        </w:rPr>
      </w:pPr>
      <w:r w:rsidRPr="00A02407">
        <w:rPr>
          <w:rFonts w:ascii="Times New Roman" w:hAnsi="Times New Roman"/>
          <w:b/>
          <w:sz w:val="22"/>
          <w:szCs w:val="22"/>
        </w:rPr>
        <w:t xml:space="preserve">2.4. </w:t>
      </w:r>
      <w:r w:rsidR="002B0286" w:rsidRPr="00A02407">
        <w:rPr>
          <w:rFonts w:ascii="Times New Roman" w:hAnsi="Times New Roman"/>
          <w:b/>
          <w:sz w:val="22"/>
          <w:szCs w:val="22"/>
        </w:rPr>
        <w:t>Kruszywo</w:t>
      </w:r>
    </w:p>
    <w:p w14:paraId="653C323A" w14:textId="77777777" w:rsidR="002B0286" w:rsidRPr="00A02407" w:rsidRDefault="002B0286" w:rsidP="00D8715E">
      <w:pPr>
        <w:autoSpaceDE w:val="0"/>
        <w:autoSpaceDN w:val="0"/>
        <w:adjustRightInd w:val="0"/>
        <w:rPr>
          <w:rFonts w:ascii="Times New Roman" w:hAnsi="Times New Roman"/>
          <w:sz w:val="22"/>
          <w:szCs w:val="22"/>
        </w:rPr>
      </w:pPr>
      <w:r w:rsidRPr="00A02407">
        <w:rPr>
          <w:rFonts w:ascii="Times New Roman" w:hAnsi="Times New Roman"/>
          <w:sz w:val="22"/>
          <w:szCs w:val="22"/>
        </w:rPr>
        <w:t>Do wykonania fundamentu pod ścianę oporową należy użyć kruszywa</w:t>
      </w:r>
      <w:r w:rsidR="00D8715E" w:rsidRPr="00A02407">
        <w:rPr>
          <w:rFonts w:ascii="Times New Roman" w:hAnsi="Times New Roman"/>
          <w:sz w:val="22"/>
          <w:szCs w:val="22"/>
        </w:rPr>
        <w:t xml:space="preserve"> łamanego stabilizowanego mechanicznie</w:t>
      </w:r>
      <w:r w:rsidRPr="00A02407">
        <w:rPr>
          <w:rFonts w:ascii="Times New Roman" w:hAnsi="Times New Roman"/>
          <w:sz w:val="22"/>
          <w:szCs w:val="22"/>
        </w:rPr>
        <w:t xml:space="preserve"> wg. D-04.04.02.</w:t>
      </w:r>
      <w:r w:rsidR="00D8715E" w:rsidRPr="00A02407">
        <w:rPr>
          <w:rFonts w:ascii="Times New Roman" w:hAnsi="Times New Roman"/>
          <w:sz w:val="22"/>
          <w:szCs w:val="22"/>
        </w:rPr>
        <w:t xml:space="preserve"> Kruszywo należy ułożyć na uprzednio zagęszczonym podłożu gruntowym (Id&gt;0.95).</w:t>
      </w:r>
    </w:p>
    <w:p w14:paraId="515FB582" w14:textId="77777777" w:rsidR="000D1CED" w:rsidRPr="00A02407" w:rsidRDefault="000D1CED" w:rsidP="00FD11F5">
      <w:pPr>
        <w:overflowPunct w:val="0"/>
        <w:autoSpaceDE w:val="0"/>
        <w:autoSpaceDN w:val="0"/>
        <w:adjustRightInd w:val="0"/>
        <w:jc w:val="both"/>
        <w:rPr>
          <w:rFonts w:ascii="Times New Roman" w:hAnsi="Times New Roman"/>
          <w:sz w:val="22"/>
          <w:szCs w:val="22"/>
        </w:rPr>
      </w:pPr>
    </w:p>
    <w:p w14:paraId="5FC31F48" w14:textId="77777777" w:rsidR="00FD11F5" w:rsidRPr="00A02407" w:rsidRDefault="006F3C90" w:rsidP="00FD11F5">
      <w:pPr>
        <w:keepNext/>
        <w:overflowPunct w:val="0"/>
        <w:autoSpaceDE w:val="0"/>
        <w:autoSpaceDN w:val="0"/>
        <w:adjustRightInd w:val="0"/>
        <w:spacing w:before="120" w:after="120"/>
        <w:jc w:val="both"/>
        <w:outlineLvl w:val="1"/>
        <w:rPr>
          <w:rFonts w:ascii="Times New Roman" w:hAnsi="Times New Roman"/>
          <w:b/>
          <w:sz w:val="22"/>
          <w:szCs w:val="22"/>
        </w:rPr>
      </w:pPr>
      <w:r w:rsidRPr="00A02407">
        <w:rPr>
          <w:rFonts w:ascii="Times New Roman" w:hAnsi="Times New Roman"/>
          <w:b/>
          <w:sz w:val="22"/>
          <w:szCs w:val="22"/>
        </w:rPr>
        <w:t>2.</w:t>
      </w:r>
      <w:r w:rsidR="00D11F24" w:rsidRPr="00A02407">
        <w:rPr>
          <w:rFonts w:ascii="Times New Roman" w:hAnsi="Times New Roman"/>
          <w:b/>
          <w:sz w:val="22"/>
          <w:szCs w:val="22"/>
        </w:rPr>
        <w:t>5</w:t>
      </w:r>
      <w:r w:rsidR="00FD11F5" w:rsidRPr="00A02407">
        <w:rPr>
          <w:rFonts w:ascii="Times New Roman" w:hAnsi="Times New Roman"/>
          <w:b/>
          <w:sz w:val="22"/>
          <w:szCs w:val="22"/>
        </w:rPr>
        <w:t>. Materiały izolacyjne</w:t>
      </w:r>
    </w:p>
    <w:p w14:paraId="5B93EBF0" w14:textId="77777777" w:rsidR="00FD11F5" w:rsidRPr="00A02407" w:rsidRDefault="00FD11F5" w:rsidP="00FD11F5">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Do izolacji murów oporowych można stosować następujące materiały:</w:t>
      </w:r>
    </w:p>
    <w:p w14:paraId="54CF4DC6" w14:textId="77777777" w:rsidR="00FD11F5" w:rsidRPr="00A02407" w:rsidRDefault="00FD11F5" w:rsidP="00571CC7">
      <w:pPr>
        <w:numPr>
          <w:ilvl w:val="0"/>
          <w:numId w:val="72"/>
        </w:numPr>
        <w:overflowPunct w:val="0"/>
        <w:autoSpaceDE w:val="0"/>
        <w:autoSpaceDN w:val="0"/>
        <w:adjustRightInd w:val="0"/>
        <w:ind w:left="566"/>
        <w:jc w:val="both"/>
        <w:rPr>
          <w:rFonts w:ascii="Times New Roman" w:hAnsi="Times New Roman"/>
          <w:sz w:val="22"/>
          <w:szCs w:val="22"/>
        </w:rPr>
      </w:pPr>
      <w:r w:rsidRPr="00A02407">
        <w:rPr>
          <w:rFonts w:ascii="Times New Roman" w:hAnsi="Times New Roman"/>
          <w:sz w:val="22"/>
          <w:szCs w:val="22"/>
        </w:rPr>
        <w:t>lepik asfaltowy stosowany na zimno wg PN-B-24620 [29],</w:t>
      </w:r>
    </w:p>
    <w:p w14:paraId="2FE77AE0" w14:textId="77777777" w:rsidR="00FD11F5" w:rsidRPr="00A02407" w:rsidRDefault="00FD11F5" w:rsidP="00571CC7">
      <w:pPr>
        <w:numPr>
          <w:ilvl w:val="0"/>
          <w:numId w:val="72"/>
        </w:numPr>
        <w:overflowPunct w:val="0"/>
        <w:autoSpaceDE w:val="0"/>
        <w:autoSpaceDN w:val="0"/>
        <w:adjustRightInd w:val="0"/>
        <w:ind w:left="566"/>
        <w:jc w:val="both"/>
        <w:rPr>
          <w:rFonts w:ascii="Times New Roman" w:hAnsi="Times New Roman"/>
          <w:sz w:val="22"/>
          <w:szCs w:val="22"/>
        </w:rPr>
      </w:pPr>
      <w:r w:rsidRPr="00A02407">
        <w:rPr>
          <w:rFonts w:ascii="Times New Roman" w:hAnsi="Times New Roman"/>
          <w:sz w:val="22"/>
          <w:szCs w:val="22"/>
        </w:rPr>
        <w:t>roztwór asfaltowy do gruntowania powierzchni ścian przed ułożeniem właściwej powłoki izolacyjnej wg PN-B-24622 [30],</w:t>
      </w:r>
    </w:p>
    <w:p w14:paraId="5E61A3F6" w14:textId="77777777" w:rsidR="00FD11F5" w:rsidRPr="00A02407" w:rsidRDefault="00FD11F5" w:rsidP="00571CC7">
      <w:pPr>
        <w:numPr>
          <w:ilvl w:val="0"/>
          <w:numId w:val="72"/>
        </w:numPr>
        <w:overflowPunct w:val="0"/>
        <w:autoSpaceDE w:val="0"/>
        <w:autoSpaceDN w:val="0"/>
        <w:adjustRightInd w:val="0"/>
        <w:ind w:left="566"/>
        <w:jc w:val="both"/>
        <w:rPr>
          <w:rFonts w:ascii="Times New Roman" w:hAnsi="Times New Roman"/>
          <w:sz w:val="22"/>
          <w:szCs w:val="22"/>
        </w:rPr>
      </w:pPr>
      <w:r w:rsidRPr="00A02407">
        <w:rPr>
          <w:rFonts w:ascii="Times New Roman" w:hAnsi="Times New Roman"/>
          <w:sz w:val="22"/>
          <w:szCs w:val="22"/>
        </w:rPr>
        <w:t>lepik asfaltowy z wypełniaczami stosowany na gorąco wg PN-B-24625 [31],</w:t>
      </w:r>
    </w:p>
    <w:p w14:paraId="62DC043C" w14:textId="77777777" w:rsidR="00FD11F5" w:rsidRPr="00A02407" w:rsidRDefault="00FD11F5" w:rsidP="00571CC7">
      <w:pPr>
        <w:numPr>
          <w:ilvl w:val="0"/>
          <w:numId w:val="72"/>
        </w:numPr>
        <w:overflowPunct w:val="0"/>
        <w:autoSpaceDE w:val="0"/>
        <w:autoSpaceDN w:val="0"/>
        <w:adjustRightInd w:val="0"/>
        <w:ind w:left="566"/>
        <w:jc w:val="both"/>
        <w:rPr>
          <w:rFonts w:ascii="Times New Roman" w:hAnsi="Times New Roman"/>
          <w:sz w:val="22"/>
          <w:szCs w:val="22"/>
        </w:rPr>
      </w:pPr>
      <w:r w:rsidRPr="00A02407">
        <w:rPr>
          <w:rFonts w:ascii="Times New Roman" w:hAnsi="Times New Roman"/>
          <w:sz w:val="22"/>
          <w:szCs w:val="22"/>
        </w:rPr>
        <w:t xml:space="preserve">asfaltową emulsję kationową do gruntowania powierzchni wg </w:t>
      </w:r>
      <w:r w:rsidR="003577B0" w:rsidRPr="00A02407">
        <w:rPr>
          <w:rFonts w:ascii="Times New Roman" w:hAnsi="Times New Roman"/>
          <w:sz w:val="22"/>
          <w:szCs w:val="22"/>
        </w:rPr>
        <w:t>PN-EN 13808</w:t>
      </w:r>
    </w:p>
    <w:p w14:paraId="2D9B52E8" w14:textId="77777777" w:rsidR="00FD11F5" w:rsidRPr="00A02407" w:rsidRDefault="00FD11F5" w:rsidP="00571CC7">
      <w:pPr>
        <w:numPr>
          <w:ilvl w:val="0"/>
          <w:numId w:val="72"/>
        </w:numPr>
        <w:overflowPunct w:val="0"/>
        <w:autoSpaceDE w:val="0"/>
        <w:autoSpaceDN w:val="0"/>
        <w:adjustRightInd w:val="0"/>
        <w:ind w:left="566"/>
        <w:jc w:val="both"/>
        <w:rPr>
          <w:rFonts w:ascii="Times New Roman" w:hAnsi="Times New Roman"/>
          <w:sz w:val="22"/>
          <w:szCs w:val="22"/>
        </w:rPr>
      </w:pPr>
      <w:r w:rsidRPr="00A02407">
        <w:rPr>
          <w:rFonts w:ascii="Times New Roman" w:hAnsi="Times New Roman"/>
          <w:sz w:val="22"/>
          <w:szCs w:val="22"/>
        </w:rPr>
        <w:t xml:space="preserve">emulsję asfaltową wg </w:t>
      </w:r>
      <w:r w:rsidR="003577B0" w:rsidRPr="00A02407">
        <w:rPr>
          <w:rFonts w:ascii="Times New Roman" w:hAnsi="Times New Roman"/>
          <w:sz w:val="22"/>
          <w:szCs w:val="22"/>
        </w:rPr>
        <w:t>PN-EN 13808</w:t>
      </w:r>
    </w:p>
    <w:p w14:paraId="3AC85158" w14:textId="77777777" w:rsidR="00FD11F5" w:rsidRPr="00A02407" w:rsidRDefault="00FD11F5" w:rsidP="00571CC7">
      <w:pPr>
        <w:numPr>
          <w:ilvl w:val="0"/>
          <w:numId w:val="72"/>
        </w:numPr>
        <w:overflowPunct w:val="0"/>
        <w:autoSpaceDE w:val="0"/>
        <w:autoSpaceDN w:val="0"/>
        <w:adjustRightInd w:val="0"/>
        <w:ind w:left="566"/>
        <w:jc w:val="both"/>
        <w:rPr>
          <w:rFonts w:ascii="Times New Roman" w:hAnsi="Times New Roman"/>
          <w:sz w:val="22"/>
          <w:szCs w:val="22"/>
        </w:rPr>
      </w:pPr>
      <w:r w:rsidRPr="00A02407">
        <w:rPr>
          <w:rFonts w:ascii="Times New Roman" w:hAnsi="Times New Roman"/>
          <w:sz w:val="22"/>
          <w:szCs w:val="22"/>
        </w:rPr>
        <w:t>kit asfaltowy uszczelniający wg PN-B-30175 [33],</w:t>
      </w:r>
    </w:p>
    <w:p w14:paraId="31E56640" w14:textId="77777777" w:rsidR="00FD11F5" w:rsidRPr="00A02407" w:rsidRDefault="00FD11F5" w:rsidP="00571CC7">
      <w:pPr>
        <w:numPr>
          <w:ilvl w:val="0"/>
          <w:numId w:val="72"/>
        </w:numPr>
        <w:overflowPunct w:val="0"/>
        <w:autoSpaceDE w:val="0"/>
        <w:autoSpaceDN w:val="0"/>
        <w:adjustRightInd w:val="0"/>
        <w:ind w:left="566"/>
        <w:jc w:val="both"/>
        <w:rPr>
          <w:rFonts w:ascii="Times New Roman" w:hAnsi="Times New Roman"/>
          <w:sz w:val="22"/>
          <w:szCs w:val="22"/>
        </w:rPr>
      </w:pPr>
      <w:r w:rsidRPr="00A02407">
        <w:rPr>
          <w:rFonts w:ascii="Times New Roman" w:hAnsi="Times New Roman"/>
          <w:sz w:val="22"/>
          <w:szCs w:val="22"/>
        </w:rPr>
        <w:t>papę asfaltową na tekturze budowlanej wg PN-B-27617 [32],</w:t>
      </w:r>
    </w:p>
    <w:p w14:paraId="48907174" w14:textId="77777777" w:rsidR="00FD11F5" w:rsidRPr="00A02407" w:rsidRDefault="00FD11F5" w:rsidP="00571CC7">
      <w:pPr>
        <w:numPr>
          <w:ilvl w:val="0"/>
          <w:numId w:val="72"/>
        </w:numPr>
        <w:overflowPunct w:val="0"/>
        <w:autoSpaceDE w:val="0"/>
        <w:autoSpaceDN w:val="0"/>
        <w:adjustRightInd w:val="0"/>
        <w:ind w:left="566"/>
        <w:jc w:val="both"/>
        <w:rPr>
          <w:rFonts w:ascii="Times New Roman" w:hAnsi="Times New Roman"/>
          <w:sz w:val="22"/>
          <w:szCs w:val="22"/>
        </w:rPr>
      </w:pPr>
      <w:r w:rsidRPr="00A02407">
        <w:rPr>
          <w:rFonts w:ascii="Times New Roman" w:hAnsi="Times New Roman"/>
          <w:sz w:val="22"/>
          <w:szCs w:val="22"/>
        </w:rPr>
        <w:t>papę asfaltową na włókninie przyszywanej wg BN-87/6751-04 [52],</w:t>
      </w:r>
    </w:p>
    <w:p w14:paraId="685D3E90" w14:textId="77777777" w:rsidR="00FD11F5" w:rsidRPr="00A02407" w:rsidRDefault="00FD11F5" w:rsidP="00571CC7">
      <w:pPr>
        <w:numPr>
          <w:ilvl w:val="0"/>
          <w:numId w:val="72"/>
        </w:numPr>
        <w:overflowPunct w:val="0"/>
        <w:autoSpaceDE w:val="0"/>
        <w:autoSpaceDN w:val="0"/>
        <w:adjustRightInd w:val="0"/>
        <w:ind w:left="566"/>
        <w:jc w:val="both"/>
        <w:rPr>
          <w:rFonts w:ascii="Times New Roman" w:hAnsi="Times New Roman"/>
          <w:sz w:val="22"/>
          <w:szCs w:val="22"/>
        </w:rPr>
      </w:pPr>
      <w:r w:rsidRPr="00A02407">
        <w:rPr>
          <w:rFonts w:ascii="Times New Roman" w:hAnsi="Times New Roman"/>
          <w:sz w:val="22"/>
          <w:szCs w:val="22"/>
        </w:rPr>
        <w:t>inne materiały izolacyjne posiadające aprobatę techniczną wydaną przez uprawnioną jednostkę.</w:t>
      </w:r>
    </w:p>
    <w:p w14:paraId="5C3608D5" w14:textId="77777777" w:rsidR="00FD11F5" w:rsidRPr="00A02407" w:rsidRDefault="00FD11F5" w:rsidP="00FD11F5">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ab/>
        <w:t xml:space="preserve">Zastosowane materiały izolacyjne muszą być zaakceptowane przez </w:t>
      </w:r>
      <w:r w:rsidR="002C5C32" w:rsidRPr="00A02407">
        <w:rPr>
          <w:rFonts w:ascii="Times New Roman" w:hAnsi="Times New Roman"/>
          <w:sz w:val="22"/>
          <w:szCs w:val="22"/>
        </w:rPr>
        <w:t>Inżyniera</w:t>
      </w:r>
      <w:r w:rsidRPr="00A02407">
        <w:rPr>
          <w:rFonts w:ascii="Times New Roman" w:hAnsi="Times New Roman"/>
          <w:sz w:val="22"/>
          <w:szCs w:val="22"/>
        </w:rPr>
        <w:t>.</w:t>
      </w:r>
    </w:p>
    <w:p w14:paraId="1FFDAA26" w14:textId="77777777" w:rsidR="00FD11F5" w:rsidRPr="00A02407" w:rsidRDefault="00FD11F5" w:rsidP="00FD11F5">
      <w:pPr>
        <w:keepNext/>
        <w:keepLines/>
        <w:suppressAutoHyphens/>
        <w:overflowPunct w:val="0"/>
        <w:autoSpaceDE w:val="0"/>
        <w:autoSpaceDN w:val="0"/>
        <w:adjustRightInd w:val="0"/>
        <w:spacing w:before="240" w:after="120"/>
        <w:jc w:val="both"/>
        <w:outlineLvl w:val="0"/>
        <w:rPr>
          <w:rFonts w:ascii="Times New Roman" w:hAnsi="Times New Roman"/>
          <w:b/>
          <w:caps/>
          <w:kern w:val="28"/>
          <w:sz w:val="22"/>
          <w:szCs w:val="22"/>
        </w:rPr>
      </w:pPr>
      <w:bookmarkStart w:id="105" w:name="_Toc426167076"/>
      <w:bookmarkStart w:id="106" w:name="_Toc501264139"/>
      <w:r w:rsidRPr="00A02407">
        <w:rPr>
          <w:rFonts w:ascii="Times New Roman" w:hAnsi="Times New Roman"/>
          <w:b/>
          <w:caps/>
          <w:kern w:val="28"/>
          <w:sz w:val="22"/>
          <w:szCs w:val="22"/>
        </w:rPr>
        <w:t>3. SPRZĘT</w:t>
      </w:r>
      <w:bookmarkEnd w:id="105"/>
      <w:bookmarkEnd w:id="106"/>
    </w:p>
    <w:p w14:paraId="61753451" w14:textId="77777777" w:rsidR="00FD11F5" w:rsidRPr="00A02407" w:rsidRDefault="00FD11F5" w:rsidP="00FD11F5">
      <w:pPr>
        <w:keepNext/>
        <w:overflowPunct w:val="0"/>
        <w:autoSpaceDE w:val="0"/>
        <w:autoSpaceDN w:val="0"/>
        <w:adjustRightInd w:val="0"/>
        <w:spacing w:before="120" w:after="120"/>
        <w:jc w:val="both"/>
        <w:outlineLvl w:val="1"/>
        <w:rPr>
          <w:rFonts w:ascii="Times New Roman" w:hAnsi="Times New Roman"/>
          <w:b/>
          <w:sz w:val="22"/>
          <w:szCs w:val="22"/>
        </w:rPr>
      </w:pPr>
      <w:r w:rsidRPr="00A02407">
        <w:rPr>
          <w:rFonts w:ascii="Times New Roman" w:hAnsi="Times New Roman"/>
          <w:b/>
          <w:sz w:val="22"/>
          <w:szCs w:val="22"/>
        </w:rPr>
        <w:t>3.1. Ogólne wymagania dotyczące sprzętu</w:t>
      </w:r>
    </w:p>
    <w:p w14:paraId="6864F053" w14:textId="77777777" w:rsidR="00FD11F5" w:rsidRPr="00A02407" w:rsidRDefault="00FD11F5" w:rsidP="00FD11F5">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Ogólne wymagania dotyczące sprzętu podano w SST D-M-00.00.00 „Wymagania ogólne” pkt 3.</w:t>
      </w:r>
    </w:p>
    <w:p w14:paraId="03648562" w14:textId="77777777" w:rsidR="00587BDE" w:rsidRPr="00A02407" w:rsidRDefault="00587BDE" w:rsidP="00FD11F5">
      <w:pPr>
        <w:overflowPunct w:val="0"/>
        <w:autoSpaceDE w:val="0"/>
        <w:autoSpaceDN w:val="0"/>
        <w:adjustRightInd w:val="0"/>
        <w:jc w:val="both"/>
        <w:rPr>
          <w:rFonts w:ascii="Times New Roman" w:hAnsi="Times New Roman"/>
          <w:sz w:val="22"/>
          <w:szCs w:val="22"/>
        </w:rPr>
      </w:pPr>
    </w:p>
    <w:p w14:paraId="425DC34A" w14:textId="77777777" w:rsidR="00FD11F5" w:rsidRPr="00A02407" w:rsidRDefault="00FD11F5" w:rsidP="00FD11F5">
      <w:pPr>
        <w:keepNext/>
        <w:overflowPunct w:val="0"/>
        <w:autoSpaceDE w:val="0"/>
        <w:autoSpaceDN w:val="0"/>
        <w:adjustRightInd w:val="0"/>
        <w:spacing w:before="120" w:after="120"/>
        <w:jc w:val="both"/>
        <w:outlineLvl w:val="1"/>
        <w:rPr>
          <w:rFonts w:ascii="Times New Roman" w:hAnsi="Times New Roman"/>
          <w:b/>
          <w:sz w:val="22"/>
          <w:szCs w:val="22"/>
        </w:rPr>
      </w:pPr>
      <w:r w:rsidRPr="00A02407">
        <w:rPr>
          <w:rFonts w:ascii="Times New Roman" w:hAnsi="Times New Roman"/>
          <w:b/>
          <w:sz w:val="22"/>
          <w:szCs w:val="22"/>
        </w:rPr>
        <w:t>3.2. Sprzęt do wykonania murów oporowych</w:t>
      </w:r>
    </w:p>
    <w:p w14:paraId="2219BAB0" w14:textId="77777777" w:rsidR="00FD11F5" w:rsidRPr="00A02407" w:rsidRDefault="00FD11F5" w:rsidP="00FD11F5">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Wykonawca przystępujący do wykonania muru oporowego powinien wykazać się możliwością korzystania z następującego sprzętu:</w:t>
      </w:r>
    </w:p>
    <w:p w14:paraId="501BAC62" w14:textId="77777777" w:rsidR="00FD11F5" w:rsidRPr="00A02407" w:rsidRDefault="00FD11F5" w:rsidP="00D8715E">
      <w:pPr>
        <w:numPr>
          <w:ilvl w:val="0"/>
          <w:numId w:val="5"/>
        </w:numPr>
        <w:overflowPunct w:val="0"/>
        <w:autoSpaceDE w:val="0"/>
        <w:autoSpaceDN w:val="0"/>
        <w:adjustRightInd w:val="0"/>
        <w:ind w:left="566"/>
        <w:jc w:val="both"/>
        <w:rPr>
          <w:rFonts w:ascii="Times New Roman" w:hAnsi="Times New Roman"/>
          <w:sz w:val="22"/>
          <w:szCs w:val="22"/>
        </w:rPr>
      </w:pPr>
      <w:r w:rsidRPr="00A02407">
        <w:rPr>
          <w:rFonts w:ascii="Times New Roman" w:hAnsi="Times New Roman"/>
          <w:sz w:val="22"/>
          <w:szCs w:val="22"/>
        </w:rPr>
        <w:t xml:space="preserve">koparek, </w:t>
      </w:r>
    </w:p>
    <w:p w14:paraId="50B0F927" w14:textId="77777777" w:rsidR="00FD11F5" w:rsidRPr="00A02407" w:rsidRDefault="00FD11F5" w:rsidP="00D8715E">
      <w:pPr>
        <w:numPr>
          <w:ilvl w:val="0"/>
          <w:numId w:val="5"/>
        </w:numPr>
        <w:overflowPunct w:val="0"/>
        <w:autoSpaceDE w:val="0"/>
        <w:autoSpaceDN w:val="0"/>
        <w:adjustRightInd w:val="0"/>
        <w:ind w:left="566"/>
        <w:jc w:val="both"/>
        <w:rPr>
          <w:rFonts w:ascii="Times New Roman" w:hAnsi="Times New Roman"/>
          <w:sz w:val="22"/>
          <w:szCs w:val="22"/>
        </w:rPr>
      </w:pPr>
      <w:r w:rsidRPr="00A02407">
        <w:rPr>
          <w:rFonts w:ascii="Times New Roman" w:hAnsi="Times New Roman"/>
          <w:sz w:val="22"/>
          <w:szCs w:val="22"/>
        </w:rPr>
        <w:t>betoniarek,</w:t>
      </w:r>
    </w:p>
    <w:p w14:paraId="305326EF" w14:textId="77777777" w:rsidR="00FD11F5" w:rsidRPr="00A02407" w:rsidRDefault="00FD11F5" w:rsidP="00D8715E">
      <w:pPr>
        <w:numPr>
          <w:ilvl w:val="0"/>
          <w:numId w:val="5"/>
        </w:numPr>
        <w:overflowPunct w:val="0"/>
        <w:autoSpaceDE w:val="0"/>
        <w:autoSpaceDN w:val="0"/>
        <w:adjustRightInd w:val="0"/>
        <w:ind w:left="566"/>
        <w:jc w:val="both"/>
        <w:rPr>
          <w:rFonts w:ascii="Times New Roman" w:hAnsi="Times New Roman"/>
          <w:sz w:val="22"/>
          <w:szCs w:val="22"/>
        </w:rPr>
      </w:pPr>
      <w:r w:rsidRPr="00A02407">
        <w:rPr>
          <w:rFonts w:ascii="Times New Roman" w:hAnsi="Times New Roman"/>
          <w:sz w:val="22"/>
          <w:szCs w:val="22"/>
        </w:rPr>
        <w:t>zagęszczarek płytowych wibracyjnych,</w:t>
      </w:r>
    </w:p>
    <w:p w14:paraId="01096988" w14:textId="77777777" w:rsidR="00FD11F5" w:rsidRPr="00A02407" w:rsidRDefault="00FD11F5" w:rsidP="00D8715E">
      <w:pPr>
        <w:numPr>
          <w:ilvl w:val="0"/>
          <w:numId w:val="5"/>
        </w:numPr>
        <w:overflowPunct w:val="0"/>
        <w:autoSpaceDE w:val="0"/>
        <w:autoSpaceDN w:val="0"/>
        <w:adjustRightInd w:val="0"/>
        <w:ind w:left="566"/>
        <w:jc w:val="both"/>
        <w:rPr>
          <w:rFonts w:ascii="Times New Roman" w:hAnsi="Times New Roman"/>
          <w:sz w:val="22"/>
          <w:szCs w:val="22"/>
        </w:rPr>
      </w:pPr>
      <w:r w:rsidRPr="00A02407">
        <w:rPr>
          <w:rFonts w:ascii="Times New Roman" w:hAnsi="Times New Roman"/>
          <w:sz w:val="22"/>
          <w:szCs w:val="22"/>
        </w:rPr>
        <w:t>ubijaków ręcznych i mechanicznych,</w:t>
      </w:r>
    </w:p>
    <w:p w14:paraId="61223D8D" w14:textId="77777777" w:rsidR="00FD11F5" w:rsidRPr="00A02407" w:rsidRDefault="00FD11F5" w:rsidP="00D8715E">
      <w:pPr>
        <w:numPr>
          <w:ilvl w:val="0"/>
          <w:numId w:val="5"/>
        </w:numPr>
        <w:overflowPunct w:val="0"/>
        <w:autoSpaceDE w:val="0"/>
        <w:autoSpaceDN w:val="0"/>
        <w:adjustRightInd w:val="0"/>
        <w:ind w:left="566"/>
        <w:jc w:val="both"/>
        <w:rPr>
          <w:rFonts w:ascii="Times New Roman" w:hAnsi="Times New Roman"/>
          <w:sz w:val="22"/>
          <w:szCs w:val="22"/>
        </w:rPr>
      </w:pPr>
      <w:r w:rsidRPr="00A02407">
        <w:rPr>
          <w:rFonts w:ascii="Times New Roman" w:hAnsi="Times New Roman"/>
          <w:sz w:val="22"/>
          <w:szCs w:val="22"/>
        </w:rPr>
        <w:t>ładowarek.</w:t>
      </w:r>
    </w:p>
    <w:p w14:paraId="79A03E6F" w14:textId="77777777" w:rsidR="00FD11F5" w:rsidRPr="00A02407" w:rsidRDefault="00FD11F5" w:rsidP="00FD11F5">
      <w:pPr>
        <w:keepNext/>
        <w:keepLines/>
        <w:suppressAutoHyphens/>
        <w:overflowPunct w:val="0"/>
        <w:autoSpaceDE w:val="0"/>
        <w:autoSpaceDN w:val="0"/>
        <w:adjustRightInd w:val="0"/>
        <w:spacing w:before="240" w:after="120"/>
        <w:jc w:val="both"/>
        <w:outlineLvl w:val="0"/>
        <w:rPr>
          <w:rFonts w:ascii="Times New Roman" w:hAnsi="Times New Roman"/>
          <w:b/>
          <w:caps/>
          <w:kern w:val="28"/>
          <w:sz w:val="22"/>
          <w:szCs w:val="22"/>
        </w:rPr>
      </w:pPr>
      <w:bookmarkStart w:id="107" w:name="_Toc426167077"/>
      <w:bookmarkStart w:id="108" w:name="_Toc501264140"/>
      <w:r w:rsidRPr="00A02407">
        <w:rPr>
          <w:rFonts w:ascii="Times New Roman" w:hAnsi="Times New Roman"/>
          <w:b/>
          <w:caps/>
          <w:kern w:val="28"/>
          <w:sz w:val="22"/>
          <w:szCs w:val="22"/>
        </w:rPr>
        <w:lastRenderedPageBreak/>
        <w:t>4. TRANSPORT</w:t>
      </w:r>
      <w:bookmarkEnd w:id="107"/>
      <w:bookmarkEnd w:id="108"/>
    </w:p>
    <w:p w14:paraId="1388296E" w14:textId="77777777" w:rsidR="00FD11F5" w:rsidRPr="00A02407" w:rsidRDefault="00FD11F5" w:rsidP="00FD11F5">
      <w:pPr>
        <w:keepNext/>
        <w:overflowPunct w:val="0"/>
        <w:autoSpaceDE w:val="0"/>
        <w:autoSpaceDN w:val="0"/>
        <w:adjustRightInd w:val="0"/>
        <w:spacing w:before="120" w:after="120"/>
        <w:jc w:val="both"/>
        <w:outlineLvl w:val="1"/>
        <w:rPr>
          <w:rFonts w:ascii="Times New Roman" w:hAnsi="Times New Roman"/>
          <w:b/>
          <w:sz w:val="22"/>
          <w:szCs w:val="22"/>
        </w:rPr>
      </w:pPr>
      <w:r w:rsidRPr="00A02407">
        <w:rPr>
          <w:rFonts w:ascii="Times New Roman" w:hAnsi="Times New Roman"/>
          <w:b/>
          <w:sz w:val="22"/>
          <w:szCs w:val="22"/>
        </w:rPr>
        <w:t>4.1. Ogólne wymagania dotyczące transportu</w:t>
      </w:r>
    </w:p>
    <w:p w14:paraId="69AA133C" w14:textId="77777777" w:rsidR="00FD11F5" w:rsidRPr="00A02407" w:rsidRDefault="00FD11F5" w:rsidP="00FD11F5">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Ogólne wymagania dotyczące transportu podano w SST D-M-00.00.00 „Wymagania ogólne” pkt 4.</w:t>
      </w:r>
    </w:p>
    <w:p w14:paraId="3CB0E06E" w14:textId="77777777" w:rsidR="00587BDE" w:rsidRPr="00A02407" w:rsidRDefault="00587BDE" w:rsidP="00FD11F5">
      <w:pPr>
        <w:overflowPunct w:val="0"/>
        <w:autoSpaceDE w:val="0"/>
        <w:autoSpaceDN w:val="0"/>
        <w:adjustRightInd w:val="0"/>
        <w:jc w:val="both"/>
        <w:rPr>
          <w:rFonts w:ascii="Times New Roman" w:hAnsi="Times New Roman"/>
          <w:sz w:val="22"/>
          <w:szCs w:val="22"/>
        </w:rPr>
      </w:pPr>
    </w:p>
    <w:p w14:paraId="689EAA8F" w14:textId="77777777" w:rsidR="00FD11F5" w:rsidRPr="00A02407" w:rsidRDefault="00FD11F5" w:rsidP="00FD11F5">
      <w:pPr>
        <w:keepNext/>
        <w:overflowPunct w:val="0"/>
        <w:autoSpaceDE w:val="0"/>
        <w:autoSpaceDN w:val="0"/>
        <w:adjustRightInd w:val="0"/>
        <w:spacing w:before="120" w:after="120"/>
        <w:jc w:val="both"/>
        <w:outlineLvl w:val="1"/>
        <w:rPr>
          <w:rFonts w:ascii="Times New Roman" w:hAnsi="Times New Roman"/>
          <w:b/>
          <w:sz w:val="22"/>
          <w:szCs w:val="22"/>
        </w:rPr>
      </w:pPr>
      <w:r w:rsidRPr="00A02407">
        <w:rPr>
          <w:rFonts w:ascii="Times New Roman" w:hAnsi="Times New Roman"/>
          <w:b/>
          <w:sz w:val="22"/>
          <w:szCs w:val="22"/>
        </w:rPr>
        <w:t>4.2. Transport materiałów</w:t>
      </w:r>
    </w:p>
    <w:p w14:paraId="2A021E8C" w14:textId="77777777" w:rsidR="00FD11F5" w:rsidRPr="00A02407" w:rsidRDefault="003577B0" w:rsidP="00FD11F5">
      <w:pPr>
        <w:overflowPunct w:val="0"/>
        <w:autoSpaceDE w:val="0"/>
        <w:autoSpaceDN w:val="0"/>
        <w:adjustRightInd w:val="0"/>
        <w:spacing w:before="120"/>
        <w:jc w:val="both"/>
        <w:rPr>
          <w:rFonts w:ascii="Times New Roman" w:hAnsi="Times New Roman"/>
          <w:b/>
          <w:sz w:val="22"/>
          <w:szCs w:val="22"/>
        </w:rPr>
      </w:pPr>
      <w:r w:rsidRPr="00A02407">
        <w:rPr>
          <w:rFonts w:ascii="Times New Roman" w:hAnsi="Times New Roman"/>
          <w:b/>
          <w:sz w:val="22"/>
          <w:szCs w:val="22"/>
        </w:rPr>
        <w:t xml:space="preserve">4.2.1. </w:t>
      </w:r>
      <w:r w:rsidR="00FD11F5" w:rsidRPr="00A02407">
        <w:rPr>
          <w:rFonts w:ascii="Times New Roman" w:hAnsi="Times New Roman"/>
          <w:b/>
          <w:sz w:val="22"/>
          <w:szCs w:val="22"/>
        </w:rPr>
        <w:t>Transport elementów prefabrykowanych</w:t>
      </w:r>
    </w:p>
    <w:p w14:paraId="2E5A983C" w14:textId="77777777" w:rsidR="00FD11F5" w:rsidRPr="00A02407" w:rsidRDefault="00FD11F5" w:rsidP="00FD11F5">
      <w:pPr>
        <w:overflowPunct w:val="0"/>
        <w:autoSpaceDE w:val="0"/>
        <w:autoSpaceDN w:val="0"/>
        <w:adjustRightInd w:val="0"/>
        <w:spacing w:before="120"/>
        <w:jc w:val="both"/>
        <w:rPr>
          <w:rFonts w:ascii="Times New Roman" w:hAnsi="Times New Roman"/>
          <w:sz w:val="22"/>
          <w:szCs w:val="22"/>
        </w:rPr>
      </w:pPr>
      <w:r w:rsidRPr="00A02407">
        <w:rPr>
          <w:rFonts w:ascii="Times New Roman" w:hAnsi="Times New Roman"/>
          <w:sz w:val="22"/>
          <w:szCs w:val="22"/>
        </w:rPr>
        <w:t>Elementy prefabrykowane można przewozić dowolnymi środkami transportu w warunkach zabezpieczających je przed uszkodzeniami.</w:t>
      </w:r>
    </w:p>
    <w:p w14:paraId="648EF230" w14:textId="77777777" w:rsidR="003577B0" w:rsidRPr="00A02407" w:rsidRDefault="003577B0" w:rsidP="00FD11F5">
      <w:pPr>
        <w:overflowPunct w:val="0"/>
        <w:autoSpaceDE w:val="0"/>
        <w:autoSpaceDN w:val="0"/>
        <w:adjustRightInd w:val="0"/>
        <w:spacing w:before="120"/>
        <w:jc w:val="both"/>
        <w:rPr>
          <w:rFonts w:ascii="Times New Roman" w:hAnsi="Times New Roman"/>
          <w:sz w:val="22"/>
          <w:szCs w:val="22"/>
        </w:rPr>
      </w:pPr>
    </w:p>
    <w:p w14:paraId="5AEE04B6" w14:textId="77777777" w:rsidR="00FD11F5" w:rsidRPr="00A02407" w:rsidRDefault="00FD11F5" w:rsidP="00FD11F5">
      <w:pPr>
        <w:overflowPunct w:val="0"/>
        <w:autoSpaceDE w:val="0"/>
        <w:autoSpaceDN w:val="0"/>
        <w:adjustRightInd w:val="0"/>
        <w:spacing w:before="120"/>
        <w:jc w:val="both"/>
        <w:rPr>
          <w:rFonts w:ascii="Times New Roman" w:hAnsi="Times New Roman"/>
          <w:b/>
          <w:sz w:val="22"/>
          <w:szCs w:val="22"/>
        </w:rPr>
      </w:pPr>
      <w:r w:rsidRPr="00A02407">
        <w:rPr>
          <w:rFonts w:ascii="Times New Roman" w:hAnsi="Times New Roman"/>
          <w:b/>
          <w:sz w:val="22"/>
          <w:szCs w:val="22"/>
        </w:rPr>
        <w:t>4</w:t>
      </w:r>
      <w:r w:rsidR="003577B0" w:rsidRPr="00A02407">
        <w:rPr>
          <w:rFonts w:ascii="Times New Roman" w:hAnsi="Times New Roman"/>
          <w:b/>
          <w:sz w:val="22"/>
          <w:szCs w:val="22"/>
        </w:rPr>
        <w:t>.2.2</w:t>
      </w:r>
      <w:r w:rsidRPr="00A02407">
        <w:rPr>
          <w:rFonts w:ascii="Times New Roman" w:hAnsi="Times New Roman"/>
          <w:b/>
          <w:sz w:val="22"/>
          <w:szCs w:val="22"/>
        </w:rPr>
        <w:t xml:space="preserve">. Transport </w:t>
      </w:r>
      <w:r w:rsidR="00D8715E" w:rsidRPr="00A02407">
        <w:rPr>
          <w:rFonts w:ascii="Times New Roman" w:hAnsi="Times New Roman"/>
          <w:b/>
          <w:sz w:val="22"/>
          <w:szCs w:val="22"/>
        </w:rPr>
        <w:t>kruszywa</w:t>
      </w:r>
    </w:p>
    <w:p w14:paraId="78379BD2" w14:textId="77777777" w:rsidR="00FD11F5" w:rsidRPr="00A02407" w:rsidRDefault="00FD11F5" w:rsidP="00FD11F5">
      <w:pPr>
        <w:overflowPunct w:val="0"/>
        <w:autoSpaceDE w:val="0"/>
        <w:autoSpaceDN w:val="0"/>
        <w:adjustRightInd w:val="0"/>
        <w:spacing w:before="120"/>
        <w:jc w:val="both"/>
        <w:rPr>
          <w:rFonts w:ascii="Times New Roman" w:hAnsi="Times New Roman"/>
          <w:sz w:val="22"/>
          <w:szCs w:val="22"/>
        </w:rPr>
      </w:pPr>
      <w:r w:rsidRPr="00A02407">
        <w:rPr>
          <w:rFonts w:ascii="Times New Roman" w:hAnsi="Times New Roman"/>
          <w:sz w:val="22"/>
          <w:szCs w:val="22"/>
        </w:rPr>
        <w:t xml:space="preserve">Transport </w:t>
      </w:r>
      <w:r w:rsidR="00D8715E" w:rsidRPr="00A02407">
        <w:rPr>
          <w:rFonts w:ascii="Times New Roman" w:hAnsi="Times New Roman"/>
          <w:sz w:val="22"/>
          <w:szCs w:val="22"/>
        </w:rPr>
        <w:t>kruszywa powinien się odbywać wg zasad określonych w SST D-04.04.02.</w:t>
      </w:r>
    </w:p>
    <w:p w14:paraId="0861C21A" w14:textId="77777777" w:rsidR="00FD11F5" w:rsidRPr="00A02407" w:rsidRDefault="00FD11F5" w:rsidP="00FD11F5">
      <w:pPr>
        <w:keepNext/>
        <w:keepLines/>
        <w:suppressAutoHyphens/>
        <w:overflowPunct w:val="0"/>
        <w:autoSpaceDE w:val="0"/>
        <w:autoSpaceDN w:val="0"/>
        <w:adjustRightInd w:val="0"/>
        <w:spacing w:before="240" w:after="120"/>
        <w:jc w:val="both"/>
        <w:outlineLvl w:val="0"/>
        <w:rPr>
          <w:rFonts w:ascii="Times New Roman" w:hAnsi="Times New Roman"/>
          <w:b/>
          <w:caps/>
          <w:kern w:val="28"/>
          <w:sz w:val="22"/>
          <w:szCs w:val="22"/>
        </w:rPr>
      </w:pPr>
      <w:bookmarkStart w:id="109" w:name="_Toc426167078"/>
      <w:bookmarkStart w:id="110" w:name="_Toc501264141"/>
      <w:r w:rsidRPr="00A02407">
        <w:rPr>
          <w:rFonts w:ascii="Times New Roman" w:hAnsi="Times New Roman"/>
          <w:b/>
          <w:caps/>
          <w:kern w:val="28"/>
          <w:sz w:val="22"/>
          <w:szCs w:val="22"/>
        </w:rPr>
        <w:t>5. WYKONANIE ROBÓT</w:t>
      </w:r>
      <w:bookmarkEnd w:id="109"/>
      <w:bookmarkEnd w:id="110"/>
    </w:p>
    <w:p w14:paraId="296007D5" w14:textId="77777777" w:rsidR="00FD11F5" w:rsidRPr="00A02407" w:rsidRDefault="00FD11F5" w:rsidP="00FD11F5">
      <w:pPr>
        <w:keepNext/>
        <w:overflowPunct w:val="0"/>
        <w:autoSpaceDE w:val="0"/>
        <w:autoSpaceDN w:val="0"/>
        <w:adjustRightInd w:val="0"/>
        <w:spacing w:before="120" w:after="120"/>
        <w:jc w:val="both"/>
        <w:outlineLvl w:val="1"/>
        <w:rPr>
          <w:rFonts w:ascii="Times New Roman" w:hAnsi="Times New Roman"/>
          <w:b/>
          <w:sz w:val="22"/>
          <w:szCs w:val="22"/>
        </w:rPr>
      </w:pPr>
      <w:r w:rsidRPr="00A02407">
        <w:rPr>
          <w:rFonts w:ascii="Times New Roman" w:hAnsi="Times New Roman"/>
          <w:b/>
          <w:sz w:val="22"/>
          <w:szCs w:val="22"/>
        </w:rPr>
        <w:t>5.1. Ogólne zasady wykonania robót</w:t>
      </w:r>
    </w:p>
    <w:p w14:paraId="64194C8B" w14:textId="77777777" w:rsidR="00FD11F5" w:rsidRPr="00A02407" w:rsidRDefault="00FD11F5" w:rsidP="00FD11F5">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Ogólne zasady wykonywania robót podano w SST D-M-00.00.00 „Wymagania ogólne” pkt 5.</w:t>
      </w:r>
    </w:p>
    <w:p w14:paraId="399A6C5A" w14:textId="77777777" w:rsidR="003577B0" w:rsidRPr="00A02407" w:rsidRDefault="003577B0" w:rsidP="00FD11F5">
      <w:pPr>
        <w:overflowPunct w:val="0"/>
        <w:autoSpaceDE w:val="0"/>
        <w:autoSpaceDN w:val="0"/>
        <w:adjustRightInd w:val="0"/>
        <w:jc w:val="both"/>
        <w:rPr>
          <w:rFonts w:ascii="Times New Roman" w:hAnsi="Times New Roman"/>
          <w:sz w:val="22"/>
          <w:szCs w:val="22"/>
        </w:rPr>
      </w:pPr>
    </w:p>
    <w:p w14:paraId="743B9C32" w14:textId="77777777" w:rsidR="00FD11F5" w:rsidRPr="00A02407" w:rsidRDefault="00FD11F5" w:rsidP="00FD11F5">
      <w:pPr>
        <w:keepNext/>
        <w:overflowPunct w:val="0"/>
        <w:autoSpaceDE w:val="0"/>
        <w:autoSpaceDN w:val="0"/>
        <w:adjustRightInd w:val="0"/>
        <w:spacing w:before="120" w:after="120"/>
        <w:jc w:val="both"/>
        <w:outlineLvl w:val="1"/>
        <w:rPr>
          <w:rFonts w:ascii="Times New Roman" w:hAnsi="Times New Roman"/>
          <w:b/>
          <w:sz w:val="22"/>
          <w:szCs w:val="22"/>
        </w:rPr>
      </w:pPr>
      <w:r w:rsidRPr="00A02407">
        <w:rPr>
          <w:rFonts w:ascii="Times New Roman" w:hAnsi="Times New Roman"/>
          <w:b/>
          <w:sz w:val="22"/>
          <w:szCs w:val="22"/>
        </w:rPr>
        <w:t>5.2. Zasady wykonywania murów oporowych</w:t>
      </w:r>
    </w:p>
    <w:p w14:paraId="2DE432C3" w14:textId="77777777" w:rsidR="00FD11F5" w:rsidRPr="00A02407" w:rsidRDefault="00FD11F5" w:rsidP="00FD11F5">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Mury oporowe należy wykonać zgodnie z dokumentacją projektową i SST:</w:t>
      </w:r>
    </w:p>
    <w:p w14:paraId="267C1B6A" w14:textId="77777777" w:rsidR="00FD11F5" w:rsidRPr="00A02407" w:rsidRDefault="00FD11F5" w:rsidP="00571CC7">
      <w:pPr>
        <w:numPr>
          <w:ilvl w:val="0"/>
          <w:numId w:val="73"/>
        </w:num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Mur oporowy należy wykonać zgodnie z ustaleniami BN-76/8847-01 [57] w zakresie wymagań i badań przy odbiorze oraz PN-B-03010 [5] w zakresie obliczeń statycznych i projektowania.</w:t>
      </w:r>
    </w:p>
    <w:p w14:paraId="02346A4F" w14:textId="77777777" w:rsidR="00FD11F5" w:rsidRPr="00A02407" w:rsidRDefault="00FD11F5" w:rsidP="00571CC7">
      <w:pPr>
        <w:numPr>
          <w:ilvl w:val="0"/>
          <w:numId w:val="73"/>
        </w:num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 xml:space="preserve">Wykonawca zobowiązany jest przedstawić do akceptacji </w:t>
      </w:r>
      <w:r w:rsidR="002C5C32" w:rsidRPr="00A02407">
        <w:rPr>
          <w:rFonts w:ascii="Times New Roman" w:hAnsi="Times New Roman"/>
          <w:sz w:val="22"/>
          <w:szCs w:val="22"/>
        </w:rPr>
        <w:t>Inżynierowi</w:t>
      </w:r>
      <w:r w:rsidRPr="00A02407">
        <w:rPr>
          <w:rFonts w:ascii="Times New Roman" w:hAnsi="Times New Roman"/>
          <w:sz w:val="22"/>
          <w:szCs w:val="22"/>
        </w:rPr>
        <w:t xml:space="preserve"> szczegółowe rozwiązania projektowe z wymaganiami odbioru robót dla brakujących w dokumentacji projektowej elementów muru oporowego.</w:t>
      </w:r>
    </w:p>
    <w:p w14:paraId="2FDF000A" w14:textId="77777777" w:rsidR="003577B0" w:rsidRPr="00A02407" w:rsidRDefault="003577B0" w:rsidP="002B0286">
      <w:pPr>
        <w:overflowPunct w:val="0"/>
        <w:autoSpaceDE w:val="0"/>
        <w:autoSpaceDN w:val="0"/>
        <w:adjustRightInd w:val="0"/>
        <w:ind w:left="283"/>
        <w:jc w:val="both"/>
        <w:rPr>
          <w:rFonts w:ascii="Times New Roman" w:hAnsi="Times New Roman"/>
          <w:sz w:val="22"/>
          <w:szCs w:val="22"/>
        </w:rPr>
      </w:pPr>
    </w:p>
    <w:p w14:paraId="191140FA" w14:textId="77777777" w:rsidR="00FD11F5" w:rsidRPr="00A02407" w:rsidRDefault="00FD11F5" w:rsidP="00FD11F5">
      <w:pPr>
        <w:keepNext/>
        <w:overflowPunct w:val="0"/>
        <w:autoSpaceDE w:val="0"/>
        <w:autoSpaceDN w:val="0"/>
        <w:adjustRightInd w:val="0"/>
        <w:spacing w:before="120" w:after="120"/>
        <w:jc w:val="both"/>
        <w:outlineLvl w:val="1"/>
        <w:rPr>
          <w:rFonts w:ascii="Times New Roman" w:hAnsi="Times New Roman"/>
          <w:b/>
          <w:sz w:val="22"/>
          <w:szCs w:val="22"/>
        </w:rPr>
      </w:pPr>
      <w:r w:rsidRPr="00A02407">
        <w:rPr>
          <w:rFonts w:ascii="Times New Roman" w:hAnsi="Times New Roman"/>
          <w:b/>
          <w:sz w:val="22"/>
          <w:szCs w:val="22"/>
        </w:rPr>
        <w:t>5.3. Wykopy fundamentowe</w:t>
      </w:r>
    </w:p>
    <w:p w14:paraId="45F669EC" w14:textId="77777777" w:rsidR="00FD11F5" w:rsidRPr="00A02407" w:rsidRDefault="00FD11F5" w:rsidP="00FD11F5">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Jeśli w dokumentacji projektowej nie określono inaczej, wykopy pod mur oporowy mogą być wykonane ręcznie lub mechanicznie. Dopuszcza się wykonanie wykopu ręcznie do głębokości nie większej niż 2 m.</w:t>
      </w:r>
    </w:p>
    <w:p w14:paraId="194A57EE" w14:textId="77777777" w:rsidR="00FD11F5" w:rsidRPr="00A02407" w:rsidRDefault="00FD11F5" w:rsidP="00FD11F5">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 xml:space="preserve">Wykonanie wykopu poniżej wód gruntowych bez odwodnienia wgłębnego jest dopuszczalne tylko do głębokości 1 m poniżej poziomu piezometrycznego wód gruntowych. W gruntach osuwających się należy wykonywać wykop ze skarpą zapewniającą stateczność lub stosować inne metody zabezpieczenia wykopu, zaakceptowane przez </w:t>
      </w:r>
      <w:r w:rsidR="002C5C32" w:rsidRPr="00A02407">
        <w:rPr>
          <w:rFonts w:ascii="Times New Roman" w:hAnsi="Times New Roman"/>
          <w:sz w:val="22"/>
          <w:szCs w:val="22"/>
        </w:rPr>
        <w:t>Inżyniera</w:t>
      </w:r>
      <w:r w:rsidRPr="00A02407">
        <w:rPr>
          <w:rFonts w:ascii="Times New Roman" w:hAnsi="Times New Roman"/>
          <w:sz w:val="22"/>
          <w:szCs w:val="22"/>
        </w:rPr>
        <w:t>.</w:t>
      </w:r>
    </w:p>
    <w:p w14:paraId="541C0D17" w14:textId="77777777" w:rsidR="00FD11F5" w:rsidRPr="00A02407" w:rsidRDefault="00FD11F5" w:rsidP="00FD11F5">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 xml:space="preserve">Roboty ziemne powinny odpowiadać wymaganiom </w:t>
      </w:r>
      <w:r w:rsidR="00D8715E" w:rsidRPr="00A02407">
        <w:rPr>
          <w:rFonts w:ascii="Times New Roman" w:hAnsi="Times New Roman"/>
          <w:sz w:val="22"/>
          <w:szCs w:val="22"/>
        </w:rPr>
        <w:t>określonym w SST D-02.01.01.i D-02.03.01.</w:t>
      </w:r>
    </w:p>
    <w:p w14:paraId="532F1E12" w14:textId="77777777" w:rsidR="00FD11F5" w:rsidRPr="00A02407" w:rsidRDefault="00FD11F5" w:rsidP="00FD11F5">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Górna warstwa gruntu w dole fundamentowym powinna pozostać o strukturze nienaruszonej.</w:t>
      </w:r>
    </w:p>
    <w:p w14:paraId="51A175E6" w14:textId="77777777" w:rsidR="00FD11F5" w:rsidRPr="00A02407" w:rsidRDefault="00FD11F5" w:rsidP="00FD11F5">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Dopuszczalne odchyłki wymiarów wykopu wynoszą:</w:t>
      </w:r>
    </w:p>
    <w:p w14:paraId="3A34DED5" w14:textId="77777777" w:rsidR="00FD11F5" w:rsidRPr="00A02407" w:rsidRDefault="00FD11F5" w:rsidP="00FD11F5">
      <w:pPr>
        <w:numPr>
          <w:ilvl w:val="0"/>
          <w:numId w:val="5"/>
        </w:num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w planie + 10 cm i - 5 cm,</w:t>
      </w:r>
    </w:p>
    <w:p w14:paraId="195568E6" w14:textId="77777777" w:rsidR="00FD11F5" w:rsidRPr="00A02407" w:rsidRDefault="00FD11F5" w:rsidP="00FD11F5">
      <w:pPr>
        <w:numPr>
          <w:ilvl w:val="0"/>
          <w:numId w:val="5"/>
        </w:num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 xml:space="preserve">rzędne dna wykopu </w:t>
      </w:r>
      <w:r w:rsidRPr="00A02407">
        <w:rPr>
          <w:rFonts w:ascii="Times New Roman" w:hAnsi="Times New Roman"/>
          <w:sz w:val="22"/>
          <w:szCs w:val="22"/>
        </w:rPr>
        <w:sym w:font="Symbol" w:char="00B1"/>
      </w:r>
      <w:r w:rsidRPr="00A02407">
        <w:rPr>
          <w:rFonts w:ascii="Times New Roman" w:hAnsi="Times New Roman"/>
          <w:sz w:val="22"/>
          <w:szCs w:val="22"/>
        </w:rPr>
        <w:t xml:space="preserve"> 5 cm.</w:t>
      </w:r>
    </w:p>
    <w:p w14:paraId="7CA5F905" w14:textId="77777777" w:rsidR="00FD11F5" w:rsidRPr="00A02407" w:rsidRDefault="00FD11F5" w:rsidP="00FD11F5">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Nadmiar gruntu z wykopu należy odwieźć na miejsce odkładu lub rozplantować w pobliżu miejsca budowy.</w:t>
      </w:r>
    </w:p>
    <w:p w14:paraId="064F413C" w14:textId="77777777" w:rsidR="006F3C90" w:rsidRPr="00A02407" w:rsidRDefault="006F3C90" w:rsidP="00FD11F5">
      <w:pPr>
        <w:overflowPunct w:val="0"/>
        <w:autoSpaceDE w:val="0"/>
        <w:autoSpaceDN w:val="0"/>
        <w:adjustRightInd w:val="0"/>
        <w:jc w:val="both"/>
        <w:rPr>
          <w:rFonts w:ascii="Times New Roman" w:hAnsi="Times New Roman"/>
          <w:sz w:val="22"/>
          <w:szCs w:val="22"/>
        </w:rPr>
      </w:pPr>
    </w:p>
    <w:p w14:paraId="29865D8F" w14:textId="77777777" w:rsidR="002B0286" w:rsidRPr="00A02407" w:rsidRDefault="00D8715E" w:rsidP="00571CC7">
      <w:pPr>
        <w:pStyle w:val="Akapitzlist"/>
        <w:keepNext/>
        <w:numPr>
          <w:ilvl w:val="1"/>
          <w:numId w:val="10"/>
        </w:numPr>
        <w:overflowPunct w:val="0"/>
        <w:autoSpaceDE w:val="0"/>
        <w:autoSpaceDN w:val="0"/>
        <w:adjustRightInd w:val="0"/>
        <w:spacing w:before="120" w:after="120"/>
        <w:jc w:val="both"/>
        <w:outlineLvl w:val="1"/>
        <w:rPr>
          <w:rFonts w:ascii="Times New Roman" w:hAnsi="Times New Roman"/>
          <w:b/>
        </w:rPr>
      </w:pPr>
      <w:r w:rsidRPr="00A02407">
        <w:rPr>
          <w:rFonts w:ascii="Times New Roman" w:hAnsi="Times New Roman"/>
          <w:b/>
        </w:rPr>
        <w:t>Ustawienie prefabrykatów żelbetowych</w:t>
      </w:r>
    </w:p>
    <w:p w14:paraId="22C00AB9" w14:textId="77777777" w:rsidR="00D8715E" w:rsidRPr="00A02407" w:rsidRDefault="00D8715E" w:rsidP="00D11F24">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Niedopuszczalne jest przenoszenie elementów powyżej 155 cm za pomoc</w:t>
      </w:r>
      <w:r w:rsidR="00D11F24" w:rsidRPr="00A02407">
        <w:rPr>
          <w:rFonts w:ascii="Times New Roman" w:hAnsi="Times New Roman"/>
          <w:sz w:val="22"/>
          <w:szCs w:val="22"/>
        </w:rPr>
        <w:t>ą</w:t>
      </w:r>
      <w:r w:rsidRPr="00A02407">
        <w:rPr>
          <w:rFonts w:ascii="Times New Roman" w:hAnsi="Times New Roman"/>
          <w:sz w:val="22"/>
          <w:szCs w:val="22"/>
        </w:rPr>
        <w:t xml:space="preserve"> wystających prętów zbrojenia. Haki </w:t>
      </w:r>
      <w:proofErr w:type="spellStart"/>
      <w:r w:rsidRPr="00A02407">
        <w:rPr>
          <w:rFonts w:ascii="Times New Roman" w:hAnsi="Times New Roman"/>
          <w:sz w:val="22"/>
          <w:szCs w:val="22"/>
        </w:rPr>
        <w:t>zawiesia</w:t>
      </w:r>
      <w:proofErr w:type="spellEnd"/>
      <w:r w:rsidRPr="00A02407">
        <w:rPr>
          <w:rFonts w:ascii="Times New Roman" w:hAnsi="Times New Roman"/>
          <w:sz w:val="22"/>
          <w:szCs w:val="22"/>
        </w:rPr>
        <w:t xml:space="preserve"> dźwigu należy zaczepiać tylko i wyłącznie za uchwyty transportowe. W elementach o niewielkiej masie (elementy o wysokości do 155 cm) do transportu należy użyć wystających uchwytów z prętów zbrojenia. Prefabrykowane elementy żelbetowe należy posadowić na przygotowanym odpowiednio podłożu.</w:t>
      </w:r>
    </w:p>
    <w:p w14:paraId="3C681188" w14:textId="77777777" w:rsidR="00D8715E" w:rsidRPr="00A02407" w:rsidRDefault="00D8715E" w:rsidP="00D11F24">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lastRenderedPageBreak/>
        <w:t>Zagłębienie ściany oporowej w gruncie powinno wynosi nie mniej niż:</w:t>
      </w:r>
    </w:p>
    <w:p w14:paraId="7F755C54" w14:textId="77777777" w:rsidR="00D8715E" w:rsidRPr="00A02407" w:rsidRDefault="00D8715E" w:rsidP="00D11F24">
      <w:pPr>
        <w:overflowPunct w:val="0"/>
        <w:autoSpaceDE w:val="0"/>
        <w:autoSpaceDN w:val="0"/>
        <w:adjustRightInd w:val="0"/>
        <w:ind w:left="708"/>
        <w:jc w:val="both"/>
        <w:rPr>
          <w:rFonts w:ascii="Times New Roman" w:hAnsi="Times New Roman"/>
          <w:sz w:val="22"/>
          <w:szCs w:val="22"/>
        </w:rPr>
      </w:pPr>
      <w:r w:rsidRPr="00A02407">
        <w:rPr>
          <w:rFonts w:ascii="Times New Roman" w:hAnsi="Times New Roman"/>
          <w:sz w:val="22"/>
          <w:szCs w:val="22"/>
        </w:rPr>
        <w:t xml:space="preserve">- 0,50 m w gruntach </w:t>
      </w:r>
      <w:proofErr w:type="spellStart"/>
      <w:r w:rsidRPr="00A02407">
        <w:rPr>
          <w:rFonts w:ascii="Times New Roman" w:hAnsi="Times New Roman"/>
          <w:sz w:val="22"/>
          <w:szCs w:val="22"/>
        </w:rPr>
        <w:t>niewysadzinowych</w:t>
      </w:r>
      <w:proofErr w:type="spellEnd"/>
      <w:r w:rsidRPr="00A02407">
        <w:rPr>
          <w:rFonts w:ascii="Times New Roman" w:hAnsi="Times New Roman"/>
          <w:sz w:val="22"/>
          <w:szCs w:val="22"/>
        </w:rPr>
        <w:t>,</w:t>
      </w:r>
    </w:p>
    <w:p w14:paraId="5463FF1F" w14:textId="77777777" w:rsidR="00D8715E" w:rsidRPr="00A02407" w:rsidRDefault="00D8715E" w:rsidP="00D11F24">
      <w:pPr>
        <w:overflowPunct w:val="0"/>
        <w:autoSpaceDE w:val="0"/>
        <w:autoSpaceDN w:val="0"/>
        <w:adjustRightInd w:val="0"/>
        <w:ind w:left="708"/>
        <w:jc w:val="both"/>
        <w:rPr>
          <w:rFonts w:ascii="Times New Roman" w:hAnsi="Times New Roman"/>
          <w:sz w:val="22"/>
          <w:szCs w:val="22"/>
        </w:rPr>
      </w:pPr>
      <w:r w:rsidRPr="00A02407">
        <w:rPr>
          <w:rFonts w:ascii="Times New Roman" w:hAnsi="Times New Roman"/>
          <w:sz w:val="22"/>
          <w:szCs w:val="22"/>
        </w:rPr>
        <w:t xml:space="preserve">- głębokość przemarzania w gruntach </w:t>
      </w:r>
      <w:proofErr w:type="spellStart"/>
      <w:r w:rsidRPr="00A02407">
        <w:rPr>
          <w:rFonts w:ascii="Times New Roman" w:hAnsi="Times New Roman"/>
          <w:sz w:val="22"/>
          <w:szCs w:val="22"/>
        </w:rPr>
        <w:t>wysadzinowych</w:t>
      </w:r>
      <w:proofErr w:type="spellEnd"/>
      <w:r w:rsidRPr="00A02407">
        <w:rPr>
          <w:rFonts w:ascii="Times New Roman" w:hAnsi="Times New Roman"/>
          <w:sz w:val="22"/>
          <w:szCs w:val="22"/>
        </w:rPr>
        <w:t>,</w:t>
      </w:r>
    </w:p>
    <w:p w14:paraId="1B3F24CD" w14:textId="77777777" w:rsidR="00D8715E" w:rsidRPr="00A02407" w:rsidRDefault="00D8715E" w:rsidP="00D11F24">
      <w:pPr>
        <w:overflowPunct w:val="0"/>
        <w:autoSpaceDE w:val="0"/>
        <w:autoSpaceDN w:val="0"/>
        <w:adjustRightInd w:val="0"/>
        <w:ind w:left="708"/>
        <w:jc w:val="both"/>
        <w:rPr>
          <w:rFonts w:ascii="Times New Roman" w:hAnsi="Times New Roman"/>
          <w:sz w:val="22"/>
          <w:szCs w:val="22"/>
        </w:rPr>
      </w:pPr>
      <w:r w:rsidRPr="00A02407">
        <w:rPr>
          <w:rFonts w:ascii="Times New Roman" w:hAnsi="Times New Roman"/>
          <w:sz w:val="22"/>
          <w:szCs w:val="22"/>
        </w:rPr>
        <w:t xml:space="preserve">- </w:t>
      </w:r>
      <w:proofErr w:type="spellStart"/>
      <w:r w:rsidRPr="00A02407">
        <w:rPr>
          <w:rFonts w:ascii="Times New Roman" w:hAnsi="Times New Roman"/>
          <w:sz w:val="22"/>
          <w:szCs w:val="22"/>
        </w:rPr>
        <w:t>D</w:t>
      </w:r>
      <w:r w:rsidRPr="00A02407">
        <w:rPr>
          <w:rFonts w:ascii="Times New Roman" w:hAnsi="Times New Roman"/>
          <w:sz w:val="22"/>
          <w:szCs w:val="22"/>
          <w:vertAlign w:val="subscript"/>
        </w:rPr>
        <w:t>min</w:t>
      </w:r>
      <w:proofErr w:type="spellEnd"/>
      <w:r w:rsidRPr="00A02407">
        <w:rPr>
          <w:rFonts w:ascii="Times New Roman" w:hAnsi="Times New Roman"/>
          <w:sz w:val="22"/>
          <w:szCs w:val="22"/>
        </w:rPr>
        <w:t xml:space="preserve"> przyjmowane w obliczeniach oporu granicznego podłoża gruntowego.</w:t>
      </w:r>
    </w:p>
    <w:p w14:paraId="60738C76" w14:textId="77777777" w:rsidR="002B0286" w:rsidRPr="00A02407" w:rsidRDefault="00D8715E" w:rsidP="00D11F24">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Przy określaniu zagłębienia ściany oporowej należy uwzględnić możliwość wykonywania wykopów instalacyjnych w pobliżu ściany oporowej. Stabilność ściany przy wypełnianiu zapewniona jest poprzez wsunięcie okrągłego pręta stalowego Ø16mm w wystające uchwyty zbrojenia. W narożnikach pręty należy uformować w postaci kątowni</w:t>
      </w:r>
      <w:r w:rsidR="00D11F24" w:rsidRPr="00A02407">
        <w:rPr>
          <w:rFonts w:ascii="Times New Roman" w:hAnsi="Times New Roman"/>
          <w:sz w:val="22"/>
          <w:szCs w:val="22"/>
        </w:rPr>
        <w:t xml:space="preserve">ków. Stopy elementów </w:t>
      </w:r>
      <w:r w:rsidRPr="00A02407">
        <w:rPr>
          <w:rFonts w:ascii="Times New Roman" w:hAnsi="Times New Roman"/>
          <w:sz w:val="22"/>
          <w:szCs w:val="22"/>
        </w:rPr>
        <w:t>w strefie narożnikowej dla lepszej stabilizacji powinno si</w:t>
      </w:r>
      <w:r w:rsidR="00D11F24" w:rsidRPr="00A02407">
        <w:rPr>
          <w:rFonts w:ascii="Times New Roman" w:hAnsi="Times New Roman"/>
          <w:sz w:val="22"/>
          <w:szCs w:val="22"/>
        </w:rPr>
        <w:t>ę</w:t>
      </w:r>
      <w:r w:rsidRPr="00A02407">
        <w:rPr>
          <w:rFonts w:ascii="Times New Roman" w:hAnsi="Times New Roman"/>
          <w:sz w:val="22"/>
          <w:szCs w:val="22"/>
        </w:rPr>
        <w:t xml:space="preserve"> przykr</w:t>
      </w:r>
      <w:r w:rsidR="00D11F24" w:rsidRPr="00A02407">
        <w:rPr>
          <w:rFonts w:ascii="Times New Roman" w:hAnsi="Times New Roman"/>
          <w:sz w:val="22"/>
          <w:szCs w:val="22"/>
        </w:rPr>
        <w:t xml:space="preserve">yć </w:t>
      </w:r>
      <w:proofErr w:type="spellStart"/>
      <w:r w:rsidR="00D11F24" w:rsidRPr="00A02407">
        <w:rPr>
          <w:rFonts w:ascii="Times New Roman" w:hAnsi="Times New Roman"/>
          <w:sz w:val="22"/>
          <w:szCs w:val="22"/>
        </w:rPr>
        <w:t>nadbetonem</w:t>
      </w:r>
      <w:proofErr w:type="spellEnd"/>
      <w:r w:rsidR="00D11F24" w:rsidRPr="00A02407">
        <w:rPr>
          <w:rFonts w:ascii="Times New Roman" w:hAnsi="Times New Roman"/>
          <w:sz w:val="22"/>
          <w:szCs w:val="22"/>
        </w:rPr>
        <w:t>. Spoiny pionowe należy uszczelnić za pomocą pasków papy bitumicznej o szerokości 20cm.</w:t>
      </w:r>
    </w:p>
    <w:p w14:paraId="4BE0695A" w14:textId="77777777" w:rsidR="00B047E5" w:rsidRPr="00A02407" w:rsidRDefault="00B047E5" w:rsidP="00FD11F5">
      <w:pPr>
        <w:overflowPunct w:val="0"/>
        <w:autoSpaceDE w:val="0"/>
        <w:autoSpaceDN w:val="0"/>
        <w:adjustRightInd w:val="0"/>
        <w:jc w:val="both"/>
        <w:rPr>
          <w:rFonts w:ascii="Times New Roman" w:hAnsi="Times New Roman"/>
          <w:sz w:val="22"/>
          <w:szCs w:val="22"/>
        </w:rPr>
      </w:pPr>
    </w:p>
    <w:p w14:paraId="7B367D67" w14:textId="77777777" w:rsidR="00FD11F5" w:rsidRPr="00A02407" w:rsidRDefault="00D11F24" w:rsidP="00FD11F5">
      <w:pPr>
        <w:keepNext/>
        <w:overflowPunct w:val="0"/>
        <w:autoSpaceDE w:val="0"/>
        <w:autoSpaceDN w:val="0"/>
        <w:adjustRightInd w:val="0"/>
        <w:spacing w:before="120" w:after="120"/>
        <w:jc w:val="both"/>
        <w:outlineLvl w:val="1"/>
        <w:rPr>
          <w:rFonts w:ascii="Times New Roman" w:hAnsi="Times New Roman"/>
          <w:b/>
          <w:sz w:val="22"/>
          <w:szCs w:val="22"/>
        </w:rPr>
      </w:pPr>
      <w:r w:rsidRPr="00A02407">
        <w:rPr>
          <w:rFonts w:ascii="Times New Roman" w:hAnsi="Times New Roman"/>
          <w:b/>
          <w:sz w:val="22"/>
          <w:szCs w:val="22"/>
        </w:rPr>
        <w:t xml:space="preserve"> 5.5</w:t>
      </w:r>
      <w:r w:rsidR="00FD11F5" w:rsidRPr="00A02407">
        <w:rPr>
          <w:rFonts w:ascii="Times New Roman" w:hAnsi="Times New Roman"/>
          <w:b/>
          <w:sz w:val="22"/>
          <w:szCs w:val="22"/>
        </w:rPr>
        <w:t>. Izolacja murów oporowych</w:t>
      </w:r>
    </w:p>
    <w:p w14:paraId="7475E535" w14:textId="77777777" w:rsidR="00FD11F5" w:rsidRPr="00A02407" w:rsidRDefault="00FD11F5" w:rsidP="00FD11F5">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Izolację należy wykonać zgodnie z dokumentacją projektową i SST. Izolację wykonuje się na powierzchni muru od strony gruntu lub materiału zasypowego.</w:t>
      </w:r>
    </w:p>
    <w:p w14:paraId="69E707C8" w14:textId="77777777" w:rsidR="00FD11F5" w:rsidRPr="00A02407" w:rsidRDefault="00FD11F5" w:rsidP="00FD11F5">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Jeśli w dokumentacji projektowej lub SST nie określono sposobu wykonania izolacji, to można ją wykonać poprzez dwu lub trzykrotne nałożenie na powierzchnię ściany materiałów izolacyjnych określonych w pkt 2.10.</w:t>
      </w:r>
    </w:p>
    <w:p w14:paraId="5F22624A" w14:textId="77777777" w:rsidR="00FD11F5" w:rsidRPr="00A02407" w:rsidRDefault="00FD11F5" w:rsidP="00FD11F5">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Każda warstwa izolacji powinna tworzyć jednolitą, ciągłą powłokę przylegającą do powierzchni ściany lub do uprzednio ułożonej warstwy izolacji. Występowanie złuszczeń, spękań, pęcherzy itp. wad oraz stosowanie uszkodzonych materiałów rolowych jest niedopuszczalne. Warstwa izolacji powinna być chroniona od uszkodzeń mechanicznych.</w:t>
      </w:r>
    </w:p>
    <w:p w14:paraId="45219A88" w14:textId="77777777" w:rsidR="00FD11F5" w:rsidRPr="00A02407" w:rsidRDefault="00FD11F5" w:rsidP="00FD11F5">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 xml:space="preserve">Materiały i sposób wykonania izolacji muszą być zaakceptowane przez </w:t>
      </w:r>
      <w:r w:rsidR="002C5C32" w:rsidRPr="00A02407">
        <w:rPr>
          <w:rFonts w:ascii="Times New Roman" w:hAnsi="Times New Roman"/>
          <w:sz w:val="22"/>
          <w:szCs w:val="22"/>
        </w:rPr>
        <w:t>Inżyniera</w:t>
      </w:r>
      <w:r w:rsidRPr="00A02407">
        <w:rPr>
          <w:rFonts w:ascii="Times New Roman" w:hAnsi="Times New Roman"/>
          <w:sz w:val="22"/>
          <w:szCs w:val="22"/>
        </w:rPr>
        <w:t>.</w:t>
      </w:r>
    </w:p>
    <w:p w14:paraId="35323198" w14:textId="77777777" w:rsidR="006F3C90" w:rsidRPr="00A02407" w:rsidRDefault="006F3C90" w:rsidP="00FD11F5">
      <w:pPr>
        <w:overflowPunct w:val="0"/>
        <w:autoSpaceDE w:val="0"/>
        <w:autoSpaceDN w:val="0"/>
        <w:adjustRightInd w:val="0"/>
        <w:jc w:val="both"/>
        <w:rPr>
          <w:rFonts w:ascii="Times New Roman" w:hAnsi="Times New Roman"/>
          <w:sz w:val="22"/>
          <w:szCs w:val="22"/>
        </w:rPr>
      </w:pPr>
    </w:p>
    <w:p w14:paraId="61A5540E" w14:textId="77777777" w:rsidR="00FD11F5" w:rsidRPr="00A02407" w:rsidRDefault="00D11F24" w:rsidP="00FD11F5">
      <w:pPr>
        <w:keepNext/>
        <w:overflowPunct w:val="0"/>
        <w:autoSpaceDE w:val="0"/>
        <w:autoSpaceDN w:val="0"/>
        <w:adjustRightInd w:val="0"/>
        <w:spacing w:before="120" w:after="120"/>
        <w:jc w:val="both"/>
        <w:outlineLvl w:val="1"/>
        <w:rPr>
          <w:rFonts w:ascii="Times New Roman" w:hAnsi="Times New Roman"/>
          <w:b/>
          <w:sz w:val="22"/>
          <w:szCs w:val="22"/>
        </w:rPr>
      </w:pPr>
      <w:r w:rsidRPr="00A02407">
        <w:rPr>
          <w:rFonts w:ascii="Times New Roman" w:hAnsi="Times New Roman"/>
          <w:b/>
          <w:sz w:val="22"/>
          <w:szCs w:val="22"/>
        </w:rPr>
        <w:t>5.6</w:t>
      </w:r>
      <w:r w:rsidR="00FD11F5" w:rsidRPr="00A02407">
        <w:rPr>
          <w:rFonts w:ascii="Times New Roman" w:hAnsi="Times New Roman"/>
          <w:b/>
          <w:sz w:val="22"/>
          <w:szCs w:val="22"/>
        </w:rPr>
        <w:t>. Zasypywanie wykopu</w:t>
      </w:r>
    </w:p>
    <w:p w14:paraId="1E969400" w14:textId="77777777" w:rsidR="00FD11F5" w:rsidRPr="00A02407" w:rsidRDefault="00FD11F5" w:rsidP="00FD11F5">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Zasypywanie wykopu należy wykonywać warstwami o grubości dostosowanej do przyjętej metody zagęszczania gruntu, która to grubość nie powinna przekraczać:</w:t>
      </w:r>
    </w:p>
    <w:p w14:paraId="11B88198" w14:textId="77777777" w:rsidR="00FD11F5" w:rsidRPr="00A02407" w:rsidRDefault="00FD11F5" w:rsidP="00FD11F5">
      <w:pPr>
        <w:numPr>
          <w:ilvl w:val="0"/>
          <w:numId w:val="5"/>
        </w:num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przy zagęszczaniu ręcznym i wałowaniu - 20 cm,</w:t>
      </w:r>
    </w:p>
    <w:p w14:paraId="6E506388" w14:textId="77777777" w:rsidR="00FD11F5" w:rsidRPr="00A02407" w:rsidRDefault="00FD11F5" w:rsidP="00FD11F5">
      <w:pPr>
        <w:numPr>
          <w:ilvl w:val="0"/>
          <w:numId w:val="5"/>
        </w:num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przy zagęszczaniu ubijakami mechanicznymi lub wibratorami - 40 cm,</w:t>
      </w:r>
    </w:p>
    <w:p w14:paraId="1D0744E8" w14:textId="77777777" w:rsidR="00FD11F5" w:rsidRPr="00A02407" w:rsidRDefault="00FD11F5" w:rsidP="00FD11F5">
      <w:pPr>
        <w:numPr>
          <w:ilvl w:val="0"/>
          <w:numId w:val="5"/>
        </w:num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przy stosowaniu ciężkich wibratorów lub ubijarek płytowych - 60 cm.</w:t>
      </w:r>
    </w:p>
    <w:p w14:paraId="3AEB2C5B" w14:textId="77777777" w:rsidR="00FD11F5" w:rsidRPr="00A02407" w:rsidRDefault="00FD11F5" w:rsidP="00FD11F5">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Zagęszczanie gruntu przy zasypywaniu urządzeń lub warstw odwadniających powinno odbywać się ręcznie do wysokości około 30 cm powyżej urządzenia lub warstwy odwadniającej.</w:t>
      </w:r>
    </w:p>
    <w:p w14:paraId="6B11821D" w14:textId="77777777" w:rsidR="006F3C90" w:rsidRPr="00A02407" w:rsidRDefault="006F3C90" w:rsidP="00FD11F5">
      <w:pPr>
        <w:overflowPunct w:val="0"/>
        <w:autoSpaceDE w:val="0"/>
        <w:autoSpaceDN w:val="0"/>
        <w:adjustRightInd w:val="0"/>
        <w:jc w:val="both"/>
        <w:rPr>
          <w:rFonts w:ascii="Times New Roman" w:hAnsi="Times New Roman"/>
          <w:sz w:val="22"/>
          <w:szCs w:val="22"/>
        </w:rPr>
      </w:pPr>
    </w:p>
    <w:p w14:paraId="19B97152" w14:textId="77777777" w:rsidR="00FD11F5" w:rsidRPr="00A02407" w:rsidRDefault="00FD11F5" w:rsidP="00FD11F5">
      <w:pPr>
        <w:keepNext/>
        <w:overflowPunct w:val="0"/>
        <w:autoSpaceDE w:val="0"/>
        <w:autoSpaceDN w:val="0"/>
        <w:adjustRightInd w:val="0"/>
        <w:spacing w:before="120" w:after="120"/>
        <w:jc w:val="both"/>
        <w:outlineLvl w:val="1"/>
        <w:rPr>
          <w:rFonts w:ascii="Times New Roman" w:hAnsi="Times New Roman"/>
          <w:b/>
          <w:sz w:val="22"/>
          <w:szCs w:val="22"/>
        </w:rPr>
      </w:pPr>
      <w:r w:rsidRPr="00A02407">
        <w:rPr>
          <w:rFonts w:ascii="Times New Roman" w:hAnsi="Times New Roman"/>
          <w:b/>
          <w:sz w:val="22"/>
          <w:szCs w:val="22"/>
        </w:rPr>
        <w:t>5.</w:t>
      </w:r>
      <w:r w:rsidR="00D11F24" w:rsidRPr="00A02407">
        <w:rPr>
          <w:rFonts w:ascii="Times New Roman" w:hAnsi="Times New Roman"/>
          <w:b/>
          <w:sz w:val="22"/>
          <w:szCs w:val="22"/>
        </w:rPr>
        <w:t>7</w:t>
      </w:r>
      <w:r w:rsidRPr="00A02407">
        <w:rPr>
          <w:rFonts w:ascii="Times New Roman" w:hAnsi="Times New Roman"/>
          <w:b/>
          <w:sz w:val="22"/>
          <w:szCs w:val="22"/>
        </w:rPr>
        <w:t>. Roboty odwodnieniowe</w:t>
      </w:r>
    </w:p>
    <w:p w14:paraId="7A3D2815" w14:textId="77777777" w:rsidR="00FD11F5" w:rsidRPr="00A02407" w:rsidRDefault="00FD11F5" w:rsidP="00FD11F5">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Odwodnienie powierzchniowe powinno zabezpieczać przed powstawaniem obszarów bezodpływowych.</w:t>
      </w:r>
    </w:p>
    <w:p w14:paraId="1737B0E8" w14:textId="77777777" w:rsidR="00FD11F5" w:rsidRPr="00A02407" w:rsidRDefault="00FD11F5" w:rsidP="00FD11F5">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Spadek powierzchni terenu powyżej ściany oporowej powinien wynosić co najmniej 1 %, a w pasie o szerokości 1,5 m przylegającym do ściany, co najmniej 3 %.</w:t>
      </w:r>
    </w:p>
    <w:p w14:paraId="4E8A70BF" w14:textId="77777777" w:rsidR="00FD11F5" w:rsidRPr="00A02407" w:rsidRDefault="00FD11F5" w:rsidP="00FD11F5">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 xml:space="preserve">Odwodnienie za murem oporowym powinno być wykonane zgodnie z dokumentacją projektową, a w przypadku braku wystarczających ustaleń, przy użyciu innych rozwiązań zaakceptowanych przez </w:t>
      </w:r>
      <w:r w:rsidR="002C5C32" w:rsidRPr="00A02407">
        <w:rPr>
          <w:rFonts w:ascii="Times New Roman" w:hAnsi="Times New Roman"/>
          <w:sz w:val="22"/>
          <w:szCs w:val="22"/>
        </w:rPr>
        <w:t>Inżyniera</w:t>
      </w:r>
      <w:r w:rsidRPr="00A02407">
        <w:rPr>
          <w:rFonts w:ascii="Times New Roman" w:hAnsi="Times New Roman"/>
          <w:sz w:val="22"/>
          <w:szCs w:val="22"/>
        </w:rPr>
        <w:t>.</w:t>
      </w:r>
    </w:p>
    <w:p w14:paraId="30143FA1" w14:textId="77777777" w:rsidR="00FD11F5" w:rsidRPr="00A02407" w:rsidRDefault="00FD11F5" w:rsidP="00FD11F5">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Warstwę filtracyjną pionową zaleca się stosować w przypadku zasypów z gruntów piaszczystych. Warstwę ukośną - w celu eliminacji nadmiernego ciśnienia spływowego wody w porach, w słabo zagęszczonym zasypie, natomiast jednocześnie warstwę poziomą i pionową (lub ukośną) należy stosować w celu przyspieszenia konsolidacji zasypu z gruntu spoistego, zgodnie z ustaleniami PN-B-03010 [5].</w:t>
      </w:r>
    </w:p>
    <w:p w14:paraId="13D9E114" w14:textId="77777777" w:rsidR="00FD11F5" w:rsidRPr="00A02407" w:rsidRDefault="00FD11F5" w:rsidP="00FD11F5">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Zamiast warstwy filtracyjnej można wykonywać:</w:t>
      </w:r>
    </w:p>
    <w:p w14:paraId="289C6AB9" w14:textId="77777777" w:rsidR="00FD11F5" w:rsidRPr="00A02407" w:rsidRDefault="00FD11F5" w:rsidP="00FD11F5">
      <w:pPr>
        <w:numPr>
          <w:ilvl w:val="0"/>
          <w:numId w:val="5"/>
        </w:num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cały zasyp z gruntu niespoistego spełniającego warunki jak dla warstwy filtracyjnej,</w:t>
      </w:r>
    </w:p>
    <w:p w14:paraId="13B7065D" w14:textId="77777777" w:rsidR="00FD11F5" w:rsidRPr="00A02407" w:rsidRDefault="00FD11F5" w:rsidP="00FD11F5">
      <w:pPr>
        <w:numPr>
          <w:ilvl w:val="0"/>
          <w:numId w:val="5"/>
        </w:num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geowłókninę,</w:t>
      </w:r>
    </w:p>
    <w:p w14:paraId="6F7BD860" w14:textId="77777777" w:rsidR="00FD11F5" w:rsidRPr="00A02407" w:rsidRDefault="00FD11F5" w:rsidP="00FD11F5">
      <w:pPr>
        <w:numPr>
          <w:ilvl w:val="0"/>
          <w:numId w:val="5"/>
        </w:num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warstwę  z  kamienia  porowatego  (np. pumeksu)  o  grubości od 50 do 150 mm.</w:t>
      </w:r>
    </w:p>
    <w:p w14:paraId="7D28DCB9" w14:textId="77777777" w:rsidR="000D1CED" w:rsidRPr="00A02407" w:rsidRDefault="000D1CED" w:rsidP="006F3C90">
      <w:pPr>
        <w:overflowPunct w:val="0"/>
        <w:autoSpaceDE w:val="0"/>
        <w:autoSpaceDN w:val="0"/>
        <w:adjustRightInd w:val="0"/>
        <w:ind w:left="283"/>
        <w:jc w:val="both"/>
        <w:rPr>
          <w:rFonts w:ascii="Times New Roman" w:hAnsi="Times New Roman"/>
          <w:sz w:val="22"/>
          <w:szCs w:val="22"/>
        </w:rPr>
      </w:pPr>
    </w:p>
    <w:p w14:paraId="23A89D2B" w14:textId="77777777" w:rsidR="00FD11F5" w:rsidRPr="00A02407" w:rsidRDefault="00D11F24" w:rsidP="00FD11F5">
      <w:pPr>
        <w:keepNext/>
        <w:overflowPunct w:val="0"/>
        <w:autoSpaceDE w:val="0"/>
        <w:autoSpaceDN w:val="0"/>
        <w:adjustRightInd w:val="0"/>
        <w:spacing w:before="120" w:after="120"/>
        <w:jc w:val="both"/>
        <w:outlineLvl w:val="1"/>
        <w:rPr>
          <w:rFonts w:ascii="Times New Roman" w:hAnsi="Times New Roman"/>
          <w:b/>
          <w:sz w:val="22"/>
          <w:szCs w:val="22"/>
        </w:rPr>
      </w:pPr>
      <w:r w:rsidRPr="00A02407">
        <w:rPr>
          <w:rFonts w:ascii="Times New Roman" w:hAnsi="Times New Roman"/>
          <w:b/>
          <w:sz w:val="22"/>
          <w:szCs w:val="22"/>
        </w:rPr>
        <w:lastRenderedPageBreak/>
        <w:t>5.8</w:t>
      </w:r>
      <w:r w:rsidR="00FD11F5" w:rsidRPr="00A02407">
        <w:rPr>
          <w:rFonts w:ascii="Times New Roman" w:hAnsi="Times New Roman"/>
          <w:b/>
          <w:sz w:val="22"/>
          <w:szCs w:val="22"/>
        </w:rPr>
        <w:t>. Dopuszczalne tolerancje wykonania muru oporowego</w:t>
      </w:r>
    </w:p>
    <w:p w14:paraId="16A24D1F" w14:textId="77777777" w:rsidR="00FD11F5" w:rsidRPr="00A02407" w:rsidRDefault="00FD11F5" w:rsidP="00FD11F5">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Dopuszcza się następujące odchylenia wymiarów w stosunku do podanych w dokumentacji projektowej:</w:t>
      </w:r>
    </w:p>
    <w:p w14:paraId="6B755136" w14:textId="77777777" w:rsidR="00FD11F5" w:rsidRPr="00A02407" w:rsidRDefault="00FD11F5" w:rsidP="00571CC7">
      <w:pPr>
        <w:numPr>
          <w:ilvl w:val="0"/>
          <w:numId w:val="74"/>
        </w:numPr>
        <w:overflowPunct w:val="0"/>
        <w:autoSpaceDE w:val="0"/>
        <w:autoSpaceDN w:val="0"/>
        <w:adjustRightInd w:val="0"/>
        <w:ind w:left="566"/>
        <w:jc w:val="both"/>
        <w:rPr>
          <w:rFonts w:ascii="Times New Roman" w:hAnsi="Times New Roman"/>
          <w:sz w:val="22"/>
          <w:szCs w:val="22"/>
        </w:rPr>
      </w:pPr>
      <w:r w:rsidRPr="00A02407">
        <w:rPr>
          <w:rFonts w:ascii="Times New Roman" w:hAnsi="Times New Roman"/>
          <w:sz w:val="22"/>
          <w:szCs w:val="22"/>
        </w:rPr>
        <w:t>rzędnych wierzchu ściany</w:t>
      </w:r>
      <w:r w:rsidRPr="00A02407">
        <w:rPr>
          <w:rFonts w:ascii="Times New Roman" w:hAnsi="Times New Roman"/>
          <w:sz w:val="22"/>
          <w:szCs w:val="22"/>
        </w:rPr>
        <w:tab/>
      </w:r>
      <w:r w:rsidRPr="00A02407">
        <w:rPr>
          <w:rFonts w:ascii="Times New Roman" w:hAnsi="Times New Roman"/>
          <w:sz w:val="22"/>
          <w:szCs w:val="22"/>
        </w:rPr>
        <w:tab/>
      </w:r>
      <w:r w:rsidRPr="00A02407">
        <w:rPr>
          <w:rFonts w:ascii="Times New Roman" w:hAnsi="Times New Roman"/>
          <w:sz w:val="22"/>
          <w:szCs w:val="22"/>
        </w:rPr>
        <w:sym w:font="Symbol" w:char="00B1"/>
      </w:r>
      <w:r w:rsidRPr="00A02407">
        <w:rPr>
          <w:rFonts w:ascii="Times New Roman" w:hAnsi="Times New Roman"/>
          <w:sz w:val="22"/>
          <w:szCs w:val="22"/>
        </w:rPr>
        <w:t xml:space="preserve"> 20 mm,</w:t>
      </w:r>
    </w:p>
    <w:p w14:paraId="0EB9723E" w14:textId="77777777" w:rsidR="00FD11F5" w:rsidRPr="00A02407" w:rsidRDefault="00FD11F5" w:rsidP="00571CC7">
      <w:pPr>
        <w:numPr>
          <w:ilvl w:val="0"/>
          <w:numId w:val="74"/>
        </w:numPr>
        <w:overflowPunct w:val="0"/>
        <w:autoSpaceDE w:val="0"/>
        <w:autoSpaceDN w:val="0"/>
        <w:adjustRightInd w:val="0"/>
        <w:ind w:left="566"/>
        <w:jc w:val="both"/>
        <w:rPr>
          <w:rFonts w:ascii="Times New Roman" w:hAnsi="Times New Roman"/>
          <w:sz w:val="22"/>
          <w:szCs w:val="22"/>
        </w:rPr>
      </w:pPr>
      <w:r w:rsidRPr="00A02407">
        <w:rPr>
          <w:rFonts w:ascii="Times New Roman" w:hAnsi="Times New Roman"/>
          <w:sz w:val="22"/>
          <w:szCs w:val="22"/>
        </w:rPr>
        <w:t>rzędnych spodu</w:t>
      </w:r>
      <w:r w:rsidRPr="00A02407">
        <w:rPr>
          <w:rFonts w:ascii="Times New Roman" w:hAnsi="Times New Roman"/>
          <w:sz w:val="22"/>
          <w:szCs w:val="22"/>
        </w:rPr>
        <w:tab/>
      </w:r>
      <w:r w:rsidRPr="00A02407">
        <w:rPr>
          <w:rFonts w:ascii="Times New Roman" w:hAnsi="Times New Roman"/>
          <w:sz w:val="22"/>
          <w:szCs w:val="22"/>
        </w:rPr>
        <w:tab/>
      </w:r>
      <w:r w:rsidRPr="00A02407">
        <w:rPr>
          <w:rFonts w:ascii="Times New Roman" w:hAnsi="Times New Roman"/>
          <w:sz w:val="22"/>
          <w:szCs w:val="22"/>
        </w:rPr>
        <w:tab/>
      </w:r>
      <w:r w:rsidR="00D11F24" w:rsidRPr="00A02407">
        <w:rPr>
          <w:rFonts w:ascii="Times New Roman" w:hAnsi="Times New Roman"/>
          <w:sz w:val="22"/>
          <w:szCs w:val="22"/>
        </w:rPr>
        <w:tab/>
      </w:r>
      <w:r w:rsidRPr="00A02407">
        <w:rPr>
          <w:rFonts w:ascii="Times New Roman" w:hAnsi="Times New Roman"/>
          <w:sz w:val="22"/>
          <w:szCs w:val="22"/>
        </w:rPr>
        <w:sym w:font="Symbol" w:char="00B1"/>
      </w:r>
      <w:r w:rsidRPr="00A02407">
        <w:rPr>
          <w:rFonts w:ascii="Times New Roman" w:hAnsi="Times New Roman"/>
          <w:sz w:val="22"/>
          <w:szCs w:val="22"/>
        </w:rPr>
        <w:t xml:space="preserve"> 50 mm,</w:t>
      </w:r>
    </w:p>
    <w:p w14:paraId="7B605E1B" w14:textId="77777777" w:rsidR="00FD11F5" w:rsidRPr="00A02407" w:rsidRDefault="00FD11F5" w:rsidP="00571CC7">
      <w:pPr>
        <w:numPr>
          <w:ilvl w:val="0"/>
          <w:numId w:val="74"/>
        </w:numPr>
        <w:overflowPunct w:val="0"/>
        <w:autoSpaceDE w:val="0"/>
        <w:autoSpaceDN w:val="0"/>
        <w:adjustRightInd w:val="0"/>
        <w:ind w:left="566"/>
        <w:jc w:val="both"/>
        <w:rPr>
          <w:rFonts w:ascii="Times New Roman" w:hAnsi="Times New Roman"/>
          <w:sz w:val="22"/>
          <w:szCs w:val="22"/>
        </w:rPr>
      </w:pPr>
      <w:r w:rsidRPr="00A02407">
        <w:rPr>
          <w:rFonts w:ascii="Times New Roman" w:hAnsi="Times New Roman"/>
          <w:sz w:val="22"/>
          <w:szCs w:val="22"/>
        </w:rPr>
        <w:t>w przekroju poprzecznym</w:t>
      </w:r>
      <w:r w:rsidRPr="00A02407">
        <w:rPr>
          <w:rFonts w:ascii="Times New Roman" w:hAnsi="Times New Roman"/>
          <w:sz w:val="22"/>
          <w:szCs w:val="22"/>
        </w:rPr>
        <w:tab/>
      </w:r>
      <w:r w:rsidRPr="00A02407">
        <w:rPr>
          <w:rFonts w:ascii="Times New Roman" w:hAnsi="Times New Roman"/>
          <w:sz w:val="22"/>
          <w:szCs w:val="22"/>
        </w:rPr>
        <w:tab/>
      </w:r>
      <w:r w:rsidRPr="00A02407">
        <w:rPr>
          <w:rFonts w:ascii="Times New Roman" w:hAnsi="Times New Roman"/>
          <w:sz w:val="22"/>
          <w:szCs w:val="22"/>
        </w:rPr>
        <w:sym w:font="Symbol" w:char="00B1"/>
      </w:r>
      <w:r w:rsidRPr="00A02407">
        <w:rPr>
          <w:rFonts w:ascii="Times New Roman" w:hAnsi="Times New Roman"/>
          <w:sz w:val="22"/>
          <w:szCs w:val="22"/>
        </w:rPr>
        <w:t xml:space="preserve"> 20 mm,</w:t>
      </w:r>
    </w:p>
    <w:p w14:paraId="3B072ABE" w14:textId="77777777" w:rsidR="00FD11F5" w:rsidRPr="00A02407" w:rsidRDefault="00FD11F5" w:rsidP="00571CC7">
      <w:pPr>
        <w:numPr>
          <w:ilvl w:val="0"/>
          <w:numId w:val="74"/>
        </w:numPr>
        <w:overflowPunct w:val="0"/>
        <w:autoSpaceDE w:val="0"/>
        <w:autoSpaceDN w:val="0"/>
        <w:adjustRightInd w:val="0"/>
        <w:ind w:left="566"/>
        <w:jc w:val="both"/>
        <w:rPr>
          <w:rFonts w:ascii="Times New Roman" w:hAnsi="Times New Roman"/>
          <w:sz w:val="22"/>
          <w:szCs w:val="22"/>
        </w:rPr>
      </w:pPr>
      <w:r w:rsidRPr="00A02407">
        <w:rPr>
          <w:rFonts w:ascii="Times New Roman" w:hAnsi="Times New Roman"/>
          <w:sz w:val="22"/>
          <w:szCs w:val="22"/>
        </w:rPr>
        <w:t>odchylenie krawędzi od linii prostej nie więcej niż 10 mm/m i nie więcej niż 20 mm na całej długości,</w:t>
      </w:r>
    </w:p>
    <w:p w14:paraId="1CFF9B75" w14:textId="77777777" w:rsidR="00FD11F5" w:rsidRPr="00A02407" w:rsidRDefault="00FD11F5" w:rsidP="00571CC7">
      <w:pPr>
        <w:numPr>
          <w:ilvl w:val="0"/>
          <w:numId w:val="74"/>
        </w:numPr>
        <w:overflowPunct w:val="0"/>
        <w:autoSpaceDE w:val="0"/>
        <w:autoSpaceDN w:val="0"/>
        <w:adjustRightInd w:val="0"/>
        <w:ind w:left="566"/>
        <w:jc w:val="both"/>
        <w:rPr>
          <w:rFonts w:ascii="Times New Roman" w:hAnsi="Times New Roman"/>
          <w:sz w:val="22"/>
          <w:szCs w:val="22"/>
        </w:rPr>
      </w:pPr>
      <w:r w:rsidRPr="00A02407">
        <w:rPr>
          <w:rFonts w:ascii="Times New Roman" w:hAnsi="Times New Roman"/>
          <w:sz w:val="22"/>
          <w:szCs w:val="22"/>
        </w:rPr>
        <w:t>zwichrowanie i skrzywienie powierzchni (odchylenie od płaszczyzny lub założonego szablonu) nie więcej niż 10 mm/m i nie więcej niż 20 mm na całej powierzchni muru.</w:t>
      </w:r>
    </w:p>
    <w:p w14:paraId="14FBA894" w14:textId="77777777" w:rsidR="000D1CED" w:rsidRPr="00A02407" w:rsidRDefault="000D1CED" w:rsidP="006F3C90">
      <w:pPr>
        <w:overflowPunct w:val="0"/>
        <w:autoSpaceDE w:val="0"/>
        <w:autoSpaceDN w:val="0"/>
        <w:adjustRightInd w:val="0"/>
        <w:ind w:left="283"/>
        <w:jc w:val="both"/>
        <w:rPr>
          <w:rFonts w:ascii="Times New Roman" w:hAnsi="Times New Roman"/>
          <w:sz w:val="22"/>
          <w:szCs w:val="22"/>
        </w:rPr>
      </w:pPr>
    </w:p>
    <w:p w14:paraId="157EFDC6" w14:textId="77777777" w:rsidR="00FD11F5" w:rsidRPr="00A02407" w:rsidRDefault="00FD11F5" w:rsidP="00FD11F5">
      <w:pPr>
        <w:keepNext/>
        <w:keepLines/>
        <w:suppressAutoHyphens/>
        <w:overflowPunct w:val="0"/>
        <w:autoSpaceDE w:val="0"/>
        <w:autoSpaceDN w:val="0"/>
        <w:adjustRightInd w:val="0"/>
        <w:spacing w:before="240" w:after="120"/>
        <w:jc w:val="both"/>
        <w:outlineLvl w:val="0"/>
        <w:rPr>
          <w:rFonts w:ascii="Times New Roman" w:hAnsi="Times New Roman"/>
          <w:b/>
          <w:caps/>
          <w:kern w:val="28"/>
          <w:sz w:val="22"/>
          <w:szCs w:val="22"/>
        </w:rPr>
      </w:pPr>
      <w:bookmarkStart w:id="111" w:name="_Toc426167079"/>
      <w:bookmarkStart w:id="112" w:name="_Toc501264142"/>
      <w:r w:rsidRPr="00A02407">
        <w:rPr>
          <w:rFonts w:ascii="Times New Roman" w:hAnsi="Times New Roman"/>
          <w:b/>
          <w:caps/>
          <w:kern w:val="28"/>
          <w:sz w:val="22"/>
          <w:szCs w:val="22"/>
        </w:rPr>
        <w:t>6. KONTROLA JAKOŚCI ROBÓT</w:t>
      </w:r>
      <w:bookmarkEnd w:id="111"/>
      <w:bookmarkEnd w:id="112"/>
    </w:p>
    <w:p w14:paraId="43DA5DC3" w14:textId="77777777" w:rsidR="00FD11F5" w:rsidRPr="00A02407" w:rsidRDefault="00FD11F5" w:rsidP="00FD11F5">
      <w:pPr>
        <w:keepNext/>
        <w:overflowPunct w:val="0"/>
        <w:autoSpaceDE w:val="0"/>
        <w:autoSpaceDN w:val="0"/>
        <w:adjustRightInd w:val="0"/>
        <w:spacing w:before="120" w:after="120"/>
        <w:jc w:val="both"/>
        <w:outlineLvl w:val="1"/>
        <w:rPr>
          <w:rFonts w:ascii="Times New Roman" w:hAnsi="Times New Roman"/>
          <w:b/>
          <w:sz w:val="22"/>
          <w:szCs w:val="22"/>
        </w:rPr>
      </w:pPr>
      <w:r w:rsidRPr="00A02407">
        <w:rPr>
          <w:rFonts w:ascii="Times New Roman" w:hAnsi="Times New Roman"/>
          <w:b/>
          <w:sz w:val="22"/>
          <w:szCs w:val="22"/>
        </w:rPr>
        <w:t>6.1. Ogólne zasady kontroli jakości robót</w:t>
      </w:r>
    </w:p>
    <w:p w14:paraId="2B4BCA99" w14:textId="77777777" w:rsidR="00FD11F5" w:rsidRPr="00A02407" w:rsidRDefault="00FD11F5" w:rsidP="00FD11F5">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Ogólne zasady kontroli jakości robót podano w SST D-M-00.00.00 „Wymagania ogólne” pkt 6.</w:t>
      </w:r>
    </w:p>
    <w:p w14:paraId="15A8115F" w14:textId="77777777" w:rsidR="00B047E5" w:rsidRPr="00A02407" w:rsidRDefault="00B047E5" w:rsidP="00FD11F5">
      <w:pPr>
        <w:keepNext/>
        <w:overflowPunct w:val="0"/>
        <w:autoSpaceDE w:val="0"/>
        <w:autoSpaceDN w:val="0"/>
        <w:adjustRightInd w:val="0"/>
        <w:spacing w:before="120" w:after="120"/>
        <w:jc w:val="both"/>
        <w:outlineLvl w:val="1"/>
        <w:rPr>
          <w:rFonts w:ascii="Times New Roman" w:hAnsi="Times New Roman"/>
          <w:b/>
          <w:sz w:val="22"/>
          <w:szCs w:val="22"/>
        </w:rPr>
      </w:pPr>
    </w:p>
    <w:p w14:paraId="6BAF2F6B" w14:textId="77777777" w:rsidR="00FD11F5" w:rsidRPr="00A02407" w:rsidRDefault="00FD11F5" w:rsidP="00FD11F5">
      <w:pPr>
        <w:keepNext/>
        <w:overflowPunct w:val="0"/>
        <w:autoSpaceDE w:val="0"/>
        <w:autoSpaceDN w:val="0"/>
        <w:adjustRightInd w:val="0"/>
        <w:spacing w:before="120" w:after="120"/>
        <w:jc w:val="both"/>
        <w:outlineLvl w:val="1"/>
        <w:rPr>
          <w:rFonts w:ascii="Times New Roman" w:hAnsi="Times New Roman"/>
          <w:b/>
          <w:sz w:val="22"/>
          <w:szCs w:val="22"/>
        </w:rPr>
      </w:pPr>
      <w:r w:rsidRPr="00A02407">
        <w:rPr>
          <w:rFonts w:ascii="Times New Roman" w:hAnsi="Times New Roman"/>
          <w:b/>
          <w:sz w:val="22"/>
          <w:szCs w:val="22"/>
        </w:rPr>
        <w:t>6.2. Kontrola wykonania wykopów fundamentowych</w:t>
      </w:r>
    </w:p>
    <w:p w14:paraId="3ABB07C5" w14:textId="77777777" w:rsidR="00FD11F5" w:rsidRPr="00A02407" w:rsidRDefault="00FD11F5" w:rsidP="00FD11F5">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Kontrolę robót ziemnych w wykopach fundamentowych należy przeprowadzać z uwzględnieniem wymagań podanych w punkcie 5.3.</w:t>
      </w:r>
    </w:p>
    <w:p w14:paraId="3425D99F" w14:textId="77777777" w:rsidR="00D11F24" w:rsidRPr="00A02407" w:rsidRDefault="00D11F24" w:rsidP="00FD11F5">
      <w:pPr>
        <w:overflowPunct w:val="0"/>
        <w:autoSpaceDE w:val="0"/>
        <w:autoSpaceDN w:val="0"/>
        <w:adjustRightInd w:val="0"/>
        <w:jc w:val="both"/>
        <w:rPr>
          <w:rFonts w:ascii="Times New Roman" w:hAnsi="Times New Roman"/>
          <w:sz w:val="22"/>
          <w:szCs w:val="22"/>
        </w:rPr>
      </w:pPr>
    </w:p>
    <w:p w14:paraId="2B1A866C" w14:textId="77777777" w:rsidR="00D11F24" w:rsidRPr="00A02407" w:rsidRDefault="00D11F24" w:rsidP="00D11F24">
      <w:pPr>
        <w:overflowPunct w:val="0"/>
        <w:autoSpaceDE w:val="0"/>
        <w:autoSpaceDN w:val="0"/>
        <w:adjustRightInd w:val="0"/>
        <w:jc w:val="both"/>
        <w:rPr>
          <w:rFonts w:ascii="Times New Roman" w:hAnsi="Times New Roman"/>
          <w:b/>
          <w:sz w:val="22"/>
          <w:szCs w:val="22"/>
        </w:rPr>
      </w:pPr>
      <w:r w:rsidRPr="00A02407">
        <w:rPr>
          <w:rFonts w:ascii="Times New Roman" w:hAnsi="Times New Roman"/>
          <w:b/>
          <w:sz w:val="22"/>
          <w:szCs w:val="22"/>
        </w:rPr>
        <w:t>6.3. Kontrola podłoża pod fundament</w:t>
      </w:r>
    </w:p>
    <w:p w14:paraId="33A3B906" w14:textId="77777777" w:rsidR="00364E88" w:rsidRPr="00A02407" w:rsidRDefault="00364E88" w:rsidP="00364E88">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Należy sprawdzi wykonanie warstwy podłoża pod ławę z zachowaniem tolerancji dla szerokości w</w:t>
      </w:r>
    </w:p>
    <w:p w14:paraId="2AFDE237" w14:textId="77777777" w:rsidR="00D11F24" w:rsidRPr="00A02407" w:rsidRDefault="00364E88" w:rsidP="00364E88">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stosunku do podanej w dokumentacji projektowej ± 2cm. Zagęszczenie podłoża powinno być zgodne z dokumentacją projektową (nie mniej niż ID&gt;0.97).</w:t>
      </w:r>
    </w:p>
    <w:p w14:paraId="68DC12F2" w14:textId="77777777" w:rsidR="00D11F24" w:rsidRPr="00A02407" w:rsidRDefault="00D11F24" w:rsidP="00FD11F5">
      <w:pPr>
        <w:keepNext/>
        <w:overflowPunct w:val="0"/>
        <w:autoSpaceDE w:val="0"/>
        <w:autoSpaceDN w:val="0"/>
        <w:adjustRightInd w:val="0"/>
        <w:spacing w:before="120" w:after="120"/>
        <w:jc w:val="both"/>
        <w:outlineLvl w:val="1"/>
        <w:rPr>
          <w:rFonts w:ascii="Times New Roman" w:hAnsi="Times New Roman"/>
          <w:b/>
          <w:sz w:val="22"/>
          <w:szCs w:val="22"/>
        </w:rPr>
      </w:pPr>
    </w:p>
    <w:p w14:paraId="5DCFCC3E" w14:textId="37B36FB3" w:rsidR="00FD11F5" w:rsidRPr="00415F34" w:rsidRDefault="00FD11F5" w:rsidP="00571CC7">
      <w:pPr>
        <w:pStyle w:val="Akapitzlist"/>
        <w:keepNext/>
        <w:numPr>
          <w:ilvl w:val="1"/>
          <w:numId w:val="18"/>
        </w:numPr>
        <w:overflowPunct w:val="0"/>
        <w:autoSpaceDE w:val="0"/>
        <w:autoSpaceDN w:val="0"/>
        <w:adjustRightInd w:val="0"/>
        <w:spacing w:before="120" w:after="120"/>
        <w:jc w:val="both"/>
        <w:outlineLvl w:val="1"/>
        <w:rPr>
          <w:rFonts w:ascii="Times New Roman" w:hAnsi="Times New Roman"/>
          <w:b/>
        </w:rPr>
      </w:pPr>
      <w:r w:rsidRPr="00415F34">
        <w:rPr>
          <w:rFonts w:ascii="Times New Roman" w:hAnsi="Times New Roman"/>
          <w:b/>
        </w:rPr>
        <w:t xml:space="preserve">Kontrola </w:t>
      </w:r>
      <w:r w:rsidR="00364E88" w:rsidRPr="00415F34">
        <w:rPr>
          <w:rFonts w:ascii="Times New Roman" w:hAnsi="Times New Roman"/>
          <w:b/>
        </w:rPr>
        <w:t>ław fundamentowych</w:t>
      </w:r>
    </w:p>
    <w:p w14:paraId="07DB49CF" w14:textId="77777777" w:rsidR="00F827DA" w:rsidRPr="00A02407" w:rsidRDefault="00F827DA" w:rsidP="00F827DA">
      <w:pPr>
        <w:autoSpaceDE w:val="0"/>
        <w:autoSpaceDN w:val="0"/>
        <w:adjustRightInd w:val="0"/>
        <w:rPr>
          <w:rFonts w:ascii="Times New Roman" w:eastAsiaTheme="minorHAnsi" w:hAnsi="Times New Roman"/>
          <w:sz w:val="22"/>
          <w:szCs w:val="22"/>
        </w:rPr>
      </w:pPr>
      <w:r w:rsidRPr="00A02407">
        <w:rPr>
          <w:rFonts w:ascii="Times New Roman" w:eastAsiaTheme="minorHAnsi" w:hAnsi="Times New Roman"/>
          <w:sz w:val="22"/>
          <w:szCs w:val="22"/>
        </w:rPr>
        <w:t>Przy wykonywaniu ław badaniu podlegają:</w:t>
      </w:r>
    </w:p>
    <w:p w14:paraId="02AB312A" w14:textId="77777777" w:rsidR="00F827DA" w:rsidRPr="00A02407" w:rsidRDefault="00F827DA" w:rsidP="00F827DA">
      <w:pPr>
        <w:pStyle w:val="Akapitzlist"/>
        <w:autoSpaceDE w:val="0"/>
        <w:autoSpaceDN w:val="0"/>
        <w:adjustRightInd w:val="0"/>
        <w:ind w:left="360"/>
        <w:rPr>
          <w:rFonts w:ascii="Times New Roman" w:eastAsiaTheme="minorHAnsi" w:hAnsi="Times New Roman"/>
        </w:rPr>
      </w:pPr>
      <w:r w:rsidRPr="00A02407">
        <w:rPr>
          <w:rFonts w:ascii="Times New Roman" w:eastAsiaTheme="minorHAnsi" w:hAnsi="Times New Roman"/>
        </w:rPr>
        <w:t xml:space="preserve">1. Zgodność profilu podłużnego górnej powierzchni ław z dokumentacją projektową. Dopuszczalne odchylenia mogą wynosić ± 1cm na każde 100 </w:t>
      </w:r>
      <w:proofErr w:type="spellStart"/>
      <w:r w:rsidRPr="00A02407">
        <w:rPr>
          <w:rFonts w:ascii="Times New Roman" w:eastAsiaTheme="minorHAnsi" w:hAnsi="Times New Roman"/>
        </w:rPr>
        <w:t>mb</w:t>
      </w:r>
      <w:proofErr w:type="spellEnd"/>
      <w:r w:rsidRPr="00A02407">
        <w:rPr>
          <w:rFonts w:ascii="Times New Roman" w:eastAsiaTheme="minorHAnsi" w:hAnsi="Times New Roman"/>
        </w:rPr>
        <w:t xml:space="preserve"> fundamentu.</w:t>
      </w:r>
    </w:p>
    <w:p w14:paraId="7C89DD1D" w14:textId="77777777" w:rsidR="00F827DA" w:rsidRPr="00A02407" w:rsidRDefault="00F827DA" w:rsidP="00F827DA">
      <w:pPr>
        <w:pStyle w:val="Akapitzlist"/>
        <w:autoSpaceDE w:val="0"/>
        <w:autoSpaceDN w:val="0"/>
        <w:adjustRightInd w:val="0"/>
        <w:ind w:left="360"/>
        <w:rPr>
          <w:rFonts w:ascii="Times New Roman" w:eastAsiaTheme="minorHAnsi" w:hAnsi="Times New Roman"/>
        </w:rPr>
      </w:pPr>
      <w:r w:rsidRPr="00A02407">
        <w:rPr>
          <w:rFonts w:ascii="Times New Roman" w:eastAsiaTheme="minorHAnsi" w:hAnsi="Times New Roman"/>
        </w:rPr>
        <w:t>2. Wymiary ław. Wymiary ław należy sprawdzać w dwóch dowolnie wybranych punktach na każde 100 m ławy. Tolerancje wymiarów wynoszą:</w:t>
      </w:r>
    </w:p>
    <w:p w14:paraId="4FF49EF8" w14:textId="77777777" w:rsidR="00F827DA" w:rsidRPr="00A02407" w:rsidRDefault="00F827DA" w:rsidP="00571CC7">
      <w:pPr>
        <w:pStyle w:val="Akapitzlist"/>
        <w:numPr>
          <w:ilvl w:val="0"/>
          <w:numId w:val="76"/>
        </w:numPr>
        <w:autoSpaceDE w:val="0"/>
        <w:autoSpaceDN w:val="0"/>
        <w:adjustRightInd w:val="0"/>
        <w:rPr>
          <w:rFonts w:ascii="Times New Roman" w:eastAsiaTheme="minorHAnsi" w:hAnsi="Times New Roman"/>
        </w:rPr>
      </w:pPr>
      <w:r w:rsidRPr="00A02407">
        <w:rPr>
          <w:rFonts w:ascii="Times New Roman" w:eastAsiaTheme="minorHAnsi" w:hAnsi="Times New Roman"/>
        </w:rPr>
        <w:t>± 10% wysokości projektowej,</w:t>
      </w:r>
    </w:p>
    <w:p w14:paraId="76835D31" w14:textId="77777777" w:rsidR="00F827DA" w:rsidRPr="00A02407" w:rsidRDefault="00F827DA" w:rsidP="00571CC7">
      <w:pPr>
        <w:pStyle w:val="Akapitzlist"/>
        <w:numPr>
          <w:ilvl w:val="0"/>
          <w:numId w:val="76"/>
        </w:numPr>
        <w:autoSpaceDE w:val="0"/>
        <w:autoSpaceDN w:val="0"/>
        <w:adjustRightInd w:val="0"/>
        <w:rPr>
          <w:rFonts w:ascii="Times New Roman" w:eastAsiaTheme="minorHAnsi" w:hAnsi="Times New Roman"/>
        </w:rPr>
      </w:pPr>
      <w:r w:rsidRPr="00A02407">
        <w:rPr>
          <w:rFonts w:ascii="Times New Roman" w:eastAsiaTheme="minorHAnsi" w:hAnsi="Times New Roman"/>
        </w:rPr>
        <w:t>± 10% szerokości projektowej.</w:t>
      </w:r>
    </w:p>
    <w:p w14:paraId="289B1D7C" w14:textId="77777777" w:rsidR="00F827DA" w:rsidRPr="00A02407" w:rsidRDefault="00F827DA" w:rsidP="00F827DA">
      <w:pPr>
        <w:pStyle w:val="Akapitzlist"/>
        <w:autoSpaceDE w:val="0"/>
        <w:autoSpaceDN w:val="0"/>
        <w:adjustRightInd w:val="0"/>
        <w:ind w:left="360"/>
        <w:rPr>
          <w:rFonts w:ascii="Times New Roman" w:eastAsiaTheme="minorHAnsi" w:hAnsi="Times New Roman"/>
        </w:rPr>
      </w:pPr>
      <w:r w:rsidRPr="00A02407">
        <w:rPr>
          <w:rFonts w:ascii="Times New Roman" w:eastAsiaTheme="minorHAnsi" w:hAnsi="Times New Roman"/>
        </w:rPr>
        <w:t xml:space="preserve">3. Równość górnej powierzchni ław. Równość górnej powierzchni ław sprawdza się przez przyłożenie w dwóch punktach, na każde 100 </w:t>
      </w:r>
      <w:proofErr w:type="spellStart"/>
      <w:r w:rsidRPr="00A02407">
        <w:rPr>
          <w:rFonts w:ascii="Times New Roman" w:eastAsiaTheme="minorHAnsi" w:hAnsi="Times New Roman"/>
        </w:rPr>
        <w:t>mb</w:t>
      </w:r>
      <w:proofErr w:type="spellEnd"/>
      <w:r w:rsidRPr="00A02407">
        <w:rPr>
          <w:rFonts w:ascii="Times New Roman" w:eastAsiaTheme="minorHAnsi" w:hAnsi="Times New Roman"/>
        </w:rPr>
        <w:t xml:space="preserve"> ławy trzymetrowej łaty. Prześwit pomiędzy górną powierzchnią łaty i przyłożoną łatą nie może przekraczać 1cm</w:t>
      </w:r>
    </w:p>
    <w:p w14:paraId="61C6DB1D" w14:textId="77777777" w:rsidR="00364E88" w:rsidRPr="00A02407" w:rsidRDefault="00F827DA" w:rsidP="00F827DA">
      <w:pPr>
        <w:pStyle w:val="Akapitzlist"/>
        <w:autoSpaceDE w:val="0"/>
        <w:autoSpaceDN w:val="0"/>
        <w:adjustRightInd w:val="0"/>
        <w:ind w:left="360"/>
        <w:rPr>
          <w:rFonts w:ascii="Times New Roman" w:eastAsiaTheme="minorHAnsi" w:hAnsi="Times New Roman"/>
        </w:rPr>
      </w:pPr>
      <w:r w:rsidRPr="00A02407">
        <w:rPr>
          <w:rFonts w:ascii="Times New Roman" w:eastAsiaTheme="minorHAnsi" w:hAnsi="Times New Roman"/>
        </w:rPr>
        <w:t xml:space="preserve">3. Odchylenie linii ław od projektowanego kierunku. Dopuszczalne odchylenie linii ław od projektowanego kierunku nie może przekraczać ± 2 cm na każde 100 </w:t>
      </w:r>
      <w:proofErr w:type="spellStart"/>
      <w:r w:rsidRPr="00A02407">
        <w:rPr>
          <w:rFonts w:ascii="Times New Roman" w:eastAsiaTheme="minorHAnsi" w:hAnsi="Times New Roman"/>
        </w:rPr>
        <w:t>mb</w:t>
      </w:r>
      <w:proofErr w:type="spellEnd"/>
      <w:r w:rsidRPr="00A02407">
        <w:rPr>
          <w:rFonts w:ascii="Times New Roman" w:eastAsiaTheme="minorHAnsi" w:hAnsi="Times New Roman"/>
        </w:rPr>
        <w:t xml:space="preserve"> wykonanej ławy.</w:t>
      </w:r>
    </w:p>
    <w:p w14:paraId="24D0C2CD" w14:textId="77777777" w:rsidR="00FC50B9" w:rsidRPr="00A02407" w:rsidRDefault="00FC50B9" w:rsidP="00F827DA">
      <w:pPr>
        <w:pStyle w:val="Akapitzlist"/>
        <w:autoSpaceDE w:val="0"/>
        <w:autoSpaceDN w:val="0"/>
        <w:adjustRightInd w:val="0"/>
        <w:ind w:left="360"/>
        <w:rPr>
          <w:rFonts w:ascii="Times New Roman" w:eastAsiaTheme="minorHAnsi" w:hAnsi="Times New Roman"/>
        </w:rPr>
      </w:pPr>
    </w:p>
    <w:p w14:paraId="77CDEF16" w14:textId="77777777" w:rsidR="00FC50B9" w:rsidRPr="00A02407" w:rsidRDefault="00FC50B9" w:rsidP="00571CC7">
      <w:pPr>
        <w:pStyle w:val="Akapitzlist"/>
        <w:keepNext/>
        <w:numPr>
          <w:ilvl w:val="1"/>
          <w:numId w:val="18"/>
        </w:numPr>
        <w:overflowPunct w:val="0"/>
        <w:autoSpaceDE w:val="0"/>
        <w:autoSpaceDN w:val="0"/>
        <w:adjustRightInd w:val="0"/>
        <w:spacing w:before="120" w:after="120"/>
        <w:jc w:val="both"/>
        <w:outlineLvl w:val="1"/>
        <w:rPr>
          <w:rFonts w:ascii="Times-Bold" w:eastAsiaTheme="minorHAnsi" w:hAnsi="Times-Bold" w:cs="Times-Bold"/>
          <w:b/>
          <w:bCs/>
        </w:rPr>
      </w:pPr>
      <w:r w:rsidRPr="00A02407">
        <w:rPr>
          <w:rFonts w:ascii="Times New Roman" w:hAnsi="Times New Roman"/>
          <w:b/>
        </w:rPr>
        <w:t>Kontrola wykonania ściany oporowej z prefabrykowanych elementów żelbetowych</w:t>
      </w:r>
    </w:p>
    <w:p w14:paraId="325A1D2C" w14:textId="77777777" w:rsidR="00FC50B9" w:rsidRPr="00A02407" w:rsidRDefault="00FC50B9" w:rsidP="00FC50B9">
      <w:pPr>
        <w:autoSpaceDE w:val="0"/>
        <w:autoSpaceDN w:val="0"/>
        <w:adjustRightInd w:val="0"/>
        <w:rPr>
          <w:rFonts w:ascii="Times New Roman" w:eastAsiaTheme="minorHAnsi" w:hAnsi="Times New Roman"/>
          <w:sz w:val="22"/>
          <w:szCs w:val="22"/>
          <w:lang w:eastAsia="en-US"/>
        </w:rPr>
      </w:pPr>
      <w:r w:rsidRPr="00A02407">
        <w:rPr>
          <w:rFonts w:ascii="Times New Roman" w:eastAsiaTheme="minorHAnsi" w:hAnsi="Times New Roman"/>
          <w:sz w:val="22"/>
          <w:szCs w:val="22"/>
          <w:lang w:eastAsia="en-US"/>
        </w:rPr>
        <w:t>Przy wykonywaniu ściany należy przeprowadzi badanie w zakresie tolerancji podanej poniżej:</w:t>
      </w:r>
    </w:p>
    <w:p w14:paraId="461DF654" w14:textId="77777777" w:rsidR="00FC50B9" w:rsidRPr="00A02407" w:rsidRDefault="00FC50B9" w:rsidP="00571CC7">
      <w:pPr>
        <w:pStyle w:val="Akapitzlist"/>
        <w:numPr>
          <w:ilvl w:val="0"/>
          <w:numId w:val="77"/>
        </w:numPr>
        <w:autoSpaceDE w:val="0"/>
        <w:autoSpaceDN w:val="0"/>
        <w:adjustRightInd w:val="0"/>
        <w:rPr>
          <w:rFonts w:ascii="Times New Roman" w:eastAsiaTheme="minorHAnsi" w:hAnsi="Times New Roman"/>
        </w:rPr>
      </w:pPr>
      <w:r w:rsidRPr="00A02407">
        <w:rPr>
          <w:rFonts w:ascii="Times New Roman" w:eastAsiaTheme="minorHAnsi" w:hAnsi="Times New Roman"/>
        </w:rPr>
        <w:t>Sprawdzenie prawidłowości ułożenia elementów prefabrykowanych przez oględziny</w:t>
      </w:r>
    </w:p>
    <w:p w14:paraId="067FCA16" w14:textId="77777777" w:rsidR="00FC50B9" w:rsidRPr="00A02407" w:rsidRDefault="00FC50B9" w:rsidP="00571CC7">
      <w:pPr>
        <w:pStyle w:val="Akapitzlist"/>
        <w:numPr>
          <w:ilvl w:val="0"/>
          <w:numId w:val="77"/>
        </w:numPr>
        <w:autoSpaceDE w:val="0"/>
        <w:autoSpaceDN w:val="0"/>
        <w:adjustRightInd w:val="0"/>
        <w:rPr>
          <w:rFonts w:ascii="Times New Roman" w:eastAsiaTheme="minorHAnsi" w:hAnsi="Times New Roman"/>
        </w:rPr>
      </w:pPr>
      <w:r w:rsidRPr="00A02407">
        <w:rPr>
          <w:rFonts w:ascii="Times New Roman" w:eastAsiaTheme="minorHAnsi" w:hAnsi="Times New Roman"/>
        </w:rPr>
        <w:t>Sprawdzenie grubości i wysokości ściany (dopuszczalna odchyłka zgodnie z dokumentacją przedstawioną przez producenta)</w:t>
      </w:r>
    </w:p>
    <w:p w14:paraId="6F787219" w14:textId="77777777" w:rsidR="00FC50B9" w:rsidRPr="00A02407" w:rsidRDefault="00FC50B9" w:rsidP="00571CC7">
      <w:pPr>
        <w:pStyle w:val="Akapitzlist"/>
        <w:numPr>
          <w:ilvl w:val="0"/>
          <w:numId w:val="77"/>
        </w:numPr>
        <w:autoSpaceDE w:val="0"/>
        <w:autoSpaceDN w:val="0"/>
        <w:adjustRightInd w:val="0"/>
        <w:rPr>
          <w:rFonts w:ascii="Times New Roman" w:eastAsiaTheme="minorHAnsi" w:hAnsi="Times New Roman"/>
        </w:rPr>
      </w:pPr>
      <w:r w:rsidRPr="00A02407">
        <w:rPr>
          <w:rFonts w:ascii="Times New Roman" w:eastAsiaTheme="minorHAnsi" w:hAnsi="Times New Roman"/>
        </w:rPr>
        <w:t>Sprawdzenie prawidłowości wykonania powierzchni i krawędzi ściany:</w:t>
      </w:r>
    </w:p>
    <w:p w14:paraId="7ABE2D8D" w14:textId="77777777" w:rsidR="00FC50B9" w:rsidRPr="00A02407" w:rsidRDefault="00900EF9" w:rsidP="00FC50B9">
      <w:pPr>
        <w:pStyle w:val="Akapitzlist"/>
        <w:autoSpaceDE w:val="0"/>
        <w:autoSpaceDN w:val="0"/>
        <w:adjustRightInd w:val="0"/>
        <w:rPr>
          <w:rFonts w:ascii="Times New Roman" w:eastAsiaTheme="minorHAnsi" w:hAnsi="Times New Roman"/>
        </w:rPr>
      </w:pPr>
      <w:r w:rsidRPr="00A02407">
        <w:rPr>
          <w:rFonts w:ascii="Times New Roman" w:eastAsiaTheme="minorHAnsi" w:hAnsi="Times New Roman"/>
        </w:rPr>
        <w:t xml:space="preserve">- </w:t>
      </w:r>
      <w:r w:rsidR="00FC50B9" w:rsidRPr="00A02407">
        <w:rPr>
          <w:rFonts w:ascii="Times New Roman" w:eastAsiaTheme="minorHAnsi" w:hAnsi="Times New Roman"/>
        </w:rPr>
        <w:t>zwichrow</w:t>
      </w:r>
      <w:r w:rsidRPr="00A02407">
        <w:rPr>
          <w:rFonts w:ascii="Times New Roman" w:eastAsiaTheme="minorHAnsi" w:hAnsi="Times New Roman"/>
        </w:rPr>
        <w:t>anie i skrzywienie powierzchni ściany: nie więcej niż</w:t>
      </w:r>
      <w:r w:rsidR="00FC50B9" w:rsidRPr="00A02407">
        <w:rPr>
          <w:rFonts w:ascii="Times New Roman" w:eastAsiaTheme="minorHAnsi" w:hAnsi="Times New Roman"/>
        </w:rPr>
        <w:t xml:space="preserve"> 15mm/m</w:t>
      </w:r>
    </w:p>
    <w:p w14:paraId="6CE67FD1" w14:textId="77777777" w:rsidR="00FC50B9" w:rsidRPr="00A02407" w:rsidRDefault="00900EF9" w:rsidP="00900EF9">
      <w:pPr>
        <w:pStyle w:val="Akapitzlist"/>
        <w:autoSpaceDE w:val="0"/>
        <w:autoSpaceDN w:val="0"/>
        <w:adjustRightInd w:val="0"/>
        <w:rPr>
          <w:rFonts w:ascii="Times New Roman" w:eastAsiaTheme="minorHAnsi" w:hAnsi="Times New Roman"/>
        </w:rPr>
      </w:pPr>
      <w:r w:rsidRPr="00A02407">
        <w:rPr>
          <w:rFonts w:ascii="Times New Roman" w:eastAsiaTheme="minorHAnsi" w:hAnsi="Times New Roman"/>
        </w:rPr>
        <w:lastRenderedPageBreak/>
        <w:t>- odchylenie krawędzi od linii prostej: nie więcej niż</w:t>
      </w:r>
      <w:r w:rsidR="00FC50B9" w:rsidRPr="00A02407">
        <w:rPr>
          <w:rFonts w:ascii="Times New Roman" w:eastAsiaTheme="minorHAnsi" w:hAnsi="Times New Roman"/>
        </w:rPr>
        <w:t xml:space="preserve"> 6</w:t>
      </w:r>
      <w:r w:rsidRPr="00A02407">
        <w:rPr>
          <w:rFonts w:ascii="Times New Roman" w:eastAsiaTheme="minorHAnsi" w:hAnsi="Times New Roman"/>
        </w:rPr>
        <w:t>mm/m i najwyż</w:t>
      </w:r>
      <w:r w:rsidR="00FC50B9" w:rsidRPr="00A02407">
        <w:rPr>
          <w:rFonts w:ascii="Times New Roman" w:eastAsiaTheme="minorHAnsi" w:hAnsi="Times New Roman"/>
        </w:rPr>
        <w:t>ej dwa odchylenia</w:t>
      </w:r>
      <w:r w:rsidRPr="00A02407">
        <w:rPr>
          <w:rFonts w:ascii="Times New Roman" w:eastAsiaTheme="minorHAnsi" w:hAnsi="Times New Roman"/>
        </w:rPr>
        <w:t xml:space="preserve"> </w:t>
      </w:r>
      <w:r w:rsidR="00FC50B9" w:rsidRPr="00A02407">
        <w:rPr>
          <w:rFonts w:ascii="Times New Roman" w:eastAsiaTheme="minorHAnsi" w:hAnsi="Times New Roman"/>
        </w:rPr>
        <w:t>na 2m</w:t>
      </w:r>
    </w:p>
    <w:p w14:paraId="61C27008" w14:textId="77777777" w:rsidR="00364E88" w:rsidRPr="00A02407" w:rsidRDefault="00900EF9" w:rsidP="00900EF9">
      <w:pPr>
        <w:pStyle w:val="Akapitzlist"/>
        <w:autoSpaceDE w:val="0"/>
        <w:autoSpaceDN w:val="0"/>
        <w:adjustRightInd w:val="0"/>
        <w:rPr>
          <w:rFonts w:ascii="Times New Roman" w:eastAsiaTheme="minorHAnsi" w:hAnsi="Times New Roman"/>
        </w:rPr>
      </w:pPr>
      <w:r w:rsidRPr="00A02407">
        <w:rPr>
          <w:rFonts w:ascii="Times New Roman" w:eastAsiaTheme="minorHAnsi" w:hAnsi="Times New Roman"/>
        </w:rPr>
        <w:t>- odchylenia powierzchni i krawę</w:t>
      </w:r>
      <w:r w:rsidR="00FC50B9" w:rsidRPr="00A02407">
        <w:rPr>
          <w:rFonts w:ascii="Times New Roman" w:eastAsiaTheme="minorHAnsi" w:hAnsi="Times New Roman"/>
        </w:rPr>
        <w:t>dz</w:t>
      </w:r>
      <w:r w:rsidRPr="00A02407">
        <w:rPr>
          <w:rFonts w:ascii="Times New Roman" w:eastAsiaTheme="minorHAnsi" w:hAnsi="Times New Roman"/>
        </w:rPr>
        <w:t>i od kierunku pionowego: nie więcej niż</w:t>
      </w:r>
      <w:r w:rsidR="00FC50B9" w:rsidRPr="00A02407">
        <w:rPr>
          <w:rFonts w:ascii="Times New Roman" w:eastAsiaTheme="minorHAnsi" w:hAnsi="Times New Roman"/>
        </w:rPr>
        <w:t xml:space="preserve"> 6mm na całej</w:t>
      </w:r>
      <w:r w:rsidRPr="00A02407">
        <w:rPr>
          <w:rFonts w:ascii="Times New Roman" w:eastAsiaTheme="minorHAnsi" w:hAnsi="Times New Roman"/>
        </w:rPr>
        <w:t xml:space="preserve"> wysokoś</w:t>
      </w:r>
      <w:r w:rsidR="00FC50B9" w:rsidRPr="00A02407">
        <w:rPr>
          <w:rFonts w:ascii="Times New Roman" w:eastAsiaTheme="minorHAnsi" w:hAnsi="Times New Roman"/>
        </w:rPr>
        <w:t>ci.</w:t>
      </w:r>
    </w:p>
    <w:p w14:paraId="7B50CD87" w14:textId="77777777" w:rsidR="00FD11F5" w:rsidRPr="00A02407" w:rsidRDefault="00900EF9" w:rsidP="00FD11F5">
      <w:pPr>
        <w:keepNext/>
        <w:overflowPunct w:val="0"/>
        <w:autoSpaceDE w:val="0"/>
        <w:autoSpaceDN w:val="0"/>
        <w:adjustRightInd w:val="0"/>
        <w:spacing w:before="120" w:after="120"/>
        <w:jc w:val="both"/>
        <w:outlineLvl w:val="1"/>
        <w:rPr>
          <w:rFonts w:ascii="Times New Roman" w:hAnsi="Times New Roman"/>
          <w:b/>
          <w:sz w:val="22"/>
          <w:szCs w:val="22"/>
        </w:rPr>
      </w:pPr>
      <w:r w:rsidRPr="00A02407">
        <w:rPr>
          <w:rFonts w:ascii="Times New Roman" w:hAnsi="Times New Roman"/>
          <w:b/>
          <w:sz w:val="22"/>
          <w:szCs w:val="22"/>
        </w:rPr>
        <w:t>6.6</w:t>
      </w:r>
      <w:r w:rsidR="00FD11F5" w:rsidRPr="00A02407">
        <w:rPr>
          <w:rFonts w:ascii="Times New Roman" w:hAnsi="Times New Roman"/>
          <w:b/>
          <w:sz w:val="22"/>
          <w:szCs w:val="22"/>
        </w:rPr>
        <w:t>. Kontrola izolacji muru oporowego</w:t>
      </w:r>
    </w:p>
    <w:p w14:paraId="65E9A016" w14:textId="77777777" w:rsidR="00FD11F5" w:rsidRPr="00A02407" w:rsidRDefault="00FD11F5" w:rsidP="00FD11F5">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 xml:space="preserve">Izolacja </w:t>
      </w:r>
      <w:proofErr w:type="spellStart"/>
      <w:r w:rsidRPr="00A02407">
        <w:rPr>
          <w:rFonts w:ascii="Times New Roman" w:hAnsi="Times New Roman"/>
          <w:sz w:val="22"/>
          <w:szCs w:val="22"/>
        </w:rPr>
        <w:t>przeciwwilgotnościowa</w:t>
      </w:r>
      <w:proofErr w:type="spellEnd"/>
      <w:r w:rsidRPr="00A02407">
        <w:rPr>
          <w:rFonts w:ascii="Times New Roman" w:hAnsi="Times New Roman"/>
          <w:sz w:val="22"/>
          <w:szCs w:val="22"/>
        </w:rPr>
        <w:t xml:space="preserve"> powinna być sprawdzona przez oględziny i być zgodna z </w:t>
      </w:r>
      <w:r w:rsidR="00900EF9" w:rsidRPr="00A02407">
        <w:rPr>
          <w:rFonts w:ascii="Times New Roman" w:hAnsi="Times New Roman"/>
          <w:sz w:val="22"/>
          <w:szCs w:val="22"/>
        </w:rPr>
        <w:t>wymaganiami punktu 5.5</w:t>
      </w:r>
      <w:r w:rsidRPr="00A02407">
        <w:rPr>
          <w:rFonts w:ascii="Times New Roman" w:hAnsi="Times New Roman"/>
          <w:sz w:val="22"/>
          <w:szCs w:val="22"/>
        </w:rPr>
        <w:t>.</w:t>
      </w:r>
    </w:p>
    <w:p w14:paraId="4EAF697F" w14:textId="77777777" w:rsidR="00900EF9" w:rsidRPr="00A02407" w:rsidRDefault="00900EF9" w:rsidP="00FD11F5">
      <w:pPr>
        <w:overflowPunct w:val="0"/>
        <w:autoSpaceDE w:val="0"/>
        <w:autoSpaceDN w:val="0"/>
        <w:adjustRightInd w:val="0"/>
        <w:jc w:val="both"/>
        <w:rPr>
          <w:rFonts w:ascii="Times New Roman" w:hAnsi="Times New Roman"/>
          <w:sz w:val="22"/>
          <w:szCs w:val="22"/>
        </w:rPr>
      </w:pPr>
    </w:p>
    <w:p w14:paraId="3A6F107E" w14:textId="77777777" w:rsidR="00FD11F5" w:rsidRPr="00A02407" w:rsidRDefault="00900EF9" w:rsidP="00FD11F5">
      <w:pPr>
        <w:keepNext/>
        <w:overflowPunct w:val="0"/>
        <w:autoSpaceDE w:val="0"/>
        <w:autoSpaceDN w:val="0"/>
        <w:adjustRightInd w:val="0"/>
        <w:spacing w:before="120" w:after="120"/>
        <w:jc w:val="both"/>
        <w:outlineLvl w:val="1"/>
        <w:rPr>
          <w:rFonts w:ascii="Times New Roman" w:hAnsi="Times New Roman"/>
          <w:b/>
          <w:sz w:val="22"/>
          <w:szCs w:val="22"/>
        </w:rPr>
      </w:pPr>
      <w:r w:rsidRPr="00A02407">
        <w:rPr>
          <w:rFonts w:ascii="Times New Roman" w:hAnsi="Times New Roman"/>
          <w:b/>
          <w:sz w:val="22"/>
          <w:szCs w:val="22"/>
        </w:rPr>
        <w:t>6.7</w:t>
      </w:r>
      <w:r w:rsidR="00FD11F5" w:rsidRPr="00A02407">
        <w:rPr>
          <w:rFonts w:ascii="Times New Roman" w:hAnsi="Times New Roman"/>
          <w:b/>
          <w:sz w:val="22"/>
          <w:szCs w:val="22"/>
        </w:rPr>
        <w:t>. Kontrola prawidłowości zasypywania wykopu muru oporowego</w:t>
      </w:r>
    </w:p>
    <w:p w14:paraId="51D88611" w14:textId="77777777" w:rsidR="00FD11F5" w:rsidRPr="00A02407" w:rsidRDefault="00FD11F5" w:rsidP="00FD11F5">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Sprawdzenie prawidłowości zasypania przestrzeni za murem oporowym należy przeprowadzać systematycznie w czasie wykonywania robót w zg</w:t>
      </w:r>
      <w:r w:rsidR="00900EF9" w:rsidRPr="00A02407">
        <w:rPr>
          <w:rFonts w:ascii="Times New Roman" w:hAnsi="Times New Roman"/>
          <w:sz w:val="22"/>
          <w:szCs w:val="22"/>
        </w:rPr>
        <w:t>odności z wymaganiami punktu 5.6</w:t>
      </w:r>
      <w:r w:rsidRPr="00A02407">
        <w:rPr>
          <w:rFonts w:ascii="Times New Roman" w:hAnsi="Times New Roman"/>
          <w:sz w:val="22"/>
          <w:szCs w:val="22"/>
        </w:rPr>
        <w:t>.</w:t>
      </w:r>
    </w:p>
    <w:p w14:paraId="7A9C2146" w14:textId="77777777" w:rsidR="00900EF9" w:rsidRPr="00A02407" w:rsidRDefault="00900EF9" w:rsidP="00FD11F5">
      <w:pPr>
        <w:overflowPunct w:val="0"/>
        <w:autoSpaceDE w:val="0"/>
        <w:autoSpaceDN w:val="0"/>
        <w:adjustRightInd w:val="0"/>
        <w:jc w:val="both"/>
        <w:rPr>
          <w:rFonts w:ascii="Times New Roman" w:hAnsi="Times New Roman"/>
          <w:sz w:val="22"/>
          <w:szCs w:val="22"/>
        </w:rPr>
      </w:pPr>
    </w:p>
    <w:p w14:paraId="52B5783C" w14:textId="77777777" w:rsidR="00FD11F5" w:rsidRPr="00A02407" w:rsidRDefault="00900EF9" w:rsidP="00FD11F5">
      <w:pPr>
        <w:keepNext/>
        <w:overflowPunct w:val="0"/>
        <w:autoSpaceDE w:val="0"/>
        <w:autoSpaceDN w:val="0"/>
        <w:adjustRightInd w:val="0"/>
        <w:spacing w:before="120" w:after="120"/>
        <w:jc w:val="both"/>
        <w:outlineLvl w:val="1"/>
        <w:rPr>
          <w:rFonts w:ascii="Times New Roman" w:hAnsi="Times New Roman"/>
          <w:b/>
          <w:sz w:val="22"/>
          <w:szCs w:val="22"/>
        </w:rPr>
      </w:pPr>
      <w:r w:rsidRPr="00A02407">
        <w:rPr>
          <w:rFonts w:ascii="Times New Roman" w:hAnsi="Times New Roman"/>
          <w:b/>
          <w:sz w:val="22"/>
          <w:szCs w:val="22"/>
        </w:rPr>
        <w:t>6.8</w:t>
      </w:r>
      <w:r w:rsidR="00FD11F5" w:rsidRPr="00A02407">
        <w:rPr>
          <w:rFonts w:ascii="Times New Roman" w:hAnsi="Times New Roman"/>
          <w:b/>
          <w:sz w:val="22"/>
          <w:szCs w:val="22"/>
        </w:rPr>
        <w:t>. Kontrola prawidłowości wykonania robót odwodnieniowych</w:t>
      </w:r>
    </w:p>
    <w:p w14:paraId="16D26EBD" w14:textId="77777777" w:rsidR="00FD11F5" w:rsidRPr="00A02407" w:rsidRDefault="00FD11F5" w:rsidP="00FD11F5">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 xml:space="preserve">Roboty odwodnieniowe za murem oporowym oraz odwodnienie powierzchniowe należy </w:t>
      </w:r>
      <w:r w:rsidR="00900EF9" w:rsidRPr="00A02407">
        <w:rPr>
          <w:rFonts w:ascii="Times New Roman" w:hAnsi="Times New Roman"/>
          <w:sz w:val="22"/>
          <w:szCs w:val="22"/>
        </w:rPr>
        <w:t>sprawdzać zgodnie z punktem 5.7</w:t>
      </w:r>
      <w:r w:rsidRPr="00A02407">
        <w:rPr>
          <w:rFonts w:ascii="Times New Roman" w:hAnsi="Times New Roman"/>
          <w:sz w:val="22"/>
          <w:szCs w:val="22"/>
        </w:rPr>
        <w:t>.</w:t>
      </w:r>
    </w:p>
    <w:p w14:paraId="21EF1371" w14:textId="77777777" w:rsidR="00900EF9" w:rsidRPr="00A02407" w:rsidRDefault="00900EF9" w:rsidP="00FD11F5">
      <w:pPr>
        <w:overflowPunct w:val="0"/>
        <w:autoSpaceDE w:val="0"/>
        <w:autoSpaceDN w:val="0"/>
        <w:adjustRightInd w:val="0"/>
        <w:jc w:val="both"/>
        <w:rPr>
          <w:rFonts w:ascii="Times New Roman" w:hAnsi="Times New Roman"/>
          <w:sz w:val="22"/>
          <w:szCs w:val="22"/>
        </w:rPr>
      </w:pPr>
    </w:p>
    <w:p w14:paraId="6BC9942A" w14:textId="77777777" w:rsidR="00FD11F5" w:rsidRPr="00A02407" w:rsidRDefault="00900EF9" w:rsidP="00FD11F5">
      <w:pPr>
        <w:keepNext/>
        <w:overflowPunct w:val="0"/>
        <w:autoSpaceDE w:val="0"/>
        <w:autoSpaceDN w:val="0"/>
        <w:adjustRightInd w:val="0"/>
        <w:spacing w:before="120" w:after="120"/>
        <w:jc w:val="both"/>
        <w:outlineLvl w:val="1"/>
        <w:rPr>
          <w:rFonts w:ascii="Times New Roman" w:hAnsi="Times New Roman"/>
          <w:b/>
          <w:sz w:val="22"/>
          <w:szCs w:val="22"/>
        </w:rPr>
      </w:pPr>
      <w:r w:rsidRPr="00A02407">
        <w:rPr>
          <w:rFonts w:ascii="Times New Roman" w:hAnsi="Times New Roman"/>
          <w:b/>
          <w:sz w:val="22"/>
          <w:szCs w:val="22"/>
        </w:rPr>
        <w:t>6.9</w:t>
      </w:r>
      <w:r w:rsidR="00FD11F5" w:rsidRPr="00A02407">
        <w:rPr>
          <w:rFonts w:ascii="Times New Roman" w:hAnsi="Times New Roman"/>
          <w:b/>
          <w:sz w:val="22"/>
          <w:szCs w:val="22"/>
        </w:rPr>
        <w:t>. Ocena wyników badań</w:t>
      </w:r>
    </w:p>
    <w:p w14:paraId="2F45FF5A" w14:textId="77777777" w:rsidR="00FD11F5" w:rsidRPr="00A02407" w:rsidRDefault="00FD11F5" w:rsidP="00FD11F5">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Wszystkie materiały muszą spełniać wymagania podane w punkcie 2.</w:t>
      </w:r>
    </w:p>
    <w:p w14:paraId="2B61EF58" w14:textId="77777777" w:rsidR="00FD11F5" w:rsidRPr="00A02407" w:rsidRDefault="00FD11F5" w:rsidP="00FD11F5">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Wszystkie elementy robót, które wykazują odstępstwa od postanowień SST powinny zostać rozebrane i ponownie wykonane na koszt Wykonawcy.</w:t>
      </w:r>
    </w:p>
    <w:p w14:paraId="6727E007" w14:textId="77777777" w:rsidR="00900EF9" w:rsidRPr="00A02407" w:rsidRDefault="00900EF9" w:rsidP="00FD11F5">
      <w:pPr>
        <w:overflowPunct w:val="0"/>
        <w:autoSpaceDE w:val="0"/>
        <w:autoSpaceDN w:val="0"/>
        <w:adjustRightInd w:val="0"/>
        <w:jc w:val="both"/>
        <w:rPr>
          <w:rFonts w:ascii="Times New Roman" w:hAnsi="Times New Roman"/>
          <w:sz w:val="22"/>
          <w:szCs w:val="22"/>
        </w:rPr>
      </w:pPr>
    </w:p>
    <w:p w14:paraId="7FCA5D4E" w14:textId="77777777" w:rsidR="00FD11F5" w:rsidRPr="00A02407" w:rsidRDefault="00FD11F5" w:rsidP="00FD11F5">
      <w:pPr>
        <w:keepNext/>
        <w:keepLines/>
        <w:suppressAutoHyphens/>
        <w:overflowPunct w:val="0"/>
        <w:autoSpaceDE w:val="0"/>
        <w:autoSpaceDN w:val="0"/>
        <w:adjustRightInd w:val="0"/>
        <w:spacing w:before="240" w:after="120"/>
        <w:jc w:val="both"/>
        <w:outlineLvl w:val="0"/>
        <w:rPr>
          <w:rFonts w:ascii="Times New Roman" w:hAnsi="Times New Roman"/>
          <w:b/>
          <w:caps/>
          <w:kern w:val="28"/>
          <w:sz w:val="22"/>
          <w:szCs w:val="22"/>
        </w:rPr>
      </w:pPr>
      <w:bookmarkStart w:id="113" w:name="_Toc426167080"/>
      <w:bookmarkStart w:id="114" w:name="_Toc501264143"/>
      <w:r w:rsidRPr="00A02407">
        <w:rPr>
          <w:rFonts w:ascii="Times New Roman" w:hAnsi="Times New Roman"/>
          <w:b/>
          <w:caps/>
          <w:kern w:val="28"/>
          <w:sz w:val="22"/>
          <w:szCs w:val="22"/>
        </w:rPr>
        <w:t>7. OBMIAR ROBÓT</w:t>
      </w:r>
      <w:bookmarkEnd w:id="113"/>
      <w:bookmarkEnd w:id="114"/>
    </w:p>
    <w:p w14:paraId="116A87B4" w14:textId="77777777" w:rsidR="00FD11F5" w:rsidRPr="00A02407" w:rsidRDefault="00FD11F5" w:rsidP="00FD11F5">
      <w:pPr>
        <w:keepNext/>
        <w:overflowPunct w:val="0"/>
        <w:autoSpaceDE w:val="0"/>
        <w:autoSpaceDN w:val="0"/>
        <w:adjustRightInd w:val="0"/>
        <w:spacing w:before="120" w:after="120"/>
        <w:jc w:val="both"/>
        <w:outlineLvl w:val="1"/>
        <w:rPr>
          <w:rFonts w:ascii="Times New Roman" w:hAnsi="Times New Roman"/>
          <w:b/>
          <w:sz w:val="22"/>
          <w:szCs w:val="22"/>
        </w:rPr>
      </w:pPr>
      <w:r w:rsidRPr="00A02407">
        <w:rPr>
          <w:rFonts w:ascii="Times New Roman" w:hAnsi="Times New Roman"/>
          <w:b/>
          <w:sz w:val="22"/>
          <w:szCs w:val="22"/>
        </w:rPr>
        <w:t>7.1. Ogólne zasady obmiaru robót</w:t>
      </w:r>
    </w:p>
    <w:p w14:paraId="3EE4BC5D" w14:textId="77777777" w:rsidR="00FD11F5" w:rsidRPr="00A02407" w:rsidRDefault="00FD11F5" w:rsidP="00FD11F5">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Ogólne zasady obmiaru robót podano w SST D-M-00.00.00 „Wymagania ogólne” pkt 7.</w:t>
      </w:r>
    </w:p>
    <w:p w14:paraId="681B098F" w14:textId="77777777" w:rsidR="00900EF9" w:rsidRPr="00A02407" w:rsidRDefault="00900EF9" w:rsidP="00FD11F5">
      <w:pPr>
        <w:overflowPunct w:val="0"/>
        <w:autoSpaceDE w:val="0"/>
        <w:autoSpaceDN w:val="0"/>
        <w:adjustRightInd w:val="0"/>
        <w:jc w:val="both"/>
        <w:rPr>
          <w:rFonts w:ascii="Times New Roman" w:hAnsi="Times New Roman"/>
          <w:sz w:val="22"/>
          <w:szCs w:val="22"/>
        </w:rPr>
      </w:pPr>
    </w:p>
    <w:p w14:paraId="704AA19E" w14:textId="77777777" w:rsidR="00FD11F5" w:rsidRPr="00A02407" w:rsidRDefault="00FD11F5" w:rsidP="00FD11F5">
      <w:pPr>
        <w:keepNext/>
        <w:overflowPunct w:val="0"/>
        <w:autoSpaceDE w:val="0"/>
        <w:autoSpaceDN w:val="0"/>
        <w:adjustRightInd w:val="0"/>
        <w:spacing w:before="120" w:after="120"/>
        <w:jc w:val="both"/>
        <w:outlineLvl w:val="1"/>
        <w:rPr>
          <w:rFonts w:ascii="Times New Roman" w:hAnsi="Times New Roman"/>
          <w:b/>
          <w:sz w:val="22"/>
          <w:szCs w:val="22"/>
        </w:rPr>
      </w:pPr>
      <w:r w:rsidRPr="00A02407">
        <w:rPr>
          <w:rFonts w:ascii="Times New Roman" w:hAnsi="Times New Roman"/>
          <w:b/>
          <w:sz w:val="22"/>
          <w:szCs w:val="22"/>
        </w:rPr>
        <w:t>7.2. Jednostka obmiarowa</w:t>
      </w:r>
    </w:p>
    <w:p w14:paraId="7A270F19" w14:textId="77777777" w:rsidR="00FD11F5" w:rsidRPr="00A02407" w:rsidRDefault="00FD11F5" w:rsidP="00FD11F5">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Jednostką obmiarową jest m (metr) wykonanego muru oporowego.</w:t>
      </w:r>
    </w:p>
    <w:p w14:paraId="477B3714" w14:textId="77777777" w:rsidR="00FD11F5" w:rsidRPr="00A02407" w:rsidRDefault="00FD11F5" w:rsidP="00FD11F5">
      <w:pPr>
        <w:keepNext/>
        <w:keepLines/>
        <w:suppressAutoHyphens/>
        <w:overflowPunct w:val="0"/>
        <w:autoSpaceDE w:val="0"/>
        <w:autoSpaceDN w:val="0"/>
        <w:adjustRightInd w:val="0"/>
        <w:spacing w:before="240" w:after="120"/>
        <w:jc w:val="both"/>
        <w:outlineLvl w:val="0"/>
        <w:rPr>
          <w:rFonts w:ascii="Times New Roman" w:hAnsi="Times New Roman"/>
          <w:b/>
          <w:caps/>
          <w:kern w:val="28"/>
          <w:sz w:val="22"/>
          <w:szCs w:val="22"/>
        </w:rPr>
      </w:pPr>
      <w:bookmarkStart w:id="115" w:name="_Toc426167081"/>
      <w:bookmarkStart w:id="116" w:name="_Toc501264144"/>
      <w:r w:rsidRPr="00A02407">
        <w:rPr>
          <w:rFonts w:ascii="Times New Roman" w:hAnsi="Times New Roman"/>
          <w:b/>
          <w:caps/>
          <w:kern w:val="28"/>
          <w:sz w:val="22"/>
          <w:szCs w:val="22"/>
        </w:rPr>
        <w:t>8. ODBIÓR ROBÓT</w:t>
      </w:r>
      <w:bookmarkEnd w:id="115"/>
      <w:bookmarkEnd w:id="116"/>
    </w:p>
    <w:p w14:paraId="5CFCE3FD" w14:textId="77777777" w:rsidR="00FD11F5" w:rsidRPr="00A02407" w:rsidRDefault="00FD11F5" w:rsidP="00FD11F5">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Ogólne zasady odbioru robót podano w SST D-M-00.00.00 „Wymagania ogólne” pkt 8.</w:t>
      </w:r>
    </w:p>
    <w:p w14:paraId="6CC34610" w14:textId="77777777" w:rsidR="00FD11F5" w:rsidRPr="00A02407" w:rsidRDefault="00FD11F5" w:rsidP="00FD11F5">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 xml:space="preserve">Roboty uznaje się za wykonane zgodnie z dokumentacją projektową, SST i wymaganiami </w:t>
      </w:r>
      <w:r w:rsidR="002C5C32" w:rsidRPr="00A02407">
        <w:rPr>
          <w:rFonts w:ascii="Times New Roman" w:hAnsi="Times New Roman"/>
          <w:sz w:val="22"/>
          <w:szCs w:val="22"/>
        </w:rPr>
        <w:t>Inżyniera</w:t>
      </w:r>
      <w:r w:rsidRPr="00A02407">
        <w:rPr>
          <w:rFonts w:ascii="Times New Roman" w:hAnsi="Times New Roman"/>
          <w:sz w:val="22"/>
          <w:szCs w:val="22"/>
        </w:rPr>
        <w:t>, jeżeli wszystkie pomiary i badania, z zachowaniem tolerancji wg pkt 6 dały wyniki pozytywne.</w:t>
      </w:r>
    </w:p>
    <w:p w14:paraId="1A63B5E5" w14:textId="77777777" w:rsidR="00FD11F5" w:rsidRPr="00A02407" w:rsidRDefault="00FD11F5" w:rsidP="00FD11F5">
      <w:pPr>
        <w:keepNext/>
        <w:keepLines/>
        <w:suppressAutoHyphens/>
        <w:overflowPunct w:val="0"/>
        <w:autoSpaceDE w:val="0"/>
        <w:autoSpaceDN w:val="0"/>
        <w:adjustRightInd w:val="0"/>
        <w:spacing w:before="240" w:after="120"/>
        <w:jc w:val="both"/>
        <w:outlineLvl w:val="0"/>
        <w:rPr>
          <w:rFonts w:ascii="Times New Roman" w:hAnsi="Times New Roman"/>
          <w:b/>
          <w:caps/>
          <w:kern w:val="28"/>
          <w:sz w:val="22"/>
          <w:szCs w:val="22"/>
        </w:rPr>
      </w:pPr>
      <w:bookmarkStart w:id="117" w:name="_Toc426167082"/>
      <w:bookmarkStart w:id="118" w:name="_Toc501264145"/>
      <w:r w:rsidRPr="00A02407">
        <w:rPr>
          <w:rFonts w:ascii="Times New Roman" w:hAnsi="Times New Roman"/>
          <w:b/>
          <w:caps/>
          <w:kern w:val="28"/>
          <w:sz w:val="22"/>
          <w:szCs w:val="22"/>
        </w:rPr>
        <w:t>9. PODSTAWA PŁATNOŚCI</w:t>
      </w:r>
      <w:bookmarkEnd w:id="117"/>
      <w:bookmarkEnd w:id="118"/>
    </w:p>
    <w:p w14:paraId="7E45E32F" w14:textId="77777777" w:rsidR="00FD11F5" w:rsidRPr="00A02407" w:rsidRDefault="00FD11F5" w:rsidP="00FD11F5">
      <w:pPr>
        <w:keepNext/>
        <w:overflowPunct w:val="0"/>
        <w:autoSpaceDE w:val="0"/>
        <w:autoSpaceDN w:val="0"/>
        <w:adjustRightInd w:val="0"/>
        <w:spacing w:before="120" w:after="120"/>
        <w:jc w:val="both"/>
        <w:outlineLvl w:val="1"/>
        <w:rPr>
          <w:rFonts w:ascii="Times New Roman" w:hAnsi="Times New Roman"/>
          <w:b/>
          <w:sz w:val="22"/>
          <w:szCs w:val="22"/>
        </w:rPr>
      </w:pPr>
      <w:r w:rsidRPr="00A02407">
        <w:rPr>
          <w:rFonts w:ascii="Times New Roman" w:hAnsi="Times New Roman"/>
          <w:b/>
          <w:sz w:val="22"/>
          <w:szCs w:val="22"/>
        </w:rPr>
        <w:t>9.1. Ogólne ustalenia dotyczące podstawy płatności</w:t>
      </w:r>
    </w:p>
    <w:p w14:paraId="5A298FD6" w14:textId="77777777" w:rsidR="00FD11F5" w:rsidRPr="00A02407" w:rsidRDefault="00FD11F5" w:rsidP="00FD11F5">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Ogólne ustalenia dotyczące podstawy płatności podano w SST D-M-00.00.00 „Wymagania ogólne” pkt 9.</w:t>
      </w:r>
    </w:p>
    <w:p w14:paraId="077FF810" w14:textId="77777777" w:rsidR="00900EF9" w:rsidRPr="00A02407" w:rsidRDefault="00900EF9" w:rsidP="00FD11F5">
      <w:pPr>
        <w:overflowPunct w:val="0"/>
        <w:autoSpaceDE w:val="0"/>
        <w:autoSpaceDN w:val="0"/>
        <w:adjustRightInd w:val="0"/>
        <w:jc w:val="both"/>
        <w:rPr>
          <w:rFonts w:ascii="Times New Roman" w:hAnsi="Times New Roman"/>
          <w:sz w:val="22"/>
          <w:szCs w:val="22"/>
        </w:rPr>
      </w:pPr>
    </w:p>
    <w:p w14:paraId="535C1FD4" w14:textId="77777777" w:rsidR="00FD11F5" w:rsidRPr="00A02407" w:rsidRDefault="00FD11F5" w:rsidP="00FD11F5">
      <w:pPr>
        <w:keepNext/>
        <w:overflowPunct w:val="0"/>
        <w:autoSpaceDE w:val="0"/>
        <w:autoSpaceDN w:val="0"/>
        <w:adjustRightInd w:val="0"/>
        <w:spacing w:before="120" w:after="120"/>
        <w:jc w:val="both"/>
        <w:outlineLvl w:val="1"/>
        <w:rPr>
          <w:rFonts w:ascii="Times New Roman" w:hAnsi="Times New Roman"/>
          <w:b/>
          <w:sz w:val="22"/>
          <w:szCs w:val="22"/>
        </w:rPr>
      </w:pPr>
      <w:r w:rsidRPr="00A02407">
        <w:rPr>
          <w:rFonts w:ascii="Times New Roman" w:hAnsi="Times New Roman"/>
          <w:b/>
          <w:sz w:val="22"/>
          <w:szCs w:val="22"/>
        </w:rPr>
        <w:t>9.2. Cena jednostki obmiarowej</w:t>
      </w:r>
    </w:p>
    <w:p w14:paraId="103DF3B1" w14:textId="77777777" w:rsidR="00FD11F5" w:rsidRPr="00A02407" w:rsidRDefault="00FD11F5" w:rsidP="00FD11F5">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Cena 1 m muru oporowego obejmuje:</w:t>
      </w:r>
    </w:p>
    <w:p w14:paraId="33BA8174" w14:textId="77777777" w:rsidR="00FD11F5" w:rsidRPr="00A02407" w:rsidRDefault="00FD11F5" w:rsidP="00900EF9">
      <w:pPr>
        <w:numPr>
          <w:ilvl w:val="0"/>
          <w:numId w:val="5"/>
        </w:numPr>
        <w:overflowPunct w:val="0"/>
        <w:autoSpaceDE w:val="0"/>
        <w:autoSpaceDN w:val="0"/>
        <w:adjustRightInd w:val="0"/>
        <w:ind w:left="566"/>
        <w:jc w:val="both"/>
        <w:rPr>
          <w:rFonts w:ascii="Times New Roman" w:hAnsi="Times New Roman"/>
          <w:b/>
          <w:sz w:val="22"/>
          <w:szCs w:val="22"/>
        </w:rPr>
      </w:pPr>
      <w:r w:rsidRPr="00A02407">
        <w:rPr>
          <w:rFonts w:ascii="Times New Roman" w:hAnsi="Times New Roman"/>
          <w:sz w:val="22"/>
          <w:szCs w:val="22"/>
        </w:rPr>
        <w:t>prace pomiarowe i roboty przygotowawcze,</w:t>
      </w:r>
    </w:p>
    <w:p w14:paraId="150502CE" w14:textId="77777777" w:rsidR="00FD11F5" w:rsidRPr="00A02407" w:rsidRDefault="00FD11F5" w:rsidP="00900EF9">
      <w:pPr>
        <w:numPr>
          <w:ilvl w:val="0"/>
          <w:numId w:val="5"/>
        </w:numPr>
        <w:overflowPunct w:val="0"/>
        <w:autoSpaceDE w:val="0"/>
        <w:autoSpaceDN w:val="0"/>
        <w:adjustRightInd w:val="0"/>
        <w:ind w:left="566"/>
        <w:jc w:val="both"/>
        <w:rPr>
          <w:rFonts w:ascii="Times New Roman" w:hAnsi="Times New Roman"/>
          <w:b/>
          <w:sz w:val="22"/>
          <w:szCs w:val="22"/>
        </w:rPr>
      </w:pPr>
      <w:r w:rsidRPr="00A02407">
        <w:rPr>
          <w:rFonts w:ascii="Times New Roman" w:hAnsi="Times New Roman"/>
          <w:sz w:val="22"/>
          <w:szCs w:val="22"/>
        </w:rPr>
        <w:t>oznakowanie robót,</w:t>
      </w:r>
    </w:p>
    <w:p w14:paraId="7C494D22" w14:textId="77777777" w:rsidR="00FD11F5" w:rsidRPr="00A02407" w:rsidRDefault="00FD11F5" w:rsidP="00900EF9">
      <w:pPr>
        <w:numPr>
          <w:ilvl w:val="0"/>
          <w:numId w:val="5"/>
        </w:numPr>
        <w:overflowPunct w:val="0"/>
        <w:autoSpaceDE w:val="0"/>
        <w:autoSpaceDN w:val="0"/>
        <w:adjustRightInd w:val="0"/>
        <w:ind w:left="566"/>
        <w:jc w:val="both"/>
        <w:rPr>
          <w:rFonts w:ascii="Times New Roman" w:hAnsi="Times New Roman"/>
          <w:b/>
          <w:sz w:val="22"/>
          <w:szCs w:val="22"/>
        </w:rPr>
      </w:pPr>
      <w:r w:rsidRPr="00A02407">
        <w:rPr>
          <w:rFonts w:ascii="Times New Roman" w:hAnsi="Times New Roman"/>
          <w:sz w:val="22"/>
          <w:szCs w:val="22"/>
        </w:rPr>
        <w:t>dostarczenie materiałów,</w:t>
      </w:r>
    </w:p>
    <w:p w14:paraId="23210950" w14:textId="77777777" w:rsidR="00FD11F5" w:rsidRPr="00A02407" w:rsidRDefault="00FD11F5" w:rsidP="00900EF9">
      <w:pPr>
        <w:numPr>
          <w:ilvl w:val="0"/>
          <w:numId w:val="5"/>
        </w:numPr>
        <w:overflowPunct w:val="0"/>
        <w:autoSpaceDE w:val="0"/>
        <w:autoSpaceDN w:val="0"/>
        <w:adjustRightInd w:val="0"/>
        <w:ind w:left="566"/>
        <w:jc w:val="both"/>
        <w:rPr>
          <w:rFonts w:ascii="Times New Roman" w:hAnsi="Times New Roman"/>
          <w:b/>
          <w:sz w:val="22"/>
          <w:szCs w:val="22"/>
        </w:rPr>
      </w:pPr>
      <w:r w:rsidRPr="00A02407">
        <w:rPr>
          <w:rFonts w:ascii="Times New Roman" w:hAnsi="Times New Roman"/>
          <w:sz w:val="22"/>
          <w:szCs w:val="22"/>
        </w:rPr>
        <w:t>wykonanie robót ziemnych,</w:t>
      </w:r>
    </w:p>
    <w:p w14:paraId="456F148F" w14:textId="77777777" w:rsidR="00FD11F5" w:rsidRPr="00A02407" w:rsidRDefault="00FD11F5" w:rsidP="00900EF9">
      <w:pPr>
        <w:numPr>
          <w:ilvl w:val="0"/>
          <w:numId w:val="5"/>
        </w:numPr>
        <w:overflowPunct w:val="0"/>
        <w:autoSpaceDE w:val="0"/>
        <w:autoSpaceDN w:val="0"/>
        <w:adjustRightInd w:val="0"/>
        <w:ind w:left="566"/>
        <w:jc w:val="both"/>
        <w:rPr>
          <w:rFonts w:ascii="Times New Roman" w:hAnsi="Times New Roman"/>
          <w:b/>
          <w:sz w:val="22"/>
          <w:szCs w:val="22"/>
        </w:rPr>
      </w:pPr>
      <w:r w:rsidRPr="00A02407">
        <w:rPr>
          <w:rFonts w:ascii="Times New Roman" w:hAnsi="Times New Roman"/>
          <w:sz w:val="22"/>
          <w:szCs w:val="22"/>
        </w:rPr>
        <w:lastRenderedPageBreak/>
        <w:t>wykonanie muru oporowego</w:t>
      </w:r>
    </w:p>
    <w:p w14:paraId="51748B43" w14:textId="77777777" w:rsidR="00FD11F5" w:rsidRPr="00A02407" w:rsidRDefault="00FD11F5" w:rsidP="00900EF9">
      <w:pPr>
        <w:numPr>
          <w:ilvl w:val="0"/>
          <w:numId w:val="5"/>
        </w:numPr>
        <w:overflowPunct w:val="0"/>
        <w:autoSpaceDE w:val="0"/>
        <w:autoSpaceDN w:val="0"/>
        <w:adjustRightInd w:val="0"/>
        <w:ind w:left="566"/>
        <w:jc w:val="both"/>
        <w:rPr>
          <w:rFonts w:ascii="Times New Roman" w:hAnsi="Times New Roman"/>
          <w:sz w:val="22"/>
          <w:szCs w:val="22"/>
        </w:rPr>
      </w:pPr>
      <w:r w:rsidRPr="00A02407">
        <w:rPr>
          <w:rFonts w:ascii="Times New Roman" w:hAnsi="Times New Roman"/>
          <w:sz w:val="22"/>
          <w:szCs w:val="22"/>
        </w:rPr>
        <w:t>wykonanie deskowania,</w:t>
      </w:r>
    </w:p>
    <w:p w14:paraId="7F0F76F5" w14:textId="77777777" w:rsidR="00FD11F5" w:rsidRPr="00A02407" w:rsidRDefault="00FD11F5" w:rsidP="00900EF9">
      <w:pPr>
        <w:numPr>
          <w:ilvl w:val="0"/>
          <w:numId w:val="5"/>
        </w:numPr>
        <w:overflowPunct w:val="0"/>
        <w:autoSpaceDE w:val="0"/>
        <w:autoSpaceDN w:val="0"/>
        <w:adjustRightInd w:val="0"/>
        <w:ind w:left="566"/>
        <w:jc w:val="both"/>
        <w:rPr>
          <w:rFonts w:ascii="Times New Roman" w:hAnsi="Times New Roman"/>
          <w:sz w:val="22"/>
          <w:szCs w:val="22"/>
        </w:rPr>
      </w:pPr>
      <w:r w:rsidRPr="00A02407">
        <w:rPr>
          <w:rFonts w:ascii="Times New Roman" w:hAnsi="Times New Roman"/>
          <w:sz w:val="22"/>
          <w:szCs w:val="22"/>
        </w:rPr>
        <w:t>wyprodukowanie mieszanki betonowej,</w:t>
      </w:r>
    </w:p>
    <w:p w14:paraId="0F538B3E" w14:textId="77777777" w:rsidR="00FD11F5" w:rsidRPr="00A02407" w:rsidRDefault="00FD11F5" w:rsidP="00900EF9">
      <w:pPr>
        <w:numPr>
          <w:ilvl w:val="0"/>
          <w:numId w:val="5"/>
        </w:numPr>
        <w:overflowPunct w:val="0"/>
        <w:autoSpaceDE w:val="0"/>
        <w:autoSpaceDN w:val="0"/>
        <w:adjustRightInd w:val="0"/>
        <w:ind w:left="566"/>
        <w:jc w:val="both"/>
        <w:rPr>
          <w:rFonts w:ascii="Times New Roman" w:hAnsi="Times New Roman"/>
          <w:sz w:val="22"/>
          <w:szCs w:val="22"/>
        </w:rPr>
      </w:pPr>
      <w:r w:rsidRPr="00A02407">
        <w:rPr>
          <w:rFonts w:ascii="Times New Roman" w:hAnsi="Times New Roman"/>
          <w:sz w:val="22"/>
          <w:szCs w:val="22"/>
        </w:rPr>
        <w:t>wykonanie zbrojenia,</w:t>
      </w:r>
    </w:p>
    <w:p w14:paraId="13119547" w14:textId="77777777" w:rsidR="00FD11F5" w:rsidRPr="00A02407" w:rsidRDefault="00FD11F5" w:rsidP="00900EF9">
      <w:pPr>
        <w:numPr>
          <w:ilvl w:val="0"/>
          <w:numId w:val="5"/>
        </w:numPr>
        <w:overflowPunct w:val="0"/>
        <w:autoSpaceDE w:val="0"/>
        <w:autoSpaceDN w:val="0"/>
        <w:adjustRightInd w:val="0"/>
        <w:ind w:left="566"/>
        <w:jc w:val="both"/>
        <w:rPr>
          <w:rFonts w:ascii="Times New Roman" w:hAnsi="Times New Roman"/>
          <w:sz w:val="22"/>
          <w:szCs w:val="22"/>
        </w:rPr>
      </w:pPr>
      <w:r w:rsidRPr="00A02407">
        <w:rPr>
          <w:rFonts w:ascii="Times New Roman" w:hAnsi="Times New Roman"/>
          <w:sz w:val="22"/>
          <w:szCs w:val="22"/>
        </w:rPr>
        <w:t>wbudowanie i zagęszczenie mieszanki betonowej,</w:t>
      </w:r>
    </w:p>
    <w:p w14:paraId="249890C6" w14:textId="77777777" w:rsidR="00FD11F5" w:rsidRPr="00A02407" w:rsidRDefault="00FD11F5" w:rsidP="00900EF9">
      <w:pPr>
        <w:numPr>
          <w:ilvl w:val="0"/>
          <w:numId w:val="5"/>
        </w:numPr>
        <w:overflowPunct w:val="0"/>
        <w:autoSpaceDE w:val="0"/>
        <w:autoSpaceDN w:val="0"/>
        <w:adjustRightInd w:val="0"/>
        <w:ind w:left="566"/>
        <w:jc w:val="both"/>
        <w:rPr>
          <w:rFonts w:ascii="Times New Roman" w:hAnsi="Times New Roman"/>
          <w:sz w:val="22"/>
          <w:szCs w:val="22"/>
        </w:rPr>
      </w:pPr>
      <w:r w:rsidRPr="00A02407">
        <w:rPr>
          <w:rFonts w:ascii="Times New Roman" w:hAnsi="Times New Roman"/>
          <w:sz w:val="22"/>
          <w:szCs w:val="22"/>
        </w:rPr>
        <w:t>wykonanie szczelin dylatacyjnych,</w:t>
      </w:r>
    </w:p>
    <w:p w14:paraId="0BF6B674" w14:textId="77777777" w:rsidR="00FD11F5" w:rsidRPr="00A02407" w:rsidRDefault="00FD11F5" w:rsidP="00900EF9">
      <w:pPr>
        <w:numPr>
          <w:ilvl w:val="0"/>
          <w:numId w:val="5"/>
        </w:numPr>
        <w:overflowPunct w:val="0"/>
        <w:autoSpaceDE w:val="0"/>
        <w:autoSpaceDN w:val="0"/>
        <w:adjustRightInd w:val="0"/>
        <w:ind w:left="566"/>
        <w:jc w:val="both"/>
        <w:rPr>
          <w:rFonts w:ascii="Times New Roman" w:hAnsi="Times New Roman"/>
          <w:sz w:val="22"/>
          <w:szCs w:val="22"/>
        </w:rPr>
      </w:pPr>
      <w:r w:rsidRPr="00A02407">
        <w:rPr>
          <w:rFonts w:ascii="Times New Roman" w:hAnsi="Times New Roman"/>
          <w:sz w:val="22"/>
          <w:szCs w:val="22"/>
        </w:rPr>
        <w:t>pielęgnację betonu</w:t>
      </w:r>
    </w:p>
    <w:p w14:paraId="12C22E4D" w14:textId="77777777" w:rsidR="00FD11F5" w:rsidRPr="00A02407" w:rsidRDefault="00FD11F5" w:rsidP="00900EF9">
      <w:pPr>
        <w:numPr>
          <w:ilvl w:val="0"/>
          <w:numId w:val="5"/>
        </w:numPr>
        <w:overflowPunct w:val="0"/>
        <w:autoSpaceDE w:val="0"/>
        <w:autoSpaceDN w:val="0"/>
        <w:adjustRightInd w:val="0"/>
        <w:ind w:left="566"/>
        <w:jc w:val="both"/>
        <w:rPr>
          <w:rFonts w:ascii="Times New Roman" w:hAnsi="Times New Roman"/>
          <w:sz w:val="22"/>
          <w:szCs w:val="22"/>
        </w:rPr>
      </w:pPr>
      <w:r w:rsidRPr="00A02407">
        <w:rPr>
          <w:rFonts w:ascii="Times New Roman" w:hAnsi="Times New Roman"/>
          <w:sz w:val="22"/>
          <w:szCs w:val="22"/>
        </w:rPr>
        <w:t xml:space="preserve">wykonanie izolacji </w:t>
      </w:r>
      <w:proofErr w:type="spellStart"/>
      <w:r w:rsidRPr="00A02407">
        <w:rPr>
          <w:rFonts w:ascii="Times New Roman" w:hAnsi="Times New Roman"/>
          <w:sz w:val="22"/>
          <w:szCs w:val="22"/>
        </w:rPr>
        <w:t>przeciwwilgotnościowej</w:t>
      </w:r>
      <w:proofErr w:type="spellEnd"/>
      <w:r w:rsidRPr="00A02407">
        <w:rPr>
          <w:rFonts w:ascii="Times New Roman" w:hAnsi="Times New Roman"/>
          <w:sz w:val="22"/>
          <w:szCs w:val="22"/>
        </w:rPr>
        <w:t>,</w:t>
      </w:r>
    </w:p>
    <w:p w14:paraId="3E76EF41" w14:textId="77777777" w:rsidR="00FD11F5" w:rsidRPr="00A02407" w:rsidRDefault="00FD11F5" w:rsidP="00900EF9">
      <w:pPr>
        <w:numPr>
          <w:ilvl w:val="0"/>
          <w:numId w:val="5"/>
        </w:numPr>
        <w:overflowPunct w:val="0"/>
        <w:autoSpaceDE w:val="0"/>
        <w:autoSpaceDN w:val="0"/>
        <w:adjustRightInd w:val="0"/>
        <w:ind w:left="566"/>
        <w:jc w:val="both"/>
        <w:rPr>
          <w:rFonts w:ascii="Times New Roman" w:hAnsi="Times New Roman"/>
          <w:sz w:val="22"/>
          <w:szCs w:val="22"/>
        </w:rPr>
      </w:pPr>
      <w:r w:rsidRPr="00A02407">
        <w:rPr>
          <w:rFonts w:ascii="Times New Roman" w:hAnsi="Times New Roman"/>
          <w:sz w:val="22"/>
          <w:szCs w:val="22"/>
        </w:rPr>
        <w:t>zasypanie wykopu,</w:t>
      </w:r>
    </w:p>
    <w:p w14:paraId="73C55BB0" w14:textId="77777777" w:rsidR="00FD11F5" w:rsidRPr="00A02407" w:rsidRDefault="00FD11F5" w:rsidP="00900EF9">
      <w:pPr>
        <w:numPr>
          <w:ilvl w:val="0"/>
          <w:numId w:val="5"/>
        </w:numPr>
        <w:overflowPunct w:val="0"/>
        <w:autoSpaceDE w:val="0"/>
        <w:autoSpaceDN w:val="0"/>
        <w:adjustRightInd w:val="0"/>
        <w:ind w:left="566"/>
        <w:jc w:val="both"/>
        <w:rPr>
          <w:rFonts w:ascii="Times New Roman" w:hAnsi="Times New Roman"/>
          <w:sz w:val="22"/>
          <w:szCs w:val="22"/>
        </w:rPr>
      </w:pPr>
      <w:r w:rsidRPr="00A02407">
        <w:rPr>
          <w:rFonts w:ascii="Times New Roman" w:hAnsi="Times New Roman"/>
          <w:sz w:val="22"/>
          <w:szCs w:val="22"/>
        </w:rPr>
        <w:t>roboty odwodnieniowe,</w:t>
      </w:r>
    </w:p>
    <w:p w14:paraId="755B6F49" w14:textId="77777777" w:rsidR="00FD11F5" w:rsidRPr="00A02407" w:rsidRDefault="00FD11F5" w:rsidP="00900EF9">
      <w:pPr>
        <w:numPr>
          <w:ilvl w:val="0"/>
          <w:numId w:val="5"/>
        </w:numPr>
        <w:overflowPunct w:val="0"/>
        <w:autoSpaceDE w:val="0"/>
        <w:autoSpaceDN w:val="0"/>
        <w:adjustRightInd w:val="0"/>
        <w:ind w:left="566"/>
        <w:jc w:val="both"/>
        <w:rPr>
          <w:rFonts w:ascii="Times New Roman" w:hAnsi="Times New Roman"/>
          <w:sz w:val="22"/>
          <w:szCs w:val="22"/>
        </w:rPr>
      </w:pPr>
      <w:r w:rsidRPr="00A02407">
        <w:rPr>
          <w:rFonts w:ascii="Times New Roman" w:hAnsi="Times New Roman"/>
          <w:sz w:val="22"/>
          <w:szCs w:val="22"/>
        </w:rPr>
        <w:t>roboty wykończeniowe i uporządkowanie terenu,</w:t>
      </w:r>
    </w:p>
    <w:p w14:paraId="4FC94991" w14:textId="77777777" w:rsidR="00FD11F5" w:rsidRPr="00A02407" w:rsidRDefault="00FD11F5" w:rsidP="00900EF9">
      <w:pPr>
        <w:numPr>
          <w:ilvl w:val="0"/>
          <w:numId w:val="5"/>
        </w:numPr>
        <w:overflowPunct w:val="0"/>
        <w:autoSpaceDE w:val="0"/>
        <w:autoSpaceDN w:val="0"/>
        <w:adjustRightInd w:val="0"/>
        <w:ind w:left="566"/>
        <w:jc w:val="both"/>
        <w:rPr>
          <w:rFonts w:ascii="Times New Roman" w:hAnsi="Times New Roman"/>
          <w:sz w:val="22"/>
          <w:szCs w:val="22"/>
        </w:rPr>
      </w:pPr>
      <w:r w:rsidRPr="00A02407">
        <w:rPr>
          <w:rFonts w:ascii="Times New Roman" w:hAnsi="Times New Roman"/>
          <w:sz w:val="22"/>
          <w:szCs w:val="22"/>
        </w:rPr>
        <w:t>przeprowadzenie pomiarów i badań laboratoryjnych wymaganych w specyfikacji technicznej.</w:t>
      </w:r>
    </w:p>
    <w:p w14:paraId="781817DD" w14:textId="77777777" w:rsidR="00FD11F5" w:rsidRPr="00A02407" w:rsidRDefault="00FD11F5" w:rsidP="00FD11F5">
      <w:pPr>
        <w:keepNext/>
        <w:keepLines/>
        <w:suppressAutoHyphens/>
        <w:overflowPunct w:val="0"/>
        <w:autoSpaceDE w:val="0"/>
        <w:autoSpaceDN w:val="0"/>
        <w:adjustRightInd w:val="0"/>
        <w:spacing w:before="240" w:after="120"/>
        <w:jc w:val="both"/>
        <w:outlineLvl w:val="0"/>
        <w:rPr>
          <w:rFonts w:ascii="Times New Roman" w:hAnsi="Times New Roman"/>
          <w:b/>
          <w:caps/>
          <w:kern w:val="28"/>
          <w:sz w:val="22"/>
          <w:szCs w:val="22"/>
        </w:rPr>
      </w:pPr>
      <w:bookmarkStart w:id="119" w:name="_Toc426167083"/>
      <w:bookmarkStart w:id="120" w:name="_Toc501264146"/>
      <w:r w:rsidRPr="00A02407">
        <w:rPr>
          <w:rFonts w:ascii="Times New Roman" w:hAnsi="Times New Roman"/>
          <w:b/>
          <w:caps/>
          <w:kern w:val="28"/>
          <w:sz w:val="22"/>
          <w:szCs w:val="22"/>
        </w:rPr>
        <w:t>10. PRZEPISY ZWIĄZANE</w:t>
      </w:r>
      <w:bookmarkEnd w:id="119"/>
      <w:bookmarkEnd w:id="120"/>
    </w:p>
    <w:p w14:paraId="4F587178" w14:textId="77777777" w:rsidR="00FD11F5" w:rsidRPr="00A02407" w:rsidRDefault="00FD11F5" w:rsidP="00FD11F5">
      <w:pPr>
        <w:overflowPunct w:val="0"/>
        <w:autoSpaceDE w:val="0"/>
        <w:autoSpaceDN w:val="0"/>
        <w:adjustRightInd w:val="0"/>
        <w:jc w:val="both"/>
        <w:rPr>
          <w:rFonts w:ascii="Times New Roman" w:hAnsi="Times New Roman"/>
          <w:b/>
          <w:sz w:val="22"/>
          <w:szCs w:val="22"/>
        </w:rPr>
      </w:pPr>
      <w:r w:rsidRPr="00A02407">
        <w:rPr>
          <w:rFonts w:ascii="Times New Roman" w:hAnsi="Times New Roman"/>
          <w:b/>
          <w:sz w:val="22"/>
          <w:szCs w:val="22"/>
        </w:rPr>
        <w:t>Normy</w:t>
      </w:r>
    </w:p>
    <w:p w14:paraId="0F05EFEC" w14:textId="77777777" w:rsidR="00FD11F5" w:rsidRPr="00A02407" w:rsidRDefault="00FD11F5" w:rsidP="00FD11F5">
      <w:pPr>
        <w:overflowPunct w:val="0"/>
        <w:autoSpaceDE w:val="0"/>
        <w:autoSpaceDN w:val="0"/>
        <w:adjustRightInd w:val="0"/>
        <w:jc w:val="both"/>
        <w:rPr>
          <w:rFonts w:ascii="Times New Roman" w:hAnsi="Times New Roman"/>
          <w:b/>
          <w:sz w:val="22"/>
          <w:szCs w:val="22"/>
        </w:rPr>
      </w:pPr>
      <w:r w:rsidRPr="00A02407">
        <w:rPr>
          <w:rFonts w:ascii="Times New Roman" w:hAnsi="Times New Roman"/>
          <w:b/>
          <w:sz w:val="22"/>
          <w:szCs w:val="22"/>
        </w:rPr>
        <w:t> </w:t>
      </w:r>
    </w:p>
    <w:tbl>
      <w:tblPr>
        <w:tblW w:w="0" w:type="auto"/>
        <w:tblCellMar>
          <w:left w:w="70" w:type="dxa"/>
          <w:right w:w="70" w:type="dxa"/>
        </w:tblCellMar>
        <w:tblLook w:val="04A0" w:firstRow="1" w:lastRow="0" w:firstColumn="1" w:lastColumn="0" w:noHBand="0" w:noVBand="1"/>
      </w:tblPr>
      <w:tblGrid>
        <w:gridCol w:w="496"/>
        <w:gridCol w:w="1842"/>
        <w:gridCol w:w="6159"/>
      </w:tblGrid>
      <w:tr w:rsidR="00FD11F5" w:rsidRPr="00A02407" w14:paraId="58B7229C" w14:textId="77777777" w:rsidTr="00C6637D">
        <w:tc>
          <w:tcPr>
            <w:tcW w:w="496" w:type="dxa"/>
            <w:hideMark/>
          </w:tcPr>
          <w:p w14:paraId="71D1F6B7" w14:textId="77777777" w:rsidR="00FD11F5" w:rsidRPr="00A02407" w:rsidRDefault="00FD11F5" w:rsidP="00C6637D">
            <w:pPr>
              <w:overflowPunct w:val="0"/>
              <w:autoSpaceDE w:val="0"/>
              <w:autoSpaceDN w:val="0"/>
              <w:adjustRightInd w:val="0"/>
              <w:jc w:val="center"/>
              <w:rPr>
                <w:rFonts w:ascii="Times New Roman" w:hAnsi="Times New Roman"/>
                <w:b/>
                <w:sz w:val="22"/>
                <w:szCs w:val="22"/>
              </w:rPr>
            </w:pPr>
            <w:r w:rsidRPr="00A02407">
              <w:rPr>
                <w:rFonts w:ascii="Times New Roman" w:hAnsi="Times New Roman"/>
                <w:sz w:val="22"/>
                <w:szCs w:val="22"/>
              </w:rPr>
              <w:t>1.</w:t>
            </w:r>
          </w:p>
        </w:tc>
        <w:tc>
          <w:tcPr>
            <w:tcW w:w="1842" w:type="dxa"/>
            <w:hideMark/>
          </w:tcPr>
          <w:p w14:paraId="1EF2BD59" w14:textId="77777777" w:rsidR="00FD11F5" w:rsidRPr="00A02407" w:rsidRDefault="00FD11F5" w:rsidP="00C6637D">
            <w:pPr>
              <w:overflowPunct w:val="0"/>
              <w:autoSpaceDE w:val="0"/>
              <w:autoSpaceDN w:val="0"/>
              <w:adjustRightInd w:val="0"/>
              <w:jc w:val="both"/>
              <w:rPr>
                <w:rFonts w:ascii="Times New Roman" w:hAnsi="Times New Roman"/>
                <w:b/>
                <w:sz w:val="22"/>
                <w:szCs w:val="22"/>
              </w:rPr>
            </w:pPr>
            <w:r w:rsidRPr="00A02407">
              <w:rPr>
                <w:rFonts w:ascii="Times New Roman" w:hAnsi="Times New Roman"/>
                <w:sz w:val="22"/>
                <w:szCs w:val="22"/>
              </w:rPr>
              <w:t>PN-B-01080</w:t>
            </w:r>
          </w:p>
        </w:tc>
        <w:tc>
          <w:tcPr>
            <w:tcW w:w="6159" w:type="dxa"/>
            <w:hideMark/>
          </w:tcPr>
          <w:p w14:paraId="6156C457" w14:textId="77777777" w:rsidR="00FD11F5" w:rsidRPr="00A02407" w:rsidRDefault="00FD11F5" w:rsidP="00C6637D">
            <w:pPr>
              <w:overflowPunct w:val="0"/>
              <w:autoSpaceDE w:val="0"/>
              <w:autoSpaceDN w:val="0"/>
              <w:adjustRightInd w:val="0"/>
              <w:rPr>
                <w:rFonts w:ascii="Times New Roman" w:hAnsi="Times New Roman"/>
                <w:b/>
                <w:sz w:val="22"/>
                <w:szCs w:val="22"/>
              </w:rPr>
            </w:pPr>
            <w:r w:rsidRPr="00A02407">
              <w:rPr>
                <w:rFonts w:ascii="Times New Roman" w:hAnsi="Times New Roman"/>
                <w:sz w:val="22"/>
                <w:szCs w:val="22"/>
              </w:rPr>
              <w:t>Kamień dla budownictwa i drogownictwa. Podział  i zastosowanie według własności fizyczno-mechanicznych</w:t>
            </w:r>
          </w:p>
        </w:tc>
      </w:tr>
      <w:tr w:rsidR="00FD11F5" w:rsidRPr="00A02407" w14:paraId="6B1AAABF" w14:textId="77777777" w:rsidTr="00C6637D">
        <w:tc>
          <w:tcPr>
            <w:tcW w:w="496" w:type="dxa"/>
            <w:hideMark/>
          </w:tcPr>
          <w:p w14:paraId="04B78ED2" w14:textId="77777777" w:rsidR="00FD11F5" w:rsidRPr="00A02407" w:rsidRDefault="00FD11F5" w:rsidP="00C6637D">
            <w:pPr>
              <w:overflowPunct w:val="0"/>
              <w:autoSpaceDE w:val="0"/>
              <w:autoSpaceDN w:val="0"/>
              <w:adjustRightInd w:val="0"/>
              <w:jc w:val="center"/>
              <w:rPr>
                <w:rFonts w:ascii="Times New Roman" w:hAnsi="Times New Roman"/>
                <w:b/>
                <w:sz w:val="22"/>
                <w:szCs w:val="22"/>
              </w:rPr>
            </w:pPr>
            <w:r w:rsidRPr="00A02407">
              <w:rPr>
                <w:rFonts w:ascii="Times New Roman" w:hAnsi="Times New Roman"/>
                <w:sz w:val="22"/>
                <w:szCs w:val="22"/>
              </w:rPr>
              <w:t>2.</w:t>
            </w:r>
          </w:p>
        </w:tc>
        <w:tc>
          <w:tcPr>
            <w:tcW w:w="1842" w:type="dxa"/>
            <w:hideMark/>
          </w:tcPr>
          <w:p w14:paraId="10EEC118" w14:textId="77777777" w:rsidR="00FD11F5" w:rsidRPr="00A02407" w:rsidRDefault="00FD11F5" w:rsidP="00C6637D">
            <w:pPr>
              <w:overflowPunct w:val="0"/>
              <w:autoSpaceDE w:val="0"/>
              <w:autoSpaceDN w:val="0"/>
              <w:adjustRightInd w:val="0"/>
              <w:jc w:val="both"/>
              <w:rPr>
                <w:rFonts w:ascii="Times New Roman" w:hAnsi="Times New Roman"/>
                <w:b/>
                <w:sz w:val="22"/>
                <w:szCs w:val="22"/>
              </w:rPr>
            </w:pPr>
            <w:r w:rsidRPr="00A02407">
              <w:rPr>
                <w:rFonts w:ascii="Times New Roman" w:hAnsi="Times New Roman"/>
                <w:sz w:val="22"/>
                <w:szCs w:val="22"/>
              </w:rPr>
              <w:t>PN-B-01100</w:t>
            </w:r>
          </w:p>
        </w:tc>
        <w:tc>
          <w:tcPr>
            <w:tcW w:w="6159" w:type="dxa"/>
            <w:hideMark/>
          </w:tcPr>
          <w:p w14:paraId="32726F0A" w14:textId="77777777" w:rsidR="00FD11F5" w:rsidRPr="00A02407" w:rsidRDefault="00FD11F5" w:rsidP="00C6637D">
            <w:pPr>
              <w:overflowPunct w:val="0"/>
              <w:autoSpaceDE w:val="0"/>
              <w:autoSpaceDN w:val="0"/>
              <w:adjustRightInd w:val="0"/>
              <w:rPr>
                <w:rFonts w:ascii="Times New Roman" w:hAnsi="Times New Roman"/>
                <w:b/>
                <w:sz w:val="22"/>
                <w:szCs w:val="22"/>
              </w:rPr>
            </w:pPr>
            <w:r w:rsidRPr="00A02407">
              <w:rPr>
                <w:rFonts w:ascii="Times New Roman" w:hAnsi="Times New Roman"/>
                <w:sz w:val="22"/>
                <w:szCs w:val="22"/>
              </w:rPr>
              <w:t>Kruszywa mineralne. Kruszywa skalne. Podział, nazwy i określenia</w:t>
            </w:r>
          </w:p>
        </w:tc>
      </w:tr>
      <w:tr w:rsidR="00FD11F5" w:rsidRPr="00A02407" w14:paraId="45F5BCC2" w14:textId="77777777" w:rsidTr="00C6637D">
        <w:tc>
          <w:tcPr>
            <w:tcW w:w="496" w:type="dxa"/>
            <w:hideMark/>
          </w:tcPr>
          <w:p w14:paraId="7915529A" w14:textId="77777777" w:rsidR="00FD11F5" w:rsidRPr="00A02407" w:rsidRDefault="00FD11F5" w:rsidP="00C6637D">
            <w:pPr>
              <w:overflowPunct w:val="0"/>
              <w:autoSpaceDE w:val="0"/>
              <w:autoSpaceDN w:val="0"/>
              <w:adjustRightInd w:val="0"/>
              <w:jc w:val="center"/>
              <w:rPr>
                <w:rFonts w:ascii="Times New Roman" w:hAnsi="Times New Roman"/>
                <w:b/>
                <w:sz w:val="22"/>
                <w:szCs w:val="22"/>
              </w:rPr>
            </w:pPr>
            <w:r w:rsidRPr="00A02407">
              <w:rPr>
                <w:rFonts w:ascii="Times New Roman" w:hAnsi="Times New Roman"/>
                <w:sz w:val="22"/>
                <w:szCs w:val="22"/>
              </w:rPr>
              <w:t>3.</w:t>
            </w:r>
          </w:p>
        </w:tc>
        <w:tc>
          <w:tcPr>
            <w:tcW w:w="1842" w:type="dxa"/>
            <w:hideMark/>
          </w:tcPr>
          <w:p w14:paraId="420EC978" w14:textId="77777777" w:rsidR="00FD11F5" w:rsidRPr="00A02407" w:rsidRDefault="00FD11F5" w:rsidP="00C6637D">
            <w:pPr>
              <w:overflowPunct w:val="0"/>
              <w:autoSpaceDE w:val="0"/>
              <w:autoSpaceDN w:val="0"/>
              <w:adjustRightInd w:val="0"/>
              <w:jc w:val="both"/>
              <w:rPr>
                <w:rFonts w:ascii="Times New Roman" w:hAnsi="Times New Roman"/>
                <w:b/>
                <w:sz w:val="22"/>
                <w:szCs w:val="22"/>
              </w:rPr>
            </w:pPr>
            <w:r w:rsidRPr="00A02407">
              <w:rPr>
                <w:rFonts w:ascii="Times New Roman" w:hAnsi="Times New Roman"/>
                <w:sz w:val="22"/>
                <w:szCs w:val="22"/>
              </w:rPr>
              <w:t>PN-S-02205</w:t>
            </w:r>
          </w:p>
        </w:tc>
        <w:tc>
          <w:tcPr>
            <w:tcW w:w="6159" w:type="dxa"/>
            <w:hideMark/>
          </w:tcPr>
          <w:p w14:paraId="4C53CD3F" w14:textId="77777777" w:rsidR="00FD11F5" w:rsidRPr="00A02407" w:rsidRDefault="00FD11F5" w:rsidP="00C6637D">
            <w:pPr>
              <w:overflowPunct w:val="0"/>
              <w:autoSpaceDE w:val="0"/>
              <w:autoSpaceDN w:val="0"/>
              <w:adjustRightInd w:val="0"/>
              <w:rPr>
                <w:rFonts w:ascii="Times New Roman" w:hAnsi="Times New Roman"/>
                <w:b/>
                <w:sz w:val="22"/>
                <w:szCs w:val="22"/>
              </w:rPr>
            </w:pPr>
            <w:r w:rsidRPr="00A02407">
              <w:rPr>
                <w:rFonts w:ascii="Times New Roman" w:hAnsi="Times New Roman"/>
                <w:sz w:val="22"/>
                <w:szCs w:val="22"/>
              </w:rPr>
              <w:t>Drogi samochodowe. Roboty ziemne. Wymagania i badania</w:t>
            </w:r>
          </w:p>
        </w:tc>
      </w:tr>
      <w:tr w:rsidR="00FD11F5" w:rsidRPr="00A02407" w14:paraId="7B8AB23B" w14:textId="77777777" w:rsidTr="00C6637D">
        <w:tc>
          <w:tcPr>
            <w:tcW w:w="496" w:type="dxa"/>
            <w:hideMark/>
          </w:tcPr>
          <w:p w14:paraId="7F573444" w14:textId="77777777" w:rsidR="00FD11F5" w:rsidRPr="00A02407" w:rsidRDefault="00FD11F5" w:rsidP="00C6637D">
            <w:pPr>
              <w:overflowPunct w:val="0"/>
              <w:autoSpaceDE w:val="0"/>
              <w:autoSpaceDN w:val="0"/>
              <w:adjustRightInd w:val="0"/>
              <w:jc w:val="center"/>
              <w:rPr>
                <w:rFonts w:ascii="Times New Roman" w:hAnsi="Times New Roman"/>
                <w:b/>
                <w:sz w:val="22"/>
                <w:szCs w:val="22"/>
              </w:rPr>
            </w:pPr>
            <w:r w:rsidRPr="00A02407">
              <w:rPr>
                <w:rFonts w:ascii="Times New Roman" w:hAnsi="Times New Roman"/>
                <w:sz w:val="22"/>
                <w:szCs w:val="22"/>
              </w:rPr>
              <w:t>4.</w:t>
            </w:r>
          </w:p>
        </w:tc>
        <w:tc>
          <w:tcPr>
            <w:tcW w:w="1842" w:type="dxa"/>
            <w:hideMark/>
          </w:tcPr>
          <w:p w14:paraId="4F7D1415" w14:textId="77777777" w:rsidR="00FD11F5" w:rsidRPr="00A02407" w:rsidRDefault="00FD11F5" w:rsidP="00C6637D">
            <w:pPr>
              <w:overflowPunct w:val="0"/>
              <w:autoSpaceDE w:val="0"/>
              <w:autoSpaceDN w:val="0"/>
              <w:adjustRightInd w:val="0"/>
              <w:jc w:val="both"/>
              <w:rPr>
                <w:rFonts w:ascii="Times New Roman" w:hAnsi="Times New Roman"/>
                <w:b/>
                <w:sz w:val="22"/>
                <w:szCs w:val="22"/>
              </w:rPr>
            </w:pPr>
            <w:r w:rsidRPr="00A02407">
              <w:rPr>
                <w:rFonts w:ascii="Times New Roman" w:hAnsi="Times New Roman"/>
                <w:sz w:val="22"/>
                <w:szCs w:val="22"/>
              </w:rPr>
              <w:t>PN-B-02356</w:t>
            </w:r>
          </w:p>
        </w:tc>
        <w:tc>
          <w:tcPr>
            <w:tcW w:w="6159" w:type="dxa"/>
            <w:hideMark/>
          </w:tcPr>
          <w:p w14:paraId="0C783B61" w14:textId="77777777" w:rsidR="00FD11F5" w:rsidRPr="00A02407" w:rsidRDefault="00FD11F5" w:rsidP="00C6637D">
            <w:pPr>
              <w:overflowPunct w:val="0"/>
              <w:autoSpaceDE w:val="0"/>
              <w:autoSpaceDN w:val="0"/>
              <w:adjustRightInd w:val="0"/>
              <w:rPr>
                <w:rFonts w:ascii="Times New Roman" w:hAnsi="Times New Roman"/>
                <w:b/>
                <w:sz w:val="22"/>
                <w:szCs w:val="22"/>
              </w:rPr>
            </w:pPr>
            <w:r w:rsidRPr="00A02407">
              <w:rPr>
                <w:rFonts w:ascii="Times New Roman" w:hAnsi="Times New Roman"/>
                <w:sz w:val="22"/>
                <w:szCs w:val="22"/>
              </w:rPr>
              <w:t>Koordynacja wymiarowa w budownictwie. Tolerancja wymiarów elementów budowlanych z betonu</w:t>
            </w:r>
          </w:p>
        </w:tc>
      </w:tr>
      <w:tr w:rsidR="00FD11F5" w:rsidRPr="00A02407" w14:paraId="70F0BB17" w14:textId="77777777" w:rsidTr="00C6637D">
        <w:tc>
          <w:tcPr>
            <w:tcW w:w="496" w:type="dxa"/>
            <w:hideMark/>
          </w:tcPr>
          <w:p w14:paraId="12E471E7" w14:textId="77777777" w:rsidR="00FD11F5" w:rsidRPr="00A02407" w:rsidRDefault="00FD11F5" w:rsidP="00C6637D">
            <w:pPr>
              <w:overflowPunct w:val="0"/>
              <w:autoSpaceDE w:val="0"/>
              <w:autoSpaceDN w:val="0"/>
              <w:adjustRightInd w:val="0"/>
              <w:jc w:val="center"/>
              <w:rPr>
                <w:rFonts w:ascii="Times New Roman" w:hAnsi="Times New Roman"/>
                <w:b/>
                <w:sz w:val="22"/>
                <w:szCs w:val="22"/>
              </w:rPr>
            </w:pPr>
            <w:r w:rsidRPr="00A02407">
              <w:rPr>
                <w:rFonts w:ascii="Times New Roman" w:hAnsi="Times New Roman"/>
                <w:sz w:val="22"/>
                <w:szCs w:val="22"/>
              </w:rPr>
              <w:t>5.</w:t>
            </w:r>
          </w:p>
        </w:tc>
        <w:tc>
          <w:tcPr>
            <w:tcW w:w="1842" w:type="dxa"/>
            <w:hideMark/>
          </w:tcPr>
          <w:p w14:paraId="60F2771E" w14:textId="77777777" w:rsidR="00FD11F5" w:rsidRPr="00A02407" w:rsidRDefault="00FD11F5" w:rsidP="00C6637D">
            <w:pPr>
              <w:overflowPunct w:val="0"/>
              <w:autoSpaceDE w:val="0"/>
              <w:autoSpaceDN w:val="0"/>
              <w:adjustRightInd w:val="0"/>
              <w:jc w:val="both"/>
              <w:rPr>
                <w:rFonts w:ascii="Times New Roman" w:hAnsi="Times New Roman"/>
                <w:b/>
                <w:sz w:val="22"/>
                <w:szCs w:val="22"/>
              </w:rPr>
            </w:pPr>
            <w:r w:rsidRPr="00A02407">
              <w:rPr>
                <w:rFonts w:ascii="Times New Roman" w:hAnsi="Times New Roman"/>
                <w:sz w:val="22"/>
                <w:szCs w:val="22"/>
              </w:rPr>
              <w:t>PN-B-03010</w:t>
            </w:r>
          </w:p>
        </w:tc>
        <w:tc>
          <w:tcPr>
            <w:tcW w:w="6159" w:type="dxa"/>
            <w:hideMark/>
          </w:tcPr>
          <w:p w14:paraId="50D0AFAF" w14:textId="77777777" w:rsidR="00FD11F5" w:rsidRPr="00A02407" w:rsidRDefault="00FD11F5" w:rsidP="00C6637D">
            <w:pPr>
              <w:overflowPunct w:val="0"/>
              <w:autoSpaceDE w:val="0"/>
              <w:autoSpaceDN w:val="0"/>
              <w:adjustRightInd w:val="0"/>
              <w:rPr>
                <w:rFonts w:ascii="Times New Roman" w:hAnsi="Times New Roman"/>
                <w:b/>
                <w:sz w:val="22"/>
                <w:szCs w:val="22"/>
              </w:rPr>
            </w:pPr>
            <w:r w:rsidRPr="00A02407">
              <w:rPr>
                <w:rFonts w:ascii="Times New Roman" w:hAnsi="Times New Roman"/>
                <w:sz w:val="22"/>
                <w:szCs w:val="22"/>
              </w:rPr>
              <w:t>Ściany oporowe. Obliczenia statyczne i projektowanie</w:t>
            </w:r>
          </w:p>
        </w:tc>
      </w:tr>
      <w:tr w:rsidR="00FD11F5" w:rsidRPr="00A02407" w14:paraId="1BF5D6DD" w14:textId="77777777" w:rsidTr="00C6637D">
        <w:tc>
          <w:tcPr>
            <w:tcW w:w="496" w:type="dxa"/>
            <w:hideMark/>
          </w:tcPr>
          <w:p w14:paraId="5E465E7C" w14:textId="77777777" w:rsidR="00FD11F5" w:rsidRPr="00A02407" w:rsidRDefault="00FD11F5" w:rsidP="00C6637D">
            <w:pPr>
              <w:overflowPunct w:val="0"/>
              <w:autoSpaceDE w:val="0"/>
              <w:autoSpaceDN w:val="0"/>
              <w:adjustRightInd w:val="0"/>
              <w:jc w:val="center"/>
              <w:rPr>
                <w:rFonts w:ascii="Times New Roman" w:hAnsi="Times New Roman"/>
                <w:b/>
                <w:sz w:val="22"/>
                <w:szCs w:val="22"/>
              </w:rPr>
            </w:pPr>
            <w:r w:rsidRPr="00A02407">
              <w:rPr>
                <w:rFonts w:ascii="Times New Roman" w:hAnsi="Times New Roman"/>
                <w:sz w:val="22"/>
                <w:szCs w:val="22"/>
              </w:rPr>
              <w:t>6.</w:t>
            </w:r>
          </w:p>
        </w:tc>
        <w:tc>
          <w:tcPr>
            <w:tcW w:w="1842" w:type="dxa"/>
            <w:hideMark/>
          </w:tcPr>
          <w:p w14:paraId="4CA3A213" w14:textId="77777777" w:rsidR="00FD11F5" w:rsidRPr="00A02407" w:rsidRDefault="00FD11F5" w:rsidP="00C6637D">
            <w:pPr>
              <w:overflowPunct w:val="0"/>
              <w:autoSpaceDE w:val="0"/>
              <w:autoSpaceDN w:val="0"/>
              <w:adjustRightInd w:val="0"/>
              <w:jc w:val="both"/>
              <w:rPr>
                <w:rFonts w:ascii="Times New Roman" w:hAnsi="Times New Roman"/>
                <w:b/>
                <w:sz w:val="22"/>
                <w:szCs w:val="22"/>
              </w:rPr>
            </w:pPr>
            <w:r w:rsidRPr="00A02407">
              <w:rPr>
                <w:rFonts w:ascii="Times New Roman" w:hAnsi="Times New Roman"/>
                <w:sz w:val="22"/>
                <w:szCs w:val="22"/>
              </w:rPr>
              <w:t>PN-B-03264</w:t>
            </w:r>
          </w:p>
        </w:tc>
        <w:tc>
          <w:tcPr>
            <w:tcW w:w="6159" w:type="dxa"/>
            <w:hideMark/>
          </w:tcPr>
          <w:p w14:paraId="3C8D8360" w14:textId="77777777" w:rsidR="00FD11F5" w:rsidRPr="00A02407" w:rsidRDefault="00FD11F5" w:rsidP="00C6637D">
            <w:pPr>
              <w:overflowPunct w:val="0"/>
              <w:autoSpaceDE w:val="0"/>
              <w:autoSpaceDN w:val="0"/>
              <w:adjustRightInd w:val="0"/>
              <w:rPr>
                <w:rFonts w:ascii="Times New Roman" w:hAnsi="Times New Roman"/>
                <w:b/>
                <w:sz w:val="22"/>
                <w:szCs w:val="22"/>
              </w:rPr>
            </w:pPr>
            <w:r w:rsidRPr="00A02407">
              <w:rPr>
                <w:rFonts w:ascii="Times New Roman" w:hAnsi="Times New Roman"/>
                <w:sz w:val="22"/>
                <w:szCs w:val="22"/>
              </w:rPr>
              <w:t>Konstrukcje betonowe, żelbetowe i sprężone. Obliczenia statyczne i projektowanie</w:t>
            </w:r>
          </w:p>
        </w:tc>
      </w:tr>
      <w:tr w:rsidR="00FD11F5" w:rsidRPr="00A02407" w14:paraId="6CF81D98" w14:textId="77777777" w:rsidTr="00C6637D">
        <w:tc>
          <w:tcPr>
            <w:tcW w:w="496" w:type="dxa"/>
            <w:hideMark/>
          </w:tcPr>
          <w:p w14:paraId="41409FB9" w14:textId="77777777" w:rsidR="00FD11F5" w:rsidRPr="00A02407" w:rsidRDefault="00FD11F5" w:rsidP="00C6637D">
            <w:pPr>
              <w:overflowPunct w:val="0"/>
              <w:autoSpaceDE w:val="0"/>
              <w:autoSpaceDN w:val="0"/>
              <w:adjustRightInd w:val="0"/>
              <w:jc w:val="center"/>
              <w:rPr>
                <w:rFonts w:ascii="Times New Roman" w:hAnsi="Times New Roman"/>
                <w:b/>
                <w:sz w:val="22"/>
                <w:szCs w:val="22"/>
              </w:rPr>
            </w:pPr>
            <w:r w:rsidRPr="00A02407">
              <w:rPr>
                <w:rFonts w:ascii="Times New Roman" w:hAnsi="Times New Roman"/>
                <w:sz w:val="22"/>
                <w:szCs w:val="22"/>
              </w:rPr>
              <w:t xml:space="preserve">  7.</w:t>
            </w:r>
          </w:p>
        </w:tc>
        <w:tc>
          <w:tcPr>
            <w:tcW w:w="1842" w:type="dxa"/>
            <w:hideMark/>
          </w:tcPr>
          <w:p w14:paraId="673C41F7" w14:textId="77777777" w:rsidR="00FD11F5" w:rsidRPr="00A02407" w:rsidRDefault="00FD11F5" w:rsidP="00C6637D">
            <w:pPr>
              <w:overflowPunct w:val="0"/>
              <w:autoSpaceDE w:val="0"/>
              <w:autoSpaceDN w:val="0"/>
              <w:adjustRightInd w:val="0"/>
              <w:jc w:val="both"/>
              <w:rPr>
                <w:rFonts w:ascii="Times New Roman" w:hAnsi="Times New Roman"/>
                <w:b/>
                <w:sz w:val="22"/>
                <w:szCs w:val="22"/>
              </w:rPr>
            </w:pPr>
            <w:r w:rsidRPr="00A02407">
              <w:rPr>
                <w:rFonts w:ascii="Times New Roman" w:hAnsi="Times New Roman"/>
                <w:sz w:val="22"/>
                <w:szCs w:val="22"/>
              </w:rPr>
              <w:t>PN-B-04101</w:t>
            </w:r>
          </w:p>
        </w:tc>
        <w:tc>
          <w:tcPr>
            <w:tcW w:w="6159" w:type="dxa"/>
            <w:hideMark/>
          </w:tcPr>
          <w:p w14:paraId="0DBB7EB2" w14:textId="77777777" w:rsidR="00FD11F5" w:rsidRPr="00A02407" w:rsidRDefault="00FD11F5" w:rsidP="00C6637D">
            <w:pPr>
              <w:overflowPunct w:val="0"/>
              <w:autoSpaceDE w:val="0"/>
              <w:autoSpaceDN w:val="0"/>
              <w:adjustRightInd w:val="0"/>
              <w:rPr>
                <w:rFonts w:ascii="Times New Roman" w:hAnsi="Times New Roman"/>
                <w:b/>
                <w:sz w:val="22"/>
                <w:szCs w:val="22"/>
              </w:rPr>
            </w:pPr>
            <w:r w:rsidRPr="00A02407">
              <w:rPr>
                <w:rFonts w:ascii="Times New Roman" w:hAnsi="Times New Roman"/>
                <w:sz w:val="22"/>
                <w:szCs w:val="22"/>
              </w:rPr>
              <w:t>Materiały kamienne. Oznaczenie nasiąkliwości wodą</w:t>
            </w:r>
          </w:p>
        </w:tc>
      </w:tr>
      <w:tr w:rsidR="00FD11F5" w:rsidRPr="00A02407" w14:paraId="31240606" w14:textId="77777777" w:rsidTr="00C6637D">
        <w:tc>
          <w:tcPr>
            <w:tcW w:w="496" w:type="dxa"/>
            <w:hideMark/>
          </w:tcPr>
          <w:p w14:paraId="0594537F" w14:textId="77777777" w:rsidR="00FD11F5" w:rsidRPr="00A02407" w:rsidRDefault="00FD11F5" w:rsidP="00C6637D">
            <w:pPr>
              <w:overflowPunct w:val="0"/>
              <w:autoSpaceDE w:val="0"/>
              <w:autoSpaceDN w:val="0"/>
              <w:adjustRightInd w:val="0"/>
              <w:jc w:val="center"/>
              <w:rPr>
                <w:rFonts w:ascii="Times New Roman" w:hAnsi="Times New Roman"/>
                <w:b/>
                <w:sz w:val="22"/>
                <w:szCs w:val="22"/>
              </w:rPr>
            </w:pPr>
            <w:r w:rsidRPr="00A02407">
              <w:rPr>
                <w:rFonts w:ascii="Times New Roman" w:hAnsi="Times New Roman"/>
                <w:sz w:val="22"/>
                <w:szCs w:val="22"/>
              </w:rPr>
              <w:t xml:space="preserve">  8. </w:t>
            </w:r>
          </w:p>
        </w:tc>
        <w:tc>
          <w:tcPr>
            <w:tcW w:w="1842" w:type="dxa"/>
            <w:hideMark/>
          </w:tcPr>
          <w:p w14:paraId="2653EB9B" w14:textId="77777777" w:rsidR="00FD11F5" w:rsidRPr="00A02407" w:rsidRDefault="00FD11F5" w:rsidP="00C6637D">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PN-B-04102</w:t>
            </w:r>
          </w:p>
        </w:tc>
        <w:tc>
          <w:tcPr>
            <w:tcW w:w="6159" w:type="dxa"/>
            <w:hideMark/>
          </w:tcPr>
          <w:p w14:paraId="7C82632F" w14:textId="77777777" w:rsidR="00FD11F5" w:rsidRPr="00A02407" w:rsidRDefault="00FD11F5" w:rsidP="00C6637D">
            <w:pPr>
              <w:overflowPunct w:val="0"/>
              <w:autoSpaceDE w:val="0"/>
              <w:autoSpaceDN w:val="0"/>
              <w:adjustRightInd w:val="0"/>
              <w:rPr>
                <w:rFonts w:ascii="Times New Roman" w:hAnsi="Times New Roman"/>
                <w:sz w:val="22"/>
                <w:szCs w:val="22"/>
              </w:rPr>
            </w:pPr>
            <w:r w:rsidRPr="00A02407">
              <w:rPr>
                <w:rFonts w:ascii="Times New Roman" w:hAnsi="Times New Roman"/>
                <w:sz w:val="22"/>
                <w:szCs w:val="22"/>
              </w:rPr>
              <w:t>Materiały kamienne. Oznaczenie mrozoodporności metodą bezpośrednią</w:t>
            </w:r>
          </w:p>
        </w:tc>
      </w:tr>
      <w:tr w:rsidR="00FD11F5" w:rsidRPr="00A02407" w14:paraId="1EBB1C51" w14:textId="77777777" w:rsidTr="00C6637D">
        <w:tc>
          <w:tcPr>
            <w:tcW w:w="496" w:type="dxa"/>
            <w:hideMark/>
          </w:tcPr>
          <w:p w14:paraId="4E07E913" w14:textId="77777777" w:rsidR="00FD11F5" w:rsidRPr="00A02407" w:rsidRDefault="00FD11F5" w:rsidP="00C6637D">
            <w:pPr>
              <w:overflowPunct w:val="0"/>
              <w:autoSpaceDE w:val="0"/>
              <w:autoSpaceDN w:val="0"/>
              <w:adjustRightInd w:val="0"/>
              <w:jc w:val="center"/>
              <w:rPr>
                <w:rFonts w:ascii="Times New Roman" w:hAnsi="Times New Roman"/>
                <w:sz w:val="22"/>
                <w:szCs w:val="22"/>
              </w:rPr>
            </w:pPr>
            <w:r w:rsidRPr="00A02407">
              <w:rPr>
                <w:rFonts w:ascii="Times New Roman" w:hAnsi="Times New Roman"/>
                <w:sz w:val="22"/>
                <w:szCs w:val="22"/>
              </w:rPr>
              <w:t xml:space="preserve">  9.</w:t>
            </w:r>
          </w:p>
        </w:tc>
        <w:tc>
          <w:tcPr>
            <w:tcW w:w="1842" w:type="dxa"/>
            <w:hideMark/>
          </w:tcPr>
          <w:p w14:paraId="20855007" w14:textId="77777777" w:rsidR="00FD11F5" w:rsidRPr="00A02407" w:rsidRDefault="00FD11F5" w:rsidP="00C6637D">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PN-B-04110</w:t>
            </w:r>
          </w:p>
        </w:tc>
        <w:tc>
          <w:tcPr>
            <w:tcW w:w="6159" w:type="dxa"/>
            <w:hideMark/>
          </w:tcPr>
          <w:p w14:paraId="355BD304" w14:textId="77777777" w:rsidR="00FD11F5" w:rsidRPr="00A02407" w:rsidRDefault="00FD11F5" w:rsidP="00C6637D">
            <w:pPr>
              <w:overflowPunct w:val="0"/>
              <w:autoSpaceDE w:val="0"/>
              <w:autoSpaceDN w:val="0"/>
              <w:adjustRightInd w:val="0"/>
              <w:rPr>
                <w:rFonts w:ascii="Times New Roman" w:hAnsi="Times New Roman"/>
                <w:sz w:val="22"/>
                <w:szCs w:val="22"/>
              </w:rPr>
            </w:pPr>
            <w:r w:rsidRPr="00A02407">
              <w:rPr>
                <w:rFonts w:ascii="Times New Roman" w:hAnsi="Times New Roman"/>
                <w:sz w:val="22"/>
                <w:szCs w:val="22"/>
              </w:rPr>
              <w:t>Materiały kamienne. Oznaczenie wytrzymałości na ściskanie</w:t>
            </w:r>
          </w:p>
        </w:tc>
      </w:tr>
      <w:tr w:rsidR="00FD11F5" w:rsidRPr="00A02407" w14:paraId="287FA9E5" w14:textId="77777777" w:rsidTr="00C6637D">
        <w:tc>
          <w:tcPr>
            <w:tcW w:w="496" w:type="dxa"/>
            <w:hideMark/>
          </w:tcPr>
          <w:p w14:paraId="0B3A1D6E" w14:textId="77777777" w:rsidR="00FD11F5" w:rsidRPr="00A02407" w:rsidRDefault="00FD11F5" w:rsidP="00C6637D">
            <w:pPr>
              <w:overflowPunct w:val="0"/>
              <w:autoSpaceDE w:val="0"/>
              <w:autoSpaceDN w:val="0"/>
              <w:adjustRightInd w:val="0"/>
              <w:jc w:val="center"/>
              <w:rPr>
                <w:rFonts w:ascii="Times New Roman" w:hAnsi="Times New Roman"/>
                <w:sz w:val="22"/>
                <w:szCs w:val="22"/>
              </w:rPr>
            </w:pPr>
            <w:r w:rsidRPr="00A02407">
              <w:rPr>
                <w:rFonts w:ascii="Times New Roman" w:hAnsi="Times New Roman"/>
                <w:sz w:val="22"/>
                <w:szCs w:val="22"/>
              </w:rPr>
              <w:t>10.</w:t>
            </w:r>
          </w:p>
        </w:tc>
        <w:tc>
          <w:tcPr>
            <w:tcW w:w="1842" w:type="dxa"/>
            <w:hideMark/>
          </w:tcPr>
          <w:p w14:paraId="4F87BBCF" w14:textId="77777777" w:rsidR="00FD11F5" w:rsidRPr="00A02407" w:rsidRDefault="00FD11F5" w:rsidP="00C6637D">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PN-B-04111</w:t>
            </w:r>
          </w:p>
        </w:tc>
        <w:tc>
          <w:tcPr>
            <w:tcW w:w="6159" w:type="dxa"/>
            <w:hideMark/>
          </w:tcPr>
          <w:p w14:paraId="253CCC8B" w14:textId="77777777" w:rsidR="00FD11F5" w:rsidRPr="00A02407" w:rsidRDefault="00FD11F5" w:rsidP="00C6637D">
            <w:pPr>
              <w:overflowPunct w:val="0"/>
              <w:autoSpaceDE w:val="0"/>
              <w:autoSpaceDN w:val="0"/>
              <w:adjustRightInd w:val="0"/>
              <w:rPr>
                <w:rFonts w:ascii="Times New Roman" w:hAnsi="Times New Roman"/>
                <w:sz w:val="22"/>
                <w:szCs w:val="22"/>
              </w:rPr>
            </w:pPr>
            <w:r w:rsidRPr="00A02407">
              <w:rPr>
                <w:rFonts w:ascii="Times New Roman" w:hAnsi="Times New Roman"/>
                <w:sz w:val="22"/>
                <w:szCs w:val="22"/>
              </w:rPr>
              <w:t xml:space="preserve">Materiały kamienne. Oznaczenie ścieralności na tarczy </w:t>
            </w:r>
            <w:proofErr w:type="spellStart"/>
            <w:r w:rsidRPr="00A02407">
              <w:rPr>
                <w:rFonts w:ascii="Times New Roman" w:hAnsi="Times New Roman"/>
                <w:sz w:val="22"/>
                <w:szCs w:val="22"/>
              </w:rPr>
              <w:t>Boehmego</w:t>
            </w:r>
            <w:proofErr w:type="spellEnd"/>
          </w:p>
        </w:tc>
      </w:tr>
      <w:tr w:rsidR="00FD11F5" w:rsidRPr="00A02407" w14:paraId="6AC4D222" w14:textId="77777777" w:rsidTr="00C6637D">
        <w:tc>
          <w:tcPr>
            <w:tcW w:w="496" w:type="dxa"/>
            <w:hideMark/>
          </w:tcPr>
          <w:p w14:paraId="44A56EEA" w14:textId="77777777" w:rsidR="00FD11F5" w:rsidRPr="00A02407" w:rsidRDefault="00FD11F5" w:rsidP="00C6637D">
            <w:pPr>
              <w:overflowPunct w:val="0"/>
              <w:autoSpaceDE w:val="0"/>
              <w:autoSpaceDN w:val="0"/>
              <w:adjustRightInd w:val="0"/>
              <w:jc w:val="center"/>
              <w:rPr>
                <w:rFonts w:ascii="Times New Roman" w:hAnsi="Times New Roman"/>
                <w:sz w:val="22"/>
                <w:szCs w:val="22"/>
              </w:rPr>
            </w:pPr>
            <w:r w:rsidRPr="00A02407">
              <w:rPr>
                <w:rFonts w:ascii="Times New Roman" w:hAnsi="Times New Roman"/>
                <w:sz w:val="22"/>
                <w:szCs w:val="22"/>
              </w:rPr>
              <w:t>11.</w:t>
            </w:r>
          </w:p>
        </w:tc>
        <w:tc>
          <w:tcPr>
            <w:tcW w:w="1842" w:type="dxa"/>
            <w:hideMark/>
          </w:tcPr>
          <w:p w14:paraId="199CCDBE" w14:textId="77777777" w:rsidR="00FD11F5" w:rsidRPr="00A02407" w:rsidRDefault="00FD11F5" w:rsidP="00C6637D">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PN-B-06050</w:t>
            </w:r>
          </w:p>
        </w:tc>
        <w:tc>
          <w:tcPr>
            <w:tcW w:w="6159" w:type="dxa"/>
            <w:hideMark/>
          </w:tcPr>
          <w:p w14:paraId="2F8DB77C" w14:textId="77777777" w:rsidR="00FD11F5" w:rsidRPr="00A02407" w:rsidRDefault="00FD11F5" w:rsidP="00C6637D">
            <w:pPr>
              <w:overflowPunct w:val="0"/>
              <w:autoSpaceDE w:val="0"/>
              <w:autoSpaceDN w:val="0"/>
              <w:adjustRightInd w:val="0"/>
              <w:rPr>
                <w:rFonts w:ascii="Times New Roman" w:hAnsi="Times New Roman"/>
                <w:sz w:val="22"/>
                <w:szCs w:val="22"/>
              </w:rPr>
            </w:pPr>
            <w:r w:rsidRPr="00A02407">
              <w:rPr>
                <w:rFonts w:ascii="Times New Roman" w:hAnsi="Times New Roman"/>
                <w:sz w:val="22"/>
                <w:szCs w:val="22"/>
              </w:rPr>
              <w:t>Roboty ziemne budowlane. Wymagania w zakresie wykonywania i badania przy odbiorze</w:t>
            </w:r>
          </w:p>
        </w:tc>
      </w:tr>
      <w:tr w:rsidR="00FD11F5" w:rsidRPr="00A02407" w14:paraId="342D4FF1" w14:textId="77777777" w:rsidTr="00C6637D">
        <w:tc>
          <w:tcPr>
            <w:tcW w:w="496" w:type="dxa"/>
            <w:hideMark/>
          </w:tcPr>
          <w:p w14:paraId="1BBE4423" w14:textId="77777777" w:rsidR="00FD11F5" w:rsidRPr="00A02407" w:rsidRDefault="00FD11F5" w:rsidP="00C6637D">
            <w:pPr>
              <w:overflowPunct w:val="0"/>
              <w:autoSpaceDE w:val="0"/>
              <w:autoSpaceDN w:val="0"/>
              <w:adjustRightInd w:val="0"/>
              <w:jc w:val="center"/>
              <w:rPr>
                <w:rFonts w:ascii="Times New Roman" w:hAnsi="Times New Roman"/>
                <w:sz w:val="22"/>
                <w:szCs w:val="22"/>
              </w:rPr>
            </w:pPr>
            <w:r w:rsidRPr="00A02407">
              <w:rPr>
                <w:rFonts w:ascii="Times New Roman" w:hAnsi="Times New Roman"/>
                <w:sz w:val="22"/>
                <w:szCs w:val="22"/>
              </w:rPr>
              <w:t>12.</w:t>
            </w:r>
          </w:p>
        </w:tc>
        <w:tc>
          <w:tcPr>
            <w:tcW w:w="1842" w:type="dxa"/>
            <w:hideMark/>
          </w:tcPr>
          <w:p w14:paraId="6D48A7D6" w14:textId="77777777" w:rsidR="00FD11F5" w:rsidRPr="00A02407" w:rsidRDefault="00FD11F5" w:rsidP="00C6637D">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PN-B-06250</w:t>
            </w:r>
          </w:p>
        </w:tc>
        <w:tc>
          <w:tcPr>
            <w:tcW w:w="6159" w:type="dxa"/>
            <w:hideMark/>
          </w:tcPr>
          <w:p w14:paraId="175BB4A1" w14:textId="77777777" w:rsidR="00FD11F5" w:rsidRPr="00A02407" w:rsidRDefault="00FD11F5" w:rsidP="00C6637D">
            <w:pPr>
              <w:overflowPunct w:val="0"/>
              <w:autoSpaceDE w:val="0"/>
              <w:autoSpaceDN w:val="0"/>
              <w:adjustRightInd w:val="0"/>
              <w:rPr>
                <w:rFonts w:ascii="Times New Roman" w:hAnsi="Times New Roman"/>
                <w:sz w:val="22"/>
                <w:szCs w:val="22"/>
              </w:rPr>
            </w:pPr>
            <w:r w:rsidRPr="00A02407">
              <w:rPr>
                <w:rFonts w:ascii="Times New Roman" w:hAnsi="Times New Roman"/>
                <w:sz w:val="22"/>
                <w:szCs w:val="22"/>
              </w:rPr>
              <w:t>Beton zwykły</w:t>
            </w:r>
          </w:p>
        </w:tc>
      </w:tr>
      <w:tr w:rsidR="00FD11F5" w:rsidRPr="00A02407" w14:paraId="5630966E" w14:textId="77777777" w:rsidTr="00C6637D">
        <w:tc>
          <w:tcPr>
            <w:tcW w:w="496" w:type="dxa"/>
            <w:hideMark/>
          </w:tcPr>
          <w:p w14:paraId="4960A705" w14:textId="77777777" w:rsidR="00FD11F5" w:rsidRPr="00A02407" w:rsidRDefault="00FD11F5" w:rsidP="00C6637D">
            <w:pPr>
              <w:overflowPunct w:val="0"/>
              <w:autoSpaceDE w:val="0"/>
              <w:autoSpaceDN w:val="0"/>
              <w:adjustRightInd w:val="0"/>
              <w:jc w:val="center"/>
              <w:rPr>
                <w:rFonts w:ascii="Times New Roman" w:hAnsi="Times New Roman"/>
                <w:sz w:val="22"/>
                <w:szCs w:val="22"/>
              </w:rPr>
            </w:pPr>
            <w:r w:rsidRPr="00A02407">
              <w:rPr>
                <w:rFonts w:ascii="Times New Roman" w:hAnsi="Times New Roman"/>
                <w:sz w:val="22"/>
                <w:szCs w:val="22"/>
              </w:rPr>
              <w:t>13.</w:t>
            </w:r>
          </w:p>
        </w:tc>
        <w:tc>
          <w:tcPr>
            <w:tcW w:w="1842" w:type="dxa"/>
            <w:hideMark/>
          </w:tcPr>
          <w:p w14:paraId="1BF435D2" w14:textId="77777777" w:rsidR="00FD11F5" w:rsidRPr="00A02407" w:rsidRDefault="00FD11F5" w:rsidP="00C6637D">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PN-B-06251</w:t>
            </w:r>
          </w:p>
        </w:tc>
        <w:tc>
          <w:tcPr>
            <w:tcW w:w="6159" w:type="dxa"/>
            <w:hideMark/>
          </w:tcPr>
          <w:p w14:paraId="02C18C50" w14:textId="77777777" w:rsidR="00FD11F5" w:rsidRPr="00A02407" w:rsidRDefault="00FD11F5" w:rsidP="00C6637D">
            <w:pPr>
              <w:overflowPunct w:val="0"/>
              <w:autoSpaceDE w:val="0"/>
              <w:autoSpaceDN w:val="0"/>
              <w:adjustRightInd w:val="0"/>
              <w:rPr>
                <w:rFonts w:ascii="Times New Roman" w:hAnsi="Times New Roman"/>
                <w:sz w:val="22"/>
                <w:szCs w:val="22"/>
              </w:rPr>
            </w:pPr>
            <w:r w:rsidRPr="00A02407">
              <w:rPr>
                <w:rFonts w:ascii="Times New Roman" w:hAnsi="Times New Roman"/>
                <w:sz w:val="22"/>
                <w:szCs w:val="22"/>
              </w:rPr>
              <w:t>Roboty betonowe i żelbetowe. Wymagania techniczne</w:t>
            </w:r>
          </w:p>
        </w:tc>
      </w:tr>
      <w:tr w:rsidR="00FD11F5" w:rsidRPr="00A02407" w14:paraId="76229A80" w14:textId="77777777" w:rsidTr="00C6637D">
        <w:tc>
          <w:tcPr>
            <w:tcW w:w="496" w:type="dxa"/>
            <w:hideMark/>
          </w:tcPr>
          <w:p w14:paraId="2107CABD" w14:textId="77777777" w:rsidR="00FD11F5" w:rsidRPr="00A02407" w:rsidRDefault="00FD11F5" w:rsidP="00C6637D">
            <w:pPr>
              <w:overflowPunct w:val="0"/>
              <w:autoSpaceDE w:val="0"/>
              <w:autoSpaceDN w:val="0"/>
              <w:adjustRightInd w:val="0"/>
              <w:jc w:val="center"/>
              <w:rPr>
                <w:rFonts w:ascii="Times New Roman" w:hAnsi="Times New Roman"/>
                <w:sz w:val="22"/>
                <w:szCs w:val="22"/>
              </w:rPr>
            </w:pPr>
            <w:r w:rsidRPr="00A02407">
              <w:rPr>
                <w:rFonts w:ascii="Times New Roman" w:hAnsi="Times New Roman"/>
                <w:sz w:val="22"/>
                <w:szCs w:val="22"/>
              </w:rPr>
              <w:t>14.</w:t>
            </w:r>
          </w:p>
        </w:tc>
        <w:tc>
          <w:tcPr>
            <w:tcW w:w="1842" w:type="dxa"/>
            <w:hideMark/>
          </w:tcPr>
          <w:p w14:paraId="42F977CC" w14:textId="77777777" w:rsidR="00FD11F5" w:rsidRPr="00A02407" w:rsidRDefault="00FD11F5" w:rsidP="00C6637D">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PN-B-06261</w:t>
            </w:r>
          </w:p>
        </w:tc>
        <w:tc>
          <w:tcPr>
            <w:tcW w:w="6159" w:type="dxa"/>
            <w:hideMark/>
          </w:tcPr>
          <w:p w14:paraId="77759D5B" w14:textId="77777777" w:rsidR="00FD11F5" w:rsidRPr="00A02407" w:rsidRDefault="00FD11F5" w:rsidP="00C6637D">
            <w:pPr>
              <w:overflowPunct w:val="0"/>
              <w:autoSpaceDE w:val="0"/>
              <w:autoSpaceDN w:val="0"/>
              <w:adjustRightInd w:val="0"/>
              <w:rPr>
                <w:rFonts w:ascii="Times New Roman" w:hAnsi="Times New Roman"/>
                <w:sz w:val="22"/>
                <w:szCs w:val="22"/>
              </w:rPr>
            </w:pPr>
            <w:r w:rsidRPr="00A02407">
              <w:rPr>
                <w:rFonts w:ascii="Times New Roman" w:hAnsi="Times New Roman"/>
                <w:sz w:val="22"/>
                <w:szCs w:val="22"/>
              </w:rPr>
              <w:t>Nieniszczące badania konstrukcji z betonu. Metoda ultradźwiękowa badania wytrzymałości betonu na ściskanie</w:t>
            </w:r>
          </w:p>
        </w:tc>
      </w:tr>
      <w:tr w:rsidR="00FD11F5" w:rsidRPr="00A02407" w14:paraId="49C98E64" w14:textId="77777777" w:rsidTr="00C6637D">
        <w:tc>
          <w:tcPr>
            <w:tcW w:w="496" w:type="dxa"/>
            <w:hideMark/>
          </w:tcPr>
          <w:p w14:paraId="288E16D0" w14:textId="77777777" w:rsidR="00FD11F5" w:rsidRPr="00A02407" w:rsidRDefault="00FD11F5" w:rsidP="00C6637D">
            <w:pPr>
              <w:overflowPunct w:val="0"/>
              <w:autoSpaceDE w:val="0"/>
              <w:autoSpaceDN w:val="0"/>
              <w:adjustRightInd w:val="0"/>
              <w:jc w:val="center"/>
              <w:rPr>
                <w:rFonts w:ascii="Times New Roman" w:hAnsi="Times New Roman"/>
                <w:sz w:val="22"/>
                <w:szCs w:val="22"/>
              </w:rPr>
            </w:pPr>
            <w:r w:rsidRPr="00A02407">
              <w:rPr>
                <w:rFonts w:ascii="Times New Roman" w:hAnsi="Times New Roman"/>
                <w:sz w:val="22"/>
                <w:szCs w:val="22"/>
              </w:rPr>
              <w:t>15.</w:t>
            </w:r>
          </w:p>
        </w:tc>
        <w:tc>
          <w:tcPr>
            <w:tcW w:w="1842" w:type="dxa"/>
            <w:hideMark/>
          </w:tcPr>
          <w:p w14:paraId="6E0DFC35" w14:textId="77777777" w:rsidR="00FD11F5" w:rsidRPr="00A02407" w:rsidRDefault="00FD11F5" w:rsidP="00C6637D">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PN-B-06262</w:t>
            </w:r>
          </w:p>
        </w:tc>
        <w:tc>
          <w:tcPr>
            <w:tcW w:w="6159" w:type="dxa"/>
            <w:hideMark/>
          </w:tcPr>
          <w:p w14:paraId="29916482" w14:textId="77777777" w:rsidR="00FD11F5" w:rsidRPr="00A02407" w:rsidRDefault="00FD11F5" w:rsidP="00C6637D">
            <w:pPr>
              <w:overflowPunct w:val="0"/>
              <w:autoSpaceDE w:val="0"/>
              <w:autoSpaceDN w:val="0"/>
              <w:adjustRightInd w:val="0"/>
              <w:rPr>
                <w:rFonts w:ascii="Times New Roman" w:hAnsi="Times New Roman"/>
                <w:sz w:val="22"/>
                <w:szCs w:val="22"/>
              </w:rPr>
            </w:pPr>
            <w:r w:rsidRPr="00A02407">
              <w:rPr>
                <w:rFonts w:ascii="Times New Roman" w:hAnsi="Times New Roman"/>
                <w:sz w:val="22"/>
                <w:szCs w:val="22"/>
              </w:rPr>
              <w:t>Nieniszczące badania konstrukcji z betonu na ściskanie za pomocą młotka Schmidta typu N</w:t>
            </w:r>
          </w:p>
        </w:tc>
      </w:tr>
      <w:tr w:rsidR="00FD11F5" w:rsidRPr="00A02407" w14:paraId="0BF1AD38" w14:textId="77777777" w:rsidTr="00C6637D">
        <w:tc>
          <w:tcPr>
            <w:tcW w:w="496" w:type="dxa"/>
            <w:hideMark/>
          </w:tcPr>
          <w:p w14:paraId="546870E3" w14:textId="77777777" w:rsidR="00FD11F5" w:rsidRPr="00A02407" w:rsidRDefault="00FD11F5" w:rsidP="00C6637D">
            <w:pPr>
              <w:overflowPunct w:val="0"/>
              <w:autoSpaceDE w:val="0"/>
              <w:autoSpaceDN w:val="0"/>
              <w:adjustRightInd w:val="0"/>
              <w:jc w:val="center"/>
              <w:rPr>
                <w:rFonts w:ascii="Times New Roman" w:hAnsi="Times New Roman"/>
                <w:sz w:val="22"/>
                <w:szCs w:val="22"/>
              </w:rPr>
            </w:pPr>
            <w:r w:rsidRPr="00A02407">
              <w:rPr>
                <w:rFonts w:ascii="Times New Roman" w:hAnsi="Times New Roman"/>
                <w:sz w:val="22"/>
                <w:szCs w:val="22"/>
              </w:rPr>
              <w:t>16.</w:t>
            </w:r>
          </w:p>
        </w:tc>
        <w:tc>
          <w:tcPr>
            <w:tcW w:w="1842" w:type="dxa"/>
            <w:hideMark/>
          </w:tcPr>
          <w:p w14:paraId="45BF9725" w14:textId="77777777" w:rsidR="00FD11F5" w:rsidRPr="00A02407" w:rsidRDefault="00FD11F5" w:rsidP="00C6637D">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PN-B-06711</w:t>
            </w:r>
          </w:p>
        </w:tc>
        <w:tc>
          <w:tcPr>
            <w:tcW w:w="6159" w:type="dxa"/>
            <w:hideMark/>
          </w:tcPr>
          <w:p w14:paraId="621648BF" w14:textId="77777777" w:rsidR="00FD11F5" w:rsidRPr="00A02407" w:rsidRDefault="00FD11F5" w:rsidP="00C6637D">
            <w:pPr>
              <w:overflowPunct w:val="0"/>
              <w:autoSpaceDE w:val="0"/>
              <w:autoSpaceDN w:val="0"/>
              <w:adjustRightInd w:val="0"/>
              <w:rPr>
                <w:rFonts w:ascii="Times New Roman" w:hAnsi="Times New Roman"/>
                <w:sz w:val="22"/>
                <w:szCs w:val="22"/>
              </w:rPr>
            </w:pPr>
            <w:r w:rsidRPr="00A02407">
              <w:rPr>
                <w:rFonts w:ascii="Times New Roman" w:hAnsi="Times New Roman"/>
                <w:sz w:val="22"/>
                <w:szCs w:val="22"/>
              </w:rPr>
              <w:t>Kruszywa mineralne. Piaski do zapraw budowlanych</w:t>
            </w:r>
          </w:p>
        </w:tc>
      </w:tr>
      <w:tr w:rsidR="00FD11F5" w:rsidRPr="00A02407" w14:paraId="713DE016" w14:textId="77777777" w:rsidTr="00C6637D">
        <w:tc>
          <w:tcPr>
            <w:tcW w:w="496" w:type="dxa"/>
            <w:hideMark/>
          </w:tcPr>
          <w:p w14:paraId="518EEB0D" w14:textId="77777777" w:rsidR="00FD11F5" w:rsidRPr="00A02407" w:rsidRDefault="00FD11F5" w:rsidP="00C6637D">
            <w:pPr>
              <w:overflowPunct w:val="0"/>
              <w:autoSpaceDE w:val="0"/>
              <w:autoSpaceDN w:val="0"/>
              <w:adjustRightInd w:val="0"/>
              <w:jc w:val="center"/>
              <w:rPr>
                <w:rFonts w:ascii="Times New Roman" w:hAnsi="Times New Roman"/>
                <w:sz w:val="22"/>
                <w:szCs w:val="22"/>
              </w:rPr>
            </w:pPr>
            <w:r w:rsidRPr="00A02407">
              <w:rPr>
                <w:rFonts w:ascii="Times New Roman" w:hAnsi="Times New Roman"/>
                <w:sz w:val="22"/>
                <w:szCs w:val="22"/>
              </w:rPr>
              <w:t>17.</w:t>
            </w:r>
          </w:p>
        </w:tc>
        <w:tc>
          <w:tcPr>
            <w:tcW w:w="1842" w:type="dxa"/>
            <w:hideMark/>
          </w:tcPr>
          <w:p w14:paraId="72DC23EB" w14:textId="77777777" w:rsidR="00FD11F5" w:rsidRPr="00A02407" w:rsidRDefault="00FD11F5" w:rsidP="00C6637D">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PN -B-06712</w:t>
            </w:r>
          </w:p>
        </w:tc>
        <w:tc>
          <w:tcPr>
            <w:tcW w:w="6159" w:type="dxa"/>
            <w:hideMark/>
          </w:tcPr>
          <w:p w14:paraId="025AD22E" w14:textId="77777777" w:rsidR="00FD11F5" w:rsidRPr="00A02407" w:rsidRDefault="00FD11F5" w:rsidP="00C6637D">
            <w:pPr>
              <w:overflowPunct w:val="0"/>
              <w:autoSpaceDE w:val="0"/>
              <w:autoSpaceDN w:val="0"/>
              <w:adjustRightInd w:val="0"/>
              <w:rPr>
                <w:rFonts w:ascii="Times New Roman" w:hAnsi="Times New Roman"/>
                <w:sz w:val="22"/>
                <w:szCs w:val="22"/>
              </w:rPr>
            </w:pPr>
            <w:r w:rsidRPr="00A02407">
              <w:rPr>
                <w:rFonts w:ascii="Times New Roman" w:hAnsi="Times New Roman"/>
                <w:sz w:val="22"/>
                <w:szCs w:val="22"/>
              </w:rPr>
              <w:t>Kruszywa mineralne do betonu</w:t>
            </w:r>
          </w:p>
        </w:tc>
      </w:tr>
      <w:tr w:rsidR="00FD11F5" w:rsidRPr="00A02407" w14:paraId="4AFDFFBF" w14:textId="77777777" w:rsidTr="00C6637D">
        <w:tc>
          <w:tcPr>
            <w:tcW w:w="496" w:type="dxa"/>
            <w:hideMark/>
          </w:tcPr>
          <w:p w14:paraId="6DCAA0BB" w14:textId="77777777" w:rsidR="00FD11F5" w:rsidRPr="00A02407" w:rsidRDefault="00FD11F5" w:rsidP="00C6637D">
            <w:pPr>
              <w:overflowPunct w:val="0"/>
              <w:autoSpaceDE w:val="0"/>
              <w:autoSpaceDN w:val="0"/>
              <w:adjustRightInd w:val="0"/>
              <w:jc w:val="center"/>
              <w:rPr>
                <w:rFonts w:ascii="Times New Roman" w:hAnsi="Times New Roman"/>
                <w:sz w:val="22"/>
                <w:szCs w:val="22"/>
              </w:rPr>
            </w:pPr>
            <w:r w:rsidRPr="00A02407">
              <w:rPr>
                <w:rFonts w:ascii="Times New Roman" w:hAnsi="Times New Roman"/>
                <w:sz w:val="22"/>
                <w:szCs w:val="22"/>
              </w:rPr>
              <w:t>18.</w:t>
            </w:r>
          </w:p>
        </w:tc>
        <w:tc>
          <w:tcPr>
            <w:tcW w:w="1842" w:type="dxa"/>
            <w:hideMark/>
          </w:tcPr>
          <w:p w14:paraId="118516B4" w14:textId="77777777" w:rsidR="00FD11F5" w:rsidRPr="00A02407" w:rsidRDefault="00FD11F5" w:rsidP="00C6637D">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PN-B-06714-12</w:t>
            </w:r>
          </w:p>
        </w:tc>
        <w:tc>
          <w:tcPr>
            <w:tcW w:w="6159" w:type="dxa"/>
            <w:hideMark/>
          </w:tcPr>
          <w:p w14:paraId="39C4B91A" w14:textId="77777777" w:rsidR="00FD11F5" w:rsidRPr="00A02407" w:rsidRDefault="00FD11F5" w:rsidP="00C6637D">
            <w:pPr>
              <w:overflowPunct w:val="0"/>
              <w:autoSpaceDE w:val="0"/>
              <w:autoSpaceDN w:val="0"/>
              <w:adjustRightInd w:val="0"/>
              <w:rPr>
                <w:rFonts w:ascii="Times New Roman" w:hAnsi="Times New Roman"/>
                <w:sz w:val="22"/>
                <w:szCs w:val="22"/>
              </w:rPr>
            </w:pPr>
            <w:r w:rsidRPr="00A02407">
              <w:rPr>
                <w:rFonts w:ascii="Times New Roman" w:hAnsi="Times New Roman"/>
                <w:sz w:val="22"/>
                <w:szCs w:val="22"/>
              </w:rPr>
              <w:t>Kruszywa  mineralne. Badania Oznaczanie zawartości zanieczyszczeń obcych</w:t>
            </w:r>
          </w:p>
        </w:tc>
      </w:tr>
      <w:tr w:rsidR="00FD11F5" w:rsidRPr="00A02407" w14:paraId="02B2D4C2" w14:textId="77777777" w:rsidTr="00C6637D">
        <w:tc>
          <w:tcPr>
            <w:tcW w:w="496" w:type="dxa"/>
            <w:hideMark/>
          </w:tcPr>
          <w:p w14:paraId="0D493268" w14:textId="77777777" w:rsidR="00FD11F5" w:rsidRPr="00A02407" w:rsidRDefault="00FD11F5" w:rsidP="00C6637D">
            <w:pPr>
              <w:overflowPunct w:val="0"/>
              <w:autoSpaceDE w:val="0"/>
              <w:autoSpaceDN w:val="0"/>
              <w:adjustRightInd w:val="0"/>
              <w:jc w:val="center"/>
              <w:rPr>
                <w:rFonts w:ascii="Times New Roman" w:hAnsi="Times New Roman"/>
                <w:sz w:val="22"/>
                <w:szCs w:val="22"/>
              </w:rPr>
            </w:pPr>
            <w:r w:rsidRPr="00A02407">
              <w:rPr>
                <w:rFonts w:ascii="Times New Roman" w:hAnsi="Times New Roman"/>
                <w:sz w:val="22"/>
                <w:szCs w:val="22"/>
              </w:rPr>
              <w:t>19.</w:t>
            </w:r>
          </w:p>
        </w:tc>
        <w:tc>
          <w:tcPr>
            <w:tcW w:w="1842" w:type="dxa"/>
            <w:hideMark/>
          </w:tcPr>
          <w:p w14:paraId="4C1F8876" w14:textId="77777777" w:rsidR="00FD11F5" w:rsidRPr="00A02407" w:rsidRDefault="00FD11F5" w:rsidP="00C6637D">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PN-B-06714-13</w:t>
            </w:r>
          </w:p>
        </w:tc>
        <w:tc>
          <w:tcPr>
            <w:tcW w:w="6159" w:type="dxa"/>
            <w:hideMark/>
          </w:tcPr>
          <w:p w14:paraId="70C2F80C" w14:textId="77777777" w:rsidR="00FD11F5" w:rsidRPr="00A02407" w:rsidRDefault="00FD11F5" w:rsidP="00C6637D">
            <w:pPr>
              <w:overflowPunct w:val="0"/>
              <w:autoSpaceDE w:val="0"/>
              <w:autoSpaceDN w:val="0"/>
              <w:adjustRightInd w:val="0"/>
              <w:rPr>
                <w:rFonts w:ascii="Times New Roman" w:hAnsi="Times New Roman"/>
                <w:sz w:val="22"/>
                <w:szCs w:val="22"/>
              </w:rPr>
            </w:pPr>
            <w:r w:rsidRPr="00A02407">
              <w:rPr>
                <w:rFonts w:ascii="Times New Roman" w:hAnsi="Times New Roman"/>
                <w:sz w:val="22"/>
                <w:szCs w:val="22"/>
              </w:rPr>
              <w:t>Kruszywa  mineralne. Badania Oznaczanie zawartości pyłów mineralnych</w:t>
            </w:r>
          </w:p>
        </w:tc>
      </w:tr>
      <w:tr w:rsidR="00FD11F5" w:rsidRPr="00A02407" w14:paraId="3537CDB3" w14:textId="77777777" w:rsidTr="00C6637D">
        <w:tc>
          <w:tcPr>
            <w:tcW w:w="496" w:type="dxa"/>
            <w:hideMark/>
          </w:tcPr>
          <w:p w14:paraId="2198B546" w14:textId="77777777" w:rsidR="00FD11F5" w:rsidRPr="00A02407" w:rsidRDefault="00FD11F5" w:rsidP="00C6637D">
            <w:pPr>
              <w:overflowPunct w:val="0"/>
              <w:autoSpaceDE w:val="0"/>
              <w:autoSpaceDN w:val="0"/>
              <w:adjustRightInd w:val="0"/>
              <w:jc w:val="center"/>
              <w:rPr>
                <w:rFonts w:ascii="Times New Roman" w:hAnsi="Times New Roman"/>
                <w:sz w:val="22"/>
                <w:szCs w:val="22"/>
              </w:rPr>
            </w:pPr>
            <w:r w:rsidRPr="00A02407">
              <w:rPr>
                <w:rFonts w:ascii="Times New Roman" w:hAnsi="Times New Roman"/>
                <w:sz w:val="22"/>
                <w:szCs w:val="22"/>
              </w:rPr>
              <w:t>20.</w:t>
            </w:r>
          </w:p>
        </w:tc>
        <w:tc>
          <w:tcPr>
            <w:tcW w:w="1842" w:type="dxa"/>
            <w:hideMark/>
          </w:tcPr>
          <w:p w14:paraId="7A6F0B01" w14:textId="77777777" w:rsidR="00FD11F5" w:rsidRPr="00A02407" w:rsidRDefault="00FD11F5" w:rsidP="00C6637D">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PN-B-06714-15</w:t>
            </w:r>
          </w:p>
        </w:tc>
        <w:tc>
          <w:tcPr>
            <w:tcW w:w="6159" w:type="dxa"/>
            <w:hideMark/>
          </w:tcPr>
          <w:p w14:paraId="11062EA3" w14:textId="77777777" w:rsidR="00FD11F5" w:rsidRPr="00A02407" w:rsidRDefault="00FD11F5" w:rsidP="00C6637D">
            <w:pPr>
              <w:overflowPunct w:val="0"/>
              <w:autoSpaceDE w:val="0"/>
              <w:autoSpaceDN w:val="0"/>
              <w:adjustRightInd w:val="0"/>
              <w:rPr>
                <w:rFonts w:ascii="Times New Roman" w:hAnsi="Times New Roman"/>
                <w:sz w:val="22"/>
                <w:szCs w:val="22"/>
              </w:rPr>
            </w:pPr>
            <w:r w:rsidRPr="00A02407">
              <w:rPr>
                <w:rFonts w:ascii="Times New Roman" w:hAnsi="Times New Roman"/>
                <w:sz w:val="22"/>
                <w:szCs w:val="22"/>
              </w:rPr>
              <w:t>Kruszywa  mineralne. Badania Oznaczanie składu ziarnowego</w:t>
            </w:r>
          </w:p>
        </w:tc>
      </w:tr>
      <w:tr w:rsidR="00FD11F5" w:rsidRPr="00A02407" w14:paraId="3586D7EC" w14:textId="77777777" w:rsidTr="00C6637D">
        <w:tc>
          <w:tcPr>
            <w:tcW w:w="496" w:type="dxa"/>
            <w:hideMark/>
          </w:tcPr>
          <w:p w14:paraId="38DB257E" w14:textId="77777777" w:rsidR="00FD11F5" w:rsidRPr="00A02407" w:rsidRDefault="00FD11F5" w:rsidP="00C6637D">
            <w:pPr>
              <w:overflowPunct w:val="0"/>
              <w:autoSpaceDE w:val="0"/>
              <w:autoSpaceDN w:val="0"/>
              <w:adjustRightInd w:val="0"/>
              <w:jc w:val="center"/>
              <w:rPr>
                <w:rFonts w:ascii="Times New Roman" w:hAnsi="Times New Roman"/>
                <w:sz w:val="22"/>
                <w:szCs w:val="22"/>
              </w:rPr>
            </w:pPr>
            <w:r w:rsidRPr="00A02407">
              <w:rPr>
                <w:rFonts w:ascii="Times New Roman" w:hAnsi="Times New Roman"/>
                <w:sz w:val="22"/>
                <w:szCs w:val="22"/>
              </w:rPr>
              <w:t>21.</w:t>
            </w:r>
          </w:p>
        </w:tc>
        <w:tc>
          <w:tcPr>
            <w:tcW w:w="1842" w:type="dxa"/>
            <w:hideMark/>
          </w:tcPr>
          <w:p w14:paraId="4A3A27F7" w14:textId="77777777" w:rsidR="00FD11F5" w:rsidRPr="00A02407" w:rsidRDefault="00FD11F5" w:rsidP="00C6637D">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PN-B-06714-16</w:t>
            </w:r>
          </w:p>
        </w:tc>
        <w:tc>
          <w:tcPr>
            <w:tcW w:w="6159" w:type="dxa"/>
            <w:hideMark/>
          </w:tcPr>
          <w:p w14:paraId="341C1CBA" w14:textId="77777777" w:rsidR="00FD11F5" w:rsidRPr="00A02407" w:rsidRDefault="00FD11F5" w:rsidP="00C6637D">
            <w:pPr>
              <w:overflowPunct w:val="0"/>
              <w:autoSpaceDE w:val="0"/>
              <w:autoSpaceDN w:val="0"/>
              <w:adjustRightInd w:val="0"/>
              <w:rPr>
                <w:rFonts w:ascii="Times New Roman" w:hAnsi="Times New Roman"/>
                <w:sz w:val="22"/>
                <w:szCs w:val="22"/>
              </w:rPr>
            </w:pPr>
            <w:r w:rsidRPr="00A02407">
              <w:rPr>
                <w:rFonts w:ascii="Times New Roman" w:hAnsi="Times New Roman"/>
                <w:sz w:val="22"/>
                <w:szCs w:val="22"/>
              </w:rPr>
              <w:t xml:space="preserve">Kruszywa  mineralne. Badania Oznaczanie kształtu </w:t>
            </w:r>
            <w:proofErr w:type="spellStart"/>
            <w:r w:rsidRPr="00A02407">
              <w:rPr>
                <w:rFonts w:ascii="Times New Roman" w:hAnsi="Times New Roman"/>
                <w:sz w:val="22"/>
                <w:szCs w:val="22"/>
              </w:rPr>
              <w:t>ziarn</w:t>
            </w:r>
            <w:proofErr w:type="spellEnd"/>
          </w:p>
        </w:tc>
      </w:tr>
      <w:tr w:rsidR="00FD11F5" w:rsidRPr="00A02407" w14:paraId="2A4B6A01" w14:textId="77777777" w:rsidTr="00C6637D">
        <w:tc>
          <w:tcPr>
            <w:tcW w:w="496" w:type="dxa"/>
            <w:hideMark/>
          </w:tcPr>
          <w:p w14:paraId="11165619" w14:textId="77777777" w:rsidR="00FD11F5" w:rsidRPr="00A02407" w:rsidRDefault="00FD11F5" w:rsidP="00C6637D">
            <w:pPr>
              <w:overflowPunct w:val="0"/>
              <w:autoSpaceDE w:val="0"/>
              <w:autoSpaceDN w:val="0"/>
              <w:adjustRightInd w:val="0"/>
              <w:jc w:val="center"/>
              <w:rPr>
                <w:rFonts w:ascii="Times New Roman" w:hAnsi="Times New Roman"/>
                <w:sz w:val="22"/>
                <w:szCs w:val="22"/>
              </w:rPr>
            </w:pPr>
            <w:r w:rsidRPr="00A02407">
              <w:rPr>
                <w:rFonts w:ascii="Times New Roman" w:hAnsi="Times New Roman"/>
                <w:sz w:val="22"/>
                <w:szCs w:val="22"/>
              </w:rPr>
              <w:t>22.</w:t>
            </w:r>
          </w:p>
        </w:tc>
        <w:tc>
          <w:tcPr>
            <w:tcW w:w="1842" w:type="dxa"/>
            <w:hideMark/>
          </w:tcPr>
          <w:p w14:paraId="20F1BD00" w14:textId="77777777" w:rsidR="00FD11F5" w:rsidRPr="00A02407" w:rsidRDefault="00FD11F5" w:rsidP="00C6637D">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PN-B-06714-18</w:t>
            </w:r>
          </w:p>
        </w:tc>
        <w:tc>
          <w:tcPr>
            <w:tcW w:w="6159" w:type="dxa"/>
            <w:hideMark/>
          </w:tcPr>
          <w:p w14:paraId="74EC5A26" w14:textId="77777777" w:rsidR="00FD11F5" w:rsidRPr="00A02407" w:rsidRDefault="00FD11F5" w:rsidP="00C6637D">
            <w:pPr>
              <w:overflowPunct w:val="0"/>
              <w:autoSpaceDE w:val="0"/>
              <w:autoSpaceDN w:val="0"/>
              <w:adjustRightInd w:val="0"/>
              <w:rPr>
                <w:rFonts w:ascii="Times New Roman" w:hAnsi="Times New Roman"/>
                <w:sz w:val="22"/>
                <w:szCs w:val="22"/>
              </w:rPr>
            </w:pPr>
            <w:r w:rsidRPr="00A02407">
              <w:rPr>
                <w:rFonts w:ascii="Times New Roman" w:hAnsi="Times New Roman"/>
                <w:sz w:val="22"/>
                <w:szCs w:val="22"/>
              </w:rPr>
              <w:t>Kruszywa  mineralne. Badania Oznaczanie nasiąkliwości</w:t>
            </w:r>
          </w:p>
        </w:tc>
      </w:tr>
      <w:tr w:rsidR="00FD11F5" w:rsidRPr="00A02407" w14:paraId="43ED600E" w14:textId="77777777" w:rsidTr="00C6637D">
        <w:tc>
          <w:tcPr>
            <w:tcW w:w="496" w:type="dxa"/>
            <w:hideMark/>
          </w:tcPr>
          <w:p w14:paraId="2A2E6821" w14:textId="77777777" w:rsidR="00FD11F5" w:rsidRPr="00A02407" w:rsidRDefault="00FD11F5" w:rsidP="00C6637D">
            <w:pPr>
              <w:overflowPunct w:val="0"/>
              <w:autoSpaceDE w:val="0"/>
              <w:autoSpaceDN w:val="0"/>
              <w:adjustRightInd w:val="0"/>
              <w:jc w:val="center"/>
              <w:rPr>
                <w:rFonts w:ascii="Times New Roman" w:hAnsi="Times New Roman"/>
                <w:sz w:val="22"/>
                <w:szCs w:val="22"/>
              </w:rPr>
            </w:pPr>
            <w:r w:rsidRPr="00A02407">
              <w:rPr>
                <w:rFonts w:ascii="Times New Roman" w:hAnsi="Times New Roman"/>
                <w:sz w:val="22"/>
                <w:szCs w:val="22"/>
              </w:rPr>
              <w:t>23.</w:t>
            </w:r>
          </w:p>
        </w:tc>
        <w:tc>
          <w:tcPr>
            <w:tcW w:w="1842" w:type="dxa"/>
            <w:hideMark/>
          </w:tcPr>
          <w:p w14:paraId="515D8391" w14:textId="77777777" w:rsidR="00FD11F5" w:rsidRPr="00A02407" w:rsidRDefault="00FD11F5" w:rsidP="00C6637D">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PN-B-06716</w:t>
            </w:r>
          </w:p>
        </w:tc>
        <w:tc>
          <w:tcPr>
            <w:tcW w:w="6159" w:type="dxa"/>
            <w:hideMark/>
          </w:tcPr>
          <w:p w14:paraId="0B8D39C1" w14:textId="77777777" w:rsidR="00FD11F5" w:rsidRPr="00A02407" w:rsidRDefault="00FD11F5" w:rsidP="00C6637D">
            <w:pPr>
              <w:overflowPunct w:val="0"/>
              <w:autoSpaceDE w:val="0"/>
              <w:autoSpaceDN w:val="0"/>
              <w:adjustRightInd w:val="0"/>
              <w:rPr>
                <w:rFonts w:ascii="Times New Roman" w:hAnsi="Times New Roman"/>
                <w:sz w:val="22"/>
                <w:szCs w:val="22"/>
              </w:rPr>
            </w:pPr>
            <w:r w:rsidRPr="00A02407">
              <w:rPr>
                <w:rFonts w:ascii="Times New Roman" w:hAnsi="Times New Roman"/>
                <w:sz w:val="22"/>
                <w:szCs w:val="22"/>
              </w:rPr>
              <w:t>Kruszywa mineralne. Piaski i żwiry filtracyjne. Wymagania techniczne</w:t>
            </w:r>
          </w:p>
        </w:tc>
      </w:tr>
      <w:tr w:rsidR="00FD11F5" w:rsidRPr="00A02407" w14:paraId="0E9FD66F" w14:textId="77777777" w:rsidTr="00C6637D">
        <w:tc>
          <w:tcPr>
            <w:tcW w:w="496" w:type="dxa"/>
            <w:hideMark/>
          </w:tcPr>
          <w:p w14:paraId="048AC2BF" w14:textId="77777777" w:rsidR="00FD11F5" w:rsidRPr="00A02407" w:rsidRDefault="00FD11F5" w:rsidP="00C6637D">
            <w:pPr>
              <w:overflowPunct w:val="0"/>
              <w:autoSpaceDE w:val="0"/>
              <w:autoSpaceDN w:val="0"/>
              <w:adjustRightInd w:val="0"/>
              <w:jc w:val="center"/>
              <w:rPr>
                <w:rFonts w:ascii="Times New Roman" w:hAnsi="Times New Roman"/>
                <w:sz w:val="22"/>
                <w:szCs w:val="22"/>
              </w:rPr>
            </w:pPr>
            <w:r w:rsidRPr="00A02407">
              <w:rPr>
                <w:rFonts w:ascii="Times New Roman" w:hAnsi="Times New Roman"/>
                <w:sz w:val="22"/>
                <w:szCs w:val="22"/>
              </w:rPr>
              <w:t>24.</w:t>
            </w:r>
          </w:p>
        </w:tc>
        <w:tc>
          <w:tcPr>
            <w:tcW w:w="1842" w:type="dxa"/>
            <w:hideMark/>
          </w:tcPr>
          <w:p w14:paraId="5A5DBBB4" w14:textId="77777777" w:rsidR="00FD11F5" w:rsidRPr="00A02407" w:rsidRDefault="00FD11F5" w:rsidP="00C6637D">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PN-B-11111</w:t>
            </w:r>
          </w:p>
        </w:tc>
        <w:tc>
          <w:tcPr>
            <w:tcW w:w="6159" w:type="dxa"/>
            <w:hideMark/>
          </w:tcPr>
          <w:p w14:paraId="58F6C992" w14:textId="77777777" w:rsidR="00FD11F5" w:rsidRPr="00A02407" w:rsidRDefault="00FD11F5" w:rsidP="00C6637D">
            <w:pPr>
              <w:overflowPunct w:val="0"/>
              <w:autoSpaceDE w:val="0"/>
              <w:autoSpaceDN w:val="0"/>
              <w:adjustRightInd w:val="0"/>
              <w:rPr>
                <w:rFonts w:ascii="Times New Roman" w:hAnsi="Times New Roman"/>
                <w:sz w:val="22"/>
                <w:szCs w:val="22"/>
              </w:rPr>
            </w:pPr>
            <w:r w:rsidRPr="00A02407">
              <w:rPr>
                <w:rFonts w:ascii="Times New Roman" w:hAnsi="Times New Roman"/>
                <w:sz w:val="22"/>
                <w:szCs w:val="22"/>
              </w:rPr>
              <w:t>Kruszywa mineralne. Kruszywa naturalne do nawierzchni drogowych. Żwir i mieszanka</w:t>
            </w:r>
          </w:p>
        </w:tc>
      </w:tr>
      <w:tr w:rsidR="00FD11F5" w:rsidRPr="00A02407" w14:paraId="26B0B689" w14:textId="77777777" w:rsidTr="00C6637D">
        <w:tc>
          <w:tcPr>
            <w:tcW w:w="496" w:type="dxa"/>
            <w:hideMark/>
          </w:tcPr>
          <w:p w14:paraId="24F2257C" w14:textId="77777777" w:rsidR="00FD11F5" w:rsidRPr="00A02407" w:rsidRDefault="00FD11F5" w:rsidP="00C6637D">
            <w:pPr>
              <w:overflowPunct w:val="0"/>
              <w:autoSpaceDE w:val="0"/>
              <w:autoSpaceDN w:val="0"/>
              <w:adjustRightInd w:val="0"/>
              <w:jc w:val="center"/>
              <w:rPr>
                <w:rFonts w:ascii="Times New Roman" w:hAnsi="Times New Roman"/>
                <w:sz w:val="22"/>
                <w:szCs w:val="22"/>
              </w:rPr>
            </w:pPr>
            <w:r w:rsidRPr="00A02407">
              <w:rPr>
                <w:rFonts w:ascii="Times New Roman" w:hAnsi="Times New Roman"/>
                <w:sz w:val="22"/>
                <w:szCs w:val="22"/>
              </w:rPr>
              <w:t>25.</w:t>
            </w:r>
          </w:p>
        </w:tc>
        <w:tc>
          <w:tcPr>
            <w:tcW w:w="1842" w:type="dxa"/>
            <w:hideMark/>
          </w:tcPr>
          <w:p w14:paraId="7894D29F" w14:textId="77777777" w:rsidR="00FD11F5" w:rsidRPr="00A02407" w:rsidRDefault="00FD11F5" w:rsidP="00C6637D">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PN-B-11113</w:t>
            </w:r>
          </w:p>
        </w:tc>
        <w:tc>
          <w:tcPr>
            <w:tcW w:w="6159" w:type="dxa"/>
            <w:hideMark/>
          </w:tcPr>
          <w:p w14:paraId="00611008" w14:textId="77777777" w:rsidR="00FD11F5" w:rsidRPr="00A02407" w:rsidRDefault="00FD11F5" w:rsidP="00C6637D">
            <w:pPr>
              <w:overflowPunct w:val="0"/>
              <w:autoSpaceDE w:val="0"/>
              <w:autoSpaceDN w:val="0"/>
              <w:adjustRightInd w:val="0"/>
              <w:rPr>
                <w:rFonts w:ascii="Times New Roman" w:hAnsi="Times New Roman"/>
                <w:sz w:val="22"/>
                <w:szCs w:val="22"/>
              </w:rPr>
            </w:pPr>
            <w:r w:rsidRPr="00A02407">
              <w:rPr>
                <w:rFonts w:ascii="Times New Roman" w:hAnsi="Times New Roman"/>
                <w:sz w:val="22"/>
                <w:szCs w:val="22"/>
              </w:rPr>
              <w:t>Kruszywa mineralne. Kruszywa naturalne do nawierzchni drogowych. Piasek</w:t>
            </w:r>
          </w:p>
        </w:tc>
      </w:tr>
      <w:tr w:rsidR="00FD11F5" w:rsidRPr="00A02407" w14:paraId="3F4BBC74" w14:textId="77777777" w:rsidTr="00C6637D">
        <w:tc>
          <w:tcPr>
            <w:tcW w:w="496" w:type="dxa"/>
            <w:hideMark/>
          </w:tcPr>
          <w:p w14:paraId="64575F04" w14:textId="77777777" w:rsidR="00FD11F5" w:rsidRPr="00A02407" w:rsidRDefault="00FD11F5" w:rsidP="00C6637D">
            <w:pPr>
              <w:overflowPunct w:val="0"/>
              <w:autoSpaceDE w:val="0"/>
              <w:autoSpaceDN w:val="0"/>
              <w:adjustRightInd w:val="0"/>
              <w:jc w:val="center"/>
              <w:rPr>
                <w:rFonts w:ascii="Times New Roman" w:hAnsi="Times New Roman"/>
                <w:sz w:val="22"/>
                <w:szCs w:val="22"/>
              </w:rPr>
            </w:pPr>
            <w:r w:rsidRPr="00A02407">
              <w:rPr>
                <w:rFonts w:ascii="Times New Roman" w:hAnsi="Times New Roman"/>
                <w:sz w:val="22"/>
                <w:szCs w:val="22"/>
              </w:rPr>
              <w:lastRenderedPageBreak/>
              <w:t>26.</w:t>
            </w:r>
          </w:p>
        </w:tc>
        <w:tc>
          <w:tcPr>
            <w:tcW w:w="1842" w:type="dxa"/>
            <w:hideMark/>
          </w:tcPr>
          <w:p w14:paraId="06E4FBFE" w14:textId="77777777" w:rsidR="00FD11F5" w:rsidRPr="00A02407" w:rsidRDefault="00FD11F5" w:rsidP="00C6637D">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PN-B-12040</w:t>
            </w:r>
          </w:p>
        </w:tc>
        <w:tc>
          <w:tcPr>
            <w:tcW w:w="6159" w:type="dxa"/>
            <w:hideMark/>
          </w:tcPr>
          <w:p w14:paraId="19A3E318" w14:textId="77777777" w:rsidR="00FD11F5" w:rsidRPr="00A02407" w:rsidRDefault="00FD11F5" w:rsidP="00C6637D">
            <w:pPr>
              <w:overflowPunct w:val="0"/>
              <w:autoSpaceDE w:val="0"/>
              <w:autoSpaceDN w:val="0"/>
              <w:adjustRightInd w:val="0"/>
              <w:rPr>
                <w:rFonts w:ascii="Times New Roman" w:hAnsi="Times New Roman"/>
                <w:sz w:val="22"/>
                <w:szCs w:val="22"/>
              </w:rPr>
            </w:pPr>
            <w:r w:rsidRPr="00A02407">
              <w:rPr>
                <w:rFonts w:ascii="Times New Roman" w:hAnsi="Times New Roman"/>
                <w:sz w:val="22"/>
                <w:szCs w:val="22"/>
              </w:rPr>
              <w:t>Ceramiczne rurki drenarskie</w:t>
            </w:r>
          </w:p>
        </w:tc>
      </w:tr>
      <w:tr w:rsidR="00FD11F5" w:rsidRPr="00A02407" w14:paraId="236C1150" w14:textId="77777777" w:rsidTr="00C6637D">
        <w:tc>
          <w:tcPr>
            <w:tcW w:w="496" w:type="dxa"/>
            <w:hideMark/>
          </w:tcPr>
          <w:p w14:paraId="57897279" w14:textId="77777777" w:rsidR="00FD11F5" w:rsidRPr="00A02407" w:rsidRDefault="00FD11F5" w:rsidP="00C6637D">
            <w:pPr>
              <w:overflowPunct w:val="0"/>
              <w:autoSpaceDE w:val="0"/>
              <w:autoSpaceDN w:val="0"/>
              <w:adjustRightInd w:val="0"/>
              <w:jc w:val="center"/>
              <w:rPr>
                <w:rFonts w:ascii="Times New Roman" w:hAnsi="Times New Roman"/>
                <w:sz w:val="22"/>
                <w:szCs w:val="22"/>
              </w:rPr>
            </w:pPr>
            <w:r w:rsidRPr="00A02407">
              <w:rPr>
                <w:rFonts w:ascii="Times New Roman" w:hAnsi="Times New Roman"/>
                <w:sz w:val="22"/>
                <w:szCs w:val="22"/>
              </w:rPr>
              <w:t>27.</w:t>
            </w:r>
          </w:p>
        </w:tc>
        <w:tc>
          <w:tcPr>
            <w:tcW w:w="1842" w:type="dxa"/>
            <w:hideMark/>
          </w:tcPr>
          <w:p w14:paraId="4EF97EF9" w14:textId="77777777" w:rsidR="00FD11F5" w:rsidRPr="00A02407" w:rsidRDefault="00FD11F5" w:rsidP="00C6637D">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PN-B-14501</w:t>
            </w:r>
          </w:p>
        </w:tc>
        <w:tc>
          <w:tcPr>
            <w:tcW w:w="6159" w:type="dxa"/>
            <w:hideMark/>
          </w:tcPr>
          <w:p w14:paraId="5488E954" w14:textId="77777777" w:rsidR="00FD11F5" w:rsidRPr="00A02407" w:rsidRDefault="00FD11F5" w:rsidP="00C6637D">
            <w:pPr>
              <w:overflowPunct w:val="0"/>
              <w:autoSpaceDE w:val="0"/>
              <w:autoSpaceDN w:val="0"/>
              <w:adjustRightInd w:val="0"/>
              <w:rPr>
                <w:rFonts w:ascii="Times New Roman" w:hAnsi="Times New Roman"/>
                <w:sz w:val="22"/>
                <w:szCs w:val="22"/>
              </w:rPr>
            </w:pPr>
            <w:r w:rsidRPr="00A02407">
              <w:rPr>
                <w:rFonts w:ascii="Times New Roman" w:hAnsi="Times New Roman"/>
                <w:sz w:val="22"/>
                <w:szCs w:val="22"/>
              </w:rPr>
              <w:t>Zaprawy budowlane zwykłe</w:t>
            </w:r>
          </w:p>
        </w:tc>
      </w:tr>
      <w:tr w:rsidR="00FD11F5" w:rsidRPr="00A02407" w14:paraId="031BED12" w14:textId="77777777" w:rsidTr="00C6637D">
        <w:tc>
          <w:tcPr>
            <w:tcW w:w="496" w:type="dxa"/>
            <w:hideMark/>
          </w:tcPr>
          <w:p w14:paraId="03E0DCB8" w14:textId="77777777" w:rsidR="00FD11F5" w:rsidRPr="00A02407" w:rsidRDefault="00FD11F5" w:rsidP="00C6637D">
            <w:pPr>
              <w:overflowPunct w:val="0"/>
              <w:autoSpaceDE w:val="0"/>
              <w:autoSpaceDN w:val="0"/>
              <w:adjustRightInd w:val="0"/>
              <w:jc w:val="center"/>
              <w:rPr>
                <w:rFonts w:ascii="Times New Roman" w:hAnsi="Times New Roman"/>
                <w:sz w:val="22"/>
                <w:szCs w:val="22"/>
                <w:lang w:val="en-US"/>
              </w:rPr>
            </w:pPr>
            <w:r w:rsidRPr="00A02407">
              <w:rPr>
                <w:rFonts w:ascii="Times New Roman" w:hAnsi="Times New Roman"/>
                <w:sz w:val="22"/>
                <w:szCs w:val="22"/>
                <w:lang w:val="en-US"/>
              </w:rPr>
              <w:t>28.</w:t>
            </w:r>
          </w:p>
        </w:tc>
        <w:tc>
          <w:tcPr>
            <w:tcW w:w="1842" w:type="dxa"/>
            <w:hideMark/>
          </w:tcPr>
          <w:p w14:paraId="64802A3A" w14:textId="77777777" w:rsidR="00FD11F5" w:rsidRPr="00A02407" w:rsidRDefault="00FD11F5" w:rsidP="00C6637D">
            <w:pPr>
              <w:overflowPunct w:val="0"/>
              <w:autoSpaceDE w:val="0"/>
              <w:autoSpaceDN w:val="0"/>
              <w:adjustRightInd w:val="0"/>
              <w:jc w:val="both"/>
              <w:rPr>
                <w:rFonts w:ascii="Times New Roman" w:hAnsi="Times New Roman"/>
                <w:sz w:val="22"/>
                <w:szCs w:val="22"/>
                <w:lang w:val="en-US"/>
              </w:rPr>
            </w:pPr>
            <w:r w:rsidRPr="00A02407">
              <w:rPr>
                <w:rFonts w:ascii="Times New Roman" w:hAnsi="Times New Roman"/>
                <w:sz w:val="22"/>
                <w:szCs w:val="22"/>
                <w:lang w:val="en-US"/>
              </w:rPr>
              <w:t>PN-B-19701</w:t>
            </w:r>
          </w:p>
        </w:tc>
        <w:tc>
          <w:tcPr>
            <w:tcW w:w="6159" w:type="dxa"/>
            <w:hideMark/>
          </w:tcPr>
          <w:p w14:paraId="23E0D36E" w14:textId="77777777" w:rsidR="00FD11F5" w:rsidRPr="00A02407" w:rsidRDefault="00FD11F5" w:rsidP="00C6637D">
            <w:pPr>
              <w:overflowPunct w:val="0"/>
              <w:autoSpaceDE w:val="0"/>
              <w:autoSpaceDN w:val="0"/>
              <w:adjustRightInd w:val="0"/>
              <w:rPr>
                <w:rFonts w:ascii="Times New Roman" w:hAnsi="Times New Roman"/>
                <w:sz w:val="22"/>
                <w:szCs w:val="22"/>
              </w:rPr>
            </w:pPr>
            <w:r w:rsidRPr="00A02407">
              <w:rPr>
                <w:rFonts w:ascii="Times New Roman" w:hAnsi="Times New Roman"/>
                <w:sz w:val="22"/>
                <w:szCs w:val="22"/>
              </w:rPr>
              <w:t>Cement. Cement powszechnego użytku. Skład, wymagania i ocena zgodności</w:t>
            </w:r>
          </w:p>
        </w:tc>
      </w:tr>
      <w:tr w:rsidR="00FD11F5" w:rsidRPr="00A02407" w14:paraId="3885F9DF" w14:textId="77777777" w:rsidTr="00C6637D">
        <w:tc>
          <w:tcPr>
            <w:tcW w:w="496" w:type="dxa"/>
            <w:hideMark/>
          </w:tcPr>
          <w:p w14:paraId="6162714D" w14:textId="77777777" w:rsidR="00FD11F5" w:rsidRPr="00A02407" w:rsidRDefault="00FD11F5" w:rsidP="00C6637D">
            <w:pPr>
              <w:overflowPunct w:val="0"/>
              <w:autoSpaceDE w:val="0"/>
              <w:autoSpaceDN w:val="0"/>
              <w:adjustRightInd w:val="0"/>
              <w:jc w:val="center"/>
              <w:rPr>
                <w:rFonts w:ascii="Times New Roman" w:hAnsi="Times New Roman"/>
                <w:sz w:val="22"/>
                <w:szCs w:val="22"/>
              </w:rPr>
            </w:pPr>
            <w:r w:rsidRPr="00A02407">
              <w:rPr>
                <w:rFonts w:ascii="Times New Roman" w:hAnsi="Times New Roman"/>
                <w:sz w:val="22"/>
                <w:szCs w:val="22"/>
              </w:rPr>
              <w:t>29.</w:t>
            </w:r>
          </w:p>
        </w:tc>
        <w:tc>
          <w:tcPr>
            <w:tcW w:w="1842" w:type="dxa"/>
            <w:hideMark/>
          </w:tcPr>
          <w:p w14:paraId="18A185CC" w14:textId="77777777" w:rsidR="00FD11F5" w:rsidRPr="00A02407" w:rsidRDefault="00FD11F5" w:rsidP="00C6637D">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PN-B-24620</w:t>
            </w:r>
          </w:p>
        </w:tc>
        <w:tc>
          <w:tcPr>
            <w:tcW w:w="6159" w:type="dxa"/>
            <w:hideMark/>
          </w:tcPr>
          <w:p w14:paraId="0796A008" w14:textId="77777777" w:rsidR="00FD11F5" w:rsidRPr="00A02407" w:rsidRDefault="00FD11F5" w:rsidP="00C6637D">
            <w:pPr>
              <w:overflowPunct w:val="0"/>
              <w:autoSpaceDE w:val="0"/>
              <w:autoSpaceDN w:val="0"/>
              <w:adjustRightInd w:val="0"/>
              <w:rPr>
                <w:rFonts w:ascii="Times New Roman" w:hAnsi="Times New Roman"/>
                <w:sz w:val="22"/>
                <w:szCs w:val="22"/>
              </w:rPr>
            </w:pPr>
            <w:r w:rsidRPr="00A02407">
              <w:rPr>
                <w:rFonts w:ascii="Times New Roman" w:hAnsi="Times New Roman"/>
                <w:sz w:val="22"/>
                <w:szCs w:val="22"/>
              </w:rPr>
              <w:t>Lepik asfaltowy stosowany na zimno</w:t>
            </w:r>
          </w:p>
        </w:tc>
      </w:tr>
      <w:tr w:rsidR="00FD11F5" w:rsidRPr="00A02407" w14:paraId="0CA47416" w14:textId="77777777" w:rsidTr="00C6637D">
        <w:tc>
          <w:tcPr>
            <w:tcW w:w="496" w:type="dxa"/>
            <w:hideMark/>
          </w:tcPr>
          <w:p w14:paraId="06CFA4E0" w14:textId="77777777" w:rsidR="00FD11F5" w:rsidRPr="00A02407" w:rsidRDefault="00FD11F5" w:rsidP="00C6637D">
            <w:pPr>
              <w:overflowPunct w:val="0"/>
              <w:autoSpaceDE w:val="0"/>
              <w:autoSpaceDN w:val="0"/>
              <w:adjustRightInd w:val="0"/>
              <w:jc w:val="center"/>
              <w:rPr>
                <w:rFonts w:ascii="Times New Roman" w:hAnsi="Times New Roman"/>
                <w:sz w:val="22"/>
                <w:szCs w:val="22"/>
              </w:rPr>
            </w:pPr>
            <w:r w:rsidRPr="00A02407">
              <w:rPr>
                <w:rFonts w:ascii="Times New Roman" w:hAnsi="Times New Roman"/>
                <w:sz w:val="22"/>
                <w:szCs w:val="22"/>
              </w:rPr>
              <w:t>30.</w:t>
            </w:r>
          </w:p>
        </w:tc>
        <w:tc>
          <w:tcPr>
            <w:tcW w:w="1842" w:type="dxa"/>
            <w:hideMark/>
          </w:tcPr>
          <w:p w14:paraId="66F4D614" w14:textId="77777777" w:rsidR="00FD11F5" w:rsidRPr="00A02407" w:rsidRDefault="00FD11F5" w:rsidP="00C6637D">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PN-B-24622</w:t>
            </w:r>
          </w:p>
        </w:tc>
        <w:tc>
          <w:tcPr>
            <w:tcW w:w="6159" w:type="dxa"/>
            <w:hideMark/>
          </w:tcPr>
          <w:p w14:paraId="59C599A7" w14:textId="77777777" w:rsidR="00FD11F5" w:rsidRPr="00A02407" w:rsidRDefault="00FD11F5" w:rsidP="00C6637D">
            <w:pPr>
              <w:overflowPunct w:val="0"/>
              <w:autoSpaceDE w:val="0"/>
              <w:autoSpaceDN w:val="0"/>
              <w:adjustRightInd w:val="0"/>
              <w:rPr>
                <w:rFonts w:ascii="Times New Roman" w:hAnsi="Times New Roman"/>
                <w:sz w:val="22"/>
                <w:szCs w:val="22"/>
              </w:rPr>
            </w:pPr>
            <w:r w:rsidRPr="00A02407">
              <w:rPr>
                <w:rFonts w:ascii="Times New Roman" w:hAnsi="Times New Roman"/>
                <w:sz w:val="22"/>
                <w:szCs w:val="22"/>
              </w:rPr>
              <w:t>Roztwór asfaltowy do gruntowania</w:t>
            </w:r>
          </w:p>
        </w:tc>
      </w:tr>
      <w:tr w:rsidR="00FD11F5" w:rsidRPr="00A02407" w14:paraId="412F8FD2" w14:textId="77777777" w:rsidTr="00C6637D">
        <w:tc>
          <w:tcPr>
            <w:tcW w:w="496" w:type="dxa"/>
            <w:hideMark/>
          </w:tcPr>
          <w:p w14:paraId="1C06305C" w14:textId="77777777" w:rsidR="00FD11F5" w:rsidRPr="00A02407" w:rsidRDefault="00FD11F5" w:rsidP="00C6637D">
            <w:pPr>
              <w:overflowPunct w:val="0"/>
              <w:autoSpaceDE w:val="0"/>
              <w:autoSpaceDN w:val="0"/>
              <w:adjustRightInd w:val="0"/>
              <w:jc w:val="center"/>
              <w:rPr>
                <w:rFonts w:ascii="Times New Roman" w:hAnsi="Times New Roman"/>
                <w:sz w:val="22"/>
                <w:szCs w:val="22"/>
              </w:rPr>
            </w:pPr>
            <w:r w:rsidRPr="00A02407">
              <w:rPr>
                <w:rFonts w:ascii="Times New Roman" w:hAnsi="Times New Roman"/>
                <w:sz w:val="22"/>
                <w:szCs w:val="22"/>
              </w:rPr>
              <w:t>31.</w:t>
            </w:r>
          </w:p>
        </w:tc>
        <w:tc>
          <w:tcPr>
            <w:tcW w:w="1842" w:type="dxa"/>
            <w:hideMark/>
          </w:tcPr>
          <w:p w14:paraId="3479EE06" w14:textId="77777777" w:rsidR="00FD11F5" w:rsidRPr="00A02407" w:rsidRDefault="00FD11F5" w:rsidP="00C6637D">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PN-B-24625</w:t>
            </w:r>
          </w:p>
        </w:tc>
        <w:tc>
          <w:tcPr>
            <w:tcW w:w="6159" w:type="dxa"/>
            <w:hideMark/>
          </w:tcPr>
          <w:p w14:paraId="44AD2349" w14:textId="77777777" w:rsidR="00FD11F5" w:rsidRPr="00A02407" w:rsidRDefault="00FD11F5" w:rsidP="00C6637D">
            <w:pPr>
              <w:overflowPunct w:val="0"/>
              <w:autoSpaceDE w:val="0"/>
              <w:autoSpaceDN w:val="0"/>
              <w:adjustRightInd w:val="0"/>
              <w:rPr>
                <w:rFonts w:ascii="Times New Roman" w:hAnsi="Times New Roman"/>
                <w:sz w:val="22"/>
                <w:szCs w:val="22"/>
              </w:rPr>
            </w:pPr>
            <w:r w:rsidRPr="00A02407">
              <w:rPr>
                <w:rFonts w:ascii="Times New Roman" w:hAnsi="Times New Roman"/>
                <w:sz w:val="22"/>
                <w:szCs w:val="22"/>
              </w:rPr>
              <w:t>Lepik asfaltowy z wypełniaczami stosowany na gorąco</w:t>
            </w:r>
          </w:p>
        </w:tc>
      </w:tr>
      <w:tr w:rsidR="00FD11F5" w:rsidRPr="00A02407" w14:paraId="6DEB4D05" w14:textId="77777777" w:rsidTr="00C6637D">
        <w:tc>
          <w:tcPr>
            <w:tcW w:w="496" w:type="dxa"/>
            <w:hideMark/>
          </w:tcPr>
          <w:p w14:paraId="58AD3F22" w14:textId="77777777" w:rsidR="00FD11F5" w:rsidRPr="00A02407" w:rsidRDefault="00FD11F5" w:rsidP="00C6637D">
            <w:pPr>
              <w:overflowPunct w:val="0"/>
              <w:autoSpaceDE w:val="0"/>
              <w:autoSpaceDN w:val="0"/>
              <w:adjustRightInd w:val="0"/>
              <w:jc w:val="center"/>
              <w:rPr>
                <w:rFonts w:ascii="Times New Roman" w:hAnsi="Times New Roman"/>
                <w:sz w:val="22"/>
                <w:szCs w:val="22"/>
              </w:rPr>
            </w:pPr>
            <w:r w:rsidRPr="00A02407">
              <w:rPr>
                <w:rFonts w:ascii="Times New Roman" w:hAnsi="Times New Roman"/>
                <w:sz w:val="22"/>
                <w:szCs w:val="22"/>
              </w:rPr>
              <w:t>32.</w:t>
            </w:r>
          </w:p>
        </w:tc>
        <w:tc>
          <w:tcPr>
            <w:tcW w:w="1842" w:type="dxa"/>
            <w:hideMark/>
          </w:tcPr>
          <w:p w14:paraId="095BDF03" w14:textId="77777777" w:rsidR="00FD11F5" w:rsidRPr="00A02407" w:rsidRDefault="00FD11F5" w:rsidP="00C6637D">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PN-B-27617</w:t>
            </w:r>
          </w:p>
        </w:tc>
        <w:tc>
          <w:tcPr>
            <w:tcW w:w="6159" w:type="dxa"/>
            <w:hideMark/>
          </w:tcPr>
          <w:p w14:paraId="24871988" w14:textId="77777777" w:rsidR="00FD11F5" w:rsidRPr="00A02407" w:rsidRDefault="00FD11F5" w:rsidP="00C6637D">
            <w:pPr>
              <w:overflowPunct w:val="0"/>
              <w:autoSpaceDE w:val="0"/>
              <w:autoSpaceDN w:val="0"/>
              <w:adjustRightInd w:val="0"/>
              <w:rPr>
                <w:rFonts w:ascii="Times New Roman" w:hAnsi="Times New Roman"/>
                <w:sz w:val="22"/>
                <w:szCs w:val="22"/>
              </w:rPr>
            </w:pPr>
            <w:r w:rsidRPr="00A02407">
              <w:rPr>
                <w:rFonts w:ascii="Times New Roman" w:hAnsi="Times New Roman"/>
                <w:sz w:val="22"/>
                <w:szCs w:val="22"/>
              </w:rPr>
              <w:t>Papa asfaltowa na tekturze budowlanej</w:t>
            </w:r>
          </w:p>
        </w:tc>
      </w:tr>
      <w:tr w:rsidR="00FD11F5" w:rsidRPr="00A02407" w14:paraId="6B5F4819" w14:textId="77777777" w:rsidTr="00C6637D">
        <w:tc>
          <w:tcPr>
            <w:tcW w:w="496" w:type="dxa"/>
            <w:hideMark/>
          </w:tcPr>
          <w:p w14:paraId="76F6B81E" w14:textId="77777777" w:rsidR="00FD11F5" w:rsidRPr="00A02407" w:rsidRDefault="00FD11F5" w:rsidP="00C6637D">
            <w:pPr>
              <w:overflowPunct w:val="0"/>
              <w:autoSpaceDE w:val="0"/>
              <w:autoSpaceDN w:val="0"/>
              <w:adjustRightInd w:val="0"/>
              <w:jc w:val="center"/>
              <w:rPr>
                <w:rFonts w:ascii="Times New Roman" w:hAnsi="Times New Roman"/>
                <w:sz w:val="22"/>
                <w:szCs w:val="22"/>
              </w:rPr>
            </w:pPr>
            <w:r w:rsidRPr="00A02407">
              <w:rPr>
                <w:rFonts w:ascii="Times New Roman" w:hAnsi="Times New Roman"/>
                <w:sz w:val="22"/>
                <w:szCs w:val="22"/>
              </w:rPr>
              <w:t>33.</w:t>
            </w:r>
          </w:p>
        </w:tc>
        <w:tc>
          <w:tcPr>
            <w:tcW w:w="1842" w:type="dxa"/>
            <w:hideMark/>
          </w:tcPr>
          <w:p w14:paraId="7202481D" w14:textId="77777777" w:rsidR="00FD11F5" w:rsidRPr="00A02407" w:rsidRDefault="00FD11F5" w:rsidP="00C6637D">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PN-B-30175</w:t>
            </w:r>
          </w:p>
        </w:tc>
        <w:tc>
          <w:tcPr>
            <w:tcW w:w="6159" w:type="dxa"/>
            <w:hideMark/>
          </w:tcPr>
          <w:p w14:paraId="5C956C0E" w14:textId="77777777" w:rsidR="00FD11F5" w:rsidRPr="00A02407" w:rsidRDefault="00FD11F5" w:rsidP="00C6637D">
            <w:pPr>
              <w:overflowPunct w:val="0"/>
              <w:autoSpaceDE w:val="0"/>
              <w:autoSpaceDN w:val="0"/>
              <w:adjustRightInd w:val="0"/>
              <w:rPr>
                <w:rFonts w:ascii="Times New Roman" w:hAnsi="Times New Roman"/>
                <w:sz w:val="22"/>
                <w:szCs w:val="22"/>
              </w:rPr>
            </w:pPr>
            <w:r w:rsidRPr="00A02407">
              <w:rPr>
                <w:rFonts w:ascii="Times New Roman" w:hAnsi="Times New Roman"/>
                <w:sz w:val="22"/>
                <w:szCs w:val="22"/>
              </w:rPr>
              <w:t>Kit asfaltowy uszczelniający</w:t>
            </w:r>
          </w:p>
        </w:tc>
      </w:tr>
      <w:tr w:rsidR="00FD11F5" w:rsidRPr="00A02407" w14:paraId="30B278F4" w14:textId="77777777" w:rsidTr="00C6637D">
        <w:tc>
          <w:tcPr>
            <w:tcW w:w="496" w:type="dxa"/>
            <w:hideMark/>
          </w:tcPr>
          <w:p w14:paraId="415DE051" w14:textId="77777777" w:rsidR="00FD11F5" w:rsidRPr="00A02407" w:rsidRDefault="00FD11F5" w:rsidP="00C6637D">
            <w:pPr>
              <w:overflowPunct w:val="0"/>
              <w:autoSpaceDE w:val="0"/>
              <w:autoSpaceDN w:val="0"/>
              <w:adjustRightInd w:val="0"/>
              <w:jc w:val="center"/>
              <w:rPr>
                <w:rFonts w:ascii="Times New Roman" w:hAnsi="Times New Roman"/>
                <w:sz w:val="22"/>
                <w:szCs w:val="22"/>
              </w:rPr>
            </w:pPr>
            <w:r w:rsidRPr="00A02407">
              <w:rPr>
                <w:rFonts w:ascii="Times New Roman" w:hAnsi="Times New Roman"/>
                <w:sz w:val="22"/>
                <w:szCs w:val="22"/>
              </w:rPr>
              <w:t>34.</w:t>
            </w:r>
          </w:p>
        </w:tc>
        <w:tc>
          <w:tcPr>
            <w:tcW w:w="1842" w:type="dxa"/>
            <w:hideMark/>
          </w:tcPr>
          <w:p w14:paraId="4973595E" w14:textId="77777777" w:rsidR="00FD11F5" w:rsidRPr="00A02407" w:rsidRDefault="00FD11F5" w:rsidP="00C6637D">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PN-B-32250</w:t>
            </w:r>
          </w:p>
        </w:tc>
        <w:tc>
          <w:tcPr>
            <w:tcW w:w="6159" w:type="dxa"/>
            <w:hideMark/>
          </w:tcPr>
          <w:p w14:paraId="69385219" w14:textId="77777777" w:rsidR="00FD11F5" w:rsidRPr="00A02407" w:rsidRDefault="00FD11F5" w:rsidP="00C6637D">
            <w:pPr>
              <w:overflowPunct w:val="0"/>
              <w:autoSpaceDE w:val="0"/>
              <w:autoSpaceDN w:val="0"/>
              <w:adjustRightInd w:val="0"/>
              <w:rPr>
                <w:rFonts w:ascii="Times New Roman" w:hAnsi="Times New Roman"/>
                <w:sz w:val="22"/>
                <w:szCs w:val="22"/>
              </w:rPr>
            </w:pPr>
            <w:r w:rsidRPr="00A02407">
              <w:rPr>
                <w:rFonts w:ascii="Times New Roman" w:hAnsi="Times New Roman"/>
                <w:sz w:val="22"/>
                <w:szCs w:val="22"/>
              </w:rPr>
              <w:t>Materiały budowlane. Woda do betonów i zapraw</w:t>
            </w:r>
          </w:p>
        </w:tc>
      </w:tr>
      <w:tr w:rsidR="00FD11F5" w:rsidRPr="00A02407" w14:paraId="37FB5BDB" w14:textId="77777777" w:rsidTr="00C6637D">
        <w:tc>
          <w:tcPr>
            <w:tcW w:w="496" w:type="dxa"/>
            <w:hideMark/>
          </w:tcPr>
          <w:p w14:paraId="49D6E362" w14:textId="77777777" w:rsidR="00FD11F5" w:rsidRPr="00A02407" w:rsidRDefault="00FD11F5" w:rsidP="00C6637D">
            <w:pPr>
              <w:overflowPunct w:val="0"/>
              <w:autoSpaceDE w:val="0"/>
              <w:autoSpaceDN w:val="0"/>
              <w:adjustRightInd w:val="0"/>
              <w:jc w:val="center"/>
              <w:rPr>
                <w:rFonts w:ascii="Times New Roman" w:hAnsi="Times New Roman"/>
                <w:sz w:val="22"/>
                <w:szCs w:val="22"/>
              </w:rPr>
            </w:pPr>
            <w:r w:rsidRPr="00A02407">
              <w:rPr>
                <w:rFonts w:ascii="Times New Roman" w:hAnsi="Times New Roman"/>
                <w:sz w:val="22"/>
                <w:szCs w:val="22"/>
              </w:rPr>
              <w:t>35.</w:t>
            </w:r>
          </w:p>
        </w:tc>
        <w:tc>
          <w:tcPr>
            <w:tcW w:w="1842" w:type="dxa"/>
            <w:hideMark/>
          </w:tcPr>
          <w:p w14:paraId="53DE1006" w14:textId="77777777" w:rsidR="00FD11F5" w:rsidRPr="00A02407" w:rsidRDefault="00FD11F5" w:rsidP="00C6637D">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PN-D-95017</w:t>
            </w:r>
          </w:p>
        </w:tc>
        <w:tc>
          <w:tcPr>
            <w:tcW w:w="6159" w:type="dxa"/>
            <w:hideMark/>
          </w:tcPr>
          <w:p w14:paraId="0919A5D4" w14:textId="77777777" w:rsidR="00FD11F5" w:rsidRPr="00A02407" w:rsidRDefault="00FD11F5" w:rsidP="00C6637D">
            <w:pPr>
              <w:overflowPunct w:val="0"/>
              <w:autoSpaceDE w:val="0"/>
              <w:autoSpaceDN w:val="0"/>
              <w:adjustRightInd w:val="0"/>
              <w:rPr>
                <w:rFonts w:ascii="Times New Roman" w:hAnsi="Times New Roman"/>
                <w:sz w:val="22"/>
                <w:szCs w:val="22"/>
              </w:rPr>
            </w:pPr>
            <w:r w:rsidRPr="00A02407">
              <w:rPr>
                <w:rFonts w:ascii="Times New Roman" w:hAnsi="Times New Roman"/>
                <w:sz w:val="22"/>
                <w:szCs w:val="22"/>
              </w:rPr>
              <w:t>Surowiec drzewny. Drewno tartaczne iglaste</w:t>
            </w:r>
          </w:p>
        </w:tc>
      </w:tr>
      <w:tr w:rsidR="00FD11F5" w:rsidRPr="00A02407" w14:paraId="046E0369" w14:textId="77777777" w:rsidTr="00C6637D">
        <w:tc>
          <w:tcPr>
            <w:tcW w:w="496" w:type="dxa"/>
            <w:hideMark/>
          </w:tcPr>
          <w:p w14:paraId="40FFAFFC" w14:textId="77777777" w:rsidR="00FD11F5" w:rsidRPr="00A02407" w:rsidRDefault="00FD11F5" w:rsidP="00C6637D">
            <w:pPr>
              <w:overflowPunct w:val="0"/>
              <w:autoSpaceDE w:val="0"/>
              <w:autoSpaceDN w:val="0"/>
              <w:adjustRightInd w:val="0"/>
              <w:jc w:val="center"/>
              <w:rPr>
                <w:rFonts w:ascii="Times New Roman" w:hAnsi="Times New Roman"/>
                <w:sz w:val="22"/>
                <w:szCs w:val="22"/>
              </w:rPr>
            </w:pPr>
            <w:r w:rsidRPr="00A02407">
              <w:rPr>
                <w:rFonts w:ascii="Times New Roman" w:hAnsi="Times New Roman"/>
                <w:sz w:val="22"/>
                <w:szCs w:val="22"/>
              </w:rPr>
              <w:t>36.</w:t>
            </w:r>
          </w:p>
        </w:tc>
        <w:tc>
          <w:tcPr>
            <w:tcW w:w="1842" w:type="dxa"/>
            <w:hideMark/>
          </w:tcPr>
          <w:p w14:paraId="2C0F1EB4" w14:textId="77777777" w:rsidR="00FD11F5" w:rsidRPr="00A02407" w:rsidRDefault="00FD11F5" w:rsidP="00C6637D">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PN-D-96000</w:t>
            </w:r>
          </w:p>
        </w:tc>
        <w:tc>
          <w:tcPr>
            <w:tcW w:w="6159" w:type="dxa"/>
            <w:hideMark/>
          </w:tcPr>
          <w:p w14:paraId="5B19B628" w14:textId="77777777" w:rsidR="00FD11F5" w:rsidRPr="00A02407" w:rsidRDefault="00FD11F5" w:rsidP="00C6637D">
            <w:pPr>
              <w:overflowPunct w:val="0"/>
              <w:autoSpaceDE w:val="0"/>
              <w:autoSpaceDN w:val="0"/>
              <w:adjustRightInd w:val="0"/>
              <w:rPr>
                <w:rFonts w:ascii="Times New Roman" w:hAnsi="Times New Roman"/>
                <w:sz w:val="22"/>
                <w:szCs w:val="22"/>
              </w:rPr>
            </w:pPr>
            <w:r w:rsidRPr="00A02407">
              <w:rPr>
                <w:rFonts w:ascii="Times New Roman" w:hAnsi="Times New Roman"/>
                <w:sz w:val="22"/>
                <w:szCs w:val="22"/>
              </w:rPr>
              <w:t>Tarcica iglasta ogólnego przeznaczenia</w:t>
            </w:r>
          </w:p>
        </w:tc>
      </w:tr>
      <w:tr w:rsidR="00FD11F5" w:rsidRPr="00A02407" w14:paraId="60ED0D76" w14:textId="77777777" w:rsidTr="00C6637D">
        <w:tc>
          <w:tcPr>
            <w:tcW w:w="496" w:type="dxa"/>
            <w:hideMark/>
          </w:tcPr>
          <w:p w14:paraId="0B8595AF" w14:textId="77777777" w:rsidR="00FD11F5" w:rsidRPr="00A02407" w:rsidRDefault="00FD11F5" w:rsidP="00C6637D">
            <w:pPr>
              <w:overflowPunct w:val="0"/>
              <w:autoSpaceDE w:val="0"/>
              <w:autoSpaceDN w:val="0"/>
              <w:adjustRightInd w:val="0"/>
              <w:jc w:val="center"/>
              <w:rPr>
                <w:rFonts w:ascii="Times New Roman" w:hAnsi="Times New Roman"/>
                <w:sz w:val="22"/>
                <w:szCs w:val="22"/>
              </w:rPr>
            </w:pPr>
            <w:r w:rsidRPr="00A02407">
              <w:rPr>
                <w:rFonts w:ascii="Times New Roman" w:hAnsi="Times New Roman"/>
                <w:sz w:val="22"/>
                <w:szCs w:val="22"/>
              </w:rPr>
              <w:t>37.</w:t>
            </w:r>
          </w:p>
        </w:tc>
        <w:tc>
          <w:tcPr>
            <w:tcW w:w="1842" w:type="dxa"/>
            <w:hideMark/>
          </w:tcPr>
          <w:p w14:paraId="1ECC1971" w14:textId="77777777" w:rsidR="00FD11F5" w:rsidRPr="00A02407" w:rsidRDefault="00FD11F5" w:rsidP="00C6637D">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PN-D-96002</w:t>
            </w:r>
          </w:p>
        </w:tc>
        <w:tc>
          <w:tcPr>
            <w:tcW w:w="6159" w:type="dxa"/>
            <w:hideMark/>
          </w:tcPr>
          <w:p w14:paraId="16F8C6BD" w14:textId="77777777" w:rsidR="00FD11F5" w:rsidRPr="00A02407" w:rsidRDefault="00FD11F5" w:rsidP="00C6637D">
            <w:pPr>
              <w:overflowPunct w:val="0"/>
              <w:autoSpaceDE w:val="0"/>
              <w:autoSpaceDN w:val="0"/>
              <w:adjustRightInd w:val="0"/>
              <w:rPr>
                <w:rFonts w:ascii="Times New Roman" w:hAnsi="Times New Roman"/>
                <w:sz w:val="22"/>
                <w:szCs w:val="22"/>
              </w:rPr>
            </w:pPr>
            <w:r w:rsidRPr="00A02407">
              <w:rPr>
                <w:rFonts w:ascii="Times New Roman" w:hAnsi="Times New Roman"/>
                <w:sz w:val="22"/>
                <w:szCs w:val="22"/>
              </w:rPr>
              <w:t>Tarcica liściasta ogólnego przeznaczenia</w:t>
            </w:r>
          </w:p>
        </w:tc>
      </w:tr>
      <w:tr w:rsidR="00FD11F5" w:rsidRPr="00A02407" w14:paraId="363E1A75" w14:textId="77777777" w:rsidTr="00C6637D">
        <w:tc>
          <w:tcPr>
            <w:tcW w:w="496" w:type="dxa"/>
            <w:hideMark/>
          </w:tcPr>
          <w:p w14:paraId="012A48AE" w14:textId="77777777" w:rsidR="00FD11F5" w:rsidRPr="00A02407" w:rsidRDefault="00FD11F5" w:rsidP="00C6637D">
            <w:pPr>
              <w:overflowPunct w:val="0"/>
              <w:autoSpaceDE w:val="0"/>
              <w:autoSpaceDN w:val="0"/>
              <w:adjustRightInd w:val="0"/>
              <w:jc w:val="center"/>
              <w:rPr>
                <w:rFonts w:ascii="Times New Roman" w:hAnsi="Times New Roman"/>
                <w:sz w:val="22"/>
                <w:szCs w:val="22"/>
              </w:rPr>
            </w:pPr>
            <w:r w:rsidRPr="00A02407">
              <w:rPr>
                <w:rFonts w:ascii="Times New Roman" w:hAnsi="Times New Roman"/>
                <w:sz w:val="22"/>
                <w:szCs w:val="22"/>
              </w:rPr>
              <w:t>38.</w:t>
            </w:r>
          </w:p>
        </w:tc>
        <w:tc>
          <w:tcPr>
            <w:tcW w:w="1842" w:type="dxa"/>
            <w:hideMark/>
          </w:tcPr>
          <w:p w14:paraId="4E32E266" w14:textId="77777777" w:rsidR="00FD11F5" w:rsidRPr="00A02407" w:rsidRDefault="00FD11F5" w:rsidP="00C6637D">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PN-H-84020</w:t>
            </w:r>
          </w:p>
        </w:tc>
        <w:tc>
          <w:tcPr>
            <w:tcW w:w="6159" w:type="dxa"/>
            <w:hideMark/>
          </w:tcPr>
          <w:p w14:paraId="11243CD3" w14:textId="77777777" w:rsidR="00FD11F5" w:rsidRPr="00A02407" w:rsidRDefault="00FD11F5" w:rsidP="00C6637D">
            <w:pPr>
              <w:overflowPunct w:val="0"/>
              <w:autoSpaceDE w:val="0"/>
              <w:autoSpaceDN w:val="0"/>
              <w:adjustRightInd w:val="0"/>
              <w:rPr>
                <w:rFonts w:ascii="Times New Roman" w:hAnsi="Times New Roman"/>
                <w:sz w:val="22"/>
                <w:szCs w:val="22"/>
              </w:rPr>
            </w:pPr>
            <w:r w:rsidRPr="00A02407">
              <w:rPr>
                <w:rFonts w:ascii="Times New Roman" w:hAnsi="Times New Roman"/>
                <w:sz w:val="22"/>
                <w:szCs w:val="22"/>
              </w:rPr>
              <w:t>Stal węglowa konstrukcyjna zwykłej jakości ogólnego przeznaczenia. Gatunki</w:t>
            </w:r>
          </w:p>
        </w:tc>
      </w:tr>
      <w:tr w:rsidR="00FD11F5" w:rsidRPr="00A02407" w14:paraId="0F00F590" w14:textId="77777777" w:rsidTr="00C6637D">
        <w:tc>
          <w:tcPr>
            <w:tcW w:w="496" w:type="dxa"/>
            <w:hideMark/>
          </w:tcPr>
          <w:p w14:paraId="0789D000" w14:textId="77777777" w:rsidR="00FD11F5" w:rsidRPr="00A02407" w:rsidRDefault="00FD11F5" w:rsidP="00C6637D">
            <w:pPr>
              <w:overflowPunct w:val="0"/>
              <w:autoSpaceDE w:val="0"/>
              <w:autoSpaceDN w:val="0"/>
              <w:adjustRightInd w:val="0"/>
              <w:jc w:val="center"/>
              <w:rPr>
                <w:rFonts w:ascii="Times New Roman" w:hAnsi="Times New Roman"/>
                <w:sz w:val="22"/>
                <w:szCs w:val="22"/>
              </w:rPr>
            </w:pPr>
            <w:r w:rsidRPr="00A02407">
              <w:rPr>
                <w:rFonts w:ascii="Times New Roman" w:hAnsi="Times New Roman"/>
                <w:sz w:val="22"/>
                <w:szCs w:val="22"/>
              </w:rPr>
              <w:t>39.</w:t>
            </w:r>
          </w:p>
        </w:tc>
        <w:tc>
          <w:tcPr>
            <w:tcW w:w="1842" w:type="dxa"/>
            <w:hideMark/>
          </w:tcPr>
          <w:p w14:paraId="4CFD4D24" w14:textId="77777777" w:rsidR="00FD11F5" w:rsidRPr="00A02407" w:rsidRDefault="00FD11F5" w:rsidP="00C6637D">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PN-H-93215</w:t>
            </w:r>
          </w:p>
        </w:tc>
        <w:tc>
          <w:tcPr>
            <w:tcW w:w="6159" w:type="dxa"/>
            <w:hideMark/>
          </w:tcPr>
          <w:p w14:paraId="2C854050" w14:textId="77777777" w:rsidR="00FD11F5" w:rsidRPr="00A02407" w:rsidRDefault="00FD11F5" w:rsidP="00C6637D">
            <w:pPr>
              <w:overflowPunct w:val="0"/>
              <w:autoSpaceDE w:val="0"/>
              <w:autoSpaceDN w:val="0"/>
              <w:adjustRightInd w:val="0"/>
              <w:rPr>
                <w:rFonts w:ascii="Times New Roman" w:hAnsi="Times New Roman"/>
                <w:sz w:val="22"/>
                <w:szCs w:val="22"/>
              </w:rPr>
            </w:pPr>
            <w:r w:rsidRPr="00A02407">
              <w:rPr>
                <w:rFonts w:ascii="Times New Roman" w:hAnsi="Times New Roman"/>
                <w:sz w:val="22"/>
                <w:szCs w:val="22"/>
              </w:rPr>
              <w:t>Walcówka i pręty stalowe do zbrojenia betonu</w:t>
            </w:r>
          </w:p>
        </w:tc>
      </w:tr>
      <w:tr w:rsidR="00FD11F5" w:rsidRPr="00A02407" w14:paraId="43389316" w14:textId="77777777" w:rsidTr="00C6637D">
        <w:tc>
          <w:tcPr>
            <w:tcW w:w="496" w:type="dxa"/>
            <w:hideMark/>
          </w:tcPr>
          <w:p w14:paraId="32D94724" w14:textId="77777777" w:rsidR="00FD11F5" w:rsidRPr="00A02407" w:rsidRDefault="00FD11F5" w:rsidP="00C6637D">
            <w:pPr>
              <w:overflowPunct w:val="0"/>
              <w:autoSpaceDE w:val="0"/>
              <w:autoSpaceDN w:val="0"/>
              <w:adjustRightInd w:val="0"/>
              <w:jc w:val="center"/>
              <w:rPr>
                <w:rFonts w:ascii="Times New Roman" w:hAnsi="Times New Roman"/>
                <w:sz w:val="22"/>
                <w:szCs w:val="22"/>
              </w:rPr>
            </w:pPr>
            <w:r w:rsidRPr="00A02407">
              <w:rPr>
                <w:rFonts w:ascii="Times New Roman" w:hAnsi="Times New Roman"/>
                <w:sz w:val="22"/>
                <w:szCs w:val="22"/>
              </w:rPr>
              <w:t>40.</w:t>
            </w:r>
          </w:p>
        </w:tc>
        <w:tc>
          <w:tcPr>
            <w:tcW w:w="1842" w:type="dxa"/>
            <w:hideMark/>
          </w:tcPr>
          <w:p w14:paraId="548B01E6" w14:textId="77777777" w:rsidR="00FD11F5" w:rsidRPr="00A02407" w:rsidRDefault="00FD11F5" w:rsidP="00C6637D">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PN-M-82010</w:t>
            </w:r>
          </w:p>
        </w:tc>
        <w:tc>
          <w:tcPr>
            <w:tcW w:w="6159" w:type="dxa"/>
            <w:hideMark/>
          </w:tcPr>
          <w:p w14:paraId="73D4BBE1" w14:textId="77777777" w:rsidR="00FD11F5" w:rsidRPr="00A02407" w:rsidRDefault="00FD11F5" w:rsidP="00C6637D">
            <w:pPr>
              <w:overflowPunct w:val="0"/>
              <w:autoSpaceDE w:val="0"/>
              <w:autoSpaceDN w:val="0"/>
              <w:adjustRightInd w:val="0"/>
              <w:rPr>
                <w:rFonts w:ascii="Times New Roman" w:hAnsi="Times New Roman"/>
                <w:sz w:val="22"/>
                <w:szCs w:val="22"/>
              </w:rPr>
            </w:pPr>
            <w:r w:rsidRPr="00A02407">
              <w:rPr>
                <w:rFonts w:ascii="Times New Roman" w:hAnsi="Times New Roman"/>
                <w:sz w:val="22"/>
                <w:szCs w:val="22"/>
              </w:rPr>
              <w:t>Podkładki kwadratowe w konstrukcjach drewnianych</w:t>
            </w:r>
          </w:p>
        </w:tc>
      </w:tr>
      <w:tr w:rsidR="00FD11F5" w:rsidRPr="00A02407" w14:paraId="657EFFD0" w14:textId="77777777" w:rsidTr="00C6637D">
        <w:tc>
          <w:tcPr>
            <w:tcW w:w="496" w:type="dxa"/>
            <w:hideMark/>
          </w:tcPr>
          <w:p w14:paraId="6C6F7FA4" w14:textId="77777777" w:rsidR="00FD11F5" w:rsidRPr="00A02407" w:rsidRDefault="00FD11F5" w:rsidP="00C6637D">
            <w:pPr>
              <w:overflowPunct w:val="0"/>
              <w:autoSpaceDE w:val="0"/>
              <w:autoSpaceDN w:val="0"/>
              <w:adjustRightInd w:val="0"/>
              <w:jc w:val="center"/>
              <w:rPr>
                <w:rFonts w:ascii="Times New Roman" w:hAnsi="Times New Roman"/>
                <w:sz w:val="22"/>
                <w:szCs w:val="22"/>
              </w:rPr>
            </w:pPr>
            <w:r w:rsidRPr="00A02407">
              <w:rPr>
                <w:rFonts w:ascii="Times New Roman" w:hAnsi="Times New Roman"/>
                <w:sz w:val="22"/>
                <w:szCs w:val="22"/>
              </w:rPr>
              <w:t>41.</w:t>
            </w:r>
          </w:p>
        </w:tc>
        <w:tc>
          <w:tcPr>
            <w:tcW w:w="1842" w:type="dxa"/>
            <w:hideMark/>
          </w:tcPr>
          <w:p w14:paraId="0C80AFD1" w14:textId="77777777" w:rsidR="00FD11F5" w:rsidRPr="00A02407" w:rsidRDefault="00FD11F5" w:rsidP="00C6637D">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PN-M-82121</w:t>
            </w:r>
          </w:p>
        </w:tc>
        <w:tc>
          <w:tcPr>
            <w:tcW w:w="6159" w:type="dxa"/>
            <w:hideMark/>
          </w:tcPr>
          <w:p w14:paraId="3FE59481" w14:textId="77777777" w:rsidR="00FD11F5" w:rsidRPr="00A02407" w:rsidRDefault="00FD11F5" w:rsidP="00C6637D">
            <w:pPr>
              <w:overflowPunct w:val="0"/>
              <w:autoSpaceDE w:val="0"/>
              <w:autoSpaceDN w:val="0"/>
              <w:adjustRightInd w:val="0"/>
              <w:rPr>
                <w:rFonts w:ascii="Times New Roman" w:hAnsi="Times New Roman"/>
                <w:sz w:val="22"/>
                <w:szCs w:val="22"/>
              </w:rPr>
            </w:pPr>
            <w:r w:rsidRPr="00A02407">
              <w:rPr>
                <w:rFonts w:ascii="Times New Roman" w:hAnsi="Times New Roman"/>
                <w:sz w:val="22"/>
                <w:szCs w:val="22"/>
              </w:rPr>
              <w:t>Śruby ze łbem kwadratowym</w:t>
            </w:r>
          </w:p>
        </w:tc>
      </w:tr>
      <w:tr w:rsidR="00FD11F5" w:rsidRPr="00A02407" w14:paraId="2912193A" w14:textId="77777777" w:rsidTr="00C6637D">
        <w:tc>
          <w:tcPr>
            <w:tcW w:w="496" w:type="dxa"/>
            <w:hideMark/>
          </w:tcPr>
          <w:p w14:paraId="5428BE6E" w14:textId="77777777" w:rsidR="00FD11F5" w:rsidRPr="00A02407" w:rsidRDefault="00FD11F5" w:rsidP="00C6637D">
            <w:pPr>
              <w:overflowPunct w:val="0"/>
              <w:autoSpaceDE w:val="0"/>
              <w:autoSpaceDN w:val="0"/>
              <w:adjustRightInd w:val="0"/>
              <w:jc w:val="center"/>
              <w:rPr>
                <w:rFonts w:ascii="Times New Roman" w:hAnsi="Times New Roman"/>
                <w:sz w:val="22"/>
                <w:szCs w:val="22"/>
              </w:rPr>
            </w:pPr>
            <w:r w:rsidRPr="00A02407">
              <w:rPr>
                <w:rFonts w:ascii="Times New Roman" w:hAnsi="Times New Roman"/>
                <w:sz w:val="22"/>
                <w:szCs w:val="22"/>
              </w:rPr>
              <w:t>42.</w:t>
            </w:r>
          </w:p>
        </w:tc>
        <w:tc>
          <w:tcPr>
            <w:tcW w:w="1842" w:type="dxa"/>
            <w:hideMark/>
          </w:tcPr>
          <w:p w14:paraId="3A1E6312" w14:textId="77777777" w:rsidR="00FD11F5" w:rsidRPr="00A02407" w:rsidRDefault="00FD11F5" w:rsidP="00C6637D">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PN-M-82503</w:t>
            </w:r>
          </w:p>
        </w:tc>
        <w:tc>
          <w:tcPr>
            <w:tcW w:w="6159" w:type="dxa"/>
            <w:hideMark/>
          </w:tcPr>
          <w:p w14:paraId="3ACB6C9A" w14:textId="77777777" w:rsidR="00FD11F5" w:rsidRPr="00A02407" w:rsidRDefault="00FD11F5" w:rsidP="00C6637D">
            <w:pPr>
              <w:overflowPunct w:val="0"/>
              <w:autoSpaceDE w:val="0"/>
              <w:autoSpaceDN w:val="0"/>
              <w:adjustRightInd w:val="0"/>
              <w:rPr>
                <w:rFonts w:ascii="Times New Roman" w:hAnsi="Times New Roman"/>
                <w:sz w:val="22"/>
                <w:szCs w:val="22"/>
              </w:rPr>
            </w:pPr>
            <w:r w:rsidRPr="00A02407">
              <w:rPr>
                <w:rFonts w:ascii="Times New Roman" w:hAnsi="Times New Roman"/>
                <w:sz w:val="22"/>
                <w:szCs w:val="22"/>
              </w:rPr>
              <w:t>Wkręty do drewna ze łbem stożkowym</w:t>
            </w:r>
          </w:p>
        </w:tc>
      </w:tr>
      <w:tr w:rsidR="00FD11F5" w:rsidRPr="00A02407" w14:paraId="33BE5E40" w14:textId="77777777" w:rsidTr="00C6637D">
        <w:tc>
          <w:tcPr>
            <w:tcW w:w="496" w:type="dxa"/>
            <w:hideMark/>
          </w:tcPr>
          <w:p w14:paraId="365E9246" w14:textId="77777777" w:rsidR="00FD11F5" w:rsidRPr="00A02407" w:rsidRDefault="00FD11F5" w:rsidP="00C6637D">
            <w:pPr>
              <w:overflowPunct w:val="0"/>
              <w:autoSpaceDE w:val="0"/>
              <w:autoSpaceDN w:val="0"/>
              <w:adjustRightInd w:val="0"/>
              <w:jc w:val="center"/>
              <w:rPr>
                <w:rFonts w:ascii="Times New Roman" w:hAnsi="Times New Roman"/>
                <w:sz w:val="22"/>
                <w:szCs w:val="22"/>
              </w:rPr>
            </w:pPr>
            <w:r w:rsidRPr="00A02407">
              <w:rPr>
                <w:rFonts w:ascii="Times New Roman" w:hAnsi="Times New Roman"/>
                <w:sz w:val="22"/>
                <w:szCs w:val="22"/>
              </w:rPr>
              <w:t>43.</w:t>
            </w:r>
          </w:p>
        </w:tc>
        <w:tc>
          <w:tcPr>
            <w:tcW w:w="1842" w:type="dxa"/>
            <w:hideMark/>
          </w:tcPr>
          <w:p w14:paraId="651E56DA" w14:textId="77777777" w:rsidR="00FD11F5" w:rsidRPr="00A02407" w:rsidRDefault="00FD11F5" w:rsidP="00C6637D">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PN-M-82505</w:t>
            </w:r>
          </w:p>
        </w:tc>
        <w:tc>
          <w:tcPr>
            <w:tcW w:w="6159" w:type="dxa"/>
            <w:hideMark/>
          </w:tcPr>
          <w:p w14:paraId="57F6D7B7" w14:textId="77777777" w:rsidR="00FD11F5" w:rsidRPr="00A02407" w:rsidRDefault="00FD11F5" w:rsidP="00C6637D">
            <w:pPr>
              <w:overflowPunct w:val="0"/>
              <w:autoSpaceDE w:val="0"/>
              <w:autoSpaceDN w:val="0"/>
              <w:adjustRightInd w:val="0"/>
              <w:rPr>
                <w:rFonts w:ascii="Times New Roman" w:hAnsi="Times New Roman"/>
                <w:sz w:val="22"/>
                <w:szCs w:val="22"/>
              </w:rPr>
            </w:pPr>
            <w:r w:rsidRPr="00A02407">
              <w:rPr>
                <w:rFonts w:ascii="Times New Roman" w:hAnsi="Times New Roman"/>
                <w:sz w:val="22"/>
                <w:szCs w:val="22"/>
              </w:rPr>
              <w:t>Wkręty do drewna ze łbem kulistym</w:t>
            </w:r>
          </w:p>
        </w:tc>
      </w:tr>
      <w:tr w:rsidR="00FD11F5" w:rsidRPr="00A02407" w14:paraId="6B674283" w14:textId="77777777" w:rsidTr="00C6637D">
        <w:tc>
          <w:tcPr>
            <w:tcW w:w="496" w:type="dxa"/>
            <w:hideMark/>
          </w:tcPr>
          <w:p w14:paraId="29327DC4" w14:textId="77777777" w:rsidR="00FD11F5" w:rsidRPr="00A02407" w:rsidRDefault="00FD11F5" w:rsidP="00C6637D">
            <w:pPr>
              <w:overflowPunct w:val="0"/>
              <w:autoSpaceDE w:val="0"/>
              <w:autoSpaceDN w:val="0"/>
              <w:adjustRightInd w:val="0"/>
              <w:jc w:val="center"/>
              <w:rPr>
                <w:rFonts w:ascii="Times New Roman" w:hAnsi="Times New Roman"/>
                <w:sz w:val="22"/>
                <w:szCs w:val="22"/>
              </w:rPr>
            </w:pPr>
            <w:r w:rsidRPr="00A02407">
              <w:rPr>
                <w:rFonts w:ascii="Times New Roman" w:hAnsi="Times New Roman"/>
                <w:sz w:val="22"/>
                <w:szCs w:val="22"/>
              </w:rPr>
              <w:t>44.</w:t>
            </w:r>
          </w:p>
        </w:tc>
        <w:tc>
          <w:tcPr>
            <w:tcW w:w="1842" w:type="dxa"/>
            <w:hideMark/>
          </w:tcPr>
          <w:p w14:paraId="110F8ABE" w14:textId="77777777" w:rsidR="00FD11F5" w:rsidRPr="00A02407" w:rsidRDefault="00FD11F5" w:rsidP="00C6637D">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PN-EN 196-3</w:t>
            </w:r>
          </w:p>
        </w:tc>
        <w:tc>
          <w:tcPr>
            <w:tcW w:w="6159" w:type="dxa"/>
            <w:hideMark/>
          </w:tcPr>
          <w:p w14:paraId="1C4A59E4" w14:textId="77777777" w:rsidR="00FD11F5" w:rsidRPr="00A02407" w:rsidRDefault="00FD11F5" w:rsidP="00C6637D">
            <w:pPr>
              <w:overflowPunct w:val="0"/>
              <w:autoSpaceDE w:val="0"/>
              <w:autoSpaceDN w:val="0"/>
              <w:adjustRightInd w:val="0"/>
              <w:rPr>
                <w:rFonts w:ascii="Times New Roman" w:hAnsi="Times New Roman"/>
                <w:sz w:val="22"/>
                <w:szCs w:val="22"/>
              </w:rPr>
            </w:pPr>
            <w:r w:rsidRPr="00A02407">
              <w:rPr>
                <w:rFonts w:ascii="Times New Roman" w:hAnsi="Times New Roman"/>
                <w:sz w:val="22"/>
                <w:szCs w:val="22"/>
              </w:rPr>
              <w:t>Metoda badania cementu. Oznaczenie czasów wiązania i stałości objętości</w:t>
            </w:r>
          </w:p>
        </w:tc>
      </w:tr>
      <w:tr w:rsidR="00FD11F5" w:rsidRPr="00A02407" w14:paraId="65CDA50B" w14:textId="77777777" w:rsidTr="00C6637D">
        <w:tc>
          <w:tcPr>
            <w:tcW w:w="496" w:type="dxa"/>
            <w:hideMark/>
          </w:tcPr>
          <w:p w14:paraId="736F8EC0" w14:textId="77777777" w:rsidR="00FD11F5" w:rsidRPr="00A02407" w:rsidRDefault="00FD11F5" w:rsidP="00C6637D">
            <w:pPr>
              <w:overflowPunct w:val="0"/>
              <w:autoSpaceDE w:val="0"/>
              <w:autoSpaceDN w:val="0"/>
              <w:adjustRightInd w:val="0"/>
              <w:jc w:val="center"/>
              <w:rPr>
                <w:rFonts w:ascii="Times New Roman" w:hAnsi="Times New Roman"/>
                <w:sz w:val="22"/>
                <w:szCs w:val="22"/>
              </w:rPr>
            </w:pPr>
            <w:r w:rsidRPr="00A02407">
              <w:rPr>
                <w:rFonts w:ascii="Times New Roman" w:hAnsi="Times New Roman"/>
                <w:sz w:val="22"/>
                <w:szCs w:val="22"/>
              </w:rPr>
              <w:t>45.</w:t>
            </w:r>
          </w:p>
        </w:tc>
        <w:tc>
          <w:tcPr>
            <w:tcW w:w="1842" w:type="dxa"/>
            <w:hideMark/>
          </w:tcPr>
          <w:p w14:paraId="19C46300" w14:textId="77777777" w:rsidR="00FD11F5" w:rsidRPr="00A02407" w:rsidRDefault="00FD11F5" w:rsidP="00C6637D">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PN-EN 196-6</w:t>
            </w:r>
          </w:p>
        </w:tc>
        <w:tc>
          <w:tcPr>
            <w:tcW w:w="6159" w:type="dxa"/>
            <w:hideMark/>
          </w:tcPr>
          <w:p w14:paraId="1E16A53C" w14:textId="77777777" w:rsidR="00FD11F5" w:rsidRPr="00A02407" w:rsidRDefault="00FD11F5" w:rsidP="00C6637D">
            <w:pPr>
              <w:overflowPunct w:val="0"/>
              <w:autoSpaceDE w:val="0"/>
              <w:autoSpaceDN w:val="0"/>
              <w:adjustRightInd w:val="0"/>
              <w:rPr>
                <w:rFonts w:ascii="Times New Roman" w:hAnsi="Times New Roman"/>
                <w:sz w:val="22"/>
                <w:szCs w:val="22"/>
              </w:rPr>
            </w:pPr>
            <w:r w:rsidRPr="00A02407">
              <w:rPr>
                <w:rFonts w:ascii="Times New Roman" w:hAnsi="Times New Roman"/>
                <w:sz w:val="22"/>
                <w:szCs w:val="22"/>
              </w:rPr>
              <w:t>Metoda badania cementu. Oznaczenie stopnia zmielenia</w:t>
            </w:r>
          </w:p>
        </w:tc>
      </w:tr>
      <w:tr w:rsidR="00FD11F5" w:rsidRPr="00A02407" w14:paraId="6A7F1492" w14:textId="77777777" w:rsidTr="00C6637D">
        <w:tc>
          <w:tcPr>
            <w:tcW w:w="496" w:type="dxa"/>
            <w:hideMark/>
          </w:tcPr>
          <w:p w14:paraId="1D418452" w14:textId="77777777" w:rsidR="00FD11F5" w:rsidRPr="00A02407" w:rsidRDefault="00FD11F5" w:rsidP="00C6637D">
            <w:pPr>
              <w:overflowPunct w:val="0"/>
              <w:autoSpaceDE w:val="0"/>
              <w:autoSpaceDN w:val="0"/>
              <w:adjustRightInd w:val="0"/>
              <w:jc w:val="center"/>
              <w:rPr>
                <w:rFonts w:ascii="Times New Roman" w:hAnsi="Times New Roman"/>
                <w:sz w:val="22"/>
                <w:szCs w:val="22"/>
              </w:rPr>
            </w:pPr>
            <w:r w:rsidRPr="00A02407">
              <w:rPr>
                <w:rFonts w:ascii="Times New Roman" w:hAnsi="Times New Roman"/>
                <w:sz w:val="22"/>
                <w:szCs w:val="22"/>
              </w:rPr>
              <w:t>46.</w:t>
            </w:r>
          </w:p>
        </w:tc>
        <w:tc>
          <w:tcPr>
            <w:tcW w:w="1842" w:type="dxa"/>
            <w:hideMark/>
          </w:tcPr>
          <w:p w14:paraId="757DF1C9" w14:textId="77777777" w:rsidR="00FD11F5" w:rsidRPr="00A02407" w:rsidRDefault="00FD11F5" w:rsidP="00C6637D">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BN-87/5028-12</w:t>
            </w:r>
          </w:p>
        </w:tc>
        <w:tc>
          <w:tcPr>
            <w:tcW w:w="6159" w:type="dxa"/>
            <w:hideMark/>
          </w:tcPr>
          <w:p w14:paraId="7BB1AE77" w14:textId="77777777" w:rsidR="00FD11F5" w:rsidRPr="00A02407" w:rsidRDefault="00FD11F5" w:rsidP="00C6637D">
            <w:pPr>
              <w:overflowPunct w:val="0"/>
              <w:autoSpaceDE w:val="0"/>
              <w:autoSpaceDN w:val="0"/>
              <w:adjustRightInd w:val="0"/>
              <w:rPr>
                <w:rFonts w:ascii="Times New Roman" w:hAnsi="Times New Roman"/>
                <w:sz w:val="22"/>
                <w:szCs w:val="22"/>
              </w:rPr>
            </w:pPr>
            <w:r w:rsidRPr="00A02407">
              <w:rPr>
                <w:rFonts w:ascii="Times New Roman" w:hAnsi="Times New Roman"/>
                <w:sz w:val="22"/>
                <w:szCs w:val="22"/>
              </w:rPr>
              <w:t>Gwoździe budowlane. Gwoździe z trzpieniem gładkim, okrągłym i kwadratowym</w:t>
            </w:r>
          </w:p>
        </w:tc>
      </w:tr>
      <w:tr w:rsidR="00FD11F5" w:rsidRPr="00A02407" w14:paraId="68F9409D" w14:textId="77777777" w:rsidTr="00C6637D">
        <w:tc>
          <w:tcPr>
            <w:tcW w:w="496" w:type="dxa"/>
            <w:hideMark/>
          </w:tcPr>
          <w:p w14:paraId="2845234C" w14:textId="77777777" w:rsidR="00FD11F5" w:rsidRPr="00A02407" w:rsidRDefault="00FD11F5" w:rsidP="00C6637D">
            <w:pPr>
              <w:overflowPunct w:val="0"/>
              <w:autoSpaceDE w:val="0"/>
              <w:autoSpaceDN w:val="0"/>
              <w:adjustRightInd w:val="0"/>
              <w:jc w:val="center"/>
              <w:rPr>
                <w:rFonts w:ascii="Times New Roman" w:hAnsi="Times New Roman"/>
                <w:sz w:val="22"/>
                <w:szCs w:val="22"/>
              </w:rPr>
            </w:pPr>
            <w:r w:rsidRPr="00A02407">
              <w:rPr>
                <w:rFonts w:ascii="Times New Roman" w:hAnsi="Times New Roman"/>
                <w:sz w:val="22"/>
                <w:szCs w:val="22"/>
              </w:rPr>
              <w:t>47.</w:t>
            </w:r>
          </w:p>
        </w:tc>
        <w:tc>
          <w:tcPr>
            <w:tcW w:w="1842" w:type="dxa"/>
            <w:hideMark/>
          </w:tcPr>
          <w:p w14:paraId="7F67D08E" w14:textId="77777777" w:rsidR="00FD11F5" w:rsidRPr="00A02407" w:rsidRDefault="00FD11F5" w:rsidP="00C6637D">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BN-78/6354-12</w:t>
            </w:r>
          </w:p>
        </w:tc>
        <w:tc>
          <w:tcPr>
            <w:tcW w:w="6159" w:type="dxa"/>
            <w:hideMark/>
          </w:tcPr>
          <w:p w14:paraId="4CB8CF65" w14:textId="77777777" w:rsidR="00FD11F5" w:rsidRPr="00A02407" w:rsidRDefault="00FD11F5" w:rsidP="00C6637D">
            <w:pPr>
              <w:overflowPunct w:val="0"/>
              <w:autoSpaceDE w:val="0"/>
              <w:autoSpaceDN w:val="0"/>
              <w:adjustRightInd w:val="0"/>
              <w:rPr>
                <w:rFonts w:ascii="Times New Roman" w:hAnsi="Times New Roman"/>
                <w:sz w:val="22"/>
                <w:szCs w:val="22"/>
              </w:rPr>
            </w:pPr>
            <w:r w:rsidRPr="00A02407">
              <w:rPr>
                <w:rFonts w:ascii="Times New Roman" w:hAnsi="Times New Roman"/>
                <w:sz w:val="22"/>
                <w:szCs w:val="22"/>
              </w:rPr>
              <w:t xml:space="preserve">Rury drenarskie karbowane z </w:t>
            </w:r>
            <w:proofErr w:type="spellStart"/>
            <w:r w:rsidRPr="00A02407">
              <w:rPr>
                <w:rFonts w:ascii="Times New Roman" w:hAnsi="Times New Roman"/>
                <w:sz w:val="22"/>
                <w:szCs w:val="22"/>
              </w:rPr>
              <w:t>nieplastyfikowanego</w:t>
            </w:r>
            <w:proofErr w:type="spellEnd"/>
            <w:r w:rsidRPr="00A02407">
              <w:rPr>
                <w:rFonts w:ascii="Times New Roman" w:hAnsi="Times New Roman"/>
                <w:sz w:val="22"/>
                <w:szCs w:val="22"/>
              </w:rPr>
              <w:t xml:space="preserve"> polichlorku winylu</w:t>
            </w:r>
          </w:p>
        </w:tc>
      </w:tr>
      <w:tr w:rsidR="00FD11F5" w:rsidRPr="00A02407" w14:paraId="7223A4DB" w14:textId="77777777" w:rsidTr="00C6637D">
        <w:tc>
          <w:tcPr>
            <w:tcW w:w="496" w:type="dxa"/>
            <w:hideMark/>
          </w:tcPr>
          <w:p w14:paraId="3D30A898" w14:textId="77777777" w:rsidR="00FD11F5" w:rsidRPr="00A02407" w:rsidRDefault="00FD11F5" w:rsidP="00C6637D">
            <w:pPr>
              <w:overflowPunct w:val="0"/>
              <w:autoSpaceDE w:val="0"/>
              <w:autoSpaceDN w:val="0"/>
              <w:adjustRightInd w:val="0"/>
              <w:jc w:val="center"/>
              <w:rPr>
                <w:rFonts w:ascii="Times New Roman" w:hAnsi="Times New Roman"/>
                <w:sz w:val="22"/>
                <w:szCs w:val="22"/>
              </w:rPr>
            </w:pPr>
            <w:r w:rsidRPr="00A02407">
              <w:rPr>
                <w:rFonts w:ascii="Times New Roman" w:hAnsi="Times New Roman"/>
                <w:sz w:val="22"/>
                <w:szCs w:val="22"/>
              </w:rPr>
              <w:t>48.</w:t>
            </w:r>
          </w:p>
        </w:tc>
        <w:tc>
          <w:tcPr>
            <w:tcW w:w="1842" w:type="dxa"/>
            <w:hideMark/>
          </w:tcPr>
          <w:p w14:paraId="0EC095BB" w14:textId="77777777" w:rsidR="00FD11F5" w:rsidRPr="00A02407" w:rsidRDefault="00FD11F5" w:rsidP="00C6637D">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BN-88/6731-08</w:t>
            </w:r>
          </w:p>
        </w:tc>
        <w:tc>
          <w:tcPr>
            <w:tcW w:w="6159" w:type="dxa"/>
            <w:hideMark/>
          </w:tcPr>
          <w:p w14:paraId="0D3CD77E" w14:textId="77777777" w:rsidR="00FD11F5" w:rsidRPr="00A02407" w:rsidRDefault="00FD11F5" w:rsidP="00C6637D">
            <w:pPr>
              <w:overflowPunct w:val="0"/>
              <w:autoSpaceDE w:val="0"/>
              <w:autoSpaceDN w:val="0"/>
              <w:adjustRightInd w:val="0"/>
              <w:rPr>
                <w:rFonts w:ascii="Times New Roman" w:hAnsi="Times New Roman"/>
                <w:sz w:val="22"/>
                <w:szCs w:val="22"/>
              </w:rPr>
            </w:pPr>
            <w:r w:rsidRPr="00A02407">
              <w:rPr>
                <w:rFonts w:ascii="Times New Roman" w:hAnsi="Times New Roman"/>
                <w:sz w:val="22"/>
                <w:szCs w:val="22"/>
              </w:rPr>
              <w:t>Cement. Transport i przechowywanie</w:t>
            </w:r>
          </w:p>
        </w:tc>
      </w:tr>
      <w:tr w:rsidR="00FD11F5" w:rsidRPr="00A02407" w14:paraId="406DE6A4" w14:textId="77777777" w:rsidTr="00C6637D">
        <w:tc>
          <w:tcPr>
            <w:tcW w:w="496" w:type="dxa"/>
            <w:hideMark/>
          </w:tcPr>
          <w:p w14:paraId="5C786C94" w14:textId="77777777" w:rsidR="00FD11F5" w:rsidRPr="00A02407" w:rsidRDefault="00FD11F5" w:rsidP="00C6637D">
            <w:pPr>
              <w:overflowPunct w:val="0"/>
              <w:autoSpaceDE w:val="0"/>
              <w:autoSpaceDN w:val="0"/>
              <w:adjustRightInd w:val="0"/>
              <w:jc w:val="center"/>
              <w:rPr>
                <w:rFonts w:ascii="Times New Roman" w:hAnsi="Times New Roman"/>
                <w:sz w:val="22"/>
                <w:szCs w:val="22"/>
              </w:rPr>
            </w:pPr>
            <w:r w:rsidRPr="00A02407">
              <w:rPr>
                <w:rFonts w:ascii="Times New Roman" w:hAnsi="Times New Roman"/>
                <w:sz w:val="22"/>
                <w:szCs w:val="22"/>
              </w:rPr>
              <w:t>49.</w:t>
            </w:r>
          </w:p>
        </w:tc>
        <w:tc>
          <w:tcPr>
            <w:tcW w:w="1842" w:type="dxa"/>
            <w:hideMark/>
          </w:tcPr>
          <w:p w14:paraId="12EA4FE5" w14:textId="77777777" w:rsidR="00FD11F5" w:rsidRPr="00A02407" w:rsidRDefault="00FD11F5" w:rsidP="00C6637D">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BN-62/6738-07</w:t>
            </w:r>
          </w:p>
        </w:tc>
        <w:tc>
          <w:tcPr>
            <w:tcW w:w="6159" w:type="dxa"/>
            <w:hideMark/>
          </w:tcPr>
          <w:p w14:paraId="4207CDC5" w14:textId="77777777" w:rsidR="00FD11F5" w:rsidRPr="00A02407" w:rsidRDefault="00FD11F5" w:rsidP="00C6637D">
            <w:pPr>
              <w:overflowPunct w:val="0"/>
              <w:autoSpaceDE w:val="0"/>
              <w:autoSpaceDN w:val="0"/>
              <w:adjustRightInd w:val="0"/>
              <w:rPr>
                <w:rFonts w:ascii="Times New Roman" w:hAnsi="Times New Roman"/>
                <w:sz w:val="22"/>
                <w:szCs w:val="22"/>
              </w:rPr>
            </w:pPr>
            <w:r w:rsidRPr="00A02407">
              <w:rPr>
                <w:rFonts w:ascii="Times New Roman" w:hAnsi="Times New Roman"/>
                <w:sz w:val="22"/>
                <w:szCs w:val="22"/>
              </w:rPr>
              <w:t>Beton hydrotechniczny. Wymagania techniczne</w:t>
            </w:r>
          </w:p>
        </w:tc>
      </w:tr>
      <w:tr w:rsidR="00FD11F5" w:rsidRPr="00A02407" w14:paraId="5873ABB6" w14:textId="77777777" w:rsidTr="00C6637D">
        <w:tc>
          <w:tcPr>
            <w:tcW w:w="496" w:type="dxa"/>
            <w:hideMark/>
          </w:tcPr>
          <w:p w14:paraId="533606E1" w14:textId="77777777" w:rsidR="00FD11F5" w:rsidRPr="00A02407" w:rsidRDefault="00FD11F5" w:rsidP="00C6637D">
            <w:pPr>
              <w:overflowPunct w:val="0"/>
              <w:autoSpaceDE w:val="0"/>
              <w:autoSpaceDN w:val="0"/>
              <w:adjustRightInd w:val="0"/>
              <w:jc w:val="center"/>
              <w:rPr>
                <w:rFonts w:ascii="Times New Roman" w:hAnsi="Times New Roman"/>
                <w:sz w:val="22"/>
                <w:szCs w:val="22"/>
              </w:rPr>
            </w:pPr>
            <w:r w:rsidRPr="00A02407">
              <w:rPr>
                <w:rFonts w:ascii="Times New Roman" w:hAnsi="Times New Roman"/>
                <w:sz w:val="22"/>
                <w:szCs w:val="22"/>
              </w:rPr>
              <w:t>50.</w:t>
            </w:r>
          </w:p>
        </w:tc>
        <w:tc>
          <w:tcPr>
            <w:tcW w:w="1842" w:type="dxa"/>
            <w:hideMark/>
          </w:tcPr>
          <w:p w14:paraId="5AB2D5C1" w14:textId="77777777" w:rsidR="00FD11F5" w:rsidRPr="00A02407" w:rsidRDefault="00FD11F5" w:rsidP="00C6637D">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BN-78/6741-07</w:t>
            </w:r>
          </w:p>
        </w:tc>
        <w:tc>
          <w:tcPr>
            <w:tcW w:w="6159" w:type="dxa"/>
            <w:hideMark/>
          </w:tcPr>
          <w:p w14:paraId="19BF3C29" w14:textId="77777777" w:rsidR="00FD11F5" w:rsidRPr="00A02407" w:rsidRDefault="00FD11F5" w:rsidP="00C6637D">
            <w:pPr>
              <w:overflowPunct w:val="0"/>
              <w:autoSpaceDE w:val="0"/>
              <w:autoSpaceDN w:val="0"/>
              <w:adjustRightInd w:val="0"/>
              <w:rPr>
                <w:rFonts w:ascii="Times New Roman" w:hAnsi="Times New Roman"/>
                <w:sz w:val="22"/>
                <w:szCs w:val="22"/>
              </w:rPr>
            </w:pPr>
            <w:r w:rsidRPr="00A02407">
              <w:rPr>
                <w:rFonts w:ascii="Times New Roman" w:hAnsi="Times New Roman"/>
                <w:sz w:val="22"/>
                <w:szCs w:val="22"/>
              </w:rPr>
              <w:t>Wyroby przemysłu ceramiki budowlanej. Przechowywanie i transport</w:t>
            </w:r>
          </w:p>
        </w:tc>
      </w:tr>
      <w:tr w:rsidR="00FD11F5" w:rsidRPr="00A02407" w14:paraId="0AD22B6C" w14:textId="77777777" w:rsidTr="00C6637D">
        <w:tc>
          <w:tcPr>
            <w:tcW w:w="496" w:type="dxa"/>
            <w:hideMark/>
          </w:tcPr>
          <w:p w14:paraId="688F5582" w14:textId="77777777" w:rsidR="00FD11F5" w:rsidRPr="00A02407" w:rsidRDefault="00FD11F5" w:rsidP="00C6637D">
            <w:pPr>
              <w:overflowPunct w:val="0"/>
              <w:autoSpaceDE w:val="0"/>
              <w:autoSpaceDN w:val="0"/>
              <w:adjustRightInd w:val="0"/>
              <w:jc w:val="center"/>
              <w:rPr>
                <w:rFonts w:ascii="Times New Roman" w:hAnsi="Times New Roman"/>
                <w:sz w:val="22"/>
                <w:szCs w:val="22"/>
              </w:rPr>
            </w:pPr>
            <w:r w:rsidRPr="00A02407">
              <w:rPr>
                <w:rFonts w:ascii="Times New Roman" w:hAnsi="Times New Roman"/>
                <w:sz w:val="22"/>
                <w:szCs w:val="22"/>
              </w:rPr>
              <w:t>51.</w:t>
            </w:r>
          </w:p>
        </w:tc>
        <w:tc>
          <w:tcPr>
            <w:tcW w:w="1842" w:type="dxa"/>
            <w:hideMark/>
          </w:tcPr>
          <w:p w14:paraId="5DD047BF" w14:textId="77777777" w:rsidR="00FD11F5" w:rsidRPr="00A02407" w:rsidRDefault="00FD11F5" w:rsidP="00C6637D">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BN-67/6747-14</w:t>
            </w:r>
          </w:p>
        </w:tc>
        <w:tc>
          <w:tcPr>
            <w:tcW w:w="6159" w:type="dxa"/>
            <w:hideMark/>
          </w:tcPr>
          <w:p w14:paraId="1A5D5D54" w14:textId="77777777" w:rsidR="00FD11F5" w:rsidRPr="00A02407" w:rsidRDefault="00FD11F5" w:rsidP="00C6637D">
            <w:pPr>
              <w:overflowPunct w:val="0"/>
              <w:autoSpaceDE w:val="0"/>
              <w:autoSpaceDN w:val="0"/>
              <w:adjustRightInd w:val="0"/>
              <w:rPr>
                <w:rFonts w:ascii="Times New Roman" w:hAnsi="Times New Roman"/>
                <w:sz w:val="22"/>
                <w:szCs w:val="22"/>
              </w:rPr>
            </w:pPr>
            <w:r w:rsidRPr="00A02407">
              <w:rPr>
                <w:rFonts w:ascii="Times New Roman" w:hAnsi="Times New Roman"/>
                <w:sz w:val="22"/>
                <w:szCs w:val="22"/>
              </w:rPr>
              <w:t>Sposoby zabezpieczania wyrobów kamiennych podczas transportu</w:t>
            </w:r>
          </w:p>
        </w:tc>
      </w:tr>
      <w:tr w:rsidR="00FD11F5" w:rsidRPr="00A02407" w14:paraId="1B0C4483" w14:textId="77777777" w:rsidTr="00C6637D">
        <w:tc>
          <w:tcPr>
            <w:tcW w:w="496" w:type="dxa"/>
            <w:hideMark/>
          </w:tcPr>
          <w:p w14:paraId="3BD881C9" w14:textId="77777777" w:rsidR="00FD11F5" w:rsidRPr="00A02407" w:rsidRDefault="00FD11F5" w:rsidP="00C6637D">
            <w:pPr>
              <w:overflowPunct w:val="0"/>
              <w:autoSpaceDE w:val="0"/>
              <w:autoSpaceDN w:val="0"/>
              <w:adjustRightInd w:val="0"/>
              <w:jc w:val="center"/>
              <w:rPr>
                <w:rFonts w:ascii="Times New Roman" w:hAnsi="Times New Roman"/>
                <w:sz w:val="22"/>
                <w:szCs w:val="22"/>
              </w:rPr>
            </w:pPr>
            <w:r w:rsidRPr="00A02407">
              <w:rPr>
                <w:rFonts w:ascii="Times New Roman" w:hAnsi="Times New Roman"/>
                <w:sz w:val="22"/>
                <w:szCs w:val="22"/>
              </w:rPr>
              <w:t>52.</w:t>
            </w:r>
          </w:p>
        </w:tc>
        <w:tc>
          <w:tcPr>
            <w:tcW w:w="1842" w:type="dxa"/>
            <w:hideMark/>
          </w:tcPr>
          <w:p w14:paraId="7BF7D4A8" w14:textId="77777777" w:rsidR="00FD11F5" w:rsidRPr="00A02407" w:rsidRDefault="00FD11F5" w:rsidP="00C6637D">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BN-82/6751-04</w:t>
            </w:r>
          </w:p>
        </w:tc>
        <w:tc>
          <w:tcPr>
            <w:tcW w:w="6159" w:type="dxa"/>
            <w:hideMark/>
          </w:tcPr>
          <w:p w14:paraId="6DA62CA9" w14:textId="77777777" w:rsidR="00FD11F5" w:rsidRPr="00A02407" w:rsidRDefault="00FD11F5" w:rsidP="00C6637D">
            <w:pPr>
              <w:overflowPunct w:val="0"/>
              <w:autoSpaceDE w:val="0"/>
              <w:autoSpaceDN w:val="0"/>
              <w:adjustRightInd w:val="0"/>
              <w:rPr>
                <w:rFonts w:ascii="Times New Roman" w:hAnsi="Times New Roman"/>
                <w:sz w:val="22"/>
                <w:szCs w:val="22"/>
              </w:rPr>
            </w:pPr>
            <w:r w:rsidRPr="00A02407">
              <w:rPr>
                <w:rFonts w:ascii="Times New Roman" w:hAnsi="Times New Roman"/>
                <w:sz w:val="22"/>
                <w:szCs w:val="22"/>
              </w:rPr>
              <w:t>Materiały izolacji przeciwwilgociowej. Papa asfaltowa na włókninie przyszywanej</w:t>
            </w:r>
          </w:p>
        </w:tc>
      </w:tr>
      <w:tr w:rsidR="00FD11F5" w:rsidRPr="00A02407" w14:paraId="6F57A732" w14:textId="77777777" w:rsidTr="00C6637D">
        <w:tc>
          <w:tcPr>
            <w:tcW w:w="496" w:type="dxa"/>
            <w:hideMark/>
          </w:tcPr>
          <w:p w14:paraId="40AD0578" w14:textId="77777777" w:rsidR="00FD11F5" w:rsidRPr="00A02407" w:rsidRDefault="00FD11F5" w:rsidP="00C6637D">
            <w:pPr>
              <w:overflowPunct w:val="0"/>
              <w:autoSpaceDE w:val="0"/>
              <w:autoSpaceDN w:val="0"/>
              <w:adjustRightInd w:val="0"/>
              <w:jc w:val="center"/>
              <w:rPr>
                <w:rFonts w:ascii="Times New Roman" w:hAnsi="Times New Roman"/>
                <w:sz w:val="22"/>
                <w:szCs w:val="22"/>
              </w:rPr>
            </w:pPr>
            <w:r w:rsidRPr="00A02407">
              <w:rPr>
                <w:rFonts w:ascii="Times New Roman" w:hAnsi="Times New Roman"/>
                <w:sz w:val="22"/>
                <w:szCs w:val="22"/>
              </w:rPr>
              <w:t>53.</w:t>
            </w:r>
          </w:p>
        </w:tc>
        <w:tc>
          <w:tcPr>
            <w:tcW w:w="1842" w:type="dxa"/>
            <w:hideMark/>
          </w:tcPr>
          <w:p w14:paraId="48B7A90E" w14:textId="77777777" w:rsidR="00FD11F5" w:rsidRPr="00A02407" w:rsidRDefault="00FD11F5" w:rsidP="00C6637D">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BN-82/6753-01</w:t>
            </w:r>
          </w:p>
        </w:tc>
        <w:tc>
          <w:tcPr>
            <w:tcW w:w="6159" w:type="dxa"/>
            <w:hideMark/>
          </w:tcPr>
          <w:p w14:paraId="48DD5D78" w14:textId="77777777" w:rsidR="00FD11F5" w:rsidRPr="00A02407" w:rsidRDefault="00FD11F5" w:rsidP="00C6637D">
            <w:pPr>
              <w:overflowPunct w:val="0"/>
              <w:autoSpaceDE w:val="0"/>
              <w:autoSpaceDN w:val="0"/>
              <w:adjustRightInd w:val="0"/>
              <w:rPr>
                <w:rFonts w:ascii="Times New Roman" w:hAnsi="Times New Roman"/>
                <w:sz w:val="22"/>
                <w:szCs w:val="22"/>
              </w:rPr>
            </w:pPr>
            <w:r w:rsidRPr="00A02407">
              <w:rPr>
                <w:rFonts w:ascii="Times New Roman" w:hAnsi="Times New Roman"/>
                <w:sz w:val="22"/>
                <w:szCs w:val="22"/>
              </w:rPr>
              <w:t>Asfaltowa emulsja anionowa do izolacji wodochronnych</w:t>
            </w:r>
          </w:p>
        </w:tc>
      </w:tr>
      <w:tr w:rsidR="00FD11F5" w:rsidRPr="00A02407" w14:paraId="2AC42862" w14:textId="77777777" w:rsidTr="00C6637D">
        <w:tc>
          <w:tcPr>
            <w:tcW w:w="496" w:type="dxa"/>
            <w:hideMark/>
          </w:tcPr>
          <w:p w14:paraId="10B62ADE" w14:textId="77777777" w:rsidR="00FD11F5" w:rsidRPr="00A02407" w:rsidRDefault="00FD11F5" w:rsidP="00C6637D">
            <w:pPr>
              <w:overflowPunct w:val="0"/>
              <w:autoSpaceDE w:val="0"/>
              <w:autoSpaceDN w:val="0"/>
              <w:adjustRightInd w:val="0"/>
              <w:jc w:val="center"/>
              <w:rPr>
                <w:rFonts w:ascii="Times New Roman" w:hAnsi="Times New Roman"/>
                <w:sz w:val="22"/>
                <w:szCs w:val="22"/>
              </w:rPr>
            </w:pPr>
            <w:r w:rsidRPr="00A02407">
              <w:rPr>
                <w:rFonts w:ascii="Times New Roman" w:hAnsi="Times New Roman"/>
                <w:sz w:val="22"/>
                <w:szCs w:val="22"/>
              </w:rPr>
              <w:t>54.</w:t>
            </w:r>
          </w:p>
        </w:tc>
        <w:tc>
          <w:tcPr>
            <w:tcW w:w="1842" w:type="dxa"/>
            <w:hideMark/>
          </w:tcPr>
          <w:p w14:paraId="37974A4F" w14:textId="77777777" w:rsidR="00FD11F5" w:rsidRPr="00A02407" w:rsidRDefault="00FD11F5" w:rsidP="00C6637D">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BN-71/6771-02</w:t>
            </w:r>
          </w:p>
        </w:tc>
        <w:tc>
          <w:tcPr>
            <w:tcW w:w="6159" w:type="dxa"/>
            <w:hideMark/>
          </w:tcPr>
          <w:p w14:paraId="420A935D" w14:textId="77777777" w:rsidR="00FD11F5" w:rsidRPr="00A02407" w:rsidRDefault="00FD11F5" w:rsidP="00C6637D">
            <w:pPr>
              <w:overflowPunct w:val="0"/>
              <w:autoSpaceDE w:val="0"/>
              <w:autoSpaceDN w:val="0"/>
              <w:adjustRightInd w:val="0"/>
              <w:rPr>
                <w:rFonts w:ascii="Times New Roman" w:hAnsi="Times New Roman"/>
                <w:sz w:val="22"/>
                <w:szCs w:val="22"/>
              </w:rPr>
            </w:pPr>
            <w:r w:rsidRPr="00A02407">
              <w:rPr>
                <w:rFonts w:ascii="Times New Roman" w:hAnsi="Times New Roman"/>
                <w:sz w:val="22"/>
                <w:szCs w:val="22"/>
              </w:rPr>
              <w:t>Masy bitumiczne. Asfaltowe emulsje kationowe</w:t>
            </w:r>
          </w:p>
        </w:tc>
      </w:tr>
      <w:tr w:rsidR="00FD11F5" w:rsidRPr="00A02407" w14:paraId="04F3D6BD" w14:textId="77777777" w:rsidTr="00C6637D">
        <w:tc>
          <w:tcPr>
            <w:tcW w:w="496" w:type="dxa"/>
            <w:hideMark/>
          </w:tcPr>
          <w:p w14:paraId="424E0A06" w14:textId="77777777" w:rsidR="00FD11F5" w:rsidRPr="00A02407" w:rsidRDefault="00FD11F5" w:rsidP="00C6637D">
            <w:pPr>
              <w:overflowPunct w:val="0"/>
              <w:autoSpaceDE w:val="0"/>
              <w:autoSpaceDN w:val="0"/>
              <w:adjustRightInd w:val="0"/>
              <w:jc w:val="center"/>
              <w:rPr>
                <w:rFonts w:ascii="Times New Roman" w:hAnsi="Times New Roman"/>
                <w:sz w:val="22"/>
                <w:szCs w:val="22"/>
              </w:rPr>
            </w:pPr>
            <w:r w:rsidRPr="00A02407">
              <w:rPr>
                <w:rFonts w:ascii="Times New Roman" w:hAnsi="Times New Roman"/>
                <w:sz w:val="22"/>
                <w:szCs w:val="22"/>
              </w:rPr>
              <w:t>55.</w:t>
            </w:r>
          </w:p>
        </w:tc>
        <w:tc>
          <w:tcPr>
            <w:tcW w:w="1842" w:type="dxa"/>
            <w:hideMark/>
          </w:tcPr>
          <w:p w14:paraId="46E35A87" w14:textId="77777777" w:rsidR="00FD11F5" w:rsidRPr="00A02407" w:rsidRDefault="00FD11F5" w:rsidP="00C6637D">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BN-69/7122-11</w:t>
            </w:r>
          </w:p>
        </w:tc>
        <w:tc>
          <w:tcPr>
            <w:tcW w:w="6159" w:type="dxa"/>
            <w:hideMark/>
          </w:tcPr>
          <w:p w14:paraId="1B14B86C" w14:textId="77777777" w:rsidR="00FD11F5" w:rsidRPr="00A02407" w:rsidRDefault="00FD11F5" w:rsidP="00C6637D">
            <w:pPr>
              <w:overflowPunct w:val="0"/>
              <w:autoSpaceDE w:val="0"/>
              <w:autoSpaceDN w:val="0"/>
              <w:adjustRightInd w:val="0"/>
              <w:rPr>
                <w:rFonts w:ascii="Times New Roman" w:hAnsi="Times New Roman"/>
                <w:sz w:val="22"/>
                <w:szCs w:val="22"/>
              </w:rPr>
            </w:pPr>
            <w:r w:rsidRPr="00A02407">
              <w:rPr>
                <w:rFonts w:ascii="Times New Roman" w:hAnsi="Times New Roman"/>
                <w:sz w:val="22"/>
                <w:szCs w:val="22"/>
              </w:rPr>
              <w:t>Płyty pilśniowe z drewna</w:t>
            </w:r>
          </w:p>
        </w:tc>
      </w:tr>
      <w:tr w:rsidR="00FD11F5" w:rsidRPr="00A02407" w14:paraId="2C299B4A" w14:textId="77777777" w:rsidTr="00C6637D">
        <w:tc>
          <w:tcPr>
            <w:tcW w:w="496" w:type="dxa"/>
            <w:hideMark/>
          </w:tcPr>
          <w:p w14:paraId="1981B96C" w14:textId="77777777" w:rsidR="00FD11F5" w:rsidRPr="00A02407" w:rsidRDefault="00FD11F5" w:rsidP="00C6637D">
            <w:pPr>
              <w:overflowPunct w:val="0"/>
              <w:autoSpaceDE w:val="0"/>
              <w:autoSpaceDN w:val="0"/>
              <w:adjustRightInd w:val="0"/>
              <w:jc w:val="center"/>
              <w:rPr>
                <w:rFonts w:ascii="Times New Roman" w:hAnsi="Times New Roman"/>
                <w:sz w:val="22"/>
                <w:szCs w:val="22"/>
              </w:rPr>
            </w:pPr>
            <w:r w:rsidRPr="00A02407">
              <w:rPr>
                <w:rFonts w:ascii="Times New Roman" w:hAnsi="Times New Roman"/>
                <w:sz w:val="22"/>
                <w:szCs w:val="22"/>
              </w:rPr>
              <w:t>56.</w:t>
            </w:r>
          </w:p>
        </w:tc>
        <w:tc>
          <w:tcPr>
            <w:tcW w:w="1842" w:type="dxa"/>
            <w:hideMark/>
          </w:tcPr>
          <w:p w14:paraId="20B336E2" w14:textId="77777777" w:rsidR="00FD11F5" w:rsidRPr="00A02407" w:rsidRDefault="00FD11F5" w:rsidP="00C6637D">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BN-74/8841-19</w:t>
            </w:r>
          </w:p>
        </w:tc>
        <w:tc>
          <w:tcPr>
            <w:tcW w:w="6159" w:type="dxa"/>
            <w:hideMark/>
          </w:tcPr>
          <w:p w14:paraId="164D3CFE" w14:textId="77777777" w:rsidR="00FD11F5" w:rsidRPr="00A02407" w:rsidRDefault="00FD11F5" w:rsidP="00C6637D">
            <w:pPr>
              <w:overflowPunct w:val="0"/>
              <w:autoSpaceDE w:val="0"/>
              <w:autoSpaceDN w:val="0"/>
              <w:adjustRightInd w:val="0"/>
              <w:rPr>
                <w:rFonts w:ascii="Times New Roman" w:hAnsi="Times New Roman"/>
                <w:sz w:val="22"/>
                <w:szCs w:val="22"/>
              </w:rPr>
            </w:pPr>
            <w:r w:rsidRPr="00A02407">
              <w:rPr>
                <w:rFonts w:ascii="Times New Roman" w:hAnsi="Times New Roman"/>
                <w:sz w:val="22"/>
                <w:szCs w:val="22"/>
              </w:rPr>
              <w:t>Roboty murowe. Mury z kamienia naturalnego. Wymagania i badania przy odbiorze</w:t>
            </w:r>
          </w:p>
        </w:tc>
      </w:tr>
      <w:tr w:rsidR="00FD11F5" w:rsidRPr="00A02407" w14:paraId="3BDA7946" w14:textId="77777777" w:rsidTr="00FD11F5">
        <w:trPr>
          <w:trHeight w:val="72"/>
        </w:trPr>
        <w:tc>
          <w:tcPr>
            <w:tcW w:w="496" w:type="dxa"/>
            <w:hideMark/>
          </w:tcPr>
          <w:p w14:paraId="53373681" w14:textId="77777777" w:rsidR="00FD11F5" w:rsidRPr="00A02407" w:rsidRDefault="00FD11F5" w:rsidP="00C6637D">
            <w:pPr>
              <w:overflowPunct w:val="0"/>
              <w:autoSpaceDE w:val="0"/>
              <w:autoSpaceDN w:val="0"/>
              <w:adjustRightInd w:val="0"/>
              <w:jc w:val="center"/>
              <w:rPr>
                <w:rFonts w:ascii="Times New Roman" w:hAnsi="Times New Roman"/>
                <w:sz w:val="22"/>
                <w:szCs w:val="22"/>
              </w:rPr>
            </w:pPr>
            <w:r w:rsidRPr="00A02407">
              <w:rPr>
                <w:rFonts w:ascii="Times New Roman" w:hAnsi="Times New Roman"/>
                <w:sz w:val="22"/>
                <w:szCs w:val="22"/>
              </w:rPr>
              <w:t>57.</w:t>
            </w:r>
          </w:p>
        </w:tc>
        <w:tc>
          <w:tcPr>
            <w:tcW w:w="1842" w:type="dxa"/>
            <w:hideMark/>
          </w:tcPr>
          <w:p w14:paraId="0832DDCA" w14:textId="77777777" w:rsidR="00FD11F5" w:rsidRPr="00A02407" w:rsidRDefault="00FD11F5" w:rsidP="00C6637D">
            <w:pPr>
              <w:overflowPunct w:val="0"/>
              <w:autoSpaceDE w:val="0"/>
              <w:autoSpaceDN w:val="0"/>
              <w:adjustRightInd w:val="0"/>
              <w:jc w:val="both"/>
              <w:rPr>
                <w:rFonts w:ascii="Times New Roman" w:hAnsi="Times New Roman"/>
                <w:sz w:val="22"/>
                <w:szCs w:val="22"/>
              </w:rPr>
            </w:pPr>
            <w:r w:rsidRPr="00A02407">
              <w:rPr>
                <w:rFonts w:ascii="Times New Roman" w:hAnsi="Times New Roman"/>
                <w:sz w:val="22"/>
                <w:szCs w:val="22"/>
              </w:rPr>
              <w:t>BN-76/8847-01</w:t>
            </w:r>
          </w:p>
        </w:tc>
        <w:tc>
          <w:tcPr>
            <w:tcW w:w="6159" w:type="dxa"/>
            <w:hideMark/>
          </w:tcPr>
          <w:p w14:paraId="22734994" w14:textId="77777777" w:rsidR="00FD11F5" w:rsidRPr="00A02407" w:rsidRDefault="00FD11F5" w:rsidP="00C6637D">
            <w:pPr>
              <w:overflowPunct w:val="0"/>
              <w:autoSpaceDE w:val="0"/>
              <w:autoSpaceDN w:val="0"/>
              <w:adjustRightInd w:val="0"/>
              <w:rPr>
                <w:rFonts w:ascii="Times New Roman" w:hAnsi="Times New Roman"/>
                <w:sz w:val="22"/>
                <w:szCs w:val="22"/>
              </w:rPr>
            </w:pPr>
            <w:r w:rsidRPr="00A02407">
              <w:rPr>
                <w:rFonts w:ascii="Times New Roman" w:hAnsi="Times New Roman"/>
                <w:sz w:val="22"/>
                <w:szCs w:val="22"/>
              </w:rPr>
              <w:t>Ściany oporowe budowli kolejowych i drogowych. Wymagania i badania.</w:t>
            </w:r>
          </w:p>
        </w:tc>
      </w:tr>
    </w:tbl>
    <w:p w14:paraId="476B4959" w14:textId="77777777" w:rsidR="00FD11F5" w:rsidRPr="00A02407" w:rsidRDefault="00FD11F5" w:rsidP="00BB7AE5">
      <w:pPr>
        <w:rPr>
          <w:rFonts w:ascii="Times New Roman" w:hAnsi="Times New Roman"/>
          <w:b/>
          <w:sz w:val="22"/>
          <w:szCs w:val="22"/>
        </w:rPr>
      </w:pPr>
    </w:p>
    <w:p w14:paraId="79E9A9C7" w14:textId="77777777" w:rsidR="00FD11F5" w:rsidRPr="00A02407" w:rsidRDefault="00FD11F5">
      <w:pPr>
        <w:spacing w:after="200" w:line="276" w:lineRule="auto"/>
        <w:rPr>
          <w:rFonts w:ascii="Times New Roman" w:hAnsi="Times New Roman"/>
          <w:b/>
          <w:sz w:val="22"/>
          <w:szCs w:val="22"/>
        </w:rPr>
      </w:pPr>
      <w:r w:rsidRPr="00A02407">
        <w:rPr>
          <w:rFonts w:ascii="Times New Roman" w:hAnsi="Times New Roman"/>
          <w:b/>
          <w:sz w:val="22"/>
          <w:szCs w:val="22"/>
        </w:rPr>
        <w:br w:type="page"/>
      </w:r>
    </w:p>
    <w:p w14:paraId="52DE7AE6" w14:textId="77777777" w:rsidR="00BB7AE5" w:rsidRPr="00A02407" w:rsidRDefault="00BB7AE5" w:rsidP="00BB7AE5">
      <w:pPr>
        <w:rPr>
          <w:rFonts w:ascii="Times New Roman" w:hAnsi="Times New Roman"/>
          <w:b/>
          <w:sz w:val="22"/>
          <w:szCs w:val="22"/>
        </w:rPr>
      </w:pPr>
      <w:r w:rsidRPr="00A02407">
        <w:rPr>
          <w:rFonts w:ascii="Times New Roman" w:hAnsi="Times New Roman"/>
          <w:b/>
          <w:sz w:val="22"/>
          <w:szCs w:val="22"/>
        </w:rPr>
        <w:lastRenderedPageBreak/>
        <w:t>D-10.07.01</w:t>
      </w:r>
      <w:r w:rsidRPr="00A02407">
        <w:rPr>
          <w:rFonts w:ascii="Times New Roman" w:hAnsi="Times New Roman"/>
          <w:b/>
          <w:sz w:val="22"/>
          <w:szCs w:val="22"/>
        </w:rPr>
        <w:tab/>
        <w:t>ZJAZDY NA POSESJE I NA DROGI BOCZNE</w:t>
      </w:r>
    </w:p>
    <w:p w14:paraId="3C1DAEA2" w14:textId="77777777" w:rsidR="00BB7AE5" w:rsidRPr="00A02407" w:rsidRDefault="00BB7AE5" w:rsidP="00BB7AE5">
      <w:pPr>
        <w:rPr>
          <w:rFonts w:ascii="Times New Roman" w:hAnsi="Times New Roman"/>
          <w:b/>
          <w:sz w:val="22"/>
          <w:szCs w:val="22"/>
        </w:rPr>
      </w:pPr>
    </w:p>
    <w:p w14:paraId="59C157F7" w14:textId="77777777" w:rsidR="00BB7AE5" w:rsidRPr="00A02407" w:rsidRDefault="00BB7AE5" w:rsidP="00BB7AE5">
      <w:pPr>
        <w:ind w:right="-1"/>
        <w:jc w:val="both"/>
        <w:rPr>
          <w:rFonts w:ascii="Times New Roman" w:hAnsi="Times New Roman"/>
          <w:b/>
          <w:sz w:val="22"/>
          <w:szCs w:val="22"/>
        </w:rPr>
      </w:pPr>
      <w:r w:rsidRPr="00A02407">
        <w:rPr>
          <w:rFonts w:ascii="Times New Roman" w:hAnsi="Times New Roman"/>
          <w:b/>
          <w:sz w:val="22"/>
          <w:szCs w:val="22"/>
        </w:rPr>
        <w:t>1.</w:t>
      </w:r>
      <w:r w:rsidRPr="00A02407">
        <w:rPr>
          <w:rFonts w:ascii="Times New Roman" w:hAnsi="Times New Roman"/>
          <w:b/>
          <w:sz w:val="22"/>
          <w:szCs w:val="22"/>
        </w:rPr>
        <w:tab/>
        <w:t xml:space="preserve">WSTĘP </w:t>
      </w:r>
    </w:p>
    <w:p w14:paraId="695873C6" w14:textId="77777777" w:rsidR="00BB7AE5" w:rsidRPr="00A02407" w:rsidRDefault="00BB7AE5" w:rsidP="00BB7AE5">
      <w:pPr>
        <w:rPr>
          <w:rFonts w:ascii="Times New Roman" w:hAnsi="Times New Roman"/>
          <w:b/>
          <w:sz w:val="22"/>
          <w:szCs w:val="22"/>
        </w:rPr>
      </w:pPr>
      <w:r w:rsidRPr="00A02407">
        <w:rPr>
          <w:rFonts w:ascii="Times New Roman" w:hAnsi="Times New Roman"/>
          <w:b/>
          <w:sz w:val="22"/>
          <w:szCs w:val="22"/>
        </w:rPr>
        <w:t>1.1</w:t>
      </w:r>
      <w:r w:rsidRPr="00A02407">
        <w:rPr>
          <w:rFonts w:ascii="Times New Roman" w:hAnsi="Times New Roman"/>
          <w:b/>
          <w:sz w:val="22"/>
          <w:szCs w:val="22"/>
        </w:rPr>
        <w:tab/>
        <w:t>Nazwa zadania</w:t>
      </w:r>
    </w:p>
    <w:p w14:paraId="5B1E64F5" w14:textId="77777777" w:rsidR="00415F34" w:rsidRPr="009518B0" w:rsidRDefault="00415F34" w:rsidP="00415F34">
      <w:pPr>
        <w:pStyle w:val="Tekstpodstawowy"/>
        <w:rPr>
          <w:sz w:val="22"/>
          <w:szCs w:val="22"/>
        </w:rPr>
      </w:pPr>
      <w:r w:rsidRPr="009518B0">
        <w:rPr>
          <w:sz w:val="22"/>
          <w:szCs w:val="22"/>
        </w:rPr>
        <w:t>„Budowa Samodzielnego Publicznego Pogotowia Ratunkowego i Powiatowego Centrum Pomocy rodzinie w ramach zadania: „Budowa obiektu celu publicznego przy ul. Raciborskiego w Pruszczu Gdańskim.”</w:t>
      </w:r>
    </w:p>
    <w:p w14:paraId="1AA28882" w14:textId="77777777" w:rsidR="00BB7AE5" w:rsidRPr="00A02407" w:rsidRDefault="00BB7AE5" w:rsidP="00BB7AE5">
      <w:pPr>
        <w:rPr>
          <w:rFonts w:ascii="Times New Roman" w:hAnsi="Times New Roman"/>
          <w:sz w:val="22"/>
          <w:szCs w:val="22"/>
        </w:rPr>
      </w:pPr>
    </w:p>
    <w:p w14:paraId="685B9979" w14:textId="77777777" w:rsidR="00BB7AE5" w:rsidRPr="00A02407" w:rsidRDefault="00BB7AE5" w:rsidP="00BB7AE5">
      <w:pPr>
        <w:rPr>
          <w:rFonts w:ascii="Times New Roman" w:hAnsi="Times New Roman"/>
          <w:b/>
          <w:sz w:val="22"/>
          <w:szCs w:val="22"/>
        </w:rPr>
      </w:pPr>
      <w:r w:rsidRPr="00A02407">
        <w:rPr>
          <w:rFonts w:ascii="Times New Roman" w:hAnsi="Times New Roman"/>
          <w:b/>
          <w:sz w:val="22"/>
          <w:szCs w:val="22"/>
        </w:rPr>
        <w:t>1.2.</w:t>
      </w:r>
      <w:r w:rsidRPr="00A02407">
        <w:rPr>
          <w:rFonts w:ascii="Times New Roman" w:hAnsi="Times New Roman"/>
          <w:b/>
          <w:sz w:val="22"/>
          <w:szCs w:val="22"/>
        </w:rPr>
        <w:tab/>
        <w:t>Przedmiot ST</w:t>
      </w:r>
    </w:p>
    <w:p w14:paraId="1D1BAFC8" w14:textId="77777777" w:rsidR="00BB7AE5" w:rsidRPr="00A02407" w:rsidRDefault="00BB7AE5" w:rsidP="00BB7AE5">
      <w:pPr>
        <w:ind w:right="-1"/>
        <w:jc w:val="both"/>
        <w:rPr>
          <w:rFonts w:ascii="Times New Roman" w:hAnsi="Times New Roman"/>
          <w:sz w:val="22"/>
          <w:szCs w:val="22"/>
        </w:rPr>
      </w:pPr>
      <w:r w:rsidRPr="00A02407">
        <w:rPr>
          <w:rFonts w:ascii="Times New Roman" w:hAnsi="Times New Roman"/>
          <w:sz w:val="22"/>
          <w:szCs w:val="22"/>
        </w:rPr>
        <w:t xml:space="preserve">Przedmiotem niniejszej Specyfikacji Technicznej (ST) są wymagania dotyczące wykonania i odbioru robót związanych z wykonaniem zjazdów. </w:t>
      </w:r>
    </w:p>
    <w:p w14:paraId="4A334E58" w14:textId="77777777" w:rsidR="00BB7AE5" w:rsidRPr="00A02407" w:rsidRDefault="00BB7AE5" w:rsidP="00BB7AE5">
      <w:pPr>
        <w:rPr>
          <w:rFonts w:ascii="Times New Roman" w:hAnsi="Times New Roman"/>
          <w:sz w:val="22"/>
          <w:szCs w:val="22"/>
        </w:rPr>
      </w:pPr>
    </w:p>
    <w:p w14:paraId="2D5152C6" w14:textId="77777777" w:rsidR="00BB7AE5" w:rsidRPr="00A02407" w:rsidRDefault="00BB7AE5" w:rsidP="00BB7AE5">
      <w:pPr>
        <w:rPr>
          <w:rFonts w:ascii="Times New Roman" w:hAnsi="Times New Roman"/>
          <w:b/>
          <w:sz w:val="22"/>
          <w:szCs w:val="22"/>
        </w:rPr>
      </w:pPr>
      <w:r w:rsidRPr="00A02407">
        <w:rPr>
          <w:rFonts w:ascii="Times New Roman" w:hAnsi="Times New Roman"/>
          <w:b/>
          <w:sz w:val="22"/>
          <w:szCs w:val="22"/>
        </w:rPr>
        <w:t>1.3.</w:t>
      </w:r>
      <w:r w:rsidRPr="00A02407">
        <w:rPr>
          <w:rFonts w:ascii="Times New Roman" w:hAnsi="Times New Roman"/>
          <w:b/>
          <w:sz w:val="22"/>
          <w:szCs w:val="22"/>
        </w:rPr>
        <w:tab/>
        <w:t>Zakres robót objętych ST</w:t>
      </w:r>
    </w:p>
    <w:p w14:paraId="23E13060" w14:textId="77777777" w:rsidR="00BB7AE5" w:rsidRPr="00A02407" w:rsidRDefault="00BB7AE5" w:rsidP="00BB7AE5">
      <w:pPr>
        <w:jc w:val="both"/>
        <w:rPr>
          <w:rFonts w:ascii="Times New Roman" w:hAnsi="Times New Roman"/>
          <w:sz w:val="22"/>
          <w:szCs w:val="22"/>
        </w:rPr>
      </w:pPr>
      <w:r w:rsidRPr="00A02407">
        <w:rPr>
          <w:rFonts w:ascii="Times New Roman" w:hAnsi="Times New Roman"/>
          <w:sz w:val="22"/>
          <w:szCs w:val="22"/>
        </w:rPr>
        <w:t>Ustalenia zawarte w niniejszej ST dotyczą prowadzenia i odbioru robót związanych z wykonaniem zjazdów.</w:t>
      </w:r>
    </w:p>
    <w:p w14:paraId="1109A06E" w14:textId="77777777" w:rsidR="00BB7AE5" w:rsidRPr="00A02407" w:rsidRDefault="00BB7AE5" w:rsidP="00BB7AE5">
      <w:pPr>
        <w:rPr>
          <w:rFonts w:ascii="Times New Roman" w:hAnsi="Times New Roman"/>
          <w:sz w:val="22"/>
          <w:szCs w:val="22"/>
        </w:rPr>
      </w:pPr>
    </w:p>
    <w:p w14:paraId="395C4F5D" w14:textId="77777777" w:rsidR="00BB7AE5" w:rsidRPr="00A02407" w:rsidRDefault="00BB7AE5" w:rsidP="00BB7AE5">
      <w:pPr>
        <w:rPr>
          <w:rFonts w:ascii="Times New Roman" w:hAnsi="Times New Roman"/>
          <w:b/>
          <w:sz w:val="22"/>
          <w:szCs w:val="22"/>
        </w:rPr>
      </w:pPr>
      <w:r w:rsidRPr="00A02407">
        <w:rPr>
          <w:rFonts w:ascii="Times New Roman" w:hAnsi="Times New Roman"/>
          <w:b/>
          <w:sz w:val="22"/>
          <w:szCs w:val="22"/>
        </w:rPr>
        <w:t>1.4.</w:t>
      </w:r>
      <w:r w:rsidRPr="00A02407">
        <w:rPr>
          <w:rFonts w:ascii="Times New Roman" w:hAnsi="Times New Roman"/>
          <w:b/>
          <w:sz w:val="22"/>
          <w:szCs w:val="22"/>
        </w:rPr>
        <w:tab/>
        <w:t>Informacje ogólne o terenie budowy</w:t>
      </w:r>
    </w:p>
    <w:p w14:paraId="255D6D7E" w14:textId="77777777" w:rsidR="00BB7AE5" w:rsidRPr="00A02407" w:rsidRDefault="00BB7AE5" w:rsidP="00BB7AE5">
      <w:pPr>
        <w:rPr>
          <w:rFonts w:ascii="Times New Roman" w:hAnsi="Times New Roman"/>
          <w:sz w:val="22"/>
          <w:szCs w:val="22"/>
        </w:rPr>
      </w:pPr>
      <w:r w:rsidRPr="00A02407">
        <w:rPr>
          <w:rFonts w:ascii="Times New Roman" w:hAnsi="Times New Roman"/>
          <w:sz w:val="22"/>
          <w:szCs w:val="22"/>
        </w:rPr>
        <w:t>Informacje ogólne zwarto w DM-00.00.00.</w:t>
      </w:r>
    </w:p>
    <w:p w14:paraId="0C3E31ED" w14:textId="77777777" w:rsidR="00BB7AE5" w:rsidRPr="00A02407" w:rsidRDefault="00BB7AE5" w:rsidP="00BB7AE5">
      <w:pPr>
        <w:rPr>
          <w:rFonts w:ascii="Times New Roman" w:hAnsi="Times New Roman"/>
          <w:sz w:val="22"/>
          <w:szCs w:val="22"/>
        </w:rPr>
      </w:pPr>
    </w:p>
    <w:p w14:paraId="490DF896" w14:textId="77777777" w:rsidR="00BB7AE5" w:rsidRPr="00A02407" w:rsidRDefault="00BB7AE5" w:rsidP="00BB7AE5">
      <w:pPr>
        <w:rPr>
          <w:rFonts w:ascii="Times New Roman" w:hAnsi="Times New Roman"/>
          <w:b/>
          <w:sz w:val="22"/>
          <w:szCs w:val="22"/>
        </w:rPr>
      </w:pPr>
      <w:r w:rsidRPr="00A02407">
        <w:rPr>
          <w:rFonts w:ascii="Times New Roman" w:hAnsi="Times New Roman"/>
          <w:b/>
          <w:sz w:val="22"/>
          <w:szCs w:val="22"/>
        </w:rPr>
        <w:t>1.5.</w:t>
      </w:r>
      <w:r w:rsidRPr="00A02407">
        <w:rPr>
          <w:rFonts w:ascii="Times New Roman" w:hAnsi="Times New Roman"/>
          <w:b/>
          <w:sz w:val="22"/>
          <w:szCs w:val="22"/>
        </w:rPr>
        <w:tab/>
        <w:t>Nazwy i kody</w:t>
      </w:r>
    </w:p>
    <w:p w14:paraId="380661C4" w14:textId="77777777" w:rsidR="00BB7AE5" w:rsidRPr="00A02407" w:rsidRDefault="00BB7AE5" w:rsidP="00BB7AE5">
      <w:pPr>
        <w:rPr>
          <w:rFonts w:ascii="Times New Roman" w:hAnsi="Times New Roman"/>
          <w:sz w:val="22"/>
          <w:szCs w:val="22"/>
        </w:rPr>
      </w:pPr>
    </w:p>
    <w:p w14:paraId="67E17CC9" w14:textId="77777777" w:rsidR="00BB7AE5" w:rsidRPr="00A02407" w:rsidRDefault="00BB7AE5" w:rsidP="00BB7AE5">
      <w:pPr>
        <w:tabs>
          <w:tab w:val="left" w:pos="1701"/>
          <w:tab w:val="left" w:pos="3119"/>
        </w:tabs>
        <w:ind w:left="3119" w:hanging="3119"/>
        <w:rPr>
          <w:rFonts w:ascii="Times New Roman" w:hAnsi="Times New Roman"/>
          <w:sz w:val="22"/>
          <w:szCs w:val="22"/>
        </w:rPr>
      </w:pPr>
      <w:r w:rsidRPr="00A02407">
        <w:rPr>
          <w:rFonts w:ascii="Times New Roman" w:hAnsi="Times New Roman"/>
          <w:sz w:val="22"/>
          <w:szCs w:val="22"/>
        </w:rPr>
        <w:t>Grupa robót:</w:t>
      </w:r>
      <w:r w:rsidRPr="00A02407">
        <w:rPr>
          <w:rFonts w:ascii="Times New Roman" w:hAnsi="Times New Roman"/>
          <w:sz w:val="22"/>
          <w:szCs w:val="22"/>
        </w:rPr>
        <w:tab/>
        <w:t>45200000-9</w:t>
      </w:r>
      <w:r w:rsidRPr="00A02407">
        <w:rPr>
          <w:rFonts w:ascii="Times New Roman" w:hAnsi="Times New Roman"/>
          <w:sz w:val="22"/>
          <w:szCs w:val="22"/>
        </w:rPr>
        <w:tab/>
        <w:t>Roboty budowlane w zakresie wznoszenia kompletnych obiektów budowlanych lub ich części oraz robót w zakresie inżynierii lądowej i wodnej.</w:t>
      </w:r>
    </w:p>
    <w:p w14:paraId="507D0A07" w14:textId="77777777" w:rsidR="00BB7AE5" w:rsidRPr="00A02407" w:rsidRDefault="00BB7AE5" w:rsidP="00BB7AE5">
      <w:pPr>
        <w:tabs>
          <w:tab w:val="left" w:pos="1701"/>
          <w:tab w:val="left" w:pos="3119"/>
        </w:tabs>
        <w:ind w:left="3119" w:hanging="3119"/>
        <w:rPr>
          <w:rFonts w:ascii="Times New Roman" w:hAnsi="Times New Roman"/>
          <w:sz w:val="22"/>
          <w:szCs w:val="22"/>
        </w:rPr>
      </w:pPr>
      <w:r w:rsidRPr="00A02407">
        <w:rPr>
          <w:rFonts w:ascii="Times New Roman" w:hAnsi="Times New Roman"/>
          <w:sz w:val="22"/>
          <w:szCs w:val="22"/>
        </w:rPr>
        <w:t>Klasa robót:</w:t>
      </w:r>
      <w:r w:rsidRPr="00A02407">
        <w:rPr>
          <w:rFonts w:ascii="Times New Roman" w:hAnsi="Times New Roman"/>
          <w:sz w:val="22"/>
          <w:szCs w:val="22"/>
        </w:rPr>
        <w:tab/>
        <w:t>45230000-8</w:t>
      </w:r>
      <w:r w:rsidRPr="00A02407">
        <w:rPr>
          <w:rFonts w:ascii="Times New Roman" w:hAnsi="Times New Roman"/>
          <w:sz w:val="22"/>
          <w:szCs w:val="22"/>
        </w:rPr>
        <w:tab/>
        <w:t>Roboty budowlane w zakresie budowy rurociągów, linii komunikacyjnych i elektroenergetycznych, autostrad, dróg, lotnisk i kolei, wyrównania terenu.</w:t>
      </w:r>
    </w:p>
    <w:p w14:paraId="67F694AB" w14:textId="77777777" w:rsidR="00BB7AE5" w:rsidRPr="00A02407" w:rsidRDefault="00BB7AE5" w:rsidP="00BB7AE5">
      <w:pPr>
        <w:tabs>
          <w:tab w:val="left" w:pos="1701"/>
          <w:tab w:val="left" w:pos="3119"/>
        </w:tabs>
        <w:ind w:left="3119" w:hanging="3119"/>
        <w:rPr>
          <w:rFonts w:ascii="Times New Roman" w:hAnsi="Times New Roman"/>
          <w:sz w:val="22"/>
          <w:szCs w:val="22"/>
        </w:rPr>
      </w:pPr>
      <w:r w:rsidRPr="00A02407">
        <w:rPr>
          <w:rFonts w:ascii="Times New Roman" w:hAnsi="Times New Roman"/>
          <w:sz w:val="22"/>
          <w:szCs w:val="22"/>
        </w:rPr>
        <w:t>Kategoria robót:</w:t>
      </w:r>
      <w:r w:rsidRPr="00A02407">
        <w:rPr>
          <w:rFonts w:ascii="Times New Roman" w:hAnsi="Times New Roman"/>
          <w:sz w:val="22"/>
          <w:szCs w:val="22"/>
        </w:rPr>
        <w:tab/>
        <w:t>45233000-9</w:t>
      </w:r>
      <w:r w:rsidRPr="00A02407">
        <w:rPr>
          <w:rFonts w:ascii="Times New Roman" w:hAnsi="Times New Roman"/>
          <w:sz w:val="22"/>
          <w:szCs w:val="22"/>
        </w:rPr>
        <w:tab/>
        <w:t>Roboty w zakresie konstruowania, fundamentowania oraz wykonywania nawierzchni autostrad, dróg.</w:t>
      </w:r>
    </w:p>
    <w:p w14:paraId="79B25410" w14:textId="77777777" w:rsidR="00BB7AE5" w:rsidRPr="00A02407" w:rsidRDefault="00BB7AE5" w:rsidP="00BB7AE5">
      <w:pPr>
        <w:rPr>
          <w:rFonts w:ascii="Times New Roman" w:hAnsi="Times New Roman"/>
          <w:sz w:val="22"/>
          <w:szCs w:val="22"/>
        </w:rPr>
      </w:pPr>
    </w:p>
    <w:p w14:paraId="494FD1E3" w14:textId="77777777" w:rsidR="00BB7AE5" w:rsidRPr="00A02407" w:rsidRDefault="00BB7AE5" w:rsidP="00BB7AE5">
      <w:pPr>
        <w:rPr>
          <w:rFonts w:ascii="Times New Roman" w:hAnsi="Times New Roman"/>
          <w:b/>
          <w:sz w:val="22"/>
          <w:szCs w:val="22"/>
        </w:rPr>
      </w:pPr>
      <w:r w:rsidRPr="00A02407">
        <w:rPr>
          <w:rFonts w:ascii="Times New Roman" w:hAnsi="Times New Roman"/>
          <w:b/>
          <w:sz w:val="22"/>
          <w:szCs w:val="22"/>
        </w:rPr>
        <w:t>1.6</w:t>
      </w:r>
      <w:r w:rsidRPr="00A02407">
        <w:rPr>
          <w:rFonts w:ascii="Times New Roman" w:hAnsi="Times New Roman"/>
          <w:b/>
          <w:sz w:val="22"/>
          <w:szCs w:val="22"/>
        </w:rPr>
        <w:tab/>
        <w:t>Określenia podstawowe</w:t>
      </w:r>
    </w:p>
    <w:p w14:paraId="1633D6D8" w14:textId="77777777" w:rsidR="00BB7AE5" w:rsidRPr="00A02407" w:rsidRDefault="00BB7AE5" w:rsidP="00BB7AE5">
      <w:pPr>
        <w:rPr>
          <w:rFonts w:ascii="Times New Roman" w:hAnsi="Times New Roman"/>
          <w:sz w:val="22"/>
          <w:szCs w:val="22"/>
        </w:rPr>
      </w:pPr>
      <w:r w:rsidRPr="00A02407">
        <w:rPr>
          <w:rFonts w:ascii="Times New Roman" w:hAnsi="Times New Roman"/>
          <w:sz w:val="22"/>
          <w:szCs w:val="22"/>
        </w:rPr>
        <w:t>Określenia podstawowe podano w DM-00.00.00.</w:t>
      </w:r>
    </w:p>
    <w:p w14:paraId="5DC5ED17" w14:textId="77777777" w:rsidR="00BB7AE5" w:rsidRPr="00A02407" w:rsidRDefault="00BB7AE5" w:rsidP="00BB7AE5">
      <w:pPr>
        <w:rPr>
          <w:rFonts w:ascii="Times New Roman" w:hAnsi="Times New Roman"/>
          <w:sz w:val="22"/>
          <w:szCs w:val="22"/>
        </w:rPr>
      </w:pPr>
    </w:p>
    <w:p w14:paraId="0D257648" w14:textId="77777777" w:rsidR="00BB7AE5" w:rsidRPr="00A02407" w:rsidRDefault="00BB7AE5" w:rsidP="00BB7AE5">
      <w:pPr>
        <w:keepNext/>
        <w:widowControl w:val="0"/>
        <w:ind w:right="-1"/>
        <w:jc w:val="both"/>
        <w:rPr>
          <w:rFonts w:ascii="Times New Roman" w:hAnsi="Times New Roman"/>
          <w:b/>
          <w:sz w:val="22"/>
          <w:szCs w:val="22"/>
        </w:rPr>
      </w:pPr>
      <w:r w:rsidRPr="00A02407">
        <w:rPr>
          <w:rFonts w:ascii="Times New Roman" w:hAnsi="Times New Roman"/>
          <w:b/>
          <w:sz w:val="22"/>
          <w:szCs w:val="22"/>
        </w:rPr>
        <w:t>2.</w:t>
      </w:r>
      <w:r w:rsidRPr="00A02407">
        <w:rPr>
          <w:rFonts w:ascii="Times New Roman" w:hAnsi="Times New Roman"/>
          <w:b/>
          <w:sz w:val="22"/>
          <w:szCs w:val="22"/>
        </w:rPr>
        <w:tab/>
        <w:t>MATERIAŁY</w:t>
      </w:r>
    </w:p>
    <w:p w14:paraId="6D94DB90" w14:textId="77777777" w:rsidR="00BF70A8" w:rsidRPr="00A02407" w:rsidRDefault="00BF70A8" w:rsidP="00BB7AE5">
      <w:pPr>
        <w:keepNext/>
        <w:widowControl w:val="0"/>
        <w:ind w:right="-1"/>
        <w:jc w:val="both"/>
        <w:rPr>
          <w:rFonts w:ascii="Times New Roman" w:hAnsi="Times New Roman"/>
          <w:b/>
          <w:sz w:val="22"/>
          <w:szCs w:val="22"/>
        </w:rPr>
      </w:pPr>
    </w:p>
    <w:p w14:paraId="71376359" w14:textId="77777777" w:rsidR="00BB7AE5" w:rsidRPr="00A02407" w:rsidRDefault="00BB7AE5" w:rsidP="00BB7AE5">
      <w:pPr>
        <w:suppressAutoHyphens/>
        <w:jc w:val="both"/>
        <w:rPr>
          <w:rFonts w:ascii="Times New Roman" w:hAnsi="Times New Roman"/>
          <w:sz w:val="22"/>
          <w:szCs w:val="22"/>
        </w:rPr>
      </w:pPr>
      <w:r w:rsidRPr="00A02407">
        <w:rPr>
          <w:rFonts w:ascii="Times New Roman" w:hAnsi="Times New Roman"/>
          <w:sz w:val="22"/>
          <w:szCs w:val="22"/>
        </w:rPr>
        <w:t xml:space="preserve">Ogólne wymagania dotyczące materiałów podano w ST DM-00.00.00 „Wymagania ogólne” punkt 2. </w:t>
      </w:r>
    </w:p>
    <w:p w14:paraId="74EB3A33" w14:textId="77777777" w:rsidR="00BB7AE5" w:rsidRPr="00A02407" w:rsidRDefault="00BB7AE5" w:rsidP="00BB7AE5">
      <w:pPr>
        <w:ind w:right="-1"/>
        <w:jc w:val="both"/>
        <w:rPr>
          <w:rFonts w:ascii="Times New Roman" w:hAnsi="Times New Roman"/>
          <w:sz w:val="22"/>
          <w:szCs w:val="22"/>
        </w:rPr>
      </w:pPr>
      <w:r w:rsidRPr="00A02407">
        <w:rPr>
          <w:rFonts w:ascii="Times New Roman" w:hAnsi="Times New Roman"/>
          <w:sz w:val="22"/>
          <w:szCs w:val="22"/>
        </w:rPr>
        <w:t xml:space="preserve">Do wykonania zjazdów gospodarczych i na drogi boczne należy stosować następujące materiały: </w:t>
      </w:r>
    </w:p>
    <w:p w14:paraId="3509B15B" w14:textId="1790FFF7" w:rsidR="00344FDC" w:rsidRPr="00A02407" w:rsidRDefault="00344FDC" w:rsidP="00BB7AE5">
      <w:pPr>
        <w:numPr>
          <w:ilvl w:val="0"/>
          <w:numId w:val="2"/>
        </w:numPr>
        <w:ind w:left="566" w:right="-1"/>
        <w:jc w:val="both"/>
        <w:rPr>
          <w:rFonts w:ascii="Times New Roman" w:hAnsi="Times New Roman"/>
          <w:sz w:val="22"/>
          <w:szCs w:val="22"/>
        </w:rPr>
      </w:pPr>
      <w:r w:rsidRPr="00A02407">
        <w:rPr>
          <w:rFonts w:ascii="Times New Roman" w:hAnsi="Times New Roman"/>
          <w:sz w:val="22"/>
          <w:szCs w:val="22"/>
        </w:rPr>
        <w:t>Kostka betonowa wg. D-05.03.23.</w:t>
      </w:r>
    </w:p>
    <w:p w14:paraId="62A43CCC" w14:textId="37B4FAE3" w:rsidR="00BB7AE5" w:rsidRPr="00A02407" w:rsidRDefault="00344FDC" w:rsidP="00BB7AE5">
      <w:pPr>
        <w:numPr>
          <w:ilvl w:val="0"/>
          <w:numId w:val="2"/>
        </w:numPr>
        <w:ind w:left="566" w:right="-1"/>
        <w:jc w:val="both"/>
        <w:rPr>
          <w:rFonts w:ascii="Times New Roman" w:hAnsi="Times New Roman"/>
          <w:sz w:val="22"/>
          <w:szCs w:val="22"/>
        </w:rPr>
      </w:pPr>
      <w:r w:rsidRPr="00A02407">
        <w:rPr>
          <w:rFonts w:ascii="Times New Roman" w:hAnsi="Times New Roman"/>
          <w:sz w:val="22"/>
          <w:szCs w:val="22"/>
        </w:rPr>
        <w:t>P</w:t>
      </w:r>
      <w:r w:rsidR="00BB7AE5" w:rsidRPr="00A02407">
        <w:rPr>
          <w:rFonts w:ascii="Times New Roman" w:hAnsi="Times New Roman"/>
          <w:sz w:val="22"/>
          <w:szCs w:val="22"/>
        </w:rPr>
        <w:t xml:space="preserve">odbudowa z </w:t>
      </w:r>
      <w:r w:rsidRPr="00A02407">
        <w:rPr>
          <w:rFonts w:ascii="Times New Roman" w:hAnsi="Times New Roman"/>
          <w:sz w:val="22"/>
          <w:szCs w:val="22"/>
        </w:rPr>
        <w:t>zasadnicza z kruszywa niezwiązanego C90/3</w:t>
      </w:r>
      <w:r w:rsidR="00BB7AE5" w:rsidRPr="00A02407">
        <w:rPr>
          <w:rFonts w:ascii="Times New Roman" w:hAnsi="Times New Roman"/>
          <w:sz w:val="22"/>
          <w:szCs w:val="22"/>
        </w:rPr>
        <w:t xml:space="preserve"> wg ST D-04.04.02.</w:t>
      </w:r>
    </w:p>
    <w:p w14:paraId="51BD474F" w14:textId="43852679" w:rsidR="00BB7AE5" w:rsidRPr="00A02407" w:rsidRDefault="00344FDC" w:rsidP="00BB7AE5">
      <w:pPr>
        <w:numPr>
          <w:ilvl w:val="0"/>
          <w:numId w:val="2"/>
        </w:numPr>
        <w:ind w:left="566" w:right="-1"/>
        <w:jc w:val="both"/>
        <w:rPr>
          <w:rFonts w:ascii="Times New Roman" w:hAnsi="Times New Roman"/>
          <w:sz w:val="22"/>
          <w:szCs w:val="22"/>
        </w:rPr>
      </w:pPr>
      <w:r w:rsidRPr="00A02407">
        <w:rPr>
          <w:rFonts w:ascii="Times New Roman" w:hAnsi="Times New Roman"/>
          <w:sz w:val="22"/>
          <w:szCs w:val="22"/>
        </w:rPr>
        <w:t xml:space="preserve">Warstwa </w:t>
      </w:r>
      <w:proofErr w:type="spellStart"/>
      <w:r w:rsidRPr="00A02407">
        <w:rPr>
          <w:rFonts w:ascii="Times New Roman" w:hAnsi="Times New Roman"/>
          <w:sz w:val="22"/>
          <w:szCs w:val="22"/>
        </w:rPr>
        <w:t>mrozoochronna</w:t>
      </w:r>
      <w:proofErr w:type="spellEnd"/>
      <w:r w:rsidRPr="00A02407">
        <w:rPr>
          <w:rFonts w:ascii="Times New Roman" w:hAnsi="Times New Roman"/>
          <w:sz w:val="22"/>
          <w:szCs w:val="22"/>
        </w:rPr>
        <w:t xml:space="preserve"> z kruszywa stabilizowanego cementem</w:t>
      </w:r>
      <w:r w:rsidR="00BB7AE5" w:rsidRPr="00A02407">
        <w:rPr>
          <w:rFonts w:ascii="Times New Roman" w:hAnsi="Times New Roman"/>
          <w:sz w:val="22"/>
          <w:szCs w:val="22"/>
        </w:rPr>
        <w:t xml:space="preserve"> C</w:t>
      </w:r>
      <w:r w:rsidR="00BB7AE5" w:rsidRPr="00A02407">
        <w:rPr>
          <w:rFonts w:ascii="Times New Roman" w:hAnsi="Times New Roman"/>
          <w:sz w:val="22"/>
          <w:szCs w:val="22"/>
          <w:vertAlign w:val="subscript"/>
        </w:rPr>
        <w:t>1,5-2,0</w:t>
      </w:r>
      <w:r w:rsidR="00BB7AE5" w:rsidRPr="00A02407">
        <w:rPr>
          <w:rFonts w:ascii="Times New Roman" w:hAnsi="Times New Roman"/>
          <w:sz w:val="22"/>
          <w:szCs w:val="22"/>
        </w:rPr>
        <w:t xml:space="preserve"> wg ST D-04.05.01</w:t>
      </w:r>
    </w:p>
    <w:p w14:paraId="65657C6F" w14:textId="77777777" w:rsidR="00BB7AE5" w:rsidRPr="00A02407" w:rsidRDefault="00BB7AE5" w:rsidP="00BB7AE5">
      <w:pPr>
        <w:ind w:left="283" w:right="-1"/>
        <w:jc w:val="both"/>
        <w:rPr>
          <w:rFonts w:ascii="Times New Roman" w:hAnsi="Times New Roman"/>
          <w:sz w:val="22"/>
          <w:szCs w:val="22"/>
        </w:rPr>
      </w:pPr>
    </w:p>
    <w:p w14:paraId="0163AD42" w14:textId="77777777" w:rsidR="00BB7AE5" w:rsidRPr="00A02407" w:rsidRDefault="00BB7AE5" w:rsidP="00BB7AE5">
      <w:pPr>
        <w:ind w:right="-1"/>
        <w:jc w:val="both"/>
        <w:rPr>
          <w:rFonts w:ascii="Times New Roman" w:hAnsi="Times New Roman"/>
          <w:b/>
          <w:sz w:val="22"/>
          <w:szCs w:val="22"/>
        </w:rPr>
      </w:pPr>
      <w:r w:rsidRPr="00A02407">
        <w:rPr>
          <w:rFonts w:ascii="Times New Roman" w:hAnsi="Times New Roman"/>
          <w:b/>
          <w:sz w:val="22"/>
          <w:szCs w:val="22"/>
        </w:rPr>
        <w:t>3.</w:t>
      </w:r>
      <w:r w:rsidRPr="00A02407">
        <w:rPr>
          <w:rFonts w:ascii="Times New Roman" w:hAnsi="Times New Roman"/>
          <w:b/>
          <w:sz w:val="22"/>
          <w:szCs w:val="22"/>
        </w:rPr>
        <w:tab/>
        <w:t>SPRZĘT</w:t>
      </w:r>
    </w:p>
    <w:p w14:paraId="264CB05F" w14:textId="77777777" w:rsidR="00BF70A8" w:rsidRPr="00A02407" w:rsidRDefault="00BF70A8" w:rsidP="00BB7AE5">
      <w:pPr>
        <w:ind w:right="-1"/>
        <w:jc w:val="both"/>
        <w:rPr>
          <w:rFonts w:ascii="Times New Roman" w:hAnsi="Times New Roman"/>
          <w:b/>
          <w:sz w:val="22"/>
          <w:szCs w:val="22"/>
        </w:rPr>
      </w:pPr>
    </w:p>
    <w:p w14:paraId="67FA64E9" w14:textId="77777777" w:rsidR="00BB7AE5" w:rsidRPr="00A02407" w:rsidRDefault="00BB7AE5" w:rsidP="00BB7AE5">
      <w:pPr>
        <w:suppressAutoHyphens/>
        <w:jc w:val="both"/>
        <w:rPr>
          <w:rFonts w:ascii="Times New Roman" w:hAnsi="Times New Roman"/>
          <w:sz w:val="22"/>
          <w:szCs w:val="22"/>
        </w:rPr>
      </w:pPr>
      <w:r w:rsidRPr="00A02407">
        <w:rPr>
          <w:rFonts w:ascii="Times New Roman" w:hAnsi="Times New Roman"/>
          <w:sz w:val="22"/>
          <w:szCs w:val="22"/>
        </w:rPr>
        <w:t xml:space="preserve">Ogólne wymagania dotyczące sprzętu podano w ST DM-00.00.00 „Wymagania ogólne” punkt 3. </w:t>
      </w:r>
    </w:p>
    <w:p w14:paraId="0BFE37BC" w14:textId="77777777" w:rsidR="00BB7AE5" w:rsidRPr="00A02407" w:rsidRDefault="00BB7AE5" w:rsidP="00BB7AE5">
      <w:pPr>
        <w:ind w:right="-1"/>
        <w:jc w:val="both"/>
        <w:rPr>
          <w:rFonts w:ascii="Times New Roman" w:hAnsi="Times New Roman"/>
          <w:sz w:val="22"/>
          <w:szCs w:val="22"/>
        </w:rPr>
      </w:pPr>
      <w:r w:rsidRPr="00A02407">
        <w:rPr>
          <w:rFonts w:ascii="Times New Roman" w:hAnsi="Times New Roman"/>
          <w:sz w:val="22"/>
          <w:szCs w:val="22"/>
        </w:rPr>
        <w:t>Nawierzchnię zjazdów gospodarczych należy wykonywać sprzętem przeznaczonym do wbudowania poszczególnych asortymentów materiałów.</w:t>
      </w:r>
    </w:p>
    <w:p w14:paraId="32ACD441" w14:textId="77777777" w:rsidR="00BB7AE5" w:rsidRPr="00A02407" w:rsidRDefault="00BB7AE5" w:rsidP="00BB7AE5">
      <w:pPr>
        <w:ind w:right="-1"/>
        <w:jc w:val="both"/>
        <w:rPr>
          <w:rFonts w:ascii="Times New Roman" w:hAnsi="Times New Roman"/>
          <w:sz w:val="22"/>
          <w:szCs w:val="22"/>
        </w:rPr>
      </w:pPr>
    </w:p>
    <w:p w14:paraId="2B579ADB" w14:textId="77777777" w:rsidR="00BB7AE5" w:rsidRPr="00A02407" w:rsidRDefault="00BB7AE5" w:rsidP="00BB7AE5">
      <w:pPr>
        <w:ind w:right="-1"/>
        <w:jc w:val="both"/>
        <w:rPr>
          <w:rFonts w:ascii="Times New Roman" w:hAnsi="Times New Roman"/>
          <w:b/>
          <w:sz w:val="22"/>
          <w:szCs w:val="22"/>
        </w:rPr>
      </w:pPr>
      <w:r w:rsidRPr="00A02407">
        <w:rPr>
          <w:rFonts w:ascii="Times New Roman" w:hAnsi="Times New Roman"/>
          <w:b/>
          <w:sz w:val="22"/>
          <w:szCs w:val="22"/>
        </w:rPr>
        <w:t>4.</w:t>
      </w:r>
      <w:r w:rsidRPr="00A02407">
        <w:rPr>
          <w:rFonts w:ascii="Times New Roman" w:hAnsi="Times New Roman"/>
          <w:b/>
          <w:sz w:val="22"/>
          <w:szCs w:val="22"/>
        </w:rPr>
        <w:tab/>
        <w:t>TRANSPORT</w:t>
      </w:r>
    </w:p>
    <w:p w14:paraId="20385773" w14:textId="77777777" w:rsidR="00BF70A8" w:rsidRPr="00A02407" w:rsidRDefault="00BF70A8" w:rsidP="00BB7AE5">
      <w:pPr>
        <w:ind w:right="-1"/>
        <w:jc w:val="both"/>
        <w:rPr>
          <w:rFonts w:ascii="Times New Roman" w:hAnsi="Times New Roman"/>
          <w:b/>
          <w:sz w:val="22"/>
          <w:szCs w:val="22"/>
        </w:rPr>
      </w:pPr>
    </w:p>
    <w:p w14:paraId="5ADC83D9" w14:textId="77777777" w:rsidR="00BB7AE5" w:rsidRPr="00A02407" w:rsidRDefault="00BB7AE5" w:rsidP="00BB7AE5">
      <w:pPr>
        <w:suppressAutoHyphens/>
        <w:jc w:val="both"/>
        <w:rPr>
          <w:rFonts w:ascii="Times New Roman" w:hAnsi="Times New Roman"/>
          <w:sz w:val="22"/>
          <w:szCs w:val="22"/>
        </w:rPr>
      </w:pPr>
      <w:r w:rsidRPr="00A02407">
        <w:rPr>
          <w:rFonts w:ascii="Times New Roman" w:hAnsi="Times New Roman"/>
          <w:sz w:val="22"/>
          <w:szCs w:val="22"/>
        </w:rPr>
        <w:t xml:space="preserve">Ogólne wymagania dotyczące transportu podano w ST DM-00.00.00 „Wymagania ogólne” punkt 4. </w:t>
      </w:r>
    </w:p>
    <w:p w14:paraId="58BAEFD3" w14:textId="77777777" w:rsidR="00BB7AE5" w:rsidRPr="00A02407" w:rsidRDefault="00BB7AE5" w:rsidP="00BB7AE5">
      <w:pPr>
        <w:ind w:right="-1"/>
        <w:jc w:val="both"/>
        <w:rPr>
          <w:rFonts w:ascii="Times New Roman" w:hAnsi="Times New Roman"/>
          <w:sz w:val="22"/>
          <w:szCs w:val="22"/>
        </w:rPr>
      </w:pPr>
      <w:r w:rsidRPr="00A02407">
        <w:rPr>
          <w:rFonts w:ascii="Times New Roman" w:hAnsi="Times New Roman"/>
          <w:sz w:val="22"/>
          <w:szCs w:val="22"/>
        </w:rPr>
        <w:t>Transport należy prowadzić sprzętem przystosowanym do poszczególnych asortymentów robót.</w:t>
      </w:r>
    </w:p>
    <w:p w14:paraId="21DE3E3E" w14:textId="6BBDD23A" w:rsidR="00BF70A8" w:rsidRDefault="00BF70A8" w:rsidP="00BB7AE5">
      <w:pPr>
        <w:ind w:right="-1"/>
        <w:jc w:val="both"/>
        <w:rPr>
          <w:rFonts w:ascii="Times New Roman" w:hAnsi="Times New Roman"/>
          <w:sz w:val="22"/>
          <w:szCs w:val="22"/>
        </w:rPr>
      </w:pPr>
    </w:p>
    <w:p w14:paraId="6C36EDB5" w14:textId="3777E448" w:rsidR="002C1377" w:rsidRDefault="002C1377" w:rsidP="00BB7AE5">
      <w:pPr>
        <w:ind w:right="-1"/>
        <w:jc w:val="both"/>
        <w:rPr>
          <w:rFonts w:ascii="Times New Roman" w:hAnsi="Times New Roman"/>
          <w:sz w:val="22"/>
          <w:szCs w:val="22"/>
        </w:rPr>
      </w:pPr>
    </w:p>
    <w:p w14:paraId="0D7D7C0B" w14:textId="236B3374" w:rsidR="002C1377" w:rsidRDefault="002C1377" w:rsidP="00BB7AE5">
      <w:pPr>
        <w:ind w:right="-1"/>
        <w:jc w:val="both"/>
        <w:rPr>
          <w:rFonts w:ascii="Times New Roman" w:hAnsi="Times New Roman"/>
          <w:sz w:val="22"/>
          <w:szCs w:val="22"/>
        </w:rPr>
      </w:pPr>
    </w:p>
    <w:p w14:paraId="62A19DAA" w14:textId="77777777" w:rsidR="002C1377" w:rsidRPr="00A02407" w:rsidRDefault="002C1377" w:rsidP="00BB7AE5">
      <w:pPr>
        <w:ind w:right="-1"/>
        <w:jc w:val="both"/>
        <w:rPr>
          <w:rFonts w:ascii="Times New Roman" w:hAnsi="Times New Roman"/>
          <w:sz w:val="22"/>
          <w:szCs w:val="22"/>
        </w:rPr>
      </w:pPr>
    </w:p>
    <w:p w14:paraId="15DF2974" w14:textId="77777777" w:rsidR="00BB7AE5" w:rsidRPr="00A02407" w:rsidRDefault="00BB7AE5" w:rsidP="00BB7AE5">
      <w:pPr>
        <w:ind w:right="-1"/>
        <w:jc w:val="both"/>
        <w:rPr>
          <w:rFonts w:ascii="Times New Roman" w:hAnsi="Times New Roman"/>
          <w:b/>
          <w:sz w:val="22"/>
          <w:szCs w:val="22"/>
        </w:rPr>
      </w:pPr>
      <w:r w:rsidRPr="00A02407">
        <w:rPr>
          <w:rFonts w:ascii="Times New Roman" w:hAnsi="Times New Roman"/>
          <w:b/>
          <w:sz w:val="22"/>
          <w:szCs w:val="22"/>
        </w:rPr>
        <w:lastRenderedPageBreak/>
        <w:t>5.</w:t>
      </w:r>
      <w:r w:rsidRPr="00A02407">
        <w:rPr>
          <w:rFonts w:ascii="Times New Roman" w:hAnsi="Times New Roman"/>
          <w:b/>
          <w:sz w:val="22"/>
          <w:szCs w:val="22"/>
        </w:rPr>
        <w:tab/>
        <w:t>WYKONANIE ROBÓT</w:t>
      </w:r>
    </w:p>
    <w:p w14:paraId="76DAB98E" w14:textId="77777777" w:rsidR="00BF70A8" w:rsidRPr="00A02407" w:rsidRDefault="00BF70A8" w:rsidP="00BB7AE5">
      <w:pPr>
        <w:ind w:right="-1"/>
        <w:jc w:val="both"/>
        <w:rPr>
          <w:rFonts w:ascii="Times New Roman" w:hAnsi="Times New Roman"/>
          <w:b/>
          <w:sz w:val="22"/>
          <w:szCs w:val="22"/>
        </w:rPr>
      </w:pPr>
    </w:p>
    <w:p w14:paraId="2D45F825" w14:textId="77777777" w:rsidR="00BB7AE5" w:rsidRPr="00A02407" w:rsidRDefault="00BB7AE5" w:rsidP="00BB7AE5">
      <w:pPr>
        <w:suppressAutoHyphens/>
        <w:jc w:val="both"/>
        <w:rPr>
          <w:rFonts w:ascii="Times New Roman" w:hAnsi="Times New Roman"/>
          <w:sz w:val="22"/>
          <w:szCs w:val="22"/>
        </w:rPr>
      </w:pPr>
      <w:r w:rsidRPr="00A02407">
        <w:rPr>
          <w:rFonts w:ascii="Times New Roman" w:hAnsi="Times New Roman"/>
          <w:sz w:val="22"/>
          <w:szCs w:val="22"/>
        </w:rPr>
        <w:t xml:space="preserve">Ogólne wymagania dotyczące wykonania robót podano w ST DM-00.00.00 „Wymagania ogólne” punkt 5. </w:t>
      </w:r>
    </w:p>
    <w:p w14:paraId="704D7556" w14:textId="77777777" w:rsidR="00BB7AE5" w:rsidRPr="00A02407" w:rsidRDefault="00BB7AE5" w:rsidP="00BB7AE5">
      <w:pPr>
        <w:suppressAutoHyphens/>
        <w:jc w:val="both"/>
        <w:rPr>
          <w:rFonts w:ascii="Times New Roman" w:hAnsi="Times New Roman"/>
          <w:sz w:val="22"/>
          <w:szCs w:val="22"/>
        </w:rPr>
      </w:pPr>
      <w:r w:rsidRPr="00A02407">
        <w:rPr>
          <w:rFonts w:ascii="Times New Roman" w:hAnsi="Times New Roman"/>
          <w:sz w:val="22"/>
          <w:szCs w:val="22"/>
        </w:rPr>
        <w:t>Przed przystąpieniem do robót Wykonawca przedstawi właścicielowi posesji fragment projektu i uzgodni z nim utrudnienia, jakie będą wynikały w czasie ich budowy. W przypadku, gdy właściciel posesji zgłosi zastrzeżenia co do szerokości, konstrukcji lub promieni wjazdowych, Wykonawca poinformuje o tym Projektanta, celem dokonania przez niego oceny zasadności i przeprowadzenia ewentualnych zmian w projekcie</w:t>
      </w:r>
    </w:p>
    <w:p w14:paraId="669B5289" w14:textId="77777777" w:rsidR="00BB7AE5" w:rsidRPr="00A02407" w:rsidRDefault="00BB7AE5" w:rsidP="00BB7AE5">
      <w:pPr>
        <w:jc w:val="both"/>
        <w:rPr>
          <w:rFonts w:ascii="Times New Roman" w:hAnsi="Times New Roman"/>
          <w:sz w:val="22"/>
          <w:szCs w:val="22"/>
        </w:rPr>
      </w:pPr>
      <w:r w:rsidRPr="00A02407">
        <w:rPr>
          <w:rFonts w:ascii="Times New Roman" w:hAnsi="Times New Roman"/>
          <w:sz w:val="22"/>
          <w:szCs w:val="22"/>
        </w:rPr>
        <w:t>Poszczególne materiały należy wbudowywać zgodnie z Dokumentacją Projektową w oparciu o zasady podane w poszczególnych specyfikacjach technicznych.</w:t>
      </w:r>
    </w:p>
    <w:p w14:paraId="6FBA39FE" w14:textId="77777777" w:rsidR="00BB7AE5" w:rsidRPr="00A02407" w:rsidRDefault="00BB7AE5" w:rsidP="00BB7AE5">
      <w:pPr>
        <w:jc w:val="both"/>
        <w:rPr>
          <w:rFonts w:ascii="Times New Roman" w:hAnsi="Times New Roman"/>
          <w:sz w:val="22"/>
          <w:szCs w:val="22"/>
        </w:rPr>
      </w:pPr>
    </w:p>
    <w:p w14:paraId="564FB883" w14:textId="77777777" w:rsidR="00BB7AE5" w:rsidRPr="00A02407" w:rsidRDefault="00BB7AE5" w:rsidP="00BB7AE5">
      <w:pPr>
        <w:jc w:val="both"/>
        <w:rPr>
          <w:rFonts w:ascii="Times New Roman" w:hAnsi="Times New Roman"/>
          <w:b/>
          <w:sz w:val="22"/>
          <w:szCs w:val="22"/>
        </w:rPr>
      </w:pPr>
      <w:r w:rsidRPr="00A02407">
        <w:rPr>
          <w:rFonts w:ascii="Times New Roman" w:hAnsi="Times New Roman"/>
          <w:b/>
          <w:sz w:val="22"/>
          <w:szCs w:val="22"/>
        </w:rPr>
        <w:t>6.</w:t>
      </w:r>
      <w:r w:rsidRPr="00A02407">
        <w:rPr>
          <w:rFonts w:ascii="Times New Roman" w:hAnsi="Times New Roman"/>
          <w:b/>
          <w:sz w:val="22"/>
          <w:szCs w:val="22"/>
        </w:rPr>
        <w:tab/>
        <w:t>KONTROLA JAKOŚCI ROBÓT</w:t>
      </w:r>
    </w:p>
    <w:p w14:paraId="43961C6C" w14:textId="77777777" w:rsidR="00BF70A8" w:rsidRPr="00A02407" w:rsidRDefault="00BF70A8" w:rsidP="00BB7AE5">
      <w:pPr>
        <w:jc w:val="both"/>
        <w:rPr>
          <w:rFonts w:ascii="Times New Roman" w:hAnsi="Times New Roman"/>
          <w:b/>
          <w:sz w:val="22"/>
          <w:szCs w:val="22"/>
        </w:rPr>
      </w:pPr>
    </w:p>
    <w:p w14:paraId="4B666184" w14:textId="77777777" w:rsidR="00BB7AE5" w:rsidRPr="00A02407" w:rsidRDefault="00BB7AE5" w:rsidP="00BB7AE5">
      <w:pPr>
        <w:suppressAutoHyphens/>
        <w:jc w:val="both"/>
        <w:rPr>
          <w:rFonts w:ascii="Times New Roman" w:hAnsi="Times New Roman"/>
          <w:sz w:val="22"/>
          <w:szCs w:val="22"/>
        </w:rPr>
      </w:pPr>
      <w:r w:rsidRPr="00A02407">
        <w:rPr>
          <w:rFonts w:ascii="Times New Roman" w:hAnsi="Times New Roman"/>
          <w:sz w:val="22"/>
          <w:szCs w:val="22"/>
        </w:rPr>
        <w:t xml:space="preserve">Ogólne wymagania dotyczące kontroli jakości robót podano w ST DM-00.00.00 „Wymagania ogólne” punkt 6. </w:t>
      </w:r>
    </w:p>
    <w:p w14:paraId="31B7DC52" w14:textId="77777777" w:rsidR="00BB7AE5" w:rsidRPr="00A02407" w:rsidRDefault="00BB7AE5" w:rsidP="00BB7AE5">
      <w:pPr>
        <w:ind w:right="-1"/>
        <w:jc w:val="both"/>
        <w:rPr>
          <w:rFonts w:ascii="Times New Roman" w:hAnsi="Times New Roman"/>
          <w:sz w:val="22"/>
          <w:szCs w:val="22"/>
        </w:rPr>
      </w:pPr>
      <w:r w:rsidRPr="00A02407">
        <w:rPr>
          <w:rFonts w:ascii="Times New Roman" w:hAnsi="Times New Roman"/>
          <w:sz w:val="22"/>
          <w:szCs w:val="22"/>
        </w:rPr>
        <w:t>Badania poszczególnych materiałów należy prowadzić zgodnie z ST odpowiadającym poszczególnym asortymentom robót. Dotyczy to zarówno badań przed przystąpieniem do robót, badań w trakcie robót jak i badań wykonanych elementów.</w:t>
      </w:r>
    </w:p>
    <w:p w14:paraId="758C07AF" w14:textId="77777777" w:rsidR="00BB7AE5" w:rsidRPr="00A02407" w:rsidRDefault="00BB7AE5" w:rsidP="00BB7AE5">
      <w:pPr>
        <w:ind w:right="-1"/>
        <w:jc w:val="both"/>
        <w:rPr>
          <w:rFonts w:ascii="Times New Roman" w:hAnsi="Times New Roman"/>
          <w:b/>
          <w:sz w:val="22"/>
          <w:szCs w:val="22"/>
        </w:rPr>
      </w:pPr>
    </w:p>
    <w:p w14:paraId="180FB2DF" w14:textId="77777777" w:rsidR="00BB7AE5" w:rsidRPr="00A02407" w:rsidRDefault="00BB7AE5" w:rsidP="00BB7AE5">
      <w:pPr>
        <w:ind w:right="-1"/>
        <w:jc w:val="both"/>
        <w:rPr>
          <w:rFonts w:ascii="Times New Roman" w:hAnsi="Times New Roman"/>
          <w:b/>
          <w:sz w:val="22"/>
          <w:szCs w:val="22"/>
        </w:rPr>
      </w:pPr>
      <w:r w:rsidRPr="00A02407">
        <w:rPr>
          <w:rFonts w:ascii="Times New Roman" w:hAnsi="Times New Roman"/>
          <w:b/>
          <w:sz w:val="22"/>
          <w:szCs w:val="22"/>
        </w:rPr>
        <w:t xml:space="preserve">7. </w:t>
      </w:r>
      <w:r w:rsidRPr="00A02407">
        <w:rPr>
          <w:rFonts w:ascii="Times New Roman" w:hAnsi="Times New Roman"/>
          <w:b/>
          <w:sz w:val="22"/>
          <w:szCs w:val="22"/>
        </w:rPr>
        <w:tab/>
        <w:t>OBMIAR ROBÓT</w:t>
      </w:r>
    </w:p>
    <w:p w14:paraId="3381690F" w14:textId="77777777" w:rsidR="00BF70A8" w:rsidRPr="00A02407" w:rsidRDefault="00BF70A8" w:rsidP="00BB7AE5">
      <w:pPr>
        <w:ind w:right="-1"/>
        <w:jc w:val="both"/>
        <w:rPr>
          <w:rFonts w:ascii="Times New Roman" w:hAnsi="Times New Roman"/>
          <w:b/>
          <w:sz w:val="22"/>
          <w:szCs w:val="22"/>
        </w:rPr>
      </w:pPr>
    </w:p>
    <w:p w14:paraId="2D4DD6E0" w14:textId="77777777" w:rsidR="00BB7AE5" w:rsidRPr="00A02407" w:rsidRDefault="00BB7AE5" w:rsidP="00BB7AE5">
      <w:pPr>
        <w:suppressAutoHyphens/>
        <w:jc w:val="both"/>
        <w:rPr>
          <w:rFonts w:ascii="Times New Roman" w:hAnsi="Times New Roman"/>
          <w:sz w:val="22"/>
          <w:szCs w:val="22"/>
        </w:rPr>
      </w:pPr>
      <w:r w:rsidRPr="00A02407">
        <w:rPr>
          <w:rFonts w:ascii="Times New Roman" w:hAnsi="Times New Roman"/>
          <w:sz w:val="22"/>
          <w:szCs w:val="22"/>
        </w:rPr>
        <w:t xml:space="preserve">Ogólne wymagania dotyczące obmiaru robót podano w ST DM-00.00.00 „Wymagania ogólne” punkt 7. </w:t>
      </w:r>
    </w:p>
    <w:p w14:paraId="1E391C41" w14:textId="77777777" w:rsidR="00BB7AE5" w:rsidRPr="00A02407" w:rsidRDefault="00BB7AE5" w:rsidP="00BB7AE5">
      <w:pPr>
        <w:ind w:right="-1"/>
        <w:jc w:val="both"/>
        <w:rPr>
          <w:rFonts w:ascii="Times New Roman" w:hAnsi="Times New Roman"/>
          <w:sz w:val="22"/>
          <w:szCs w:val="22"/>
        </w:rPr>
      </w:pPr>
      <w:r w:rsidRPr="00A02407">
        <w:rPr>
          <w:rFonts w:ascii="Times New Roman" w:hAnsi="Times New Roman"/>
          <w:sz w:val="22"/>
          <w:szCs w:val="22"/>
        </w:rPr>
        <w:t xml:space="preserve">Jednostką obmiaru jest </w:t>
      </w:r>
      <w:smartTag w:uri="urn:schemas-microsoft-com:office:smarttags" w:element="metricconverter">
        <w:smartTagPr>
          <w:attr w:name="ProductID" w:val="1 m2"/>
        </w:smartTagPr>
        <w:r w:rsidRPr="00A02407">
          <w:rPr>
            <w:rFonts w:ascii="Times New Roman" w:hAnsi="Times New Roman"/>
            <w:sz w:val="22"/>
            <w:szCs w:val="22"/>
          </w:rPr>
          <w:t>1 m</w:t>
        </w:r>
        <w:r w:rsidRPr="00A02407">
          <w:rPr>
            <w:rFonts w:ascii="Times New Roman" w:hAnsi="Times New Roman"/>
            <w:sz w:val="22"/>
            <w:szCs w:val="22"/>
            <w:vertAlign w:val="superscript"/>
          </w:rPr>
          <w:t>2</w:t>
        </w:r>
      </w:smartTag>
      <w:r w:rsidRPr="00A02407">
        <w:rPr>
          <w:rFonts w:ascii="Times New Roman" w:hAnsi="Times New Roman"/>
          <w:sz w:val="22"/>
          <w:szCs w:val="22"/>
        </w:rPr>
        <w:t xml:space="preserve"> (jeden metr kwadratowy) wykonanej nawierzchni zjazdów gospodarczych, dróg bocznych</w:t>
      </w:r>
    </w:p>
    <w:p w14:paraId="0FFDAB07" w14:textId="77777777" w:rsidR="00BB7AE5" w:rsidRPr="00A02407" w:rsidRDefault="00BB7AE5" w:rsidP="00BB7AE5">
      <w:pPr>
        <w:ind w:right="-1"/>
        <w:jc w:val="both"/>
        <w:rPr>
          <w:rFonts w:ascii="Times New Roman" w:hAnsi="Times New Roman"/>
          <w:sz w:val="22"/>
          <w:szCs w:val="22"/>
        </w:rPr>
      </w:pPr>
    </w:p>
    <w:p w14:paraId="1196F4FA" w14:textId="77777777" w:rsidR="00BB7AE5" w:rsidRPr="00A02407" w:rsidRDefault="00BB7AE5" w:rsidP="00BB7AE5">
      <w:pPr>
        <w:ind w:right="-1"/>
        <w:jc w:val="both"/>
        <w:rPr>
          <w:rFonts w:ascii="Times New Roman" w:hAnsi="Times New Roman"/>
          <w:b/>
          <w:sz w:val="22"/>
          <w:szCs w:val="22"/>
        </w:rPr>
      </w:pPr>
      <w:r w:rsidRPr="00A02407">
        <w:rPr>
          <w:rFonts w:ascii="Times New Roman" w:hAnsi="Times New Roman"/>
          <w:b/>
          <w:sz w:val="22"/>
          <w:szCs w:val="22"/>
        </w:rPr>
        <w:t xml:space="preserve">8. </w:t>
      </w:r>
      <w:r w:rsidRPr="00A02407">
        <w:rPr>
          <w:rFonts w:ascii="Times New Roman" w:hAnsi="Times New Roman"/>
          <w:b/>
          <w:sz w:val="22"/>
          <w:szCs w:val="22"/>
        </w:rPr>
        <w:tab/>
        <w:t>ODBIÓR ROBÓT</w:t>
      </w:r>
    </w:p>
    <w:p w14:paraId="602E7E59" w14:textId="77777777" w:rsidR="00BF70A8" w:rsidRPr="00A02407" w:rsidRDefault="00BF70A8" w:rsidP="00BB7AE5">
      <w:pPr>
        <w:ind w:right="-1"/>
        <w:jc w:val="both"/>
        <w:rPr>
          <w:rFonts w:ascii="Times New Roman" w:hAnsi="Times New Roman"/>
          <w:b/>
          <w:sz w:val="22"/>
          <w:szCs w:val="22"/>
        </w:rPr>
      </w:pPr>
    </w:p>
    <w:p w14:paraId="6740CE98" w14:textId="77777777" w:rsidR="00BB7AE5" w:rsidRPr="00A02407" w:rsidRDefault="00BB7AE5" w:rsidP="00BB7AE5">
      <w:pPr>
        <w:suppressAutoHyphens/>
        <w:jc w:val="both"/>
        <w:rPr>
          <w:rFonts w:ascii="Times New Roman" w:hAnsi="Times New Roman"/>
          <w:sz w:val="22"/>
          <w:szCs w:val="22"/>
        </w:rPr>
      </w:pPr>
      <w:r w:rsidRPr="00A02407">
        <w:rPr>
          <w:rFonts w:ascii="Times New Roman" w:hAnsi="Times New Roman"/>
          <w:sz w:val="22"/>
          <w:szCs w:val="22"/>
        </w:rPr>
        <w:t xml:space="preserve">Ogólne wymagania dotyczące odbioru robót podano w ST DM-00.00.00 „Wymagania ogólne” punkt 8. </w:t>
      </w:r>
    </w:p>
    <w:p w14:paraId="3C428AC4" w14:textId="77777777" w:rsidR="00BB7AE5" w:rsidRPr="00A02407" w:rsidRDefault="00BB7AE5" w:rsidP="00BB7AE5">
      <w:pPr>
        <w:ind w:right="-1"/>
        <w:jc w:val="both"/>
        <w:rPr>
          <w:rFonts w:ascii="Times New Roman" w:hAnsi="Times New Roman"/>
          <w:sz w:val="22"/>
          <w:szCs w:val="22"/>
        </w:rPr>
      </w:pPr>
      <w:r w:rsidRPr="00A02407">
        <w:rPr>
          <w:rFonts w:ascii="Times New Roman" w:hAnsi="Times New Roman"/>
          <w:sz w:val="22"/>
          <w:szCs w:val="22"/>
        </w:rPr>
        <w:t xml:space="preserve">Roboty uznaje się za zgodne z Dokumentacją Projektową, ST i wymaganiami </w:t>
      </w:r>
      <w:r w:rsidR="001E25FB" w:rsidRPr="00A02407">
        <w:rPr>
          <w:rFonts w:ascii="Times New Roman" w:hAnsi="Times New Roman"/>
          <w:sz w:val="22"/>
          <w:szCs w:val="22"/>
        </w:rPr>
        <w:t>Inżyniera</w:t>
      </w:r>
      <w:r w:rsidRPr="00A02407">
        <w:rPr>
          <w:rFonts w:ascii="Times New Roman" w:hAnsi="Times New Roman"/>
          <w:sz w:val="22"/>
          <w:szCs w:val="22"/>
        </w:rPr>
        <w:t xml:space="preserve">, jeżeli wszystkie pomiary i badania z zachowaniem tolerancji podanych w punkcie 6 dały pozytywne wyniki. </w:t>
      </w:r>
    </w:p>
    <w:p w14:paraId="5FD24A1B" w14:textId="77777777" w:rsidR="00BB7AE5" w:rsidRPr="00A02407" w:rsidRDefault="00BB7AE5" w:rsidP="00BB7AE5">
      <w:pPr>
        <w:ind w:right="-1"/>
        <w:jc w:val="both"/>
        <w:rPr>
          <w:rFonts w:ascii="Times New Roman" w:hAnsi="Times New Roman"/>
          <w:sz w:val="22"/>
          <w:szCs w:val="22"/>
        </w:rPr>
      </w:pPr>
    </w:p>
    <w:p w14:paraId="2171E3E6" w14:textId="77777777" w:rsidR="00BB7AE5" w:rsidRPr="00A02407" w:rsidRDefault="00BB7AE5" w:rsidP="00BB7AE5">
      <w:pPr>
        <w:ind w:right="-1"/>
        <w:jc w:val="both"/>
        <w:rPr>
          <w:rFonts w:ascii="Times New Roman" w:hAnsi="Times New Roman"/>
          <w:b/>
          <w:sz w:val="22"/>
          <w:szCs w:val="22"/>
        </w:rPr>
      </w:pPr>
      <w:r w:rsidRPr="00A02407">
        <w:rPr>
          <w:rFonts w:ascii="Times New Roman" w:hAnsi="Times New Roman"/>
          <w:b/>
          <w:sz w:val="22"/>
          <w:szCs w:val="22"/>
        </w:rPr>
        <w:t>9.</w:t>
      </w:r>
      <w:r w:rsidRPr="00A02407">
        <w:rPr>
          <w:rFonts w:ascii="Times New Roman" w:hAnsi="Times New Roman"/>
          <w:b/>
          <w:sz w:val="22"/>
          <w:szCs w:val="22"/>
        </w:rPr>
        <w:tab/>
        <w:t>PODSTAWA PŁATNOŚCI</w:t>
      </w:r>
    </w:p>
    <w:p w14:paraId="1415B1F7" w14:textId="77777777" w:rsidR="00BF70A8" w:rsidRPr="00A02407" w:rsidRDefault="00BF70A8" w:rsidP="00BB7AE5">
      <w:pPr>
        <w:ind w:right="-1"/>
        <w:jc w:val="both"/>
        <w:rPr>
          <w:rFonts w:ascii="Times New Roman" w:hAnsi="Times New Roman"/>
          <w:b/>
          <w:sz w:val="22"/>
          <w:szCs w:val="22"/>
        </w:rPr>
      </w:pPr>
    </w:p>
    <w:p w14:paraId="2940AC39" w14:textId="77777777" w:rsidR="00BB7AE5" w:rsidRPr="00A02407" w:rsidRDefault="00BB7AE5" w:rsidP="00BB7AE5">
      <w:pPr>
        <w:suppressAutoHyphens/>
        <w:jc w:val="both"/>
        <w:rPr>
          <w:rFonts w:ascii="Times New Roman" w:hAnsi="Times New Roman"/>
          <w:sz w:val="22"/>
          <w:szCs w:val="22"/>
        </w:rPr>
      </w:pPr>
      <w:r w:rsidRPr="00A02407">
        <w:rPr>
          <w:rFonts w:ascii="Times New Roman" w:hAnsi="Times New Roman"/>
          <w:sz w:val="22"/>
          <w:szCs w:val="22"/>
        </w:rPr>
        <w:t xml:space="preserve">Ogólne wymagania dotyczące podstawy płatności podano w ST DM-00.00.00 „Wymagania ogólne” punkt 9. </w:t>
      </w:r>
    </w:p>
    <w:p w14:paraId="311BCCFE" w14:textId="77777777" w:rsidR="00BB7AE5" w:rsidRPr="00A02407" w:rsidRDefault="00BB7AE5" w:rsidP="00BB7AE5">
      <w:pPr>
        <w:ind w:right="-1"/>
        <w:jc w:val="both"/>
        <w:rPr>
          <w:rFonts w:ascii="Times New Roman" w:hAnsi="Times New Roman"/>
          <w:sz w:val="22"/>
          <w:szCs w:val="22"/>
        </w:rPr>
      </w:pPr>
      <w:r w:rsidRPr="00A02407">
        <w:rPr>
          <w:rFonts w:ascii="Times New Roman" w:hAnsi="Times New Roman"/>
          <w:sz w:val="22"/>
          <w:szCs w:val="22"/>
        </w:rPr>
        <w:t xml:space="preserve">Cena za </w:t>
      </w:r>
      <w:smartTag w:uri="urn:schemas-microsoft-com:office:smarttags" w:element="metricconverter">
        <w:smartTagPr>
          <w:attr w:name="ProductID" w:val="1 m2"/>
        </w:smartTagPr>
        <w:r w:rsidRPr="00A02407">
          <w:rPr>
            <w:rFonts w:ascii="Times New Roman" w:hAnsi="Times New Roman"/>
            <w:sz w:val="22"/>
            <w:szCs w:val="22"/>
          </w:rPr>
          <w:t>1 m</w:t>
        </w:r>
        <w:r w:rsidRPr="00A02407">
          <w:rPr>
            <w:rFonts w:ascii="Times New Roman" w:hAnsi="Times New Roman"/>
            <w:sz w:val="22"/>
            <w:szCs w:val="22"/>
            <w:vertAlign w:val="superscript"/>
          </w:rPr>
          <w:t>2</w:t>
        </w:r>
      </w:smartTag>
      <w:r w:rsidRPr="00A02407">
        <w:rPr>
          <w:rFonts w:ascii="Times New Roman" w:hAnsi="Times New Roman"/>
          <w:sz w:val="22"/>
          <w:szCs w:val="22"/>
        </w:rPr>
        <w:t xml:space="preserve"> wykonanej nawierzchni obejmuje: </w:t>
      </w:r>
    </w:p>
    <w:p w14:paraId="1293EE4A" w14:textId="77777777" w:rsidR="00BB7AE5" w:rsidRPr="00A02407" w:rsidRDefault="00BB7AE5" w:rsidP="000C781B">
      <w:pPr>
        <w:pStyle w:val="Listapunktowana"/>
        <w:numPr>
          <w:ilvl w:val="0"/>
          <w:numId w:val="2"/>
        </w:numPr>
        <w:tabs>
          <w:tab w:val="left" w:pos="360"/>
        </w:tabs>
        <w:spacing w:line="240" w:lineRule="auto"/>
        <w:ind w:left="566" w:right="-1"/>
        <w:jc w:val="both"/>
        <w:rPr>
          <w:sz w:val="22"/>
          <w:szCs w:val="22"/>
        </w:rPr>
      </w:pPr>
      <w:r w:rsidRPr="00A02407">
        <w:rPr>
          <w:sz w:val="22"/>
          <w:szCs w:val="22"/>
        </w:rPr>
        <w:t>prace pomiarowe,</w:t>
      </w:r>
    </w:p>
    <w:p w14:paraId="50294155" w14:textId="77777777" w:rsidR="00BB7AE5" w:rsidRPr="00A02407" w:rsidRDefault="00BB7AE5" w:rsidP="000C781B">
      <w:pPr>
        <w:pStyle w:val="Listapunktowana"/>
        <w:numPr>
          <w:ilvl w:val="0"/>
          <w:numId w:val="2"/>
        </w:numPr>
        <w:tabs>
          <w:tab w:val="left" w:pos="360"/>
        </w:tabs>
        <w:spacing w:line="240" w:lineRule="auto"/>
        <w:ind w:left="566" w:right="-1"/>
        <w:jc w:val="both"/>
        <w:rPr>
          <w:sz w:val="22"/>
          <w:szCs w:val="22"/>
        </w:rPr>
      </w:pPr>
      <w:r w:rsidRPr="00A02407">
        <w:rPr>
          <w:sz w:val="22"/>
          <w:szCs w:val="22"/>
        </w:rPr>
        <w:t>zakup i dostarczenie materiałów w miejsce wbudowania,</w:t>
      </w:r>
    </w:p>
    <w:p w14:paraId="59BC3969" w14:textId="77777777" w:rsidR="00BB7AE5" w:rsidRPr="00A02407" w:rsidRDefault="00BB7AE5" w:rsidP="000C781B">
      <w:pPr>
        <w:pStyle w:val="Listapunktowana"/>
        <w:numPr>
          <w:ilvl w:val="0"/>
          <w:numId w:val="2"/>
        </w:numPr>
        <w:tabs>
          <w:tab w:val="left" w:pos="360"/>
        </w:tabs>
        <w:spacing w:line="240" w:lineRule="auto"/>
        <w:ind w:left="566" w:right="-1"/>
        <w:jc w:val="both"/>
        <w:rPr>
          <w:sz w:val="22"/>
          <w:szCs w:val="22"/>
        </w:rPr>
      </w:pPr>
      <w:r w:rsidRPr="00A02407">
        <w:rPr>
          <w:sz w:val="22"/>
          <w:szCs w:val="22"/>
        </w:rPr>
        <w:t>wykonanie koryta,</w:t>
      </w:r>
    </w:p>
    <w:p w14:paraId="24F361B0" w14:textId="77777777" w:rsidR="00BB7AE5" w:rsidRPr="00A02407" w:rsidRDefault="00BB7AE5" w:rsidP="000C781B">
      <w:pPr>
        <w:pStyle w:val="Listapunktowana"/>
        <w:numPr>
          <w:ilvl w:val="0"/>
          <w:numId w:val="2"/>
        </w:numPr>
        <w:tabs>
          <w:tab w:val="left" w:pos="360"/>
        </w:tabs>
        <w:spacing w:line="240" w:lineRule="auto"/>
        <w:ind w:left="566" w:right="-1"/>
        <w:jc w:val="both"/>
        <w:rPr>
          <w:sz w:val="22"/>
          <w:szCs w:val="22"/>
        </w:rPr>
      </w:pPr>
      <w:r w:rsidRPr="00A02407">
        <w:rPr>
          <w:sz w:val="22"/>
          <w:szCs w:val="22"/>
        </w:rPr>
        <w:t xml:space="preserve">wykonanie poszczególnych warstw podbudowy, </w:t>
      </w:r>
    </w:p>
    <w:p w14:paraId="27F77009" w14:textId="77777777" w:rsidR="00BB7AE5" w:rsidRPr="00A02407" w:rsidRDefault="00BB7AE5" w:rsidP="000C781B">
      <w:pPr>
        <w:pStyle w:val="Listapunktowana"/>
        <w:numPr>
          <w:ilvl w:val="0"/>
          <w:numId w:val="2"/>
        </w:numPr>
        <w:tabs>
          <w:tab w:val="left" w:pos="360"/>
        </w:tabs>
        <w:spacing w:line="240" w:lineRule="auto"/>
        <w:ind w:left="566" w:right="-1"/>
        <w:jc w:val="both"/>
        <w:rPr>
          <w:sz w:val="22"/>
          <w:szCs w:val="22"/>
        </w:rPr>
      </w:pPr>
      <w:r w:rsidRPr="00A02407">
        <w:rPr>
          <w:sz w:val="22"/>
          <w:szCs w:val="22"/>
        </w:rPr>
        <w:t xml:space="preserve">wykonanie warstwy wiążącej i ścieralnej, </w:t>
      </w:r>
    </w:p>
    <w:p w14:paraId="5A91CD9A" w14:textId="77777777" w:rsidR="00BB7AE5" w:rsidRPr="00A02407" w:rsidRDefault="00BB7AE5" w:rsidP="000C781B">
      <w:pPr>
        <w:pStyle w:val="Listapunktowana"/>
        <w:numPr>
          <w:ilvl w:val="0"/>
          <w:numId w:val="2"/>
        </w:numPr>
        <w:tabs>
          <w:tab w:val="left" w:pos="360"/>
        </w:tabs>
        <w:spacing w:line="240" w:lineRule="auto"/>
        <w:ind w:left="566" w:right="-1"/>
        <w:jc w:val="both"/>
        <w:rPr>
          <w:sz w:val="22"/>
          <w:szCs w:val="22"/>
        </w:rPr>
      </w:pPr>
      <w:r w:rsidRPr="00A02407">
        <w:rPr>
          <w:sz w:val="22"/>
          <w:szCs w:val="22"/>
        </w:rPr>
        <w:t>przeprowadzenie pomiarów i badań laboratoryjnych określonych w ST,</w:t>
      </w:r>
    </w:p>
    <w:p w14:paraId="26897FF6" w14:textId="77777777" w:rsidR="00BB7AE5" w:rsidRPr="00A02407" w:rsidRDefault="00BB7AE5" w:rsidP="000C781B">
      <w:pPr>
        <w:pStyle w:val="Listapunktowana"/>
        <w:numPr>
          <w:ilvl w:val="0"/>
          <w:numId w:val="2"/>
        </w:numPr>
        <w:tabs>
          <w:tab w:val="left" w:pos="360"/>
        </w:tabs>
        <w:spacing w:line="240" w:lineRule="auto"/>
        <w:ind w:left="566" w:right="-1"/>
        <w:jc w:val="both"/>
        <w:rPr>
          <w:sz w:val="22"/>
          <w:szCs w:val="22"/>
        </w:rPr>
      </w:pPr>
      <w:r w:rsidRPr="00A02407">
        <w:rPr>
          <w:sz w:val="22"/>
          <w:szCs w:val="22"/>
        </w:rPr>
        <w:t>inne czynności bezpośrednio związane z wykonaniem zjazdów.</w:t>
      </w:r>
    </w:p>
    <w:p w14:paraId="03FED33E" w14:textId="77777777" w:rsidR="00BB7AE5" w:rsidRPr="00A02407" w:rsidRDefault="00BB7AE5" w:rsidP="000C781B">
      <w:pPr>
        <w:pStyle w:val="Listapunktowana"/>
        <w:numPr>
          <w:ilvl w:val="0"/>
          <w:numId w:val="2"/>
        </w:numPr>
        <w:tabs>
          <w:tab w:val="left" w:pos="360"/>
        </w:tabs>
        <w:spacing w:line="240" w:lineRule="auto"/>
        <w:ind w:left="566" w:right="-1"/>
        <w:jc w:val="both"/>
        <w:rPr>
          <w:sz w:val="22"/>
          <w:szCs w:val="22"/>
        </w:rPr>
      </w:pPr>
      <w:r w:rsidRPr="00A02407">
        <w:rPr>
          <w:sz w:val="22"/>
          <w:szCs w:val="22"/>
        </w:rPr>
        <w:t>regulacja wysokościowa włazów urządzeń podziemnych</w:t>
      </w:r>
    </w:p>
    <w:p w14:paraId="61FAA0F4" w14:textId="77777777" w:rsidR="00BB7AE5" w:rsidRPr="00A02407" w:rsidRDefault="00BB7AE5" w:rsidP="00BB7AE5">
      <w:pPr>
        <w:ind w:right="-1"/>
        <w:jc w:val="both"/>
        <w:rPr>
          <w:rFonts w:ascii="Times New Roman" w:hAnsi="Times New Roman"/>
          <w:sz w:val="22"/>
          <w:szCs w:val="22"/>
        </w:rPr>
      </w:pPr>
    </w:p>
    <w:p w14:paraId="66FD89A7" w14:textId="77777777" w:rsidR="00BB7AE5" w:rsidRPr="00A02407" w:rsidRDefault="00BB7AE5" w:rsidP="00BB7AE5">
      <w:pPr>
        <w:ind w:right="-1"/>
        <w:jc w:val="both"/>
        <w:rPr>
          <w:rFonts w:ascii="Times New Roman" w:hAnsi="Times New Roman"/>
          <w:b/>
          <w:sz w:val="22"/>
          <w:szCs w:val="22"/>
        </w:rPr>
      </w:pPr>
      <w:r w:rsidRPr="00A02407">
        <w:rPr>
          <w:rFonts w:ascii="Times New Roman" w:hAnsi="Times New Roman"/>
          <w:b/>
          <w:sz w:val="22"/>
          <w:szCs w:val="22"/>
        </w:rPr>
        <w:t>10.</w:t>
      </w:r>
      <w:r w:rsidRPr="00A02407">
        <w:rPr>
          <w:rFonts w:ascii="Times New Roman" w:hAnsi="Times New Roman"/>
          <w:b/>
          <w:sz w:val="22"/>
          <w:szCs w:val="22"/>
        </w:rPr>
        <w:tab/>
        <w:t>NORMY ZWIĄZANE</w:t>
      </w:r>
    </w:p>
    <w:p w14:paraId="536C1BE9" w14:textId="77777777" w:rsidR="00BF70A8" w:rsidRPr="00A02407" w:rsidRDefault="00BF70A8" w:rsidP="00BB7AE5">
      <w:pPr>
        <w:ind w:right="-1"/>
        <w:jc w:val="both"/>
        <w:rPr>
          <w:rFonts w:ascii="Times New Roman" w:hAnsi="Times New Roman"/>
          <w:b/>
          <w:sz w:val="22"/>
          <w:szCs w:val="22"/>
        </w:rPr>
      </w:pPr>
    </w:p>
    <w:p w14:paraId="2796C3C8" w14:textId="77777777" w:rsidR="00821F09" w:rsidRPr="00A02407" w:rsidRDefault="00821F09" w:rsidP="002771B2">
      <w:pPr>
        <w:jc w:val="both"/>
        <w:rPr>
          <w:rFonts w:ascii="Times New Roman" w:hAnsi="Times New Roman"/>
          <w:sz w:val="22"/>
          <w:szCs w:val="22"/>
        </w:rPr>
      </w:pPr>
      <w:r w:rsidRPr="00A02407">
        <w:rPr>
          <w:rFonts w:ascii="Times New Roman" w:hAnsi="Times New Roman"/>
          <w:sz w:val="22"/>
          <w:szCs w:val="22"/>
        </w:rPr>
        <w:t>Wykaz norm zamieszona w:</w:t>
      </w:r>
    </w:p>
    <w:p w14:paraId="223AE272" w14:textId="006B5638" w:rsidR="00344FDC" w:rsidRPr="00A02407" w:rsidRDefault="00344FDC" w:rsidP="00571CC7">
      <w:pPr>
        <w:numPr>
          <w:ilvl w:val="0"/>
          <w:numId w:val="81"/>
        </w:numPr>
        <w:ind w:right="-1"/>
        <w:jc w:val="both"/>
        <w:rPr>
          <w:rFonts w:ascii="Times New Roman" w:hAnsi="Times New Roman"/>
          <w:sz w:val="22"/>
          <w:szCs w:val="22"/>
        </w:rPr>
      </w:pPr>
      <w:r w:rsidRPr="00A02407">
        <w:rPr>
          <w:rFonts w:ascii="Times New Roman" w:hAnsi="Times New Roman"/>
          <w:sz w:val="22"/>
          <w:szCs w:val="22"/>
        </w:rPr>
        <w:t>Kostka betonowa - D-05.03.23.</w:t>
      </w:r>
    </w:p>
    <w:p w14:paraId="480DF878" w14:textId="4F353446" w:rsidR="00344FDC" w:rsidRPr="00A02407" w:rsidRDefault="00344FDC" w:rsidP="00571CC7">
      <w:pPr>
        <w:numPr>
          <w:ilvl w:val="0"/>
          <w:numId w:val="81"/>
        </w:numPr>
        <w:ind w:right="-1"/>
        <w:jc w:val="both"/>
        <w:rPr>
          <w:rFonts w:ascii="Times New Roman" w:hAnsi="Times New Roman"/>
          <w:sz w:val="22"/>
          <w:szCs w:val="22"/>
        </w:rPr>
      </w:pPr>
      <w:r w:rsidRPr="00A02407">
        <w:rPr>
          <w:rFonts w:ascii="Times New Roman" w:hAnsi="Times New Roman"/>
          <w:sz w:val="22"/>
          <w:szCs w:val="22"/>
        </w:rPr>
        <w:t>Podbudowa z zasadnicza z kruszywa niezwiązanego C90/3 - ST D-04.04.02.</w:t>
      </w:r>
    </w:p>
    <w:p w14:paraId="3E49AFEB" w14:textId="6C04DB0F" w:rsidR="002771B2" w:rsidRPr="002C1377" w:rsidRDefault="00344FDC" w:rsidP="00571CC7">
      <w:pPr>
        <w:numPr>
          <w:ilvl w:val="0"/>
          <w:numId w:val="81"/>
        </w:numPr>
        <w:ind w:right="-1"/>
        <w:jc w:val="both"/>
        <w:rPr>
          <w:rFonts w:ascii="Times New Roman" w:hAnsi="Times New Roman"/>
          <w:sz w:val="22"/>
          <w:szCs w:val="22"/>
        </w:rPr>
      </w:pPr>
      <w:r w:rsidRPr="00A02407">
        <w:rPr>
          <w:rFonts w:ascii="Times New Roman" w:hAnsi="Times New Roman"/>
          <w:sz w:val="22"/>
          <w:szCs w:val="22"/>
        </w:rPr>
        <w:t xml:space="preserve">Warstwa </w:t>
      </w:r>
      <w:proofErr w:type="spellStart"/>
      <w:r w:rsidRPr="00A02407">
        <w:rPr>
          <w:rFonts w:ascii="Times New Roman" w:hAnsi="Times New Roman"/>
          <w:sz w:val="22"/>
          <w:szCs w:val="22"/>
        </w:rPr>
        <w:t>mrozoochronna</w:t>
      </w:r>
      <w:proofErr w:type="spellEnd"/>
      <w:r w:rsidRPr="00A02407">
        <w:rPr>
          <w:rFonts w:ascii="Times New Roman" w:hAnsi="Times New Roman"/>
          <w:sz w:val="22"/>
          <w:szCs w:val="22"/>
        </w:rPr>
        <w:t xml:space="preserve"> z kruszywa stabilizowanego cementem C</w:t>
      </w:r>
      <w:r w:rsidRPr="00A02407">
        <w:rPr>
          <w:rFonts w:ascii="Times New Roman" w:hAnsi="Times New Roman"/>
          <w:sz w:val="22"/>
          <w:szCs w:val="22"/>
          <w:vertAlign w:val="subscript"/>
        </w:rPr>
        <w:t>1,5-2,0</w:t>
      </w:r>
      <w:r w:rsidRPr="00A02407">
        <w:rPr>
          <w:rFonts w:ascii="Times New Roman" w:hAnsi="Times New Roman"/>
          <w:sz w:val="22"/>
          <w:szCs w:val="22"/>
        </w:rPr>
        <w:t xml:space="preserve"> - ST D-04.05.01</w:t>
      </w:r>
    </w:p>
    <w:sectPr w:rsidR="002771B2" w:rsidRPr="002C1377" w:rsidSect="00C653B6">
      <w:headerReference w:type="even" r:id="rId17"/>
      <w:footerReference w:type="even" r:id="rId18"/>
      <w:footerReference w:type="default" r:id="rId19"/>
      <w:endnotePr>
        <w:numFmt w:val="decimal"/>
      </w:endnotePr>
      <w:pgSz w:w="11907" w:h="16840" w:code="9"/>
      <w:pgMar w:top="1418" w:right="1418" w:bottom="1418" w:left="1418" w:header="567" w:footer="1134" w:gutter="0"/>
      <w:cols w:space="708"/>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CFB40B" w14:textId="77777777" w:rsidR="00DC7644" w:rsidRDefault="00DC7644" w:rsidP="00A956DD">
      <w:r>
        <w:separator/>
      </w:r>
    </w:p>
  </w:endnote>
  <w:endnote w:type="continuationSeparator" w:id="0">
    <w:p w14:paraId="78170BDB" w14:textId="77777777" w:rsidR="00DC7644" w:rsidRDefault="00DC7644" w:rsidP="00A95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80"/>
    <w:family w:val="auto"/>
    <w:pitch w:val="default"/>
  </w:font>
  <w:font w:name="Courier New">
    <w:panose1 w:val="02070309020205020404"/>
    <w:charset w:val="EE"/>
    <w:family w:val="modern"/>
    <w:pitch w:val="fixed"/>
    <w:sig w:usb0="E0002EFF" w:usb1="C0007843" w:usb2="00000009" w:usb3="00000000" w:csb0="000001FF" w:csb1="00000000"/>
  </w:font>
  <w:font w:name="OpenSymbol">
    <w:charset w:val="00"/>
    <w:family w:val="auto"/>
    <w:pitch w:val="variable"/>
    <w:sig w:usb0="800000AF" w:usb1="1001ECEA" w:usb2="00000000" w:usb3="00000000" w:csb0="00000001" w:csb1="00000000"/>
  </w:font>
  <w:font w:name="Calibri">
    <w:panose1 w:val="020F0502020204030204"/>
    <w:charset w:val="EE"/>
    <w:family w:val="swiss"/>
    <w:pitch w:val="variable"/>
    <w:sig w:usb0="E00002FF" w:usb1="4000A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Microsoft Sans Serif">
    <w:panose1 w:val="020B060402020202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EE"/>
    <w:family w:val="roman"/>
    <w:pitch w:val="variable"/>
    <w:sig w:usb0="E00002FF" w:usb1="420024FF" w:usb2="00000000" w:usb3="00000000" w:csb0="0000019F" w:csb1="00000000"/>
  </w:font>
  <w:font w:name="Times-Bold">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AC44E4" w14:textId="77777777" w:rsidR="00F57DC5" w:rsidRDefault="00F57DC5" w:rsidP="0081703A">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28DBCD93" w14:textId="77777777" w:rsidR="00F57DC5" w:rsidRDefault="00F57DC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45567627"/>
      <w:docPartObj>
        <w:docPartGallery w:val="Page Numbers (Bottom of Page)"/>
        <w:docPartUnique/>
      </w:docPartObj>
    </w:sdtPr>
    <w:sdtEndPr/>
    <w:sdtContent>
      <w:p w14:paraId="6F0131A1" w14:textId="59B45213" w:rsidR="00F57DC5" w:rsidRDefault="00F57DC5" w:rsidP="000F26EA">
        <w:pPr>
          <w:pStyle w:val="Stopka"/>
          <w:pBdr>
            <w:top w:val="single" w:sz="4" w:space="1" w:color="auto"/>
          </w:pBdr>
          <w:jc w:val="right"/>
        </w:pPr>
        <w:r>
          <w:t>D</w:t>
        </w:r>
        <w:r>
          <w:fldChar w:fldCharType="begin"/>
        </w:r>
        <w:r>
          <w:instrText>PAGE   \* MERGEFORMAT</w:instrText>
        </w:r>
        <w:r>
          <w:fldChar w:fldCharType="separate"/>
        </w:r>
        <w:r w:rsidR="00CD3F53">
          <w:rPr>
            <w:noProof/>
          </w:rPr>
          <w:t>21</w:t>
        </w:r>
        <w:r>
          <w:fldChar w:fldCharType="end"/>
        </w:r>
      </w:p>
    </w:sdtContent>
  </w:sdt>
  <w:p w14:paraId="1BD9D784" w14:textId="77777777" w:rsidR="00F57DC5" w:rsidRPr="00292B1A" w:rsidRDefault="00F57DC5">
    <w:pPr>
      <w:pStyle w:val="Stopka"/>
      <w:pBdr>
        <w:top w:val="single" w:sz="4" w:space="1" w:color="auto"/>
      </w:pBdr>
      <w:tabs>
        <w:tab w:val="clear" w:pos="4536"/>
        <w:tab w:val="clear" w:pos="9072"/>
        <w:tab w:val="center" w:pos="4153"/>
        <w:tab w:val="right" w:pos="8306"/>
      </w:tabs>
      <w:jc w:val="center"/>
      <w:rPr>
        <w:rFonts w:ascii="Times New Roman" w:hAnsi="Times New Roman"/>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C8E118" w14:textId="77777777" w:rsidR="00DC7644" w:rsidRDefault="00DC7644" w:rsidP="00A956DD">
      <w:r>
        <w:separator/>
      </w:r>
    </w:p>
  </w:footnote>
  <w:footnote w:type="continuationSeparator" w:id="0">
    <w:p w14:paraId="44E5C6B9" w14:textId="77777777" w:rsidR="00DC7644" w:rsidRDefault="00DC7644" w:rsidP="00A956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071543" w14:textId="77777777" w:rsidR="00F57DC5" w:rsidRDefault="00F57DC5">
    <w:pPr>
      <w:pStyle w:val="Nagwek"/>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1BC77C57" w14:textId="77777777" w:rsidR="00F57DC5" w:rsidRDefault="00F57DC5">
    <w:pPr>
      <w:pStyle w:val="Nagwek"/>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multilevel"/>
    <w:tmpl w:val="BDCCC472"/>
    <w:name w:val="WW8Num2"/>
    <w:lvl w:ilvl="0">
      <w:start w:val="1"/>
      <w:numFmt w:val="decimal"/>
      <w:suff w:val="nothing"/>
      <w:lvlText w:val="%1."/>
      <w:lvlJc w:val="left"/>
      <w:pPr>
        <w:tabs>
          <w:tab w:val="num" w:pos="0"/>
        </w:tabs>
        <w:ind w:left="0" w:firstLine="0"/>
      </w:pPr>
    </w:lvl>
    <w:lvl w:ilvl="1">
      <w:start w:val="1"/>
      <w:numFmt w:val="decimal"/>
      <w:isLgl/>
      <w:lvlText w:val="%1.%2."/>
      <w:lvlJc w:val="left"/>
      <w:pPr>
        <w:ind w:left="360" w:hanging="360"/>
      </w:pPr>
      <w:rPr>
        <w:rFonts w:hint="default"/>
      </w:rPr>
    </w:lvl>
    <w:lvl w:ilvl="2">
      <w:start w:val="1"/>
      <w:numFmt w:val="decimalZero"/>
      <w:isLgl/>
      <w:lvlText w:val="%1.%2.%3."/>
      <w:lvlJc w:val="left"/>
      <w:pPr>
        <w:ind w:left="720" w:hanging="720"/>
      </w:pPr>
      <w:rPr>
        <w:rFonts w:hint="default"/>
      </w:rPr>
    </w:lvl>
    <w:lvl w:ilvl="3">
      <w:start w:val="1"/>
      <w:numFmt w:val="decimalZero"/>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0000003"/>
    <w:multiLevelType w:val="multilevel"/>
    <w:tmpl w:val="A37EB0DC"/>
    <w:name w:val="WW8Num3"/>
    <w:lvl w:ilvl="0">
      <w:start w:val="1"/>
      <w:numFmt w:val="decimal"/>
      <w:suff w:val="nothing"/>
      <w:lvlText w:val="%1."/>
      <w:lvlJc w:val="left"/>
      <w:pPr>
        <w:tabs>
          <w:tab w:val="num" w:pos="0"/>
        </w:tabs>
        <w:ind w:left="0" w:firstLine="0"/>
      </w:pPr>
    </w:lvl>
    <w:lvl w:ilvl="1">
      <w:start w:val="1"/>
      <w:numFmt w:val="decimal"/>
      <w:isLgl/>
      <w:lvlText w:val="%1.%2."/>
      <w:lvlJc w:val="left"/>
      <w:pPr>
        <w:ind w:left="360" w:hanging="360"/>
      </w:pPr>
      <w:rPr>
        <w:rFonts w:hint="default"/>
      </w:rPr>
    </w:lvl>
    <w:lvl w:ilvl="2">
      <w:start w:val="1"/>
      <w:numFmt w:val="decimalZero"/>
      <w:isLgl/>
      <w:lvlText w:val="%1.%2.%3."/>
      <w:lvlJc w:val="left"/>
      <w:pPr>
        <w:ind w:left="720" w:hanging="720"/>
      </w:pPr>
      <w:rPr>
        <w:rFonts w:hint="default"/>
      </w:rPr>
    </w:lvl>
    <w:lvl w:ilvl="3">
      <w:start w:val="1"/>
      <w:numFmt w:val="decimalZero"/>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0000004"/>
    <w:multiLevelType w:val="singleLevel"/>
    <w:tmpl w:val="00000004"/>
    <w:name w:val="WW8Num4"/>
    <w:lvl w:ilvl="0">
      <w:start w:val="1"/>
      <w:numFmt w:val="bullet"/>
      <w:suff w:val="nothing"/>
      <w:lvlText w:val=""/>
      <w:lvlJc w:val="left"/>
      <w:pPr>
        <w:tabs>
          <w:tab w:val="num" w:pos="0"/>
        </w:tabs>
        <w:ind w:left="0" w:firstLine="0"/>
      </w:pPr>
      <w:rPr>
        <w:rFonts w:ascii="Symbol" w:hAnsi="Symbol"/>
        <w:b w:val="0"/>
      </w:rPr>
    </w:lvl>
  </w:abstractNum>
  <w:abstractNum w:abstractNumId="4" w15:restartNumberingAfterBreak="0">
    <w:nsid w:val="00000005"/>
    <w:multiLevelType w:val="singleLevel"/>
    <w:tmpl w:val="00000005"/>
    <w:name w:val="WW8Num5"/>
    <w:lvl w:ilvl="0">
      <w:start w:val="1"/>
      <w:numFmt w:val="bullet"/>
      <w:lvlText w:val=""/>
      <w:lvlJc w:val="left"/>
      <w:pPr>
        <w:tabs>
          <w:tab w:val="num" w:pos="862"/>
        </w:tabs>
        <w:ind w:left="862" w:hanging="360"/>
      </w:pPr>
      <w:rPr>
        <w:rFonts w:ascii="Symbol" w:hAnsi="Symbol"/>
      </w:rPr>
    </w:lvl>
  </w:abstractNum>
  <w:abstractNum w:abstractNumId="5"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Wingdings" w:hAnsi="Wingdings"/>
        <w:b w:val="0"/>
      </w:rPr>
    </w:lvl>
    <w:lvl w:ilvl="1">
      <w:start w:val="1"/>
      <w:numFmt w:val="bullet"/>
      <w:lvlText w:val=""/>
      <w:lvlJc w:val="left"/>
      <w:pPr>
        <w:tabs>
          <w:tab w:val="num" w:pos="1080"/>
        </w:tabs>
        <w:ind w:left="1080" w:hanging="360"/>
      </w:pPr>
      <w:rPr>
        <w:rFonts w:ascii="Wingdings 2" w:hAnsi="Wingdings 2" w:cs="Times New Roman"/>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b w:val="0"/>
      </w:rPr>
    </w:lvl>
    <w:lvl w:ilvl="4">
      <w:start w:val="1"/>
      <w:numFmt w:val="bullet"/>
      <w:lvlText w:val=""/>
      <w:lvlJc w:val="left"/>
      <w:pPr>
        <w:tabs>
          <w:tab w:val="num" w:pos="2160"/>
        </w:tabs>
        <w:ind w:left="2160" w:hanging="360"/>
      </w:pPr>
      <w:rPr>
        <w:rFonts w:ascii="Wingdings 2" w:hAnsi="Wingdings 2" w:cs="Times New Roman"/>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b w:val="0"/>
      </w:rPr>
    </w:lvl>
    <w:lvl w:ilvl="7">
      <w:start w:val="1"/>
      <w:numFmt w:val="bullet"/>
      <w:lvlText w:val=""/>
      <w:lvlJc w:val="left"/>
      <w:pPr>
        <w:tabs>
          <w:tab w:val="num" w:pos="3240"/>
        </w:tabs>
        <w:ind w:left="3240" w:hanging="360"/>
      </w:pPr>
      <w:rPr>
        <w:rFonts w:ascii="Wingdings 2" w:hAnsi="Wingdings 2" w:cs="Times New Roman"/>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6" w15:restartNumberingAfterBreak="0">
    <w:nsid w:val="00000007"/>
    <w:multiLevelType w:val="multilevel"/>
    <w:tmpl w:val="00000007"/>
    <w:name w:val="WW8Num7"/>
    <w:lvl w:ilvl="0">
      <w:start w:val="1"/>
      <w:numFmt w:val="bullet"/>
      <w:lvlText w:val=""/>
      <w:lvlJc w:val="left"/>
      <w:pPr>
        <w:tabs>
          <w:tab w:val="num" w:pos="1080"/>
        </w:tabs>
        <w:ind w:left="0" w:firstLine="0"/>
      </w:pPr>
      <w:rPr>
        <w:rFonts w:ascii="Symbol" w:hAnsi="Symbol"/>
        <w:sz w:val="24"/>
      </w:rPr>
    </w:lvl>
    <w:lvl w:ilvl="1">
      <w:start w:val="1"/>
      <w:numFmt w:val="bullet"/>
      <w:lvlText w:val="o"/>
      <w:lvlJc w:val="left"/>
      <w:pPr>
        <w:tabs>
          <w:tab w:val="num" w:pos="1800"/>
        </w:tabs>
        <w:ind w:left="0" w:firstLine="0"/>
      </w:pPr>
      <w:rPr>
        <w:rFonts w:ascii="Courier New" w:hAnsi="Courier New" w:cs="Courier New"/>
      </w:rPr>
    </w:lvl>
    <w:lvl w:ilvl="2">
      <w:start w:val="1"/>
      <w:numFmt w:val="bullet"/>
      <w:lvlText w:val=""/>
      <w:lvlJc w:val="left"/>
      <w:pPr>
        <w:tabs>
          <w:tab w:val="num" w:pos="2520"/>
        </w:tabs>
        <w:ind w:left="0" w:firstLine="0"/>
      </w:pPr>
      <w:rPr>
        <w:rFonts w:ascii="Wingdings" w:hAnsi="Wingdings"/>
      </w:rPr>
    </w:lvl>
    <w:lvl w:ilvl="3">
      <w:start w:val="1"/>
      <w:numFmt w:val="bullet"/>
      <w:lvlText w:val=""/>
      <w:lvlJc w:val="left"/>
      <w:pPr>
        <w:tabs>
          <w:tab w:val="num" w:pos="3240"/>
        </w:tabs>
        <w:ind w:left="0" w:firstLine="0"/>
      </w:pPr>
      <w:rPr>
        <w:rFonts w:ascii="Symbol" w:hAnsi="Symbol"/>
      </w:rPr>
    </w:lvl>
    <w:lvl w:ilvl="4">
      <w:start w:val="1"/>
      <w:numFmt w:val="bullet"/>
      <w:lvlText w:val="o"/>
      <w:lvlJc w:val="left"/>
      <w:pPr>
        <w:tabs>
          <w:tab w:val="num" w:pos="3960"/>
        </w:tabs>
        <w:ind w:left="0" w:firstLine="0"/>
      </w:pPr>
      <w:rPr>
        <w:rFonts w:ascii="Courier New" w:hAnsi="Courier New" w:cs="Courier New"/>
      </w:rPr>
    </w:lvl>
    <w:lvl w:ilvl="5">
      <w:start w:val="1"/>
      <w:numFmt w:val="bullet"/>
      <w:lvlText w:val=""/>
      <w:lvlJc w:val="left"/>
      <w:pPr>
        <w:tabs>
          <w:tab w:val="num" w:pos="4680"/>
        </w:tabs>
        <w:ind w:left="0" w:firstLine="0"/>
      </w:pPr>
      <w:rPr>
        <w:rFonts w:ascii="Wingdings" w:hAnsi="Wingdings"/>
      </w:rPr>
    </w:lvl>
    <w:lvl w:ilvl="6">
      <w:start w:val="1"/>
      <w:numFmt w:val="bullet"/>
      <w:lvlText w:val=""/>
      <w:lvlJc w:val="left"/>
      <w:pPr>
        <w:tabs>
          <w:tab w:val="num" w:pos="5400"/>
        </w:tabs>
        <w:ind w:left="0" w:firstLine="0"/>
      </w:pPr>
      <w:rPr>
        <w:rFonts w:ascii="Symbol" w:hAnsi="Symbol"/>
      </w:rPr>
    </w:lvl>
    <w:lvl w:ilvl="7">
      <w:start w:val="1"/>
      <w:numFmt w:val="bullet"/>
      <w:lvlText w:val="o"/>
      <w:lvlJc w:val="left"/>
      <w:pPr>
        <w:tabs>
          <w:tab w:val="num" w:pos="6120"/>
        </w:tabs>
        <w:ind w:left="0" w:firstLine="0"/>
      </w:pPr>
      <w:rPr>
        <w:rFonts w:ascii="Courier New" w:hAnsi="Courier New" w:cs="Courier New"/>
      </w:rPr>
    </w:lvl>
    <w:lvl w:ilvl="8">
      <w:start w:val="1"/>
      <w:numFmt w:val="bullet"/>
      <w:lvlText w:val=""/>
      <w:lvlJc w:val="left"/>
      <w:pPr>
        <w:tabs>
          <w:tab w:val="num" w:pos="6840"/>
        </w:tabs>
        <w:ind w:left="0" w:firstLine="0"/>
      </w:pPr>
      <w:rPr>
        <w:rFonts w:ascii="Wingdings" w:hAnsi="Wingdings"/>
      </w:r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Wingdings" w:hAnsi="Wingdings" w:cs="Times New Roman"/>
      </w:rPr>
    </w:lvl>
    <w:lvl w:ilvl="1">
      <w:start w:val="1"/>
      <w:numFmt w:val="bullet"/>
      <w:lvlText w:val=""/>
      <w:lvlJc w:val="left"/>
      <w:pPr>
        <w:tabs>
          <w:tab w:val="num" w:pos="1080"/>
        </w:tabs>
        <w:ind w:left="1080" w:hanging="360"/>
      </w:pPr>
      <w:rPr>
        <w:rFonts w:ascii="Wingdings 2" w:hAnsi="Wingdings 2"/>
      </w:rPr>
    </w:lvl>
    <w:lvl w:ilvl="2">
      <w:start w:val="1"/>
      <w:numFmt w:val="bullet"/>
      <w:lvlText w:val="■"/>
      <w:lvlJc w:val="left"/>
      <w:pPr>
        <w:tabs>
          <w:tab w:val="num" w:pos="1440"/>
        </w:tabs>
        <w:ind w:left="1440" w:hanging="360"/>
      </w:pPr>
      <w:rPr>
        <w:rFonts w:ascii="StarSymbol" w:hAnsi="StarSymbol"/>
      </w:rPr>
    </w:lvl>
    <w:lvl w:ilvl="3">
      <w:start w:val="1"/>
      <w:numFmt w:val="bullet"/>
      <w:lvlText w:val=""/>
      <w:lvlJc w:val="left"/>
      <w:pPr>
        <w:tabs>
          <w:tab w:val="num" w:pos="1800"/>
        </w:tabs>
        <w:ind w:left="1800" w:hanging="360"/>
      </w:pPr>
      <w:rPr>
        <w:rFonts w:ascii="Wingdings" w:hAnsi="Wingdings" w:cs="Times New Roman"/>
      </w:rPr>
    </w:lvl>
    <w:lvl w:ilvl="4">
      <w:start w:val="1"/>
      <w:numFmt w:val="bullet"/>
      <w:lvlText w:val=""/>
      <w:lvlJc w:val="left"/>
      <w:pPr>
        <w:tabs>
          <w:tab w:val="num" w:pos="2160"/>
        </w:tabs>
        <w:ind w:left="2160" w:hanging="360"/>
      </w:pPr>
      <w:rPr>
        <w:rFonts w:ascii="Wingdings 2" w:hAnsi="Wingdings 2"/>
      </w:rPr>
    </w:lvl>
    <w:lvl w:ilvl="5">
      <w:start w:val="1"/>
      <w:numFmt w:val="bullet"/>
      <w:lvlText w:val="■"/>
      <w:lvlJc w:val="left"/>
      <w:pPr>
        <w:tabs>
          <w:tab w:val="num" w:pos="2520"/>
        </w:tabs>
        <w:ind w:left="2520" w:hanging="360"/>
      </w:pPr>
      <w:rPr>
        <w:rFonts w:ascii="StarSymbol" w:hAnsi="StarSymbol"/>
      </w:rPr>
    </w:lvl>
    <w:lvl w:ilvl="6">
      <w:start w:val="1"/>
      <w:numFmt w:val="bullet"/>
      <w:lvlText w:val=""/>
      <w:lvlJc w:val="left"/>
      <w:pPr>
        <w:tabs>
          <w:tab w:val="num" w:pos="2880"/>
        </w:tabs>
        <w:ind w:left="2880" w:hanging="360"/>
      </w:pPr>
      <w:rPr>
        <w:rFonts w:ascii="Wingdings" w:hAnsi="Wingdings" w:cs="Times New Roman"/>
      </w:rPr>
    </w:lvl>
    <w:lvl w:ilvl="7">
      <w:start w:val="1"/>
      <w:numFmt w:val="bullet"/>
      <w:lvlText w:val=""/>
      <w:lvlJc w:val="left"/>
      <w:pPr>
        <w:tabs>
          <w:tab w:val="num" w:pos="3240"/>
        </w:tabs>
        <w:ind w:left="3240" w:hanging="360"/>
      </w:pPr>
      <w:rPr>
        <w:rFonts w:ascii="Wingdings 2" w:hAnsi="Wingdings 2"/>
      </w:rPr>
    </w:lvl>
    <w:lvl w:ilvl="8">
      <w:start w:val="1"/>
      <w:numFmt w:val="bullet"/>
      <w:lvlText w:val="■"/>
      <w:lvlJc w:val="left"/>
      <w:pPr>
        <w:tabs>
          <w:tab w:val="num" w:pos="3600"/>
        </w:tabs>
        <w:ind w:left="3600" w:hanging="360"/>
      </w:pPr>
      <w:rPr>
        <w:rFonts w:ascii="StarSymbol" w:hAnsi="StarSymbol"/>
      </w:rPr>
    </w:lvl>
  </w:abstractNum>
  <w:abstractNum w:abstractNumId="8" w15:restartNumberingAfterBreak="0">
    <w:nsid w:val="00000009"/>
    <w:multiLevelType w:val="multilevel"/>
    <w:tmpl w:val="00000009"/>
    <w:name w:val="WW8Num9"/>
    <w:lvl w:ilvl="0">
      <w:start w:val="1"/>
      <w:numFmt w:val="decimal"/>
      <w:suff w:val="nothing"/>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A"/>
    <w:multiLevelType w:val="multilevel"/>
    <w:tmpl w:val="0000000A"/>
    <w:name w:val="WW8Num10"/>
    <w:lvl w:ilvl="0">
      <w:start w:val="5"/>
      <w:numFmt w:val="decimal"/>
      <w:lvlText w:val="%1."/>
      <w:lvlJc w:val="left"/>
      <w:pPr>
        <w:tabs>
          <w:tab w:val="num" w:pos="765"/>
        </w:tabs>
        <w:ind w:left="765" w:hanging="765"/>
      </w:pPr>
    </w:lvl>
    <w:lvl w:ilvl="1">
      <w:start w:val="5"/>
      <w:numFmt w:val="decimal"/>
      <w:lvlText w:val="%1.%2."/>
      <w:lvlJc w:val="left"/>
      <w:pPr>
        <w:tabs>
          <w:tab w:val="num" w:pos="765"/>
        </w:tabs>
        <w:ind w:left="765" w:hanging="765"/>
      </w:pPr>
    </w:lvl>
    <w:lvl w:ilvl="2">
      <w:start w:val="2"/>
      <w:numFmt w:val="decimal"/>
      <w:lvlText w:val="%1.%2.%3."/>
      <w:lvlJc w:val="left"/>
      <w:pPr>
        <w:tabs>
          <w:tab w:val="num" w:pos="765"/>
        </w:tabs>
        <w:ind w:left="765" w:hanging="765"/>
      </w:pPr>
    </w:lvl>
    <w:lvl w:ilvl="3">
      <w:start w:val="1"/>
      <w:numFmt w:val="decimal"/>
      <w:lvlText w:val="%1.%2.%3.%4."/>
      <w:lvlJc w:val="left"/>
      <w:pPr>
        <w:tabs>
          <w:tab w:val="num" w:pos="765"/>
        </w:tabs>
        <w:ind w:left="765" w:hanging="765"/>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0000000B"/>
    <w:multiLevelType w:val="singleLevel"/>
    <w:tmpl w:val="0000000B"/>
    <w:name w:val="WW8Num11"/>
    <w:lvl w:ilvl="0">
      <w:start w:val="1"/>
      <w:numFmt w:val="bullet"/>
      <w:lvlText w:val=""/>
      <w:lvlJc w:val="left"/>
      <w:pPr>
        <w:tabs>
          <w:tab w:val="num" w:pos="720"/>
        </w:tabs>
        <w:ind w:left="720" w:hanging="360"/>
      </w:pPr>
      <w:rPr>
        <w:rFonts w:ascii="Symbol" w:hAnsi="Symbol"/>
      </w:rPr>
    </w:lvl>
  </w:abstractNum>
  <w:abstractNum w:abstractNumId="11" w15:restartNumberingAfterBreak="0">
    <w:nsid w:val="0000000C"/>
    <w:multiLevelType w:val="multilevel"/>
    <w:tmpl w:val="0000000C"/>
    <w:name w:val="WW8Num12"/>
    <w:lvl w:ilvl="0">
      <w:start w:val="1"/>
      <w:numFmt w:val="bullet"/>
      <w:lvlText w:val=""/>
      <w:lvlJc w:val="left"/>
      <w:pPr>
        <w:tabs>
          <w:tab w:val="num" w:pos="1080"/>
        </w:tabs>
        <w:ind w:left="0" w:firstLine="0"/>
      </w:pPr>
      <w:rPr>
        <w:rFonts w:ascii="Symbol" w:hAnsi="Symbol"/>
        <w:sz w:val="24"/>
        <w:szCs w:val="24"/>
      </w:rPr>
    </w:lvl>
    <w:lvl w:ilvl="1">
      <w:start w:val="1"/>
      <w:numFmt w:val="bullet"/>
      <w:lvlText w:val="o"/>
      <w:lvlJc w:val="left"/>
      <w:pPr>
        <w:tabs>
          <w:tab w:val="num" w:pos="1800"/>
        </w:tabs>
        <w:ind w:left="0" w:firstLine="0"/>
      </w:pPr>
      <w:rPr>
        <w:rFonts w:ascii="Courier New" w:hAnsi="Courier New" w:cs="Courier New"/>
      </w:rPr>
    </w:lvl>
    <w:lvl w:ilvl="2">
      <w:start w:val="1"/>
      <w:numFmt w:val="bullet"/>
      <w:lvlText w:val=""/>
      <w:lvlJc w:val="left"/>
      <w:pPr>
        <w:tabs>
          <w:tab w:val="num" w:pos="2520"/>
        </w:tabs>
        <w:ind w:left="0" w:firstLine="0"/>
      </w:pPr>
      <w:rPr>
        <w:rFonts w:ascii="Wingdings" w:hAnsi="Wingdings"/>
      </w:rPr>
    </w:lvl>
    <w:lvl w:ilvl="3">
      <w:start w:val="1"/>
      <w:numFmt w:val="bullet"/>
      <w:lvlText w:val=""/>
      <w:lvlJc w:val="left"/>
      <w:pPr>
        <w:tabs>
          <w:tab w:val="num" w:pos="3240"/>
        </w:tabs>
        <w:ind w:left="0" w:firstLine="0"/>
      </w:pPr>
      <w:rPr>
        <w:rFonts w:ascii="Symbol" w:hAnsi="Symbol"/>
      </w:rPr>
    </w:lvl>
    <w:lvl w:ilvl="4">
      <w:start w:val="1"/>
      <w:numFmt w:val="bullet"/>
      <w:lvlText w:val="o"/>
      <w:lvlJc w:val="left"/>
      <w:pPr>
        <w:tabs>
          <w:tab w:val="num" w:pos="3960"/>
        </w:tabs>
        <w:ind w:left="0" w:firstLine="0"/>
      </w:pPr>
      <w:rPr>
        <w:rFonts w:ascii="Courier New" w:hAnsi="Courier New" w:cs="Courier New"/>
      </w:rPr>
    </w:lvl>
    <w:lvl w:ilvl="5">
      <w:start w:val="1"/>
      <w:numFmt w:val="bullet"/>
      <w:lvlText w:val=""/>
      <w:lvlJc w:val="left"/>
      <w:pPr>
        <w:tabs>
          <w:tab w:val="num" w:pos="4680"/>
        </w:tabs>
        <w:ind w:left="0" w:firstLine="0"/>
      </w:pPr>
      <w:rPr>
        <w:rFonts w:ascii="Wingdings" w:hAnsi="Wingdings"/>
      </w:rPr>
    </w:lvl>
    <w:lvl w:ilvl="6">
      <w:start w:val="1"/>
      <w:numFmt w:val="bullet"/>
      <w:lvlText w:val=""/>
      <w:lvlJc w:val="left"/>
      <w:pPr>
        <w:tabs>
          <w:tab w:val="num" w:pos="5400"/>
        </w:tabs>
        <w:ind w:left="0" w:firstLine="0"/>
      </w:pPr>
      <w:rPr>
        <w:rFonts w:ascii="Symbol" w:hAnsi="Symbol"/>
      </w:rPr>
    </w:lvl>
    <w:lvl w:ilvl="7">
      <w:start w:val="1"/>
      <w:numFmt w:val="bullet"/>
      <w:lvlText w:val="o"/>
      <w:lvlJc w:val="left"/>
      <w:pPr>
        <w:tabs>
          <w:tab w:val="num" w:pos="6120"/>
        </w:tabs>
        <w:ind w:left="0" w:firstLine="0"/>
      </w:pPr>
      <w:rPr>
        <w:rFonts w:ascii="Courier New" w:hAnsi="Courier New" w:cs="Courier New"/>
      </w:rPr>
    </w:lvl>
    <w:lvl w:ilvl="8">
      <w:start w:val="1"/>
      <w:numFmt w:val="bullet"/>
      <w:lvlText w:val=""/>
      <w:lvlJc w:val="left"/>
      <w:pPr>
        <w:tabs>
          <w:tab w:val="num" w:pos="6840"/>
        </w:tabs>
        <w:ind w:left="0" w:firstLine="0"/>
      </w:pPr>
      <w:rPr>
        <w:rFonts w:ascii="Wingdings" w:hAnsi="Wingdings"/>
      </w:rPr>
    </w:lvl>
  </w:abstractNum>
  <w:abstractNum w:abstractNumId="12" w15:restartNumberingAfterBreak="0">
    <w:nsid w:val="0000000D"/>
    <w:multiLevelType w:val="multilevel"/>
    <w:tmpl w:val="0000000D"/>
    <w:name w:val="WW8Num1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3" w15:restartNumberingAfterBreak="0">
    <w:nsid w:val="0000000E"/>
    <w:multiLevelType w:val="multilevel"/>
    <w:tmpl w:val="0000000E"/>
    <w:name w:val="WW8Num1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4" w15:restartNumberingAfterBreak="0">
    <w:nsid w:val="0000000F"/>
    <w:multiLevelType w:val="multilevel"/>
    <w:tmpl w:val="0000000F"/>
    <w:name w:val="WW8Num15"/>
    <w:lvl w:ilvl="0">
      <w:start w:val="1"/>
      <w:numFmt w:val="bullet"/>
      <w:lvlText w:val=""/>
      <w:lvlJc w:val="left"/>
      <w:pPr>
        <w:tabs>
          <w:tab w:val="num" w:pos="1080"/>
        </w:tabs>
        <w:ind w:left="0" w:firstLine="0"/>
      </w:pPr>
      <w:rPr>
        <w:rFonts w:ascii="Symbol" w:hAnsi="Symbol"/>
        <w:sz w:val="24"/>
        <w:szCs w:val="24"/>
      </w:rPr>
    </w:lvl>
    <w:lvl w:ilvl="1">
      <w:start w:val="1"/>
      <w:numFmt w:val="bullet"/>
      <w:lvlText w:val="o"/>
      <w:lvlJc w:val="left"/>
      <w:pPr>
        <w:tabs>
          <w:tab w:val="num" w:pos="1800"/>
        </w:tabs>
        <w:ind w:left="0" w:firstLine="0"/>
      </w:pPr>
      <w:rPr>
        <w:rFonts w:ascii="Courier New" w:hAnsi="Courier New" w:cs="Courier New"/>
      </w:rPr>
    </w:lvl>
    <w:lvl w:ilvl="2">
      <w:start w:val="1"/>
      <w:numFmt w:val="bullet"/>
      <w:lvlText w:val=""/>
      <w:lvlJc w:val="left"/>
      <w:pPr>
        <w:tabs>
          <w:tab w:val="num" w:pos="2520"/>
        </w:tabs>
        <w:ind w:left="0" w:firstLine="0"/>
      </w:pPr>
      <w:rPr>
        <w:rFonts w:ascii="Wingdings" w:hAnsi="Wingdings"/>
      </w:rPr>
    </w:lvl>
    <w:lvl w:ilvl="3">
      <w:start w:val="1"/>
      <w:numFmt w:val="bullet"/>
      <w:lvlText w:val=""/>
      <w:lvlJc w:val="left"/>
      <w:pPr>
        <w:tabs>
          <w:tab w:val="num" w:pos="3240"/>
        </w:tabs>
        <w:ind w:left="0" w:firstLine="0"/>
      </w:pPr>
      <w:rPr>
        <w:rFonts w:ascii="Symbol" w:hAnsi="Symbol"/>
      </w:rPr>
    </w:lvl>
    <w:lvl w:ilvl="4">
      <w:start w:val="1"/>
      <w:numFmt w:val="bullet"/>
      <w:lvlText w:val="o"/>
      <w:lvlJc w:val="left"/>
      <w:pPr>
        <w:tabs>
          <w:tab w:val="num" w:pos="3960"/>
        </w:tabs>
        <w:ind w:left="0" w:firstLine="0"/>
      </w:pPr>
      <w:rPr>
        <w:rFonts w:ascii="Courier New" w:hAnsi="Courier New" w:cs="Courier New"/>
      </w:rPr>
    </w:lvl>
    <w:lvl w:ilvl="5">
      <w:start w:val="1"/>
      <w:numFmt w:val="bullet"/>
      <w:lvlText w:val=""/>
      <w:lvlJc w:val="left"/>
      <w:pPr>
        <w:tabs>
          <w:tab w:val="num" w:pos="4680"/>
        </w:tabs>
        <w:ind w:left="0" w:firstLine="0"/>
      </w:pPr>
      <w:rPr>
        <w:rFonts w:ascii="Wingdings" w:hAnsi="Wingdings"/>
      </w:rPr>
    </w:lvl>
    <w:lvl w:ilvl="6">
      <w:start w:val="1"/>
      <w:numFmt w:val="bullet"/>
      <w:lvlText w:val=""/>
      <w:lvlJc w:val="left"/>
      <w:pPr>
        <w:tabs>
          <w:tab w:val="num" w:pos="5400"/>
        </w:tabs>
        <w:ind w:left="0" w:firstLine="0"/>
      </w:pPr>
      <w:rPr>
        <w:rFonts w:ascii="Symbol" w:hAnsi="Symbol"/>
      </w:rPr>
    </w:lvl>
    <w:lvl w:ilvl="7">
      <w:start w:val="1"/>
      <w:numFmt w:val="bullet"/>
      <w:lvlText w:val="o"/>
      <w:lvlJc w:val="left"/>
      <w:pPr>
        <w:tabs>
          <w:tab w:val="num" w:pos="6120"/>
        </w:tabs>
        <w:ind w:left="0" w:firstLine="0"/>
      </w:pPr>
      <w:rPr>
        <w:rFonts w:ascii="Courier New" w:hAnsi="Courier New" w:cs="Courier New"/>
      </w:rPr>
    </w:lvl>
    <w:lvl w:ilvl="8">
      <w:start w:val="1"/>
      <w:numFmt w:val="bullet"/>
      <w:lvlText w:val=""/>
      <w:lvlJc w:val="left"/>
      <w:pPr>
        <w:tabs>
          <w:tab w:val="num" w:pos="6840"/>
        </w:tabs>
        <w:ind w:left="0" w:firstLine="0"/>
      </w:pPr>
      <w:rPr>
        <w:rFonts w:ascii="Wingdings" w:hAnsi="Wingdings"/>
      </w:rPr>
    </w:lvl>
  </w:abstractNum>
  <w:abstractNum w:abstractNumId="15" w15:restartNumberingAfterBreak="0">
    <w:nsid w:val="00000010"/>
    <w:multiLevelType w:val="multilevel"/>
    <w:tmpl w:val="00000010"/>
    <w:name w:val="WW8Num16"/>
    <w:lvl w:ilvl="0">
      <w:start w:val="1"/>
      <w:numFmt w:val="bullet"/>
      <w:lvlText w:val=""/>
      <w:lvlJc w:val="left"/>
      <w:pPr>
        <w:tabs>
          <w:tab w:val="num" w:pos="1080"/>
        </w:tabs>
        <w:ind w:left="0" w:firstLine="0"/>
      </w:pPr>
      <w:rPr>
        <w:rFonts w:ascii="Symbol" w:hAnsi="Symbol"/>
        <w:sz w:val="24"/>
        <w:szCs w:val="24"/>
      </w:rPr>
    </w:lvl>
    <w:lvl w:ilvl="1">
      <w:start w:val="1"/>
      <w:numFmt w:val="bullet"/>
      <w:lvlText w:val="o"/>
      <w:lvlJc w:val="left"/>
      <w:pPr>
        <w:tabs>
          <w:tab w:val="num" w:pos="1800"/>
        </w:tabs>
        <w:ind w:left="0" w:firstLine="0"/>
      </w:pPr>
      <w:rPr>
        <w:rFonts w:ascii="Courier New" w:hAnsi="Courier New" w:cs="Courier New"/>
      </w:rPr>
    </w:lvl>
    <w:lvl w:ilvl="2">
      <w:start w:val="1"/>
      <w:numFmt w:val="bullet"/>
      <w:lvlText w:val=""/>
      <w:lvlJc w:val="left"/>
      <w:pPr>
        <w:tabs>
          <w:tab w:val="num" w:pos="2520"/>
        </w:tabs>
        <w:ind w:left="0" w:firstLine="0"/>
      </w:pPr>
      <w:rPr>
        <w:rFonts w:ascii="Wingdings" w:hAnsi="Wingdings"/>
      </w:rPr>
    </w:lvl>
    <w:lvl w:ilvl="3">
      <w:start w:val="1"/>
      <w:numFmt w:val="bullet"/>
      <w:lvlText w:val=""/>
      <w:lvlJc w:val="left"/>
      <w:pPr>
        <w:tabs>
          <w:tab w:val="num" w:pos="3240"/>
        </w:tabs>
        <w:ind w:left="0" w:firstLine="0"/>
      </w:pPr>
      <w:rPr>
        <w:rFonts w:ascii="Symbol" w:hAnsi="Symbol"/>
      </w:rPr>
    </w:lvl>
    <w:lvl w:ilvl="4">
      <w:start w:val="1"/>
      <w:numFmt w:val="bullet"/>
      <w:lvlText w:val="o"/>
      <w:lvlJc w:val="left"/>
      <w:pPr>
        <w:tabs>
          <w:tab w:val="num" w:pos="3960"/>
        </w:tabs>
        <w:ind w:left="0" w:firstLine="0"/>
      </w:pPr>
      <w:rPr>
        <w:rFonts w:ascii="Courier New" w:hAnsi="Courier New" w:cs="Courier New"/>
      </w:rPr>
    </w:lvl>
    <w:lvl w:ilvl="5">
      <w:start w:val="1"/>
      <w:numFmt w:val="bullet"/>
      <w:lvlText w:val=""/>
      <w:lvlJc w:val="left"/>
      <w:pPr>
        <w:tabs>
          <w:tab w:val="num" w:pos="4680"/>
        </w:tabs>
        <w:ind w:left="0" w:firstLine="0"/>
      </w:pPr>
      <w:rPr>
        <w:rFonts w:ascii="Wingdings" w:hAnsi="Wingdings"/>
      </w:rPr>
    </w:lvl>
    <w:lvl w:ilvl="6">
      <w:start w:val="1"/>
      <w:numFmt w:val="bullet"/>
      <w:lvlText w:val=""/>
      <w:lvlJc w:val="left"/>
      <w:pPr>
        <w:tabs>
          <w:tab w:val="num" w:pos="5400"/>
        </w:tabs>
        <w:ind w:left="0" w:firstLine="0"/>
      </w:pPr>
      <w:rPr>
        <w:rFonts w:ascii="Symbol" w:hAnsi="Symbol"/>
      </w:rPr>
    </w:lvl>
    <w:lvl w:ilvl="7">
      <w:start w:val="1"/>
      <w:numFmt w:val="bullet"/>
      <w:lvlText w:val="o"/>
      <w:lvlJc w:val="left"/>
      <w:pPr>
        <w:tabs>
          <w:tab w:val="num" w:pos="6120"/>
        </w:tabs>
        <w:ind w:left="0" w:firstLine="0"/>
      </w:pPr>
      <w:rPr>
        <w:rFonts w:ascii="Courier New" w:hAnsi="Courier New" w:cs="Courier New"/>
      </w:rPr>
    </w:lvl>
    <w:lvl w:ilvl="8">
      <w:start w:val="1"/>
      <w:numFmt w:val="bullet"/>
      <w:lvlText w:val=""/>
      <w:lvlJc w:val="left"/>
      <w:pPr>
        <w:tabs>
          <w:tab w:val="num" w:pos="6840"/>
        </w:tabs>
        <w:ind w:left="0" w:firstLine="0"/>
      </w:pPr>
      <w:rPr>
        <w:rFonts w:ascii="Wingdings" w:hAnsi="Wingdings"/>
      </w:rPr>
    </w:lvl>
  </w:abstractNum>
  <w:abstractNum w:abstractNumId="16" w15:restartNumberingAfterBreak="0">
    <w:nsid w:val="00000011"/>
    <w:multiLevelType w:val="multilevel"/>
    <w:tmpl w:val="00000011"/>
    <w:name w:val="WW8Num17"/>
    <w:lvl w:ilvl="0">
      <w:start w:val="1"/>
      <w:numFmt w:val="decimal"/>
      <w:lvlText w:val="%1)"/>
      <w:lvlJc w:val="left"/>
      <w:pPr>
        <w:tabs>
          <w:tab w:val="num" w:pos="720"/>
        </w:tabs>
        <w:ind w:left="0" w:firstLine="0"/>
      </w:pPr>
      <w:rPr>
        <w:rFonts w:ascii="Symbol" w:hAnsi="Symbol"/>
      </w:rPr>
    </w:lvl>
    <w:lvl w:ilvl="1">
      <w:start w:val="1"/>
      <w:numFmt w:val="lowerLetter"/>
      <w:lvlText w:val="%2."/>
      <w:lvlJc w:val="left"/>
      <w:pPr>
        <w:tabs>
          <w:tab w:val="num" w:pos="1440"/>
        </w:tabs>
        <w:ind w:left="0" w:firstLine="0"/>
      </w:pPr>
    </w:lvl>
    <w:lvl w:ilvl="2">
      <w:start w:val="1"/>
      <w:numFmt w:val="lowerRoman"/>
      <w:lvlText w:val="%3."/>
      <w:lvlJc w:val="left"/>
      <w:pPr>
        <w:tabs>
          <w:tab w:val="num" w:pos="2160"/>
        </w:tabs>
        <w:ind w:left="0" w:firstLine="0"/>
      </w:pPr>
    </w:lvl>
    <w:lvl w:ilvl="3">
      <w:start w:val="1"/>
      <w:numFmt w:val="decimal"/>
      <w:lvlText w:val="%4."/>
      <w:lvlJc w:val="left"/>
      <w:pPr>
        <w:tabs>
          <w:tab w:val="num" w:pos="2880"/>
        </w:tabs>
        <w:ind w:left="0" w:firstLine="0"/>
      </w:pPr>
    </w:lvl>
    <w:lvl w:ilvl="4">
      <w:start w:val="1"/>
      <w:numFmt w:val="lowerLetter"/>
      <w:lvlText w:val="%5."/>
      <w:lvlJc w:val="left"/>
      <w:pPr>
        <w:tabs>
          <w:tab w:val="num" w:pos="3600"/>
        </w:tabs>
        <w:ind w:left="0" w:firstLine="0"/>
      </w:pPr>
    </w:lvl>
    <w:lvl w:ilvl="5">
      <w:start w:val="1"/>
      <w:numFmt w:val="lowerRoman"/>
      <w:lvlText w:val="%6."/>
      <w:lvlJc w:val="left"/>
      <w:pPr>
        <w:tabs>
          <w:tab w:val="num" w:pos="4320"/>
        </w:tabs>
        <w:ind w:left="0" w:firstLine="0"/>
      </w:pPr>
    </w:lvl>
    <w:lvl w:ilvl="6">
      <w:start w:val="1"/>
      <w:numFmt w:val="decimal"/>
      <w:lvlText w:val="%7."/>
      <w:lvlJc w:val="left"/>
      <w:pPr>
        <w:tabs>
          <w:tab w:val="num" w:pos="5040"/>
        </w:tabs>
        <w:ind w:left="0" w:firstLine="0"/>
      </w:pPr>
    </w:lvl>
    <w:lvl w:ilvl="7">
      <w:start w:val="1"/>
      <w:numFmt w:val="lowerLetter"/>
      <w:lvlText w:val="%8."/>
      <w:lvlJc w:val="left"/>
      <w:pPr>
        <w:tabs>
          <w:tab w:val="num" w:pos="5760"/>
        </w:tabs>
        <w:ind w:left="0" w:firstLine="0"/>
      </w:pPr>
    </w:lvl>
    <w:lvl w:ilvl="8">
      <w:start w:val="1"/>
      <w:numFmt w:val="lowerRoman"/>
      <w:lvlText w:val="%9."/>
      <w:lvlJc w:val="left"/>
      <w:pPr>
        <w:tabs>
          <w:tab w:val="num" w:pos="6480"/>
        </w:tabs>
        <w:ind w:left="0" w:firstLine="0"/>
      </w:pPr>
    </w:lvl>
  </w:abstractNum>
  <w:abstractNum w:abstractNumId="17" w15:restartNumberingAfterBreak="0">
    <w:nsid w:val="00000012"/>
    <w:multiLevelType w:val="multilevel"/>
    <w:tmpl w:val="00000012"/>
    <w:name w:val="WW8Num18"/>
    <w:lvl w:ilvl="0">
      <w:start w:val="1"/>
      <w:numFmt w:val="bullet"/>
      <w:lvlText w:val=""/>
      <w:lvlJc w:val="left"/>
      <w:pPr>
        <w:tabs>
          <w:tab w:val="num" w:pos="1080"/>
        </w:tabs>
        <w:ind w:left="0" w:firstLine="0"/>
      </w:pPr>
      <w:rPr>
        <w:rFonts w:ascii="Symbol" w:hAnsi="Symbol"/>
        <w:sz w:val="24"/>
      </w:rPr>
    </w:lvl>
    <w:lvl w:ilvl="1">
      <w:start w:val="1"/>
      <w:numFmt w:val="bullet"/>
      <w:lvlText w:val="o"/>
      <w:lvlJc w:val="left"/>
      <w:pPr>
        <w:tabs>
          <w:tab w:val="num" w:pos="1800"/>
        </w:tabs>
        <w:ind w:left="0" w:firstLine="0"/>
      </w:pPr>
      <w:rPr>
        <w:rFonts w:ascii="Courier New" w:hAnsi="Courier New" w:cs="Courier New"/>
      </w:rPr>
    </w:lvl>
    <w:lvl w:ilvl="2">
      <w:start w:val="1"/>
      <w:numFmt w:val="bullet"/>
      <w:lvlText w:val=""/>
      <w:lvlJc w:val="left"/>
      <w:pPr>
        <w:tabs>
          <w:tab w:val="num" w:pos="2520"/>
        </w:tabs>
        <w:ind w:left="0" w:firstLine="0"/>
      </w:pPr>
      <w:rPr>
        <w:rFonts w:ascii="Wingdings" w:hAnsi="Wingdings"/>
      </w:rPr>
    </w:lvl>
    <w:lvl w:ilvl="3">
      <w:start w:val="1"/>
      <w:numFmt w:val="bullet"/>
      <w:lvlText w:val=""/>
      <w:lvlJc w:val="left"/>
      <w:pPr>
        <w:tabs>
          <w:tab w:val="num" w:pos="3240"/>
        </w:tabs>
        <w:ind w:left="0" w:firstLine="0"/>
      </w:pPr>
      <w:rPr>
        <w:rFonts w:ascii="Symbol" w:hAnsi="Symbol"/>
        <w:sz w:val="24"/>
      </w:rPr>
    </w:lvl>
    <w:lvl w:ilvl="4">
      <w:start w:val="1"/>
      <w:numFmt w:val="bullet"/>
      <w:lvlText w:val="o"/>
      <w:lvlJc w:val="left"/>
      <w:pPr>
        <w:tabs>
          <w:tab w:val="num" w:pos="3960"/>
        </w:tabs>
        <w:ind w:left="0" w:firstLine="0"/>
      </w:pPr>
      <w:rPr>
        <w:rFonts w:ascii="Courier New" w:hAnsi="Courier New" w:cs="Courier New"/>
      </w:rPr>
    </w:lvl>
    <w:lvl w:ilvl="5">
      <w:start w:val="1"/>
      <w:numFmt w:val="bullet"/>
      <w:lvlText w:val=""/>
      <w:lvlJc w:val="left"/>
      <w:pPr>
        <w:tabs>
          <w:tab w:val="num" w:pos="4680"/>
        </w:tabs>
        <w:ind w:left="0" w:firstLine="0"/>
      </w:pPr>
      <w:rPr>
        <w:rFonts w:ascii="Wingdings" w:hAnsi="Wingdings"/>
      </w:rPr>
    </w:lvl>
    <w:lvl w:ilvl="6">
      <w:start w:val="1"/>
      <w:numFmt w:val="bullet"/>
      <w:lvlText w:val=""/>
      <w:lvlJc w:val="left"/>
      <w:pPr>
        <w:tabs>
          <w:tab w:val="num" w:pos="5400"/>
        </w:tabs>
        <w:ind w:left="0" w:firstLine="0"/>
      </w:pPr>
      <w:rPr>
        <w:rFonts w:ascii="Symbol" w:hAnsi="Symbol"/>
        <w:sz w:val="24"/>
      </w:rPr>
    </w:lvl>
    <w:lvl w:ilvl="7">
      <w:start w:val="1"/>
      <w:numFmt w:val="bullet"/>
      <w:lvlText w:val="o"/>
      <w:lvlJc w:val="left"/>
      <w:pPr>
        <w:tabs>
          <w:tab w:val="num" w:pos="6120"/>
        </w:tabs>
        <w:ind w:left="0" w:firstLine="0"/>
      </w:pPr>
      <w:rPr>
        <w:rFonts w:ascii="Courier New" w:hAnsi="Courier New" w:cs="Courier New"/>
      </w:rPr>
    </w:lvl>
    <w:lvl w:ilvl="8">
      <w:start w:val="1"/>
      <w:numFmt w:val="bullet"/>
      <w:lvlText w:val=""/>
      <w:lvlJc w:val="left"/>
      <w:pPr>
        <w:tabs>
          <w:tab w:val="num" w:pos="6840"/>
        </w:tabs>
        <w:ind w:left="0" w:firstLine="0"/>
      </w:pPr>
      <w:rPr>
        <w:rFonts w:ascii="Wingdings" w:hAnsi="Wingdings"/>
      </w:rPr>
    </w:lvl>
  </w:abstractNum>
  <w:abstractNum w:abstractNumId="18" w15:restartNumberingAfterBreak="0">
    <w:nsid w:val="00000013"/>
    <w:multiLevelType w:val="multilevel"/>
    <w:tmpl w:val="00000013"/>
    <w:name w:val="WW8Num19"/>
    <w:lvl w:ilvl="0">
      <w:start w:val="1"/>
      <w:numFmt w:val="bullet"/>
      <w:lvlText w:val=""/>
      <w:lvlJc w:val="left"/>
      <w:pPr>
        <w:tabs>
          <w:tab w:val="num" w:pos="720"/>
        </w:tabs>
        <w:ind w:left="0" w:firstLine="0"/>
      </w:pPr>
      <w:rPr>
        <w:rFonts w:ascii="Symbol" w:hAnsi="Symbol"/>
        <w:sz w:val="24"/>
        <w:szCs w:val="24"/>
      </w:rPr>
    </w:lvl>
    <w:lvl w:ilvl="1">
      <w:start w:val="1"/>
      <w:numFmt w:val="bullet"/>
      <w:lvlText w:val=""/>
      <w:lvlJc w:val="left"/>
      <w:pPr>
        <w:tabs>
          <w:tab w:val="num" w:pos="1080"/>
        </w:tabs>
        <w:ind w:left="0" w:firstLine="0"/>
      </w:pPr>
      <w:rPr>
        <w:rFonts w:ascii="Symbol" w:hAnsi="Symbol"/>
        <w:sz w:val="24"/>
        <w:szCs w:val="24"/>
      </w:rPr>
    </w:lvl>
    <w:lvl w:ilvl="2">
      <w:start w:val="1"/>
      <w:numFmt w:val="bullet"/>
      <w:lvlText w:val=""/>
      <w:lvlJc w:val="left"/>
      <w:pPr>
        <w:tabs>
          <w:tab w:val="num" w:pos="1440"/>
        </w:tabs>
        <w:ind w:left="0" w:firstLine="0"/>
      </w:pPr>
      <w:rPr>
        <w:rFonts w:ascii="Symbol" w:hAnsi="Symbol"/>
        <w:sz w:val="24"/>
        <w:szCs w:val="24"/>
      </w:rPr>
    </w:lvl>
    <w:lvl w:ilvl="3">
      <w:start w:val="1"/>
      <w:numFmt w:val="bullet"/>
      <w:lvlText w:val=""/>
      <w:lvlJc w:val="left"/>
      <w:pPr>
        <w:tabs>
          <w:tab w:val="num" w:pos="1800"/>
        </w:tabs>
        <w:ind w:left="0" w:firstLine="0"/>
      </w:pPr>
      <w:rPr>
        <w:rFonts w:ascii="Symbol" w:hAnsi="Symbol"/>
        <w:sz w:val="24"/>
        <w:szCs w:val="24"/>
      </w:rPr>
    </w:lvl>
    <w:lvl w:ilvl="4">
      <w:start w:val="1"/>
      <w:numFmt w:val="bullet"/>
      <w:lvlText w:val=""/>
      <w:lvlJc w:val="left"/>
      <w:pPr>
        <w:tabs>
          <w:tab w:val="num" w:pos="2160"/>
        </w:tabs>
        <w:ind w:left="0" w:firstLine="0"/>
      </w:pPr>
      <w:rPr>
        <w:rFonts w:ascii="Symbol" w:hAnsi="Symbol"/>
        <w:sz w:val="24"/>
        <w:szCs w:val="24"/>
      </w:rPr>
    </w:lvl>
    <w:lvl w:ilvl="5">
      <w:start w:val="1"/>
      <w:numFmt w:val="bullet"/>
      <w:lvlText w:val=""/>
      <w:lvlJc w:val="left"/>
      <w:pPr>
        <w:tabs>
          <w:tab w:val="num" w:pos="2520"/>
        </w:tabs>
        <w:ind w:left="0" w:firstLine="0"/>
      </w:pPr>
      <w:rPr>
        <w:rFonts w:ascii="Symbol" w:hAnsi="Symbol"/>
        <w:sz w:val="24"/>
        <w:szCs w:val="24"/>
      </w:rPr>
    </w:lvl>
    <w:lvl w:ilvl="6">
      <w:start w:val="1"/>
      <w:numFmt w:val="bullet"/>
      <w:lvlText w:val=""/>
      <w:lvlJc w:val="left"/>
      <w:pPr>
        <w:tabs>
          <w:tab w:val="num" w:pos="2880"/>
        </w:tabs>
        <w:ind w:left="0" w:firstLine="0"/>
      </w:pPr>
      <w:rPr>
        <w:rFonts w:ascii="Symbol" w:hAnsi="Symbol"/>
        <w:sz w:val="24"/>
        <w:szCs w:val="24"/>
      </w:rPr>
    </w:lvl>
    <w:lvl w:ilvl="7">
      <w:start w:val="1"/>
      <w:numFmt w:val="bullet"/>
      <w:lvlText w:val=""/>
      <w:lvlJc w:val="left"/>
      <w:pPr>
        <w:tabs>
          <w:tab w:val="num" w:pos="3240"/>
        </w:tabs>
        <w:ind w:left="0" w:firstLine="0"/>
      </w:pPr>
      <w:rPr>
        <w:rFonts w:ascii="Symbol" w:hAnsi="Symbol"/>
        <w:sz w:val="24"/>
        <w:szCs w:val="24"/>
      </w:rPr>
    </w:lvl>
    <w:lvl w:ilvl="8">
      <w:start w:val="1"/>
      <w:numFmt w:val="bullet"/>
      <w:lvlText w:val=""/>
      <w:lvlJc w:val="left"/>
      <w:pPr>
        <w:tabs>
          <w:tab w:val="num" w:pos="3600"/>
        </w:tabs>
        <w:ind w:left="0" w:firstLine="0"/>
      </w:pPr>
      <w:rPr>
        <w:rFonts w:ascii="Symbol" w:hAnsi="Symbol"/>
        <w:sz w:val="24"/>
        <w:szCs w:val="24"/>
      </w:rPr>
    </w:lvl>
  </w:abstractNum>
  <w:abstractNum w:abstractNumId="19" w15:restartNumberingAfterBreak="0">
    <w:nsid w:val="0038076D"/>
    <w:multiLevelType w:val="hybridMultilevel"/>
    <w:tmpl w:val="4204E90C"/>
    <w:lvl w:ilvl="0" w:tplc="04150019">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0" w15:restartNumberingAfterBreak="0">
    <w:nsid w:val="00BF45EF"/>
    <w:multiLevelType w:val="hybridMultilevel"/>
    <w:tmpl w:val="3A649EE8"/>
    <w:lvl w:ilvl="0" w:tplc="0415000F">
      <w:start w:val="1"/>
      <w:numFmt w:val="bullet"/>
      <w:lvlText w:val=""/>
      <w:lvlJc w:val="left"/>
      <w:pPr>
        <w:tabs>
          <w:tab w:val="num" w:pos="720"/>
        </w:tabs>
        <w:ind w:left="720" w:hanging="360"/>
      </w:pPr>
      <w:rPr>
        <w:rFonts w:ascii="Symbol" w:hAnsi="Symbol" w:hint="default"/>
      </w:rPr>
    </w:lvl>
    <w:lvl w:ilvl="1" w:tplc="04150019" w:tentative="1">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01833F21"/>
    <w:multiLevelType w:val="multilevel"/>
    <w:tmpl w:val="50121C6C"/>
    <w:lvl w:ilvl="0">
      <w:start w:val="5"/>
      <w:numFmt w:val="decimal"/>
      <w:lvlText w:val="%1."/>
      <w:lvlJc w:val="left"/>
      <w:pPr>
        <w:tabs>
          <w:tab w:val="num" w:pos="570"/>
        </w:tabs>
        <w:ind w:left="570" w:hanging="570"/>
      </w:pPr>
      <w:rPr>
        <w:rFonts w:hint="default"/>
      </w:rPr>
    </w:lvl>
    <w:lvl w:ilvl="1">
      <w:start w:val="2"/>
      <w:numFmt w:val="decimal"/>
      <w:lvlText w:val="%1.%2."/>
      <w:lvlJc w:val="left"/>
      <w:pPr>
        <w:tabs>
          <w:tab w:val="num" w:pos="720"/>
        </w:tabs>
        <w:ind w:left="720" w:hanging="720"/>
      </w:pPr>
      <w:rPr>
        <w:rFonts w:hint="default"/>
      </w:rPr>
    </w:lvl>
    <w:lvl w:ilvl="2">
      <w:start w:val="1"/>
      <w:numFmt w:val="decimalZero"/>
      <w:lvlText w:val="%1.%2.%3."/>
      <w:lvlJc w:val="left"/>
      <w:pPr>
        <w:tabs>
          <w:tab w:val="num" w:pos="720"/>
        </w:tabs>
        <w:ind w:left="720" w:hanging="720"/>
      </w:pPr>
      <w:rPr>
        <w:rFonts w:hint="default"/>
      </w:rPr>
    </w:lvl>
    <w:lvl w:ilvl="3">
      <w:start w:val="1"/>
      <w:numFmt w:val="decimalZero"/>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01EF55C0"/>
    <w:multiLevelType w:val="multilevel"/>
    <w:tmpl w:val="1DE427A8"/>
    <w:lvl w:ilvl="0">
      <w:start w:val="1"/>
      <w:numFmt w:val="upperRoman"/>
      <w:lvlText w:val="%1."/>
      <w:lvlJc w:val="left"/>
      <w:pPr>
        <w:tabs>
          <w:tab w:val="num" w:pos="0"/>
        </w:tabs>
        <w:ind w:left="1080" w:hanging="720"/>
      </w:pPr>
      <w:rPr>
        <w:rFonts w:hint="default"/>
      </w:rPr>
    </w:lvl>
    <w:lvl w:ilvl="1">
      <w:start w:val="4"/>
      <w:numFmt w:val="decimal"/>
      <w:isLgl/>
      <w:lvlText w:val="%1.%2."/>
      <w:lvlJc w:val="left"/>
      <w:pPr>
        <w:ind w:left="1035" w:hanging="675"/>
      </w:pPr>
      <w:rPr>
        <w:rFonts w:hint="default"/>
      </w:rPr>
    </w:lvl>
    <w:lvl w:ilvl="2">
      <w:start w:val="1"/>
      <w:numFmt w:val="decimal"/>
      <w:isLgl/>
      <w:lvlText w:val="%1.%2.%3."/>
      <w:lvlJc w:val="left"/>
      <w:pPr>
        <w:ind w:left="1080" w:hanging="720"/>
      </w:pPr>
      <w:rPr>
        <w:rFonts w:hint="default"/>
      </w:rPr>
    </w:lvl>
    <w:lvl w:ilvl="3">
      <w:start w:val="4"/>
      <w:numFmt w:val="decimal"/>
      <w:isLgl/>
      <w:lvlText w:val="%1.%2.%3.%4."/>
      <w:lvlJc w:val="left"/>
      <w:pPr>
        <w:ind w:left="1080" w:hanging="720"/>
      </w:pPr>
      <w:rPr>
        <w:rFonts w:hint="default"/>
      </w:rPr>
    </w:lvl>
    <w:lvl w:ilvl="4">
      <w:start w:val="1"/>
      <w:numFmt w:val="upperLetter"/>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03D524C7"/>
    <w:multiLevelType w:val="multilevel"/>
    <w:tmpl w:val="A412CC88"/>
    <w:styleLink w:val="numerowanielitera"/>
    <w:lvl w:ilvl="0">
      <w:start w:val="1"/>
      <w:numFmt w:val="lowerLetter"/>
      <w:lvlText w:val="%1)"/>
      <w:lvlJc w:val="left"/>
      <w:pPr>
        <w:tabs>
          <w:tab w:val="num" w:pos="720"/>
        </w:tabs>
        <w:ind w:left="720" w:hanging="360"/>
      </w:pPr>
      <w:rPr>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04B427E9"/>
    <w:multiLevelType w:val="multilevel"/>
    <w:tmpl w:val="1C929540"/>
    <w:lvl w:ilvl="0">
      <w:start w:val="1"/>
      <w:numFmt w:val="decimal"/>
      <w:suff w:val="space"/>
      <w:lvlText w:val="%1."/>
      <w:lvlJc w:val="left"/>
      <w:rPr>
        <w:rFonts w:hint="default"/>
      </w:rPr>
    </w:lvl>
    <w:lvl w:ilvl="1">
      <w:start w:val="1"/>
      <w:numFmt w:val="decimal"/>
      <w:isLgl/>
      <w:suff w:val="space"/>
      <w:lvlText w:val="%1.%2."/>
      <w:lvlJc w:val="left"/>
      <w:rPr>
        <w:rFonts w:hint="default"/>
        <w:b/>
        <w:bCs/>
      </w:rPr>
    </w:lvl>
    <w:lvl w:ilvl="2">
      <w:start w:val="1"/>
      <w:numFmt w:val="decimal"/>
      <w:isLgl/>
      <w:suff w:val="space"/>
      <w:lvlText w:val="%1.%2.%3."/>
      <w:lvlJc w:val="left"/>
      <w:rPr>
        <w:rFonts w:hint="default"/>
        <w:b/>
        <w:bCs/>
      </w:rPr>
    </w:lvl>
    <w:lvl w:ilvl="3">
      <w:start w:val="1"/>
      <w:numFmt w:val="decimal"/>
      <w:isLgl/>
      <w:suff w:val="space"/>
      <w:lvlText w:val="%1.%2.%3.%4."/>
      <w:lvlJc w:val="left"/>
      <w:rPr>
        <w:rFonts w:hint="default"/>
        <w:b/>
        <w:bCs/>
      </w:rPr>
    </w:lvl>
    <w:lvl w:ilvl="4">
      <w:start w:val="1"/>
      <w:numFmt w:val="decimal"/>
      <w:isLgl/>
      <w:suff w:val="space"/>
      <w:lvlText w:val="%1.%2.%3.%4.%5."/>
      <w:lvlJc w:val="left"/>
      <w:rPr>
        <w:rFonts w:hint="default"/>
        <w:b/>
        <w:bCs/>
      </w:rPr>
    </w:lvl>
    <w:lvl w:ilvl="5">
      <w:start w:val="1"/>
      <w:numFmt w:val="decimal"/>
      <w:isLgl/>
      <w:suff w:val="space"/>
      <w:lvlText w:val="%1.%2.%3.%4.%5.%6."/>
      <w:lvlJc w:val="left"/>
      <w:rPr>
        <w:rFonts w:hint="default"/>
        <w:b/>
        <w:bCs/>
      </w:rPr>
    </w:lvl>
    <w:lvl w:ilvl="6">
      <w:start w:val="1"/>
      <w:numFmt w:val="decimal"/>
      <w:isLgl/>
      <w:suff w:val="space"/>
      <w:lvlText w:val="%1.%2.%3.%4.%5.%6.%7."/>
      <w:lvlJc w:val="left"/>
      <w:rPr>
        <w:rFonts w:hint="default"/>
        <w:b/>
        <w:bCs/>
      </w:rPr>
    </w:lvl>
    <w:lvl w:ilvl="7">
      <w:start w:val="1"/>
      <w:numFmt w:val="decimal"/>
      <w:isLgl/>
      <w:lvlText w:val="%1.%2.%3.%4.%5.%6.%7.%8."/>
      <w:lvlJc w:val="left"/>
      <w:pPr>
        <w:ind w:left="1800" w:hanging="1800"/>
      </w:pPr>
      <w:rPr>
        <w:rFonts w:hint="default"/>
        <w:b/>
        <w:bCs/>
      </w:rPr>
    </w:lvl>
    <w:lvl w:ilvl="8">
      <w:start w:val="1"/>
      <w:numFmt w:val="decimal"/>
      <w:isLgl/>
      <w:lvlText w:val="%1.%2.%3.%4.%5.%6.%7.%8.%9."/>
      <w:lvlJc w:val="left"/>
      <w:pPr>
        <w:ind w:left="2160" w:hanging="2160"/>
      </w:pPr>
      <w:rPr>
        <w:rFonts w:hint="default"/>
        <w:b/>
        <w:bCs/>
      </w:rPr>
    </w:lvl>
  </w:abstractNum>
  <w:abstractNum w:abstractNumId="25" w15:restartNumberingAfterBreak="0">
    <w:nsid w:val="060D4215"/>
    <w:multiLevelType w:val="hybridMultilevel"/>
    <w:tmpl w:val="CB064A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069B1BBF"/>
    <w:multiLevelType w:val="hybridMultilevel"/>
    <w:tmpl w:val="58A63BD2"/>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07A56DD3"/>
    <w:multiLevelType w:val="multilevel"/>
    <w:tmpl w:val="2D127BDC"/>
    <w:lvl w:ilvl="0">
      <w:start w:val="4"/>
      <w:numFmt w:val="decimal"/>
      <w:lvlText w:val="%1."/>
      <w:lvlJc w:val="left"/>
      <w:pPr>
        <w:tabs>
          <w:tab w:val="num" w:pos="705"/>
        </w:tabs>
        <w:ind w:left="705" w:hanging="705"/>
      </w:pPr>
      <w:rPr>
        <w:rFonts w:hint="default"/>
      </w:rPr>
    </w:lvl>
    <w:lvl w:ilvl="1">
      <w:start w:val="2"/>
      <w:numFmt w:val="decimal"/>
      <w:isLgl/>
      <w:lvlText w:val="%1.%2."/>
      <w:lvlJc w:val="left"/>
      <w:pPr>
        <w:ind w:left="360" w:hanging="360"/>
      </w:pPr>
      <w:rPr>
        <w:rFonts w:hint="default"/>
      </w:rPr>
    </w:lvl>
    <w:lvl w:ilvl="2">
      <w:start w:val="1"/>
      <w:numFmt w:val="decimalZero"/>
      <w:isLgl/>
      <w:lvlText w:val="%1.%2.%3."/>
      <w:lvlJc w:val="left"/>
      <w:pPr>
        <w:ind w:left="720" w:hanging="720"/>
      </w:pPr>
      <w:rPr>
        <w:rFonts w:hint="default"/>
      </w:rPr>
    </w:lvl>
    <w:lvl w:ilvl="3">
      <w:start w:val="1"/>
      <w:numFmt w:val="decimalZero"/>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08903CB2"/>
    <w:multiLevelType w:val="hybridMultilevel"/>
    <w:tmpl w:val="970E9E5E"/>
    <w:lvl w:ilvl="0" w:tplc="04150001">
      <w:start w:val="1"/>
      <w:numFmt w:val="bullet"/>
      <w:lvlText w:val=""/>
      <w:lvlJc w:val="left"/>
      <w:pPr>
        <w:ind w:left="771" w:hanging="360"/>
      </w:pPr>
      <w:rPr>
        <w:rFonts w:ascii="Symbol" w:hAnsi="Symbol" w:hint="default"/>
      </w:rPr>
    </w:lvl>
    <w:lvl w:ilvl="1" w:tplc="04150003" w:tentative="1">
      <w:start w:val="1"/>
      <w:numFmt w:val="bullet"/>
      <w:lvlText w:val="o"/>
      <w:lvlJc w:val="left"/>
      <w:pPr>
        <w:ind w:left="1491" w:hanging="360"/>
      </w:pPr>
      <w:rPr>
        <w:rFonts w:ascii="Courier New" w:hAnsi="Courier New" w:cs="Courier New" w:hint="default"/>
      </w:rPr>
    </w:lvl>
    <w:lvl w:ilvl="2" w:tplc="04150005" w:tentative="1">
      <w:start w:val="1"/>
      <w:numFmt w:val="bullet"/>
      <w:lvlText w:val=""/>
      <w:lvlJc w:val="left"/>
      <w:pPr>
        <w:ind w:left="2211" w:hanging="360"/>
      </w:pPr>
      <w:rPr>
        <w:rFonts w:ascii="Wingdings" w:hAnsi="Wingdings" w:hint="default"/>
      </w:rPr>
    </w:lvl>
    <w:lvl w:ilvl="3" w:tplc="04150001" w:tentative="1">
      <w:start w:val="1"/>
      <w:numFmt w:val="bullet"/>
      <w:lvlText w:val=""/>
      <w:lvlJc w:val="left"/>
      <w:pPr>
        <w:ind w:left="2931" w:hanging="360"/>
      </w:pPr>
      <w:rPr>
        <w:rFonts w:ascii="Symbol" w:hAnsi="Symbol" w:hint="default"/>
      </w:rPr>
    </w:lvl>
    <w:lvl w:ilvl="4" w:tplc="04150003" w:tentative="1">
      <w:start w:val="1"/>
      <w:numFmt w:val="bullet"/>
      <w:lvlText w:val="o"/>
      <w:lvlJc w:val="left"/>
      <w:pPr>
        <w:ind w:left="3651" w:hanging="360"/>
      </w:pPr>
      <w:rPr>
        <w:rFonts w:ascii="Courier New" w:hAnsi="Courier New" w:cs="Courier New" w:hint="default"/>
      </w:rPr>
    </w:lvl>
    <w:lvl w:ilvl="5" w:tplc="04150005" w:tentative="1">
      <w:start w:val="1"/>
      <w:numFmt w:val="bullet"/>
      <w:lvlText w:val=""/>
      <w:lvlJc w:val="left"/>
      <w:pPr>
        <w:ind w:left="4371" w:hanging="360"/>
      </w:pPr>
      <w:rPr>
        <w:rFonts w:ascii="Wingdings" w:hAnsi="Wingdings" w:hint="default"/>
      </w:rPr>
    </w:lvl>
    <w:lvl w:ilvl="6" w:tplc="04150001" w:tentative="1">
      <w:start w:val="1"/>
      <w:numFmt w:val="bullet"/>
      <w:lvlText w:val=""/>
      <w:lvlJc w:val="left"/>
      <w:pPr>
        <w:ind w:left="5091" w:hanging="360"/>
      </w:pPr>
      <w:rPr>
        <w:rFonts w:ascii="Symbol" w:hAnsi="Symbol" w:hint="default"/>
      </w:rPr>
    </w:lvl>
    <w:lvl w:ilvl="7" w:tplc="04150003" w:tentative="1">
      <w:start w:val="1"/>
      <w:numFmt w:val="bullet"/>
      <w:lvlText w:val="o"/>
      <w:lvlJc w:val="left"/>
      <w:pPr>
        <w:ind w:left="5811" w:hanging="360"/>
      </w:pPr>
      <w:rPr>
        <w:rFonts w:ascii="Courier New" w:hAnsi="Courier New" w:cs="Courier New" w:hint="default"/>
      </w:rPr>
    </w:lvl>
    <w:lvl w:ilvl="8" w:tplc="04150005" w:tentative="1">
      <w:start w:val="1"/>
      <w:numFmt w:val="bullet"/>
      <w:lvlText w:val=""/>
      <w:lvlJc w:val="left"/>
      <w:pPr>
        <w:ind w:left="6531" w:hanging="360"/>
      </w:pPr>
      <w:rPr>
        <w:rFonts w:ascii="Wingdings" w:hAnsi="Wingdings" w:hint="default"/>
      </w:rPr>
    </w:lvl>
  </w:abstractNum>
  <w:abstractNum w:abstractNumId="29" w15:restartNumberingAfterBreak="0">
    <w:nsid w:val="09DE344D"/>
    <w:multiLevelType w:val="hybridMultilevel"/>
    <w:tmpl w:val="417ED51C"/>
    <w:lvl w:ilvl="0" w:tplc="44A4A376">
      <w:start w:val="1"/>
      <w:numFmt w:val="bullet"/>
      <w:lvlText w:val=""/>
      <w:lvlJc w:val="left"/>
      <w:pPr>
        <w:tabs>
          <w:tab w:val="num" w:pos="720"/>
        </w:tabs>
        <w:ind w:left="720" w:hanging="360"/>
      </w:pPr>
      <w:rPr>
        <w:rFonts w:ascii="Symbol" w:hAnsi="Symbol" w:hint="default"/>
      </w:rPr>
    </w:lvl>
    <w:lvl w:ilvl="1" w:tplc="84FAFDEA" w:tentative="1">
      <w:start w:val="1"/>
      <w:numFmt w:val="bullet"/>
      <w:lvlText w:val="o"/>
      <w:lvlJc w:val="left"/>
      <w:pPr>
        <w:tabs>
          <w:tab w:val="num" w:pos="1440"/>
        </w:tabs>
        <w:ind w:left="1440" w:hanging="360"/>
      </w:pPr>
      <w:rPr>
        <w:rFonts w:ascii="Courier New" w:hAnsi="Courier New" w:cs="Courier New" w:hint="default"/>
      </w:rPr>
    </w:lvl>
    <w:lvl w:ilvl="2" w:tplc="9CE0D4D0" w:tentative="1">
      <w:start w:val="1"/>
      <w:numFmt w:val="bullet"/>
      <w:lvlText w:val=""/>
      <w:lvlJc w:val="left"/>
      <w:pPr>
        <w:tabs>
          <w:tab w:val="num" w:pos="2160"/>
        </w:tabs>
        <w:ind w:left="2160" w:hanging="360"/>
      </w:pPr>
      <w:rPr>
        <w:rFonts w:ascii="Wingdings" w:hAnsi="Wingdings" w:hint="default"/>
      </w:rPr>
    </w:lvl>
    <w:lvl w:ilvl="3" w:tplc="A8264B50" w:tentative="1">
      <w:start w:val="1"/>
      <w:numFmt w:val="bullet"/>
      <w:lvlText w:val=""/>
      <w:lvlJc w:val="left"/>
      <w:pPr>
        <w:tabs>
          <w:tab w:val="num" w:pos="2880"/>
        </w:tabs>
        <w:ind w:left="2880" w:hanging="360"/>
      </w:pPr>
      <w:rPr>
        <w:rFonts w:ascii="Symbol" w:hAnsi="Symbol" w:hint="default"/>
      </w:rPr>
    </w:lvl>
    <w:lvl w:ilvl="4" w:tplc="CF186B76" w:tentative="1">
      <w:start w:val="1"/>
      <w:numFmt w:val="bullet"/>
      <w:lvlText w:val="o"/>
      <w:lvlJc w:val="left"/>
      <w:pPr>
        <w:tabs>
          <w:tab w:val="num" w:pos="3600"/>
        </w:tabs>
        <w:ind w:left="3600" w:hanging="360"/>
      </w:pPr>
      <w:rPr>
        <w:rFonts w:ascii="Courier New" w:hAnsi="Courier New" w:cs="Courier New" w:hint="default"/>
      </w:rPr>
    </w:lvl>
    <w:lvl w:ilvl="5" w:tplc="1BF8539A" w:tentative="1">
      <w:start w:val="1"/>
      <w:numFmt w:val="bullet"/>
      <w:lvlText w:val=""/>
      <w:lvlJc w:val="left"/>
      <w:pPr>
        <w:tabs>
          <w:tab w:val="num" w:pos="4320"/>
        </w:tabs>
        <w:ind w:left="4320" w:hanging="360"/>
      </w:pPr>
      <w:rPr>
        <w:rFonts w:ascii="Wingdings" w:hAnsi="Wingdings" w:hint="default"/>
      </w:rPr>
    </w:lvl>
    <w:lvl w:ilvl="6" w:tplc="9BD24B0E" w:tentative="1">
      <w:start w:val="1"/>
      <w:numFmt w:val="bullet"/>
      <w:lvlText w:val=""/>
      <w:lvlJc w:val="left"/>
      <w:pPr>
        <w:tabs>
          <w:tab w:val="num" w:pos="5040"/>
        </w:tabs>
        <w:ind w:left="5040" w:hanging="360"/>
      </w:pPr>
      <w:rPr>
        <w:rFonts w:ascii="Symbol" w:hAnsi="Symbol" w:hint="default"/>
      </w:rPr>
    </w:lvl>
    <w:lvl w:ilvl="7" w:tplc="E7A8D2E6" w:tentative="1">
      <w:start w:val="1"/>
      <w:numFmt w:val="bullet"/>
      <w:lvlText w:val="o"/>
      <w:lvlJc w:val="left"/>
      <w:pPr>
        <w:tabs>
          <w:tab w:val="num" w:pos="5760"/>
        </w:tabs>
        <w:ind w:left="5760" w:hanging="360"/>
      </w:pPr>
      <w:rPr>
        <w:rFonts w:ascii="Courier New" w:hAnsi="Courier New" w:cs="Courier New" w:hint="default"/>
      </w:rPr>
    </w:lvl>
    <w:lvl w:ilvl="8" w:tplc="6346DAB0"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0A37139F"/>
    <w:multiLevelType w:val="hybridMultilevel"/>
    <w:tmpl w:val="EFAC2168"/>
    <w:name w:val="WW8Num122"/>
    <w:lvl w:ilvl="0" w:tplc="848EB2D0">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0C176F0B"/>
    <w:multiLevelType w:val="hybridMultilevel"/>
    <w:tmpl w:val="8C4CC23A"/>
    <w:lvl w:ilvl="0" w:tplc="9DC65AEA">
      <w:start w:val="1"/>
      <w:numFmt w:val="bullet"/>
      <w:lvlText w:val="-"/>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0E1148F3"/>
    <w:multiLevelType w:val="hybridMultilevel"/>
    <w:tmpl w:val="95BCC2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0FE43E5E"/>
    <w:multiLevelType w:val="multilevel"/>
    <w:tmpl w:val="70F8782A"/>
    <w:lvl w:ilvl="0">
      <w:start w:val="1"/>
      <w:numFmt w:val="bullet"/>
      <w:lvlText w:val=""/>
      <w:lvlJc w:val="left"/>
      <w:pPr>
        <w:tabs>
          <w:tab w:val="num" w:pos="765"/>
        </w:tabs>
        <w:ind w:left="765" w:hanging="765"/>
      </w:pPr>
      <w:rPr>
        <w:rFonts w:ascii="Symbol" w:hAnsi="Symbol" w:hint="default"/>
      </w:rPr>
    </w:lvl>
    <w:lvl w:ilvl="1">
      <w:start w:val="5"/>
      <w:numFmt w:val="decimal"/>
      <w:lvlText w:val="%1.%2."/>
      <w:lvlJc w:val="left"/>
      <w:pPr>
        <w:tabs>
          <w:tab w:val="num" w:pos="765"/>
        </w:tabs>
        <w:ind w:left="765" w:hanging="765"/>
      </w:pPr>
    </w:lvl>
    <w:lvl w:ilvl="2">
      <w:start w:val="2"/>
      <w:numFmt w:val="decimal"/>
      <w:lvlText w:val="%1.%2.%3."/>
      <w:lvlJc w:val="left"/>
      <w:pPr>
        <w:tabs>
          <w:tab w:val="num" w:pos="765"/>
        </w:tabs>
        <w:ind w:left="765" w:hanging="765"/>
      </w:pPr>
    </w:lvl>
    <w:lvl w:ilvl="3">
      <w:start w:val="1"/>
      <w:numFmt w:val="decimal"/>
      <w:lvlText w:val="%1.%2.%3.%4."/>
      <w:lvlJc w:val="left"/>
      <w:pPr>
        <w:tabs>
          <w:tab w:val="num" w:pos="765"/>
        </w:tabs>
        <w:ind w:left="765" w:hanging="765"/>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4" w15:restartNumberingAfterBreak="0">
    <w:nsid w:val="10B36068"/>
    <w:multiLevelType w:val="hybridMultilevel"/>
    <w:tmpl w:val="A4FAB2FE"/>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0CC224E"/>
    <w:multiLevelType w:val="hybridMultilevel"/>
    <w:tmpl w:val="88B4CF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132A6E7E"/>
    <w:multiLevelType w:val="singleLevel"/>
    <w:tmpl w:val="72C2D7A6"/>
    <w:lvl w:ilvl="0">
      <w:start w:val="1"/>
      <w:numFmt w:val="lowerLetter"/>
      <w:lvlText w:val="(%1) "/>
      <w:legacy w:legacy="1" w:legacySpace="0" w:legacyIndent="283"/>
      <w:lvlJc w:val="left"/>
      <w:pPr>
        <w:ind w:left="1723" w:hanging="283"/>
      </w:pPr>
      <w:rPr>
        <w:rFonts w:ascii="Times New Roman" w:hAnsi="Times New Roman" w:hint="default"/>
        <w:b w:val="0"/>
        <w:i w:val="0"/>
        <w:sz w:val="24"/>
        <w:u w:val="none"/>
      </w:rPr>
    </w:lvl>
  </w:abstractNum>
  <w:abstractNum w:abstractNumId="37" w15:restartNumberingAfterBreak="0">
    <w:nsid w:val="15C42E80"/>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15F5099A"/>
    <w:multiLevelType w:val="singleLevel"/>
    <w:tmpl w:val="FEA0FF0E"/>
    <w:lvl w:ilvl="0">
      <w:start w:val="1"/>
      <w:numFmt w:val="bullet"/>
      <w:lvlText w:val="-"/>
      <w:lvlJc w:val="left"/>
      <w:pPr>
        <w:tabs>
          <w:tab w:val="num" w:pos="1365"/>
        </w:tabs>
        <w:ind w:left="1365" w:hanging="360"/>
      </w:pPr>
      <w:rPr>
        <w:rFonts w:hint="default"/>
      </w:rPr>
    </w:lvl>
  </w:abstractNum>
  <w:abstractNum w:abstractNumId="39" w15:restartNumberingAfterBreak="0">
    <w:nsid w:val="16184237"/>
    <w:multiLevelType w:val="singleLevel"/>
    <w:tmpl w:val="D22A3CA0"/>
    <w:lvl w:ilvl="0">
      <w:start w:val="1"/>
      <w:numFmt w:val="lowerLetter"/>
      <w:lvlText w:val="%1)"/>
      <w:legacy w:legacy="1" w:legacySpace="0" w:legacyIndent="283"/>
      <w:lvlJc w:val="left"/>
      <w:pPr>
        <w:ind w:left="283" w:hanging="283"/>
      </w:pPr>
    </w:lvl>
  </w:abstractNum>
  <w:abstractNum w:abstractNumId="40" w15:restartNumberingAfterBreak="0">
    <w:nsid w:val="1B7F1C76"/>
    <w:multiLevelType w:val="singleLevel"/>
    <w:tmpl w:val="38CEB2C0"/>
    <w:lvl w:ilvl="0">
      <w:start w:val="1"/>
      <w:numFmt w:val="decimal"/>
      <w:lvlText w:val="%1."/>
      <w:legacy w:legacy="1" w:legacySpace="0" w:legacyIndent="288"/>
      <w:lvlJc w:val="left"/>
      <w:pPr>
        <w:ind w:left="288" w:hanging="288"/>
      </w:pPr>
    </w:lvl>
  </w:abstractNum>
  <w:abstractNum w:abstractNumId="41" w15:restartNumberingAfterBreak="0">
    <w:nsid w:val="1C66320F"/>
    <w:multiLevelType w:val="multilevel"/>
    <w:tmpl w:val="1C3A3C5C"/>
    <w:lvl w:ilvl="0">
      <w:start w:val="1"/>
      <w:numFmt w:val="decimal"/>
      <w:lvlText w:val="%1."/>
      <w:legacy w:legacy="1" w:legacySpace="0" w:legacyIndent="283"/>
      <w:lvlJc w:val="left"/>
      <w:pPr>
        <w:ind w:left="283" w:hanging="283"/>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Zero"/>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2" w15:restartNumberingAfterBreak="0">
    <w:nsid w:val="21613790"/>
    <w:multiLevelType w:val="singleLevel"/>
    <w:tmpl w:val="ED905BC2"/>
    <w:lvl w:ilvl="0">
      <w:start w:val="1"/>
      <w:numFmt w:val="lowerLetter"/>
      <w:lvlText w:val="%1)"/>
      <w:legacy w:legacy="1" w:legacySpace="0" w:legacyIndent="283"/>
      <w:lvlJc w:val="left"/>
      <w:pPr>
        <w:ind w:left="283" w:hanging="283"/>
      </w:pPr>
    </w:lvl>
  </w:abstractNum>
  <w:abstractNum w:abstractNumId="43" w15:restartNumberingAfterBreak="0">
    <w:nsid w:val="21AF6CD5"/>
    <w:multiLevelType w:val="multilevel"/>
    <w:tmpl w:val="BED20800"/>
    <w:lvl w:ilvl="0">
      <w:start w:val="1"/>
      <w:numFmt w:val="decimal"/>
      <w:lvlText w:val="%1."/>
      <w:legacy w:legacy="1" w:legacySpace="0" w:legacyIndent="283"/>
      <w:lvlJc w:val="left"/>
      <w:pPr>
        <w:ind w:left="283" w:hanging="283"/>
      </w:pPr>
    </w:lvl>
    <w:lvl w:ilvl="1">
      <w:start w:val="3"/>
      <w:numFmt w:val="decimal"/>
      <w:isLgl/>
      <w:lvlText w:val="%1.%2."/>
      <w:lvlJc w:val="left"/>
      <w:pPr>
        <w:ind w:left="360" w:hanging="360"/>
      </w:pPr>
      <w:rPr>
        <w:rFonts w:hint="default"/>
      </w:rPr>
    </w:lvl>
    <w:lvl w:ilvl="2">
      <w:start w:val="1"/>
      <w:numFmt w:val="decimalZero"/>
      <w:isLgl/>
      <w:lvlText w:val="%1.%2.%3."/>
      <w:lvlJc w:val="left"/>
      <w:pPr>
        <w:ind w:left="720" w:hanging="720"/>
      </w:pPr>
      <w:rPr>
        <w:rFonts w:hint="default"/>
      </w:rPr>
    </w:lvl>
    <w:lvl w:ilvl="3">
      <w:start w:val="1"/>
      <w:numFmt w:val="decimalZero"/>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4" w15:restartNumberingAfterBreak="0">
    <w:nsid w:val="22194826"/>
    <w:multiLevelType w:val="hybridMultilevel"/>
    <w:tmpl w:val="1D42BC4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36467A2"/>
    <w:multiLevelType w:val="hybridMultilevel"/>
    <w:tmpl w:val="F7145B2E"/>
    <w:lvl w:ilvl="0" w:tplc="1610E59E">
      <w:start w:val="1"/>
      <w:numFmt w:val="decimal"/>
      <w:lvlText w:val="%1."/>
      <w:lvlJc w:val="left"/>
      <w:pPr>
        <w:tabs>
          <w:tab w:val="num" w:pos="720"/>
        </w:tabs>
        <w:ind w:left="720" w:hanging="360"/>
      </w:pPr>
    </w:lvl>
    <w:lvl w:ilvl="1" w:tplc="66C2AC52" w:tentative="1">
      <w:start w:val="1"/>
      <w:numFmt w:val="lowerLetter"/>
      <w:lvlText w:val="%2."/>
      <w:lvlJc w:val="left"/>
      <w:pPr>
        <w:tabs>
          <w:tab w:val="num" w:pos="1440"/>
        </w:tabs>
        <w:ind w:left="1440" w:hanging="360"/>
      </w:pPr>
    </w:lvl>
    <w:lvl w:ilvl="2" w:tplc="73201F92" w:tentative="1">
      <w:start w:val="1"/>
      <w:numFmt w:val="lowerRoman"/>
      <w:lvlText w:val="%3."/>
      <w:lvlJc w:val="right"/>
      <w:pPr>
        <w:tabs>
          <w:tab w:val="num" w:pos="2160"/>
        </w:tabs>
        <w:ind w:left="2160" w:hanging="180"/>
      </w:pPr>
    </w:lvl>
    <w:lvl w:ilvl="3" w:tplc="652A7B4E" w:tentative="1">
      <w:start w:val="1"/>
      <w:numFmt w:val="decimal"/>
      <w:lvlText w:val="%4."/>
      <w:lvlJc w:val="left"/>
      <w:pPr>
        <w:tabs>
          <w:tab w:val="num" w:pos="2880"/>
        </w:tabs>
        <w:ind w:left="2880" w:hanging="360"/>
      </w:pPr>
    </w:lvl>
    <w:lvl w:ilvl="4" w:tplc="DFA6A56A" w:tentative="1">
      <w:start w:val="1"/>
      <w:numFmt w:val="lowerLetter"/>
      <w:lvlText w:val="%5."/>
      <w:lvlJc w:val="left"/>
      <w:pPr>
        <w:tabs>
          <w:tab w:val="num" w:pos="3600"/>
        </w:tabs>
        <w:ind w:left="3600" w:hanging="360"/>
      </w:pPr>
    </w:lvl>
    <w:lvl w:ilvl="5" w:tplc="71D8EAEC" w:tentative="1">
      <w:start w:val="1"/>
      <w:numFmt w:val="lowerRoman"/>
      <w:lvlText w:val="%6."/>
      <w:lvlJc w:val="right"/>
      <w:pPr>
        <w:tabs>
          <w:tab w:val="num" w:pos="4320"/>
        </w:tabs>
        <w:ind w:left="4320" w:hanging="180"/>
      </w:pPr>
    </w:lvl>
    <w:lvl w:ilvl="6" w:tplc="07A0BFAE" w:tentative="1">
      <w:start w:val="1"/>
      <w:numFmt w:val="decimal"/>
      <w:lvlText w:val="%7."/>
      <w:lvlJc w:val="left"/>
      <w:pPr>
        <w:tabs>
          <w:tab w:val="num" w:pos="5040"/>
        </w:tabs>
        <w:ind w:left="5040" w:hanging="360"/>
      </w:pPr>
    </w:lvl>
    <w:lvl w:ilvl="7" w:tplc="F0AC8D12" w:tentative="1">
      <w:start w:val="1"/>
      <w:numFmt w:val="lowerLetter"/>
      <w:lvlText w:val="%8."/>
      <w:lvlJc w:val="left"/>
      <w:pPr>
        <w:tabs>
          <w:tab w:val="num" w:pos="5760"/>
        </w:tabs>
        <w:ind w:left="5760" w:hanging="360"/>
      </w:pPr>
    </w:lvl>
    <w:lvl w:ilvl="8" w:tplc="504E57F4" w:tentative="1">
      <w:start w:val="1"/>
      <w:numFmt w:val="lowerRoman"/>
      <w:lvlText w:val="%9."/>
      <w:lvlJc w:val="right"/>
      <w:pPr>
        <w:tabs>
          <w:tab w:val="num" w:pos="6480"/>
        </w:tabs>
        <w:ind w:left="6480" w:hanging="180"/>
      </w:pPr>
    </w:lvl>
  </w:abstractNum>
  <w:abstractNum w:abstractNumId="46" w15:restartNumberingAfterBreak="0">
    <w:nsid w:val="241A3A2A"/>
    <w:multiLevelType w:val="hybridMultilevel"/>
    <w:tmpl w:val="49F0CBA8"/>
    <w:lvl w:ilvl="0" w:tplc="04150001">
      <w:start w:val="1"/>
      <w:numFmt w:val="bullet"/>
      <w:lvlText w:val=""/>
      <w:lvlJc w:val="left"/>
      <w:pPr>
        <w:tabs>
          <w:tab w:val="num" w:pos="1004"/>
        </w:tabs>
        <w:ind w:left="1004" w:hanging="360"/>
      </w:pPr>
      <w:rPr>
        <w:rFonts w:ascii="Symbol" w:hAnsi="Symbol" w:hint="default"/>
      </w:rPr>
    </w:lvl>
    <w:lvl w:ilvl="1" w:tplc="04150003" w:tentative="1">
      <w:start w:val="1"/>
      <w:numFmt w:val="bullet"/>
      <w:lvlText w:val="o"/>
      <w:lvlJc w:val="left"/>
      <w:pPr>
        <w:tabs>
          <w:tab w:val="num" w:pos="1724"/>
        </w:tabs>
        <w:ind w:left="1724" w:hanging="360"/>
      </w:pPr>
      <w:rPr>
        <w:rFonts w:ascii="Courier New" w:hAnsi="Courier New" w:cs="Courier New" w:hint="default"/>
      </w:rPr>
    </w:lvl>
    <w:lvl w:ilvl="2" w:tplc="04150005" w:tentative="1">
      <w:start w:val="1"/>
      <w:numFmt w:val="bullet"/>
      <w:lvlText w:val=""/>
      <w:lvlJc w:val="left"/>
      <w:pPr>
        <w:tabs>
          <w:tab w:val="num" w:pos="2444"/>
        </w:tabs>
        <w:ind w:left="2444" w:hanging="360"/>
      </w:pPr>
      <w:rPr>
        <w:rFonts w:ascii="Wingdings" w:hAnsi="Wingdings" w:hint="default"/>
      </w:rPr>
    </w:lvl>
    <w:lvl w:ilvl="3" w:tplc="04150001" w:tentative="1">
      <w:start w:val="1"/>
      <w:numFmt w:val="bullet"/>
      <w:lvlText w:val=""/>
      <w:lvlJc w:val="left"/>
      <w:pPr>
        <w:tabs>
          <w:tab w:val="num" w:pos="3164"/>
        </w:tabs>
        <w:ind w:left="3164" w:hanging="360"/>
      </w:pPr>
      <w:rPr>
        <w:rFonts w:ascii="Symbol" w:hAnsi="Symbol" w:hint="default"/>
      </w:rPr>
    </w:lvl>
    <w:lvl w:ilvl="4" w:tplc="04150003" w:tentative="1">
      <w:start w:val="1"/>
      <w:numFmt w:val="bullet"/>
      <w:lvlText w:val="o"/>
      <w:lvlJc w:val="left"/>
      <w:pPr>
        <w:tabs>
          <w:tab w:val="num" w:pos="3884"/>
        </w:tabs>
        <w:ind w:left="3884" w:hanging="360"/>
      </w:pPr>
      <w:rPr>
        <w:rFonts w:ascii="Courier New" w:hAnsi="Courier New" w:cs="Courier New" w:hint="default"/>
      </w:rPr>
    </w:lvl>
    <w:lvl w:ilvl="5" w:tplc="04150005" w:tentative="1">
      <w:start w:val="1"/>
      <w:numFmt w:val="bullet"/>
      <w:lvlText w:val=""/>
      <w:lvlJc w:val="left"/>
      <w:pPr>
        <w:tabs>
          <w:tab w:val="num" w:pos="4604"/>
        </w:tabs>
        <w:ind w:left="4604" w:hanging="360"/>
      </w:pPr>
      <w:rPr>
        <w:rFonts w:ascii="Wingdings" w:hAnsi="Wingdings" w:hint="default"/>
      </w:rPr>
    </w:lvl>
    <w:lvl w:ilvl="6" w:tplc="04150001" w:tentative="1">
      <w:start w:val="1"/>
      <w:numFmt w:val="bullet"/>
      <w:lvlText w:val=""/>
      <w:lvlJc w:val="left"/>
      <w:pPr>
        <w:tabs>
          <w:tab w:val="num" w:pos="5324"/>
        </w:tabs>
        <w:ind w:left="5324" w:hanging="360"/>
      </w:pPr>
      <w:rPr>
        <w:rFonts w:ascii="Symbol" w:hAnsi="Symbol" w:hint="default"/>
      </w:rPr>
    </w:lvl>
    <w:lvl w:ilvl="7" w:tplc="04150003" w:tentative="1">
      <w:start w:val="1"/>
      <w:numFmt w:val="bullet"/>
      <w:lvlText w:val="o"/>
      <w:lvlJc w:val="left"/>
      <w:pPr>
        <w:tabs>
          <w:tab w:val="num" w:pos="6044"/>
        </w:tabs>
        <w:ind w:left="6044" w:hanging="360"/>
      </w:pPr>
      <w:rPr>
        <w:rFonts w:ascii="Courier New" w:hAnsi="Courier New" w:cs="Courier New" w:hint="default"/>
      </w:rPr>
    </w:lvl>
    <w:lvl w:ilvl="8" w:tplc="04150005" w:tentative="1">
      <w:start w:val="1"/>
      <w:numFmt w:val="bullet"/>
      <w:lvlText w:val=""/>
      <w:lvlJc w:val="left"/>
      <w:pPr>
        <w:tabs>
          <w:tab w:val="num" w:pos="6764"/>
        </w:tabs>
        <w:ind w:left="6764" w:hanging="360"/>
      </w:pPr>
      <w:rPr>
        <w:rFonts w:ascii="Wingdings" w:hAnsi="Wingdings" w:hint="default"/>
      </w:rPr>
    </w:lvl>
  </w:abstractNum>
  <w:abstractNum w:abstractNumId="47" w15:restartNumberingAfterBreak="0">
    <w:nsid w:val="25851840"/>
    <w:multiLevelType w:val="multilevel"/>
    <w:tmpl w:val="254E9F06"/>
    <w:lvl w:ilvl="0">
      <w:start w:val="6"/>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Zero"/>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2A3B6284"/>
    <w:multiLevelType w:val="hybridMultilevel"/>
    <w:tmpl w:val="3A925B84"/>
    <w:lvl w:ilvl="0" w:tplc="16AC1E22">
      <w:start w:val="1"/>
      <w:numFmt w:val="upperRoman"/>
      <w:lvlText w:val="%1."/>
      <w:lvlJc w:val="left"/>
      <w:pPr>
        <w:tabs>
          <w:tab w:val="num" w:pos="218"/>
        </w:tabs>
        <w:ind w:left="1080" w:hanging="72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2BE5343D"/>
    <w:multiLevelType w:val="multilevel"/>
    <w:tmpl w:val="78B8A6CA"/>
    <w:lvl w:ilvl="0">
      <w:start w:val="2"/>
      <w:numFmt w:val="decimal"/>
      <w:lvlText w:val="%1."/>
      <w:lvlJc w:val="left"/>
      <w:pPr>
        <w:ind w:left="360" w:hanging="360"/>
      </w:pPr>
      <w:rPr>
        <w:rFonts w:hint="default"/>
      </w:rPr>
    </w:lvl>
    <w:lvl w:ilvl="1">
      <w:start w:val="1"/>
      <w:numFmt w:val="decimal"/>
      <w:lvlText w:val="%1.%2."/>
      <w:lvlJc w:val="left"/>
      <w:pPr>
        <w:ind w:left="363" w:hanging="360"/>
      </w:pPr>
      <w:rPr>
        <w:rFonts w:hint="default"/>
      </w:rPr>
    </w:lvl>
    <w:lvl w:ilvl="2">
      <w:start w:val="1"/>
      <w:numFmt w:val="decimal"/>
      <w:lvlText w:val="%1.%2.%3."/>
      <w:lvlJc w:val="left"/>
      <w:pPr>
        <w:ind w:left="726" w:hanging="720"/>
      </w:pPr>
      <w:rPr>
        <w:rFonts w:hint="default"/>
      </w:rPr>
    </w:lvl>
    <w:lvl w:ilvl="3">
      <w:start w:val="1"/>
      <w:numFmt w:val="decimal"/>
      <w:lvlText w:val="%1.%2.%3.%4."/>
      <w:lvlJc w:val="left"/>
      <w:pPr>
        <w:ind w:left="729" w:hanging="720"/>
      </w:pPr>
      <w:rPr>
        <w:rFonts w:hint="default"/>
      </w:rPr>
    </w:lvl>
    <w:lvl w:ilvl="4">
      <w:start w:val="1"/>
      <w:numFmt w:val="decimal"/>
      <w:lvlText w:val="%1.%2.%3.%4.%5."/>
      <w:lvlJc w:val="left"/>
      <w:pPr>
        <w:ind w:left="1092" w:hanging="1080"/>
      </w:pPr>
      <w:rPr>
        <w:rFonts w:hint="default"/>
      </w:rPr>
    </w:lvl>
    <w:lvl w:ilvl="5">
      <w:start w:val="1"/>
      <w:numFmt w:val="decimal"/>
      <w:lvlText w:val="%1.%2.%3.%4.%5.%6."/>
      <w:lvlJc w:val="left"/>
      <w:pPr>
        <w:ind w:left="1095" w:hanging="1080"/>
      </w:pPr>
      <w:rPr>
        <w:rFonts w:hint="default"/>
      </w:rPr>
    </w:lvl>
    <w:lvl w:ilvl="6">
      <w:start w:val="1"/>
      <w:numFmt w:val="decimal"/>
      <w:lvlText w:val="%1.%2.%3.%4.%5.%6.%7."/>
      <w:lvlJc w:val="left"/>
      <w:pPr>
        <w:ind w:left="1458" w:hanging="1440"/>
      </w:pPr>
      <w:rPr>
        <w:rFonts w:hint="default"/>
      </w:rPr>
    </w:lvl>
    <w:lvl w:ilvl="7">
      <w:start w:val="1"/>
      <w:numFmt w:val="decimal"/>
      <w:lvlText w:val="%1.%2.%3.%4.%5.%6.%7.%8."/>
      <w:lvlJc w:val="left"/>
      <w:pPr>
        <w:ind w:left="1461" w:hanging="1440"/>
      </w:pPr>
      <w:rPr>
        <w:rFonts w:hint="default"/>
      </w:rPr>
    </w:lvl>
    <w:lvl w:ilvl="8">
      <w:start w:val="1"/>
      <w:numFmt w:val="decimal"/>
      <w:lvlText w:val="%1.%2.%3.%4.%5.%6.%7.%8.%9."/>
      <w:lvlJc w:val="left"/>
      <w:pPr>
        <w:ind w:left="1824" w:hanging="1800"/>
      </w:pPr>
      <w:rPr>
        <w:rFonts w:hint="default"/>
      </w:rPr>
    </w:lvl>
  </w:abstractNum>
  <w:abstractNum w:abstractNumId="50" w15:restartNumberingAfterBreak="0">
    <w:nsid w:val="2BEF3D86"/>
    <w:multiLevelType w:val="singleLevel"/>
    <w:tmpl w:val="72D6129C"/>
    <w:lvl w:ilvl="0">
      <w:start w:val="1"/>
      <w:numFmt w:val="lowerLetter"/>
      <w:lvlText w:val="(%1)"/>
      <w:lvlJc w:val="left"/>
      <w:pPr>
        <w:tabs>
          <w:tab w:val="num" w:pos="1440"/>
        </w:tabs>
        <w:ind w:left="1440" w:hanging="720"/>
      </w:pPr>
      <w:rPr>
        <w:rFonts w:hint="default"/>
      </w:rPr>
    </w:lvl>
  </w:abstractNum>
  <w:abstractNum w:abstractNumId="51" w15:restartNumberingAfterBreak="0">
    <w:nsid w:val="2C9D2C84"/>
    <w:multiLevelType w:val="hybridMultilevel"/>
    <w:tmpl w:val="F6A821EE"/>
    <w:lvl w:ilvl="0" w:tplc="9DC65AEA">
      <w:start w:val="1"/>
      <w:numFmt w:val="bullet"/>
      <w:lvlText w:val="-"/>
      <w:lvlJc w:val="left"/>
      <w:pPr>
        <w:ind w:left="1560" w:hanging="360"/>
      </w:pPr>
      <w:rPr>
        <w:rFonts w:hint="default"/>
      </w:rPr>
    </w:lvl>
    <w:lvl w:ilvl="1" w:tplc="04150003" w:tentative="1">
      <w:start w:val="1"/>
      <w:numFmt w:val="bullet"/>
      <w:lvlText w:val="o"/>
      <w:lvlJc w:val="left"/>
      <w:pPr>
        <w:ind w:left="2280" w:hanging="360"/>
      </w:pPr>
      <w:rPr>
        <w:rFonts w:ascii="Courier New" w:hAnsi="Courier New" w:cs="Courier New" w:hint="default"/>
      </w:rPr>
    </w:lvl>
    <w:lvl w:ilvl="2" w:tplc="04150005" w:tentative="1">
      <w:start w:val="1"/>
      <w:numFmt w:val="bullet"/>
      <w:lvlText w:val=""/>
      <w:lvlJc w:val="left"/>
      <w:pPr>
        <w:ind w:left="3000" w:hanging="360"/>
      </w:pPr>
      <w:rPr>
        <w:rFonts w:ascii="Wingdings" w:hAnsi="Wingdings" w:hint="default"/>
      </w:rPr>
    </w:lvl>
    <w:lvl w:ilvl="3" w:tplc="04150001" w:tentative="1">
      <w:start w:val="1"/>
      <w:numFmt w:val="bullet"/>
      <w:lvlText w:val=""/>
      <w:lvlJc w:val="left"/>
      <w:pPr>
        <w:ind w:left="3720" w:hanging="360"/>
      </w:pPr>
      <w:rPr>
        <w:rFonts w:ascii="Symbol" w:hAnsi="Symbol" w:hint="default"/>
      </w:rPr>
    </w:lvl>
    <w:lvl w:ilvl="4" w:tplc="04150003" w:tentative="1">
      <w:start w:val="1"/>
      <w:numFmt w:val="bullet"/>
      <w:lvlText w:val="o"/>
      <w:lvlJc w:val="left"/>
      <w:pPr>
        <w:ind w:left="4440" w:hanging="360"/>
      </w:pPr>
      <w:rPr>
        <w:rFonts w:ascii="Courier New" w:hAnsi="Courier New" w:cs="Courier New" w:hint="default"/>
      </w:rPr>
    </w:lvl>
    <w:lvl w:ilvl="5" w:tplc="04150005" w:tentative="1">
      <w:start w:val="1"/>
      <w:numFmt w:val="bullet"/>
      <w:lvlText w:val=""/>
      <w:lvlJc w:val="left"/>
      <w:pPr>
        <w:ind w:left="5160" w:hanging="360"/>
      </w:pPr>
      <w:rPr>
        <w:rFonts w:ascii="Wingdings" w:hAnsi="Wingdings" w:hint="default"/>
      </w:rPr>
    </w:lvl>
    <w:lvl w:ilvl="6" w:tplc="04150001" w:tentative="1">
      <w:start w:val="1"/>
      <w:numFmt w:val="bullet"/>
      <w:lvlText w:val=""/>
      <w:lvlJc w:val="left"/>
      <w:pPr>
        <w:ind w:left="5880" w:hanging="360"/>
      </w:pPr>
      <w:rPr>
        <w:rFonts w:ascii="Symbol" w:hAnsi="Symbol" w:hint="default"/>
      </w:rPr>
    </w:lvl>
    <w:lvl w:ilvl="7" w:tplc="04150003" w:tentative="1">
      <w:start w:val="1"/>
      <w:numFmt w:val="bullet"/>
      <w:lvlText w:val="o"/>
      <w:lvlJc w:val="left"/>
      <w:pPr>
        <w:ind w:left="6600" w:hanging="360"/>
      </w:pPr>
      <w:rPr>
        <w:rFonts w:ascii="Courier New" w:hAnsi="Courier New" w:cs="Courier New" w:hint="default"/>
      </w:rPr>
    </w:lvl>
    <w:lvl w:ilvl="8" w:tplc="04150005" w:tentative="1">
      <w:start w:val="1"/>
      <w:numFmt w:val="bullet"/>
      <w:lvlText w:val=""/>
      <w:lvlJc w:val="left"/>
      <w:pPr>
        <w:ind w:left="7320" w:hanging="360"/>
      </w:pPr>
      <w:rPr>
        <w:rFonts w:ascii="Wingdings" w:hAnsi="Wingdings" w:hint="default"/>
      </w:rPr>
    </w:lvl>
  </w:abstractNum>
  <w:abstractNum w:abstractNumId="52" w15:restartNumberingAfterBreak="0">
    <w:nsid w:val="2D100A50"/>
    <w:multiLevelType w:val="multilevel"/>
    <w:tmpl w:val="76D43E88"/>
    <w:lvl w:ilvl="0">
      <w:start w:val="1"/>
      <w:numFmt w:val="decimal"/>
      <w:lvlText w:val="%1."/>
      <w:legacy w:legacy="1" w:legacySpace="0" w:legacyIndent="283"/>
      <w:lvlJc w:val="left"/>
      <w:pPr>
        <w:ind w:left="283" w:hanging="283"/>
      </w:pPr>
    </w:lvl>
    <w:lvl w:ilvl="1">
      <w:start w:val="4"/>
      <w:numFmt w:val="decimal"/>
      <w:lvlText w:val="%1.%2."/>
      <w:lvlJc w:val="left"/>
      <w:pPr>
        <w:tabs>
          <w:tab w:val="num" w:pos="360"/>
        </w:tabs>
        <w:ind w:left="360" w:hanging="360"/>
      </w:pPr>
      <w:rPr>
        <w:rFonts w:hint="default"/>
      </w:rPr>
    </w:lvl>
    <w:lvl w:ilvl="2">
      <w:start w:val="1"/>
      <w:numFmt w:val="decimalZero"/>
      <w:lvlText w:val="%1.%2.%3."/>
      <w:lvlJc w:val="left"/>
      <w:pPr>
        <w:tabs>
          <w:tab w:val="num" w:pos="720"/>
        </w:tabs>
        <w:ind w:left="720" w:hanging="720"/>
      </w:pPr>
      <w:rPr>
        <w:rFonts w:hint="default"/>
      </w:rPr>
    </w:lvl>
    <w:lvl w:ilvl="3">
      <w:start w:val="1"/>
      <w:numFmt w:val="decimalZero"/>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3" w15:restartNumberingAfterBreak="0">
    <w:nsid w:val="2FC84846"/>
    <w:multiLevelType w:val="hybridMultilevel"/>
    <w:tmpl w:val="DA600E0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303C3B9B"/>
    <w:multiLevelType w:val="multilevel"/>
    <w:tmpl w:val="AD50425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Zero"/>
      <w:lvlText w:val="%1.%2.%3"/>
      <w:lvlJc w:val="left"/>
      <w:pPr>
        <w:ind w:left="720" w:hanging="720"/>
      </w:pPr>
      <w:rPr>
        <w:rFonts w:cs="Times New Roman" w:hint="default"/>
      </w:rPr>
    </w:lvl>
    <w:lvl w:ilvl="3">
      <w:start w:val="1"/>
      <w:numFmt w:val="decimalZero"/>
      <w:lvlText w:val="%1.%2.%3.%4"/>
      <w:lvlJc w:val="left"/>
      <w:pPr>
        <w:ind w:left="720" w:hanging="720"/>
      </w:pPr>
      <w:rPr>
        <w:rFonts w:cs="Times New Roman" w:hint="default"/>
      </w:rPr>
    </w:lvl>
    <w:lvl w:ilvl="4">
      <w:start w:val="1"/>
      <w:numFmt w:val="lowerLetter"/>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55" w15:restartNumberingAfterBreak="0">
    <w:nsid w:val="31CF1FC4"/>
    <w:multiLevelType w:val="multilevel"/>
    <w:tmpl w:val="A88A2D2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6" w15:restartNumberingAfterBreak="0">
    <w:nsid w:val="33935502"/>
    <w:multiLevelType w:val="singleLevel"/>
    <w:tmpl w:val="4D80AA06"/>
    <w:lvl w:ilvl="0">
      <w:start w:val="1"/>
      <w:numFmt w:val="bullet"/>
      <w:pStyle w:val="wyliczenie1"/>
      <w:lvlText w:val=""/>
      <w:lvlJc w:val="left"/>
      <w:pPr>
        <w:tabs>
          <w:tab w:val="num" w:pos="360"/>
        </w:tabs>
        <w:ind w:left="360" w:hanging="360"/>
      </w:pPr>
      <w:rPr>
        <w:rFonts w:ascii="Symbol" w:hAnsi="Symbol" w:hint="default"/>
      </w:rPr>
    </w:lvl>
  </w:abstractNum>
  <w:abstractNum w:abstractNumId="57" w15:restartNumberingAfterBreak="0">
    <w:nsid w:val="34FB4524"/>
    <w:multiLevelType w:val="multilevel"/>
    <w:tmpl w:val="A9022162"/>
    <w:lvl w:ilvl="0">
      <w:start w:val="1"/>
      <w:numFmt w:val="upperRoman"/>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8" w15:restartNumberingAfterBreak="0">
    <w:nsid w:val="356D5A31"/>
    <w:multiLevelType w:val="singleLevel"/>
    <w:tmpl w:val="11204898"/>
    <w:lvl w:ilvl="0">
      <w:start w:val="1"/>
      <w:numFmt w:val="lowerLetter"/>
      <w:lvlText w:val="(%1)"/>
      <w:lvlJc w:val="left"/>
      <w:pPr>
        <w:tabs>
          <w:tab w:val="num" w:pos="708"/>
        </w:tabs>
        <w:ind w:left="708" w:hanging="708"/>
      </w:pPr>
      <w:rPr>
        <w:rFonts w:hint="default"/>
      </w:rPr>
    </w:lvl>
  </w:abstractNum>
  <w:abstractNum w:abstractNumId="59" w15:restartNumberingAfterBreak="0">
    <w:nsid w:val="37655FFC"/>
    <w:multiLevelType w:val="hybridMultilevel"/>
    <w:tmpl w:val="01C43D96"/>
    <w:lvl w:ilvl="0" w:tplc="B512F708">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3B9051ED"/>
    <w:multiLevelType w:val="hybridMultilevel"/>
    <w:tmpl w:val="83D05CDA"/>
    <w:lvl w:ilvl="0" w:tplc="0415000F">
      <w:start w:val="1"/>
      <w:numFmt w:val="decimal"/>
      <w:lvlText w:val="%1."/>
      <w:lvlJc w:val="left"/>
      <w:pPr>
        <w:tabs>
          <w:tab w:val="num" w:pos="720"/>
        </w:tabs>
        <w:ind w:left="720" w:hanging="360"/>
      </w:pPr>
      <w:rPr>
        <w:rFonts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1" w15:restartNumberingAfterBreak="0">
    <w:nsid w:val="3BF725D2"/>
    <w:multiLevelType w:val="multilevel"/>
    <w:tmpl w:val="5CA48810"/>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2" w15:restartNumberingAfterBreak="0">
    <w:nsid w:val="3CCB7625"/>
    <w:multiLevelType w:val="singleLevel"/>
    <w:tmpl w:val="7C402EC0"/>
    <w:lvl w:ilvl="0">
      <w:start w:val="1"/>
      <w:numFmt w:val="lowerLetter"/>
      <w:lvlText w:val="%1)"/>
      <w:legacy w:legacy="1" w:legacySpace="0" w:legacyIndent="284"/>
      <w:lvlJc w:val="left"/>
      <w:pPr>
        <w:ind w:left="284" w:hanging="284"/>
      </w:pPr>
    </w:lvl>
  </w:abstractNum>
  <w:abstractNum w:abstractNumId="63" w15:restartNumberingAfterBreak="0">
    <w:nsid w:val="3E1448C0"/>
    <w:multiLevelType w:val="hybridMultilevel"/>
    <w:tmpl w:val="7DDE458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4" w15:restartNumberingAfterBreak="0">
    <w:nsid w:val="408035B5"/>
    <w:multiLevelType w:val="hybridMultilevel"/>
    <w:tmpl w:val="539E45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429E6016"/>
    <w:multiLevelType w:val="hybridMultilevel"/>
    <w:tmpl w:val="0234E14A"/>
    <w:lvl w:ilvl="0" w:tplc="9DC65AEA">
      <w:start w:val="1"/>
      <w:numFmt w:val="bullet"/>
      <w:lvlText w:val="-"/>
      <w:lvlJc w:val="left"/>
      <w:pPr>
        <w:ind w:left="1560" w:hanging="360"/>
      </w:pPr>
      <w:rPr>
        <w:rFonts w:hint="default"/>
      </w:rPr>
    </w:lvl>
    <w:lvl w:ilvl="1" w:tplc="04150003" w:tentative="1">
      <w:start w:val="1"/>
      <w:numFmt w:val="bullet"/>
      <w:lvlText w:val="o"/>
      <w:lvlJc w:val="left"/>
      <w:pPr>
        <w:ind w:left="2280" w:hanging="360"/>
      </w:pPr>
      <w:rPr>
        <w:rFonts w:ascii="Courier New" w:hAnsi="Courier New" w:cs="Courier New" w:hint="default"/>
      </w:rPr>
    </w:lvl>
    <w:lvl w:ilvl="2" w:tplc="04150005" w:tentative="1">
      <w:start w:val="1"/>
      <w:numFmt w:val="bullet"/>
      <w:lvlText w:val=""/>
      <w:lvlJc w:val="left"/>
      <w:pPr>
        <w:ind w:left="3000" w:hanging="360"/>
      </w:pPr>
      <w:rPr>
        <w:rFonts w:ascii="Wingdings" w:hAnsi="Wingdings" w:hint="default"/>
      </w:rPr>
    </w:lvl>
    <w:lvl w:ilvl="3" w:tplc="04150001" w:tentative="1">
      <w:start w:val="1"/>
      <w:numFmt w:val="bullet"/>
      <w:lvlText w:val=""/>
      <w:lvlJc w:val="left"/>
      <w:pPr>
        <w:ind w:left="3720" w:hanging="360"/>
      </w:pPr>
      <w:rPr>
        <w:rFonts w:ascii="Symbol" w:hAnsi="Symbol" w:hint="default"/>
      </w:rPr>
    </w:lvl>
    <w:lvl w:ilvl="4" w:tplc="04150003" w:tentative="1">
      <w:start w:val="1"/>
      <w:numFmt w:val="bullet"/>
      <w:lvlText w:val="o"/>
      <w:lvlJc w:val="left"/>
      <w:pPr>
        <w:ind w:left="4440" w:hanging="360"/>
      </w:pPr>
      <w:rPr>
        <w:rFonts w:ascii="Courier New" w:hAnsi="Courier New" w:cs="Courier New" w:hint="default"/>
      </w:rPr>
    </w:lvl>
    <w:lvl w:ilvl="5" w:tplc="04150005" w:tentative="1">
      <w:start w:val="1"/>
      <w:numFmt w:val="bullet"/>
      <w:lvlText w:val=""/>
      <w:lvlJc w:val="left"/>
      <w:pPr>
        <w:ind w:left="5160" w:hanging="360"/>
      </w:pPr>
      <w:rPr>
        <w:rFonts w:ascii="Wingdings" w:hAnsi="Wingdings" w:hint="default"/>
      </w:rPr>
    </w:lvl>
    <w:lvl w:ilvl="6" w:tplc="04150001" w:tentative="1">
      <w:start w:val="1"/>
      <w:numFmt w:val="bullet"/>
      <w:lvlText w:val=""/>
      <w:lvlJc w:val="left"/>
      <w:pPr>
        <w:ind w:left="5880" w:hanging="360"/>
      </w:pPr>
      <w:rPr>
        <w:rFonts w:ascii="Symbol" w:hAnsi="Symbol" w:hint="default"/>
      </w:rPr>
    </w:lvl>
    <w:lvl w:ilvl="7" w:tplc="04150003" w:tentative="1">
      <w:start w:val="1"/>
      <w:numFmt w:val="bullet"/>
      <w:lvlText w:val="o"/>
      <w:lvlJc w:val="left"/>
      <w:pPr>
        <w:ind w:left="6600" w:hanging="360"/>
      </w:pPr>
      <w:rPr>
        <w:rFonts w:ascii="Courier New" w:hAnsi="Courier New" w:cs="Courier New" w:hint="default"/>
      </w:rPr>
    </w:lvl>
    <w:lvl w:ilvl="8" w:tplc="04150005" w:tentative="1">
      <w:start w:val="1"/>
      <w:numFmt w:val="bullet"/>
      <w:lvlText w:val=""/>
      <w:lvlJc w:val="left"/>
      <w:pPr>
        <w:ind w:left="7320" w:hanging="360"/>
      </w:pPr>
      <w:rPr>
        <w:rFonts w:ascii="Wingdings" w:hAnsi="Wingdings" w:hint="default"/>
      </w:rPr>
    </w:lvl>
  </w:abstractNum>
  <w:abstractNum w:abstractNumId="66" w15:restartNumberingAfterBreak="0">
    <w:nsid w:val="44455CFB"/>
    <w:multiLevelType w:val="singleLevel"/>
    <w:tmpl w:val="ED905BC2"/>
    <w:lvl w:ilvl="0">
      <w:start w:val="1"/>
      <w:numFmt w:val="lowerLetter"/>
      <w:lvlText w:val="%1)"/>
      <w:legacy w:legacy="1" w:legacySpace="0" w:legacyIndent="283"/>
      <w:lvlJc w:val="left"/>
      <w:pPr>
        <w:ind w:left="283" w:hanging="283"/>
      </w:pPr>
    </w:lvl>
  </w:abstractNum>
  <w:abstractNum w:abstractNumId="67" w15:restartNumberingAfterBreak="0">
    <w:nsid w:val="460A3FFC"/>
    <w:multiLevelType w:val="hybridMultilevel"/>
    <w:tmpl w:val="D1D8D256"/>
    <w:lvl w:ilvl="0" w:tplc="B512F708">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46573E9C"/>
    <w:multiLevelType w:val="multilevel"/>
    <w:tmpl w:val="277056C2"/>
    <w:lvl w:ilvl="0">
      <w:numFmt w:val="bullet"/>
      <w:lvlText w:val=""/>
      <w:lvlJc w:val="left"/>
      <w:pPr>
        <w:tabs>
          <w:tab w:val="num" w:pos="720"/>
        </w:tabs>
        <w:ind w:left="720" w:hanging="360"/>
      </w:pPr>
      <w:rPr>
        <w:rFonts w:ascii="Symbol" w:hAnsi="Symbol" w:hint="default"/>
        <w:b w:val="0"/>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b w:val="0"/>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b w:val="0"/>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69" w15:restartNumberingAfterBreak="0">
    <w:nsid w:val="47CB0D37"/>
    <w:multiLevelType w:val="multilevel"/>
    <w:tmpl w:val="A412CC88"/>
    <w:styleLink w:val="numerowaniecyfrowe"/>
    <w:lvl w:ilvl="0">
      <w:start w:val="1"/>
      <w:numFmt w:val="decimal"/>
      <w:lvlText w:val="%1)"/>
      <w:lvlJc w:val="left"/>
      <w:pPr>
        <w:tabs>
          <w:tab w:val="num" w:pos="720"/>
        </w:tabs>
        <w:ind w:left="720" w:hanging="360"/>
      </w:pPr>
      <w:rPr>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0" w15:restartNumberingAfterBreak="0">
    <w:nsid w:val="4AE45B28"/>
    <w:multiLevelType w:val="multilevel"/>
    <w:tmpl w:val="507C05EC"/>
    <w:lvl w:ilvl="0">
      <w:start w:val="1"/>
      <w:numFmt w:val="upperRoman"/>
      <w:lvlText w:val="%1."/>
      <w:lvlJc w:val="left"/>
      <w:pPr>
        <w:tabs>
          <w:tab w:val="num" w:pos="0"/>
        </w:tabs>
        <w:ind w:left="1080" w:hanging="720"/>
      </w:pPr>
      <w:rPr>
        <w:rFonts w:hint="default"/>
      </w:rPr>
    </w:lvl>
    <w:lvl w:ilvl="1">
      <w:start w:val="4"/>
      <w:numFmt w:val="decimal"/>
      <w:isLgl/>
      <w:lvlText w:val="%1.%2."/>
      <w:lvlJc w:val="left"/>
      <w:pPr>
        <w:ind w:left="1035" w:hanging="675"/>
      </w:pPr>
      <w:rPr>
        <w:rFonts w:hint="default"/>
      </w:rPr>
    </w:lvl>
    <w:lvl w:ilvl="2">
      <w:start w:val="1"/>
      <w:numFmt w:val="decimal"/>
      <w:isLgl/>
      <w:lvlText w:val="%1.%2.%3."/>
      <w:lvlJc w:val="left"/>
      <w:pPr>
        <w:ind w:left="1080" w:hanging="720"/>
      </w:pPr>
      <w:rPr>
        <w:rFonts w:hint="default"/>
      </w:rPr>
    </w:lvl>
    <w:lvl w:ilvl="3">
      <w:start w:val="3"/>
      <w:numFmt w:val="decimal"/>
      <w:isLgl/>
      <w:lvlText w:val="%1.%2.%3.%4."/>
      <w:lvlJc w:val="left"/>
      <w:pPr>
        <w:ind w:left="1080" w:hanging="720"/>
      </w:pPr>
      <w:rPr>
        <w:rFonts w:hint="default"/>
      </w:rPr>
    </w:lvl>
    <w:lvl w:ilvl="4">
      <w:start w:val="1"/>
      <w:numFmt w:val="upperLetter"/>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1" w15:restartNumberingAfterBreak="0">
    <w:nsid w:val="4C8D0F37"/>
    <w:multiLevelType w:val="singleLevel"/>
    <w:tmpl w:val="C8723894"/>
    <w:lvl w:ilvl="0">
      <w:start w:val="1"/>
      <w:numFmt w:val="decimal"/>
      <w:lvlText w:val="%1."/>
      <w:legacy w:legacy="1" w:legacySpace="0" w:legacyIndent="432"/>
      <w:lvlJc w:val="left"/>
      <w:pPr>
        <w:ind w:left="432" w:hanging="432"/>
      </w:pPr>
    </w:lvl>
  </w:abstractNum>
  <w:abstractNum w:abstractNumId="72" w15:restartNumberingAfterBreak="0">
    <w:nsid w:val="4D2A115C"/>
    <w:multiLevelType w:val="hybridMultilevel"/>
    <w:tmpl w:val="61E877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52525C83"/>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74" w15:restartNumberingAfterBreak="0">
    <w:nsid w:val="56EB3FCF"/>
    <w:multiLevelType w:val="hybridMultilevel"/>
    <w:tmpl w:val="7608A180"/>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81721B5"/>
    <w:multiLevelType w:val="multilevel"/>
    <w:tmpl w:val="BC42D184"/>
    <w:lvl w:ilvl="0">
      <w:start w:val="1"/>
      <w:numFmt w:val="decimal"/>
      <w:lvlText w:val="%1."/>
      <w:legacy w:legacy="1" w:legacySpace="0" w:legacyIndent="283"/>
      <w:lvlJc w:val="left"/>
      <w:pPr>
        <w:ind w:left="283" w:hanging="283"/>
      </w:p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Zero"/>
      <w:isLgl/>
      <w:lvlText w:val="%1.%2.%3.%4."/>
      <w:lvlJc w:val="left"/>
      <w:pPr>
        <w:ind w:left="720" w:hanging="720"/>
      </w:pPr>
      <w:rPr>
        <w:rFonts w:hint="default"/>
      </w:rPr>
    </w:lvl>
    <w:lvl w:ilvl="4">
      <w:start w:val="1"/>
      <w:numFmt w:val="upperLetter"/>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6" w15:restartNumberingAfterBreak="0">
    <w:nsid w:val="589A43A6"/>
    <w:multiLevelType w:val="hybridMultilevel"/>
    <w:tmpl w:val="E168E4AA"/>
    <w:lvl w:ilvl="0" w:tplc="04150019">
      <w:start w:val="1"/>
      <w:numFmt w:val="lowerLetter"/>
      <w:lvlText w:val="%1."/>
      <w:lvlJc w:val="left"/>
      <w:pPr>
        <w:ind w:left="720" w:hanging="360"/>
      </w:pPr>
    </w:lvl>
    <w:lvl w:ilvl="1" w:tplc="D056EE5C">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5B1510CA"/>
    <w:multiLevelType w:val="multilevel"/>
    <w:tmpl w:val="D6B437D8"/>
    <w:styleLink w:val="StylPunktowane"/>
    <w:lvl w:ilvl="0">
      <w:start w:val="1"/>
      <w:numFmt w:val="bullet"/>
      <w:lvlText w:val=""/>
      <w:lvlJc w:val="left"/>
      <w:pPr>
        <w:tabs>
          <w:tab w:val="num" w:pos="1080"/>
        </w:tabs>
        <w:ind w:left="1068" w:hanging="360"/>
      </w:pPr>
      <w:rPr>
        <w:rFonts w:ascii="Symbol" w:hAnsi="Symbol"/>
        <w:sz w:val="24"/>
        <w:szCs w:val="24"/>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78" w15:restartNumberingAfterBreak="0">
    <w:nsid w:val="5C5741AE"/>
    <w:multiLevelType w:val="singleLevel"/>
    <w:tmpl w:val="2CE250A8"/>
    <w:lvl w:ilvl="0">
      <w:start w:val="1"/>
      <w:numFmt w:val="decimal"/>
      <w:pStyle w:val="Tekstpodstawowy24"/>
      <w:lvlText w:val="[%1]"/>
      <w:legacy w:legacy="1" w:legacySpace="0" w:legacyIndent="340"/>
      <w:lvlJc w:val="left"/>
      <w:pPr>
        <w:ind w:left="340" w:hanging="340"/>
      </w:pPr>
    </w:lvl>
  </w:abstractNum>
  <w:abstractNum w:abstractNumId="79" w15:restartNumberingAfterBreak="0">
    <w:nsid w:val="5D112C26"/>
    <w:multiLevelType w:val="hybridMultilevel"/>
    <w:tmpl w:val="CE1816D8"/>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5DDC08C2"/>
    <w:multiLevelType w:val="hybridMultilevel"/>
    <w:tmpl w:val="7AC8ECC4"/>
    <w:lvl w:ilvl="0" w:tplc="C68A43AE">
      <w:start w:val="1"/>
      <w:numFmt w:val="upperRoman"/>
      <w:lvlText w:val="%1."/>
      <w:lvlJc w:val="left"/>
      <w:pPr>
        <w:tabs>
          <w:tab w:val="num" w:pos="0"/>
        </w:tabs>
        <w:ind w:left="1080" w:hanging="72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1" w15:restartNumberingAfterBreak="0">
    <w:nsid w:val="5EA40693"/>
    <w:multiLevelType w:val="multilevel"/>
    <w:tmpl w:val="C9A6715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2" w15:restartNumberingAfterBreak="0">
    <w:nsid w:val="5F482850"/>
    <w:multiLevelType w:val="hybridMultilevel"/>
    <w:tmpl w:val="5C7A440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3" w15:restartNumberingAfterBreak="0">
    <w:nsid w:val="68A434AB"/>
    <w:multiLevelType w:val="singleLevel"/>
    <w:tmpl w:val="9DC65AEA"/>
    <w:lvl w:ilvl="0">
      <w:start w:val="1"/>
      <w:numFmt w:val="bullet"/>
      <w:lvlText w:val="-"/>
      <w:lvlJc w:val="left"/>
      <w:pPr>
        <w:tabs>
          <w:tab w:val="num" w:pos="735"/>
        </w:tabs>
        <w:ind w:left="735" w:hanging="360"/>
      </w:pPr>
      <w:rPr>
        <w:rFonts w:hint="default"/>
      </w:rPr>
    </w:lvl>
  </w:abstractNum>
  <w:abstractNum w:abstractNumId="84" w15:restartNumberingAfterBreak="0">
    <w:nsid w:val="6A2436AE"/>
    <w:multiLevelType w:val="singleLevel"/>
    <w:tmpl w:val="C61A9186"/>
    <w:lvl w:ilvl="0">
      <w:start w:val="10"/>
      <w:numFmt w:val="decimal"/>
      <w:lvlText w:val="%1."/>
      <w:lvlJc w:val="left"/>
      <w:pPr>
        <w:tabs>
          <w:tab w:val="num" w:pos="570"/>
        </w:tabs>
        <w:ind w:left="570" w:hanging="570"/>
      </w:pPr>
      <w:rPr>
        <w:rFonts w:hint="default"/>
      </w:rPr>
    </w:lvl>
  </w:abstractNum>
  <w:abstractNum w:abstractNumId="85" w15:restartNumberingAfterBreak="0">
    <w:nsid w:val="6A2F53BA"/>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86" w15:restartNumberingAfterBreak="0">
    <w:nsid w:val="6B957CEA"/>
    <w:multiLevelType w:val="hybridMultilevel"/>
    <w:tmpl w:val="D94EFD26"/>
    <w:lvl w:ilvl="0" w:tplc="FFFFFFFF">
      <w:start w:val="1"/>
      <w:numFmt w:val="decimal"/>
      <w:pStyle w:val="normy"/>
      <w:lvlText w:val="[%1]"/>
      <w:lvlJc w:val="left"/>
      <w:pPr>
        <w:tabs>
          <w:tab w:val="num" w:pos="539"/>
        </w:tabs>
        <w:ind w:left="539"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7" w15:restartNumberingAfterBreak="0">
    <w:nsid w:val="6CBD4B51"/>
    <w:multiLevelType w:val="hybridMultilevel"/>
    <w:tmpl w:val="39443688"/>
    <w:lvl w:ilvl="0" w:tplc="48DE0432">
      <w:start w:val="1"/>
      <w:numFmt w:val="upperRoman"/>
      <w:lvlText w:val="%1."/>
      <w:lvlJc w:val="left"/>
      <w:pPr>
        <w:tabs>
          <w:tab w:val="num" w:pos="0"/>
        </w:tabs>
        <w:ind w:left="1080" w:hanging="720"/>
      </w:pPr>
      <w:rPr>
        <w:rFonts w:hint="default"/>
        <w:b/>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8" w15:restartNumberingAfterBreak="0">
    <w:nsid w:val="6E951D16"/>
    <w:multiLevelType w:val="singleLevel"/>
    <w:tmpl w:val="FFFFFFFF"/>
    <w:lvl w:ilvl="0">
      <w:start w:val="1"/>
      <w:numFmt w:val="bullet"/>
      <w:pStyle w:val="11wyliczanie"/>
      <w:lvlText w:val=""/>
      <w:legacy w:legacy="1" w:legacySpace="0" w:legacyIndent="425"/>
      <w:lvlJc w:val="left"/>
      <w:pPr>
        <w:ind w:left="1418" w:hanging="425"/>
      </w:pPr>
      <w:rPr>
        <w:rFonts w:ascii="Symbol" w:hAnsi="Symbol" w:hint="default"/>
        <w:sz w:val="14"/>
      </w:rPr>
    </w:lvl>
  </w:abstractNum>
  <w:abstractNum w:abstractNumId="89" w15:restartNumberingAfterBreak="0">
    <w:nsid w:val="763B7B3C"/>
    <w:multiLevelType w:val="hybridMultilevel"/>
    <w:tmpl w:val="17741110"/>
    <w:lvl w:ilvl="0" w:tplc="28DA9060">
      <w:start w:val="1"/>
      <w:numFmt w:val="lowerLetter"/>
      <w:lvlText w:val="%1)"/>
      <w:lvlJc w:val="left"/>
      <w:pPr>
        <w:ind w:left="1440" w:hanging="360"/>
      </w:pPr>
      <w:rPr>
        <w:rFonts w:cs="Times New Roman" w:hint="default"/>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90" w15:restartNumberingAfterBreak="0">
    <w:nsid w:val="784E1EE4"/>
    <w:multiLevelType w:val="hybridMultilevel"/>
    <w:tmpl w:val="D1EAAD12"/>
    <w:lvl w:ilvl="0" w:tplc="FFFFFFFF">
      <w:start w:val="1"/>
      <w:numFmt w:val="decimal"/>
      <w:lvlText w:val="%1."/>
      <w:lvlJc w:val="left"/>
      <w:pPr>
        <w:tabs>
          <w:tab w:val="num" w:pos="360"/>
        </w:tabs>
        <w:ind w:left="360" w:hanging="360"/>
      </w:pPr>
      <w:rPr>
        <w:rFonts w:hint="default"/>
        <w:b/>
        <w:i w:val="0"/>
        <w:sz w:val="20"/>
        <w:szCs w:val="20"/>
      </w:rPr>
    </w:lvl>
    <w:lvl w:ilvl="1" w:tplc="FFFFFFFF">
      <w:start w:val="1"/>
      <w:numFmt w:val="bullet"/>
      <w:pStyle w:val="wyliczenie"/>
      <w:lvlText w:val=""/>
      <w:lvlJc w:val="left"/>
      <w:pPr>
        <w:tabs>
          <w:tab w:val="num" w:pos="1590"/>
        </w:tabs>
        <w:ind w:left="1590" w:hanging="510"/>
      </w:pPr>
      <w:rPr>
        <w:rFonts w:ascii="Symbol" w:hAnsi="Symbol" w:hint="default"/>
        <w:b/>
        <w:i w:val="0"/>
        <w:color w:val="auto"/>
        <w:sz w:val="20"/>
        <w:szCs w:val="20"/>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1" w15:restartNumberingAfterBreak="0">
    <w:nsid w:val="79B730E8"/>
    <w:multiLevelType w:val="singleLevel"/>
    <w:tmpl w:val="875094E2"/>
    <w:lvl w:ilvl="0">
      <w:start w:val="1"/>
      <w:numFmt w:val="bullet"/>
      <w:pStyle w:val="Bullet1points"/>
      <w:lvlText w:val=""/>
      <w:lvlJc w:val="left"/>
      <w:pPr>
        <w:tabs>
          <w:tab w:val="num" w:pos="360"/>
        </w:tabs>
        <w:ind w:left="360" w:hanging="360"/>
      </w:pPr>
      <w:rPr>
        <w:rFonts w:ascii="Symbol" w:hAnsi="Symbol" w:hint="default"/>
        <w:effect w:val="none"/>
      </w:rPr>
    </w:lvl>
  </w:abstractNum>
  <w:abstractNum w:abstractNumId="92" w15:restartNumberingAfterBreak="0">
    <w:nsid w:val="7A834CFD"/>
    <w:multiLevelType w:val="hybridMultilevel"/>
    <w:tmpl w:val="B704A04E"/>
    <w:lvl w:ilvl="0" w:tplc="8228A2FC">
      <w:start w:val="1"/>
      <w:numFmt w:val="bullet"/>
      <w:lvlText w:val=""/>
      <w:lvlJc w:val="left"/>
      <w:pPr>
        <w:tabs>
          <w:tab w:val="num" w:pos="720"/>
        </w:tabs>
        <w:ind w:left="720" w:hanging="360"/>
      </w:pPr>
      <w:rPr>
        <w:rFonts w:ascii="Symbol" w:hAnsi="Symbol" w:hint="default"/>
      </w:rPr>
    </w:lvl>
    <w:lvl w:ilvl="1" w:tplc="3222CC46" w:tentative="1">
      <w:start w:val="1"/>
      <w:numFmt w:val="bullet"/>
      <w:lvlText w:val="o"/>
      <w:lvlJc w:val="left"/>
      <w:pPr>
        <w:tabs>
          <w:tab w:val="num" w:pos="1440"/>
        </w:tabs>
        <w:ind w:left="1440" w:hanging="360"/>
      </w:pPr>
      <w:rPr>
        <w:rFonts w:ascii="Courier New" w:hAnsi="Courier New" w:cs="Courier New" w:hint="default"/>
      </w:rPr>
    </w:lvl>
    <w:lvl w:ilvl="2" w:tplc="4F40BCA4" w:tentative="1">
      <w:start w:val="1"/>
      <w:numFmt w:val="bullet"/>
      <w:lvlText w:val=""/>
      <w:lvlJc w:val="left"/>
      <w:pPr>
        <w:tabs>
          <w:tab w:val="num" w:pos="2160"/>
        </w:tabs>
        <w:ind w:left="2160" w:hanging="360"/>
      </w:pPr>
      <w:rPr>
        <w:rFonts w:ascii="Wingdings" w:hAnsi="Wingdings" w:hint="default"/>
      </w:rPr>
    </w:lvl>
    <w:lvl w:ilvl="3" w:tplc="8D5CA50C" w:tentative="1">
      <w:start w:val="1"/>
      <w:numFmt w:val="bullet"/>
      <w:lvlText w:val=""/>
      <w:lvlJc w:val="left"/>
      <w:pPr>
        <w:tabs>
          <w:tab w:val="num" w:pos="2880"/>
        </w:tabs>
        <w:ind w:left="2880" w:hanging="360"/>
      </w:pPr>
      <w:rPr>
        <w:rFonts w:ascii="Symbol" w:hAnsi="Symbol" w:hint="default"/>
      </w:rPr>
    </w:lvl>
    <w:lvl w:ilvl="4" w:tplc="55389746" w:tentative="1">
      <w:start w:val="1"/>
      <w:numFmt w:val="bullet"/>
      <w:lvlText w:val="o"/>
      <w:lvlJc w:val="left"/>
      <w:pPr>
        <w:tabs>
          <w:tab w:val="num" w:pos="3600"/>
        </w:tabs>
        <w:ind w:left="3600" w:hanging="360"/>
      </w:pPr>
      <w:rPr>
        <w:rFonts w:ascii="Courier New" w:hAnsi="Courier New" w:cs="Courier New" w:hint="default"/>
      </w:rPr>
    </w:lvl>
    <w:lvl w:ilvl="5" w:tplc="D9E4A308" w:tentative="1">
      <w:start w:val="1"/>
      <w:numFmt w:val="bullet"/>
      <w:lvlText w:val=""/>
      <w:lvlJc w:val="left"/>
      <w:pPr>
        <w:tabs>
          <w:tab w:val="num" w:pos="4320"/>
        </w:tabs>
        <w:ind w:left="4320" w:hanging="360"/>
      </w:pPr>
      <w:rPr>
        <w:rFonts w:ascii="Wingdings" w:hAnsi="Wingdings" w:hint="default"/>
      </w:rPr>
    </w:lvl>
    <w:lvl w:ilvl="6" w:tplc="0640FE4E" w:tentative="1">
      <w:start w:val="1"/>
      <w:numFmt w:val="bullet"/>
      <w:lvlText w:val=""/>
      <w:lvlJc w:val="left"/>
      <w:pPr>
        <w:tabs>
          <w:tab w:val="num" w:pos="5040"/>
        </w:tabs>
        <w:ind w:left="5040" w:hanging="360"/>
      </w:pPr>
      <w:rPr>
        <w:rFonts w:ascii="Symbol" w:hAnsi="Symbol" w:hint="default"/>
      </w:rPr>
    </w:lvl>
    <w:lvl w:ilvl="7" w:tplc="88280F94" w:tentative="1">
      <w:start w:val="1"/>
      <w:numFmt w:val="bullet"/>
      <w:lvlText w:val="o"/>
      <w:lvlJc w:val="left"/>
      <w:pPr>
        <w:tabs>
          <w:tab w:val="num" w:pos="5760"/>
        </w:tabs>
        <w:ind w:left="5760" w:hanging="360"/>
      </w:pPr>
      <w:rPr>
        <w:rFonts w:ascii="Courier New" w:hAnsi="Courier New" w:cs="Courier New" w:hint="default"/>
      </w:rPr>
    </w:lvl>
    <w:lvl w:ilvl="8" w:tplc="F8009E86"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7A933A59"/>
    <w:multiLevelType w:val="hybridMultilevel"/>
    <w:tmpl w:val="F8CA0734"/>
    <w:lvl w:ilvl="0" w:tplc="5844AE72">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7F5D761C"/>
    <w:multiLevelType w:val="hybridMultilevel"/>
    <w:tmpl w:val="DAD81E58"/>
    <w:lvl w:ilvl="0" w:tplc="24563AB8">
      <w:start w:val="1"/>
      <w:numFmt w:val="bullet"/>
      <w:lvlText w:val="-"/>
      <w:lvlJc w:val="left"/>
      <w:pPr>
        <w:ind w:left="720" w:hanging="360"/>
      </w:pPr>
      <w:rPr>
        <w:rFonts w:ascii="Times New Roman" w:hAnsi="Times New Roman" w:cs="Times New Roman"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88"/>
  </w:num>
  <w:num w:numId="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5"/>
  </w:num>
  <w:num w:numId="5">
    <w:abstractNumId w:val="0"/>
    <w:lvlOverride w:ilvl="0">
      <w:lvl w:ilvl="0">
        <w:numFmt w:val="bullet"/>
        <w:lvlText w:val=""/>
        <w:legacy w:legacy="1" w:legacySpace="0" w:legacyIndent="283"/>
        <w:lvlJc w:val="left"/>
        <w:pPr>
          <w:ind w:left="283" w:hanging="283"/>
        </w:pPr>
        <w:rPr>
          <w:rFonts w:ascii="Symbol" w:hAnsi="Symbol" w:hint="default"/>
        </w:rPr>
      </w:lvl>
    </w:lvlOverride>
  </w:num>
  <w:num w:numId="6">
    <w:abstractNumId w:val="20"/>
  </w:num>
  <w:num w:numId="7">
    <w:abstractNumId w:val="92"/>
  </w:num>
  <w:num w:numId="8">
    <w:abstractNumId w:val="27"/>
  </w:num>
  <w:num w:numId="9">
    <w:abstractNumId w:val="21"/>
  </w:num>
  <w:num w:numId="10">
    <w:abstractNumId w:val="61"/>
  </w:num>
  <w:num w:numId="11">
    <w:abstractNumId w:val="56"/>
  </w:num>
  <w:num w:numId="12">
    <w:abstractNumId w:val="73"/>
  </w:num>
  <w:num w:numId="13">
    <w:abstractNumId w:val="85"/>
  </w:num>
  <w:num w:numId="14">
    <w:abstractNumId w:val="84"/>
  </w:num>
  <w:num w:numId="15">
    <w:abstractNumId w:val="26"/>
  </w:num>
  <w:num w:numId="16">
    <w:abstractNumId w:val="45"/>
  </w:num>
  <w:num w:numId="17">
    <w:abstractNumId w:val="53"/>
  </w:num>
  <w:num w:numId="18">
    <w:abstractNumId w:val="47"/>
  </w:num>
  <w:num w:numId="19">
    <w:abstractNumId w:val="86"/>
  </w:num>
  <w:num w:numId="20">
    <w:abstractNumId w:val="91"/>
  </w:num>
  <w:num w:numId="21">
    <w:abstractNumId w:val="78"/>
  </w:num>
  <w:num w:numId="22">
    <w:abstractNumId w:val="0"/>
    <w:lvlOverride w:ilvl="0">
      <w:lvl w:ilvl="0">
        <w:start w:val="1"/>
        <w:numFmt w:val="bullet"/>
        <w:lvlText w:val=""/>
        <w:legacy w:legacy="1" w:legacySpace="0" w:legacyIndent="426"/>
        <w:lvlJc w:val="left"/>
        <w:pPr>
          <w:ind w:left="426" w:hanging="426"/>
        </w:pPr>
        <w:rPr>
          <w:rFonts w:ascii="Symbol" w:hAnsi="Symbol" w:hint="default"/>
        </w:rPr>
      </w:lvl>
    </w:lvlOverride>
  </w:num>
  <w:num w:numId="23">
    <w:abstractNumId w:val="41"/>
  </w:num>
  <w:num w:numId="24">
    <w:abstractNumId w:val="29"/>
  </w:num>
  <w:num w:numId="25">
    <w:abstractNumId w:val="43"/>
  </w:num>
  <w:num w:numId="26">
    <w:abstractNumId w:val="43"/>
    <w:lvlOverride w:ilvl="0">
      <w:lvl w:ilvl="0">
        <w:start w:val="1"/>
        <w:numFmt w:val="decimal"/>
        <w:lvlText w:val="%1."/>
        <w:legacy w:legacy="1" w:legacySpace="0" w:legacyIndent="283"/>
        <w:lvlJc w:val="left"/>
        <w:pPr>
          <w:ind w:left="283" w:hanging="283"/>
        </w:pPr>
      </w:lvl>
    </w:lvlOverride>
  </w:num>
  <w:num w:numId="27">
    <w:abstractNumId w:val="43"/>
    <w:lvlOverride w:ilvl="0">
      <w:lvl w:ilvl="0">
        <w:start w:val="1"/>
        <w:numFmt w:val="decimal"/>
        <w:lvlText w:val="%1."/>
        <w:legacy w:legacy="1" w:legacySpace="0" w:legacyIndent="283"/>
        <w:lvlJc w:val="left"/>
        <w:pPr>
          <w:ind w:left="283" w:hanging="283"/>
        </w:pPr>
      </w:lvl>
    </w:lvlOverride>
  </w:num>
  <w:num w:numId="28">
    <w:abstractNumId w:val="37"/>
  </w:num>
  <w:num w:numId="29">
    <w:abstractNumId w:val="0"/>
    <w:lvlOverride w:ilvl="0">
      <w:lvl w:ilvl="0">
        <w:numFmt w:val="bullet"/>
        <w:lvlText w:val=""/>
        <w:legacy w:legacy="1" w:legacySpace="0" w:legacyIndent="283"/>
        <w:lvlJc w:val="left"/>
        <w:pPr>
          <w:ind w:left="283" w:hanging="283"/>
        </w:pPr>
        <w:rPr>
          <w:rFonts w:ascii="Symbol" w:hAnsi="Symbol" w:cs="Symbol" w:hint="default"/>
        </w:rPr>
      </w:lvl>
    </w:lvlOverride>
  </w:num>
  <w:num w:numId="30">
    <w:abstractNumId w:val="24"/>
  </w:num>
  <w:num w:numId="31">
    <w:abstractNumId w:val="90"/>
  </w:num>
  <w:num w:numId="32">
    <w:abstractNumId w:val="59"/>
  </w:num>
  <w:num w:numId="33">
    <w:abstractNumId w:val="68"/>
  </w:num>
  <w:num w:numId="34">
    <w:abstractNumId w:val="57"/>
  </w:num>
  <w:num w:numId="35">
    <w:abstractNumId w:val="34"/>
  </w:num>
  <w:num w:numId="36">
    <w:abstractNumId w:val="74"/>
  </w:num>
  <w:num w:numId="37">
    <w:abstractNumId w:val="94"/>
  </w:num>
  <w:num w:numId="38">
    <w:abstractNumId w:val="83"/>
  </w:num>
  <w:num w:numId="39">
    <w:abstractNumId w:val="38"/>
  </w:num>
  <w:num w:numId="40">
    <w:abstractNumId w:val="65"/>
  </w:num>
  <w:num w:numId="41">
    <w:abstractNumId w:val="51"/>
  </w:num>
  <w:num w:numId="42">
    <w:abstractNumId w:val="81"/>
  </w:num>
  <w:num w:numId="43">
    <w:abstractNumId w:val="19"/>
  </w:num>
  <w:num w:numId="44">
    <w:abstractNumId w:val="93"/>
  </w:num>
  <w:num w:numId="45">
    <w:abstractNumId w:val="44"/>
  </w:num>
  <w:num w:numId="46">
    <w:abstractNumId w:val="76"/>
  </w:num>
  <w:num w:numId="47">
    <w:abstractNumId w:val="40"/>
  </w:num>
  <w:num w:numId="48">
    <w:abstractNumId w:val="40"/>
    <w:lvlOverride w:ilvl="0">
      <w:lvl w:ilvl="0">
        <w:start w:val="1"/>
        <w:numFmt w:val="decimal"/>
        <w:lvlText w:val="%1."/>
        <w:legacy w:legacy="1" w:legacySpace="0" w:legacyIndent="288"/>
        <w:lvlJc w:val="left"/>
        <w:pPr>
          <w:ind w:left="288" w:hanging="288"/>
        </w:pPr>
      </w:lvl>
    </w:lvlOverride>
  </w:num>
  <w:num w:numId="49">
    <w:abstractNumId w:val="40"/>
    <w:lvlOverride w:ilvl="0">
      <w:lvl w:ilvl="0">
        <w:start w:val="1"/>
        <w:numFmt w:val="decimal"/>
        <w:lvlText w:val="%1."/>
        <w:legacy w:legacy="1" w:legacySpace="0" w:legacyIndent="288"/>
        <w:lvlJc w:val="left"/>
        <w:pPr>
          <w:ind w:left="288" w:hanging="288"/>
        </w:pPr>
      </w:lvl>
    </w:lvlOverride>
  </w:num>
  <w:num w:numId="50">
    <w:abstractNumId w:val="40"/>
    <w:lvlOverride w:ilvl="0">
      <w:lvl w:ilvl="0">
        <w:start w:val="1"/>
        <w:numFmt w:val="decimal"/>
        <w:lvlText w:val="%1."/>
        <w:legacy w:legacy="1" w:legacySpace="0" w:legacyIndent="288"/>
        <w:lvlJc w:val="left"/>
        <w:pPr>
          <w:ind w:left="288" w:hanging="288"/>
        </w:pPr>
      </w:lvl>
    </w:lvlOverride>
  </w:num>
  <w:num w:numId="51">
    <w:abstractNumId w:val="40"/>
    <w:lvlOverride w:ilvl="0">
      <w:lvl w:ilvl="0">
        <w:start w:val="1"/>
        <w:numFmt w:val="decimal"/>
        <w:lvlText w:val="%1."/>
        <w:legacy w:legacy="1" w:legacySpace="0" w:legacyIndent="288"/>
        <w:lvlJc w:val="left"/>
        <w:pPr>
          <w:ind w:left="288" w:hanging="288"/>
        </w:pPr>
      </w:lvl>
    </w:lvlOverride>
  </w:num>
  <w:num w:numId="52">
    <w:abstractNumId w:val="40"/>
    <w:lvlOverride w:ilvl="0">
      <w:lvl w:ilvl="0">
        <w:start w:val="1"/>
        <w:numFmt w:val="decimal"/>
        <w:lvlText w:val="%1."/>
        <w:legacy w:legacy="1" w:legacySpace="0" w:legacyIndent="288"/>
        <w:lvlJc w:val="left"/>
        <w:pPr>
          <w:ind w:left="288" w:hanging="288"/>
        </w:pPr>
      </w:lvl>
    </w:lvlOverride>
  </w:num>
  <w:num w:numId="53">
    <w:abstractNumId w:val="40"/>
    <w:lvlOverride w:ilvl="0">
      <w:lvl w:ilvl="0">
        <w:start w:val="1"/>
        <w:numFmt w:val="decimal"/>
        <w:lvlText w:val="%1."/>
        <w:legacy w:legacy="1" w:legacySpace="0" w:legacyIndent="288"/>
        <w:lvlJc w:val="left"/>
        <w:pPr>
          <w:ind w:left="288" w:hanging="288"/>
        </w:pPr>
      </w:lvl>
    </w:lvlOverride>
  </w:num>
  <w:num w:numId="54">
    <w:abstractNumId w:val="40"/>
    <w:lvlOverride w:ilvl="0">
      <w:lvl w:ilvl="0">
        <w:start w:val="1"/>
        <w:numFmt w:val="decimal"/>
        <w:lvlText w:val="%1."/>
        <w:legacy w:legacy="1" w:legacySpace="0" w:legacyIndent="288"/>
        <w:lvlJc w:val="left"/>
        <w:pPr>
          <w:ind w:left="288" w:hanging="288"/>
        </w:pPr>
      </w:lvl>
    </w:lvlOverride>
  </w:num>
  <w:num w:numId="55">
    <w:abstractNumId w:val="40"/>
    <w:lvlOverride w:ilvl="0">
      <w:lvl w:ilvl="0">
        <w:start w:val="1"/>
        <w:numFmt w:val="decimal"/>
        <w:lvlText w:val="%1."/>
        <w:legacy w:legacy="1" w:legacySpace="0" w:legacyIndent="288"/>
        <w:lvlJc w:val="left"/>
        <w:pPr>
          <w:ind w:left="288" w:hanging="288"/>
        </w:pPr>
      </w:lvl>
    </w:lvlOverride>
  </w:num>
  <w:num w:numId="56">
    <w:abstractNumId w:val="80"/>
  </w:num>
  <w:num w:numId="57">
    <w:abstractNumId w:val="70"/>
  </w:num>
  <w:num w:numId="58">
    <w:abstractNumId w:val="87"/>
  </w:num>
  <w:num w:numId="59">
    <w:abstractNumId w:val="48"/>
  </w:num>
  <w:num w:numId="60">
    <w:abstractNumId w:val="22"/>
  </w:num>
  <w:num w:numId="61">
    <w:abstractNumId w:val="36"/>
  </w:num>
  <w:num w:numId="62">
    <w:abstractNumId w:val="71"/>
    <w:lvlOverride w:ilvl="0">
      <w:lvl w:ilvl="0">
        <w:start w:val="1"/>
        <w:numFmt w:val="decimal"/>
        <w:lvlText w:val="%1."/>
        <w:legacy w:legacy="1" w:legacySpace="0" w:legacyIndent="432"/>
        <w:lvlJc w:val="left"/>
        <w:pPr>
          <w:ind w:left="432" w:hanging="432"/>
        </w:pPr>
      </w:lvl>
    </w:lvlOverride>
  </w:num>
  <w:num w:numId="63">
    <w:abstractNumId w:val="71"/>
    <w:lvlOverride w:ilvl="0">
      <w:lvl w:ilvl="0">
        <w:start w:val="1"/>
        <w:numFmt w:val="decimal"/>
        <w:lvlText w:val="%1."/>
        <w:legacy w:legacy="1" w:legacySpace="0" w:legacyIndent="432"/>
        <w:lvlJc w:val="left"/>
        <w:pPr>
          <w:ind w:left="432" w:hanging="432"/>
        </w:pPr>
      </w:lvl>
    </w:lvlOverride>
  </w:num>
  <w:num w:numId="64">
    <w:abstractNumId w:val="58"/>
  </w:num>
  <w:num w:numId="65">
    <w:abstractNumId w:val="50"/>
  </w:num>
  <w:num w:numId="66">
    <w:abstractNumId w:val="31"/>
  </w:num>
  <w:num w:numId="67">
    <w:abstractNumId w:val="79"/>
  </w:num>
  <w:num w:numId="68">
    <w:abstractNumId w:val="67"/>
  </w:num>
  <w:num w:numId="69">
    <w:abstractNumId w:val="39"/>
    <w:lvlOverride w:ilvl="0">
      <w:startOverride w:val="1"/>
    </w:lvlOverride>
  </w:num>
  <w:num w:numId="70">
    <w:abstractNumId w:val="62"/>
    <w:lvlOverride w:ilvl="0">
      <w:startOverride w:val="1"/>
    </w:lvlOverride>
  </w:num>
  <w:num w:numId="71">
    <w:abstractNumId w:val="55"/>
  </w:num>
  <w:num w:numId="72">
    <w:abstractNumId w:val="42"/>
    <w:lvlOverride w:ilvl="0">
      <w:startOverride w:val="1"/>
    </w:lvlOverride>
  </w:num>
  <w:num w:numId="73">
    <w:abstractNumId w:val="52"/>
    <w:lvlOverride w:ilvl="0">
      <w:startOverride w:val="1"/>
    </w:lvlOverride>
  </w:num>
  <w:num w:numId="74">
    <w:abstractNumId w:val="66"/>
    <w:lvlOverride w:ilvl="0">
      <w:startOverride w:val="1"/>
    </w:lvlOverride>
  </w:num>
  <w:num w:numId="75">
    <w:abstractNumId w:val="49"/>
  </w:num>
  <w:num w:numId="76">
    <w:abstractNumId w:val="63"/>
  </w:num>
  <w:num w:numId="77">
    <w:abstractNumId w:val="72"/>
  </w:num>
  <w:num w:numId="78">
    <w:abstractNumId w:val="23"/>
  </w:num>
  <w:num w:numId="79">
    <w:abstractNumId w:val="77"/>
  </w:num>
  <w:num w:numId="80">
    <w:abstractNumId w:val="69"/>
  </w:num>
  <w:num w:numId="81">
    <w:abstractNumId w:val="82"/>
  </w:num>
  <w:num w:numId="82">
    <w:abstractNumId w:val="33"/>
  </w:num>
  <w:num w:numId="83">
    <w:abstractNumId w:val="89"/>
  </w:num>
  <w:num w:numId="84">
    <w:abstractNumId w:val="32"/>
  </w:num>
  <w:num w:numId="85">
    <w:abstractNumId w:val="64"/>
  </w:num>
  <w:num w:numId="86">
    <w:abstractNumId w:val="60"/>
  </w:num>
  <w:num w:numId="87">
    <w:abstractNumId w:val="54"/>
  </w:num>
  <w:num w:numId="88">
    <w:abstractNumId w:val="46"/>
  </w:num>
  <w:num w:numId="89">
    <w:abstractNumId w:val="35"/>
  </w:num>
  <w:num w:numId="90">
    <w:abstractNumId w:val="25"/>
  </w:num>
  <w:num w:numId="91">
    <w:abstractNumId w:val="28"/>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7"/>
  <w:hideGrammaticalErrors/>
  <w:proofState w:spelling="clean"/>
  <w:defaultTabStop w:val="708"/>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739E"/>
    <w:rsid w:val="00000A41"/>
    <w:rsid w:val="00003D5A"/>
    <w:rsid w:val="00004010"/>
    <w:rsid w:val="00010410"/>
    <w:rsid w:val="00017E70"/>
    <w:rsid w:val="00020402"/>
    <w:rsid w:val="000244D3"/>
    <w:rsid w:val="00024C5B"/>
    <w:rsid w:val="000261B7"/>
    <w:rsid w:val="0003172B"/>
    <w:rsid w:val="000359DA"/>
    <w:rsid w:val="00040C66"/>
    <w:rsid w:val="000445F8"/>
    <w:rsid w:val="0005091A"/>
    <w:rsid w:val="0005159E"/>
    <w:rsid w:val="00054DC4"/>
    <w:rsid w:val="00057282"/>
    <w:rsid w:val="0005755E"/>
    <w:rsid w:val="000617AA"/>
    <w:rsid w:val="00061B48"/>
    <w:rsid w:val="00062208"/>
    <w:rsid w:val="00063546"/>
    <w:rsid w:val="00063976"/>
    <w:rsid w:val="0006601F"/>
    <w:rsid w:val="00066644"/>
    <w:rsid w:val="00066B59"/>
    <w:rsid w:val="000672A4"/>
    <w:rsid w:val="0007760C"/>
    <w:rsid w:val="0008632F"/>
    <w:rsid w:val="0008658D"/>
    <w:rsid w:val="00086E7A"/>
    <w:rsid w:val="000912C7"/>
    <w:rsid w:val="000933BD"/>
    <w:rsid w:val="000A294B"/>
    <w:rsid w:val="000A3333"/>
    <w:rsid w:val="000A75EC"/>
    <w:rsid w:val="000C18E6"/>
    <w:rsid w:val="000C52E5"/>
    <w:rsid w:val="000C7478"/>
    <w:rsid w:val="000C781B"/>
    <w:rsid w:val="000D1CED"/>
    <w:rsid w:val="000D23E8"/>
    <w:rsid w:val="000D247C"/>
    <w:rsid w:val="000D5CEC"/>
    <w:rsid w:val="000D720C"/>
    <w:rsid w:val="000D7AEC"/>
    <w:rsid w:val="000E1A8B"/>
    <w:rsid w:val="000E4EC2"/>
    <w:rsid w:val="000E5A2D"/>
    <w:rsid w:val="000F1B56"/>
    <w:rsid w:val="000F26EA"/>
    <w:rsid w:val="000F5B6D"/>
    <w:rsid w:val="000F7D8E"/>
    <w:rsid w:val="001005AE"/>
    <w:rsid w:val="00102BE6"/>
    <w:rsid w:val="00104111"/>
    <w:rsid w:val="00104415"/>
    <w:rsid w:val="00106F83"/>
    <w:rsid w:val="00115AB4"/>
    <w:rsid w:val="001165E1"/>
    <w:rsid w:val="00116A73"/>
    <w:rsid w:val="001178E6"/>
    <w:rsid w:val="0012519D"/>
    <w:rsid w:val="00125D72"/>
    <w:rsid w:val="0013378A"/>
    <w:rsid w:val="001346F7"/>
    <w:rsid w:val="00136923"/>
    <w:rsid w:val="00137E94"/>
    <w:rsid w:val="0014030E"/>
    <w:rsid w:val="00140BEF"/>
    <w:rsid w:val="0014739E"/>
    <w:rsid w:val="00147900"/>
    <w:rsid w:val="00151756"/>
    <w:rsid w:val="00152638"/>
    <w:rsid w:val="00152E2A"/>
    <w:rsid w:val="00153545"/>
    <w:rsid w:val="001541D9"/>
    <w:rsid w:val="00161172"/>
    <w:rsid w:val="00163881"/>
    <w:rsid w:val="001643CB"/>
    <w:rsid w:val="00167D8C"/>
    <w:rsid w:val="00167E36"/>
    <w:rsid w:val="00173934"/>
    <w:rsid w:val="00174ABA"/>
    <w:rsid w:val="00181421"/>
    <w:rsid w:val="00181CC3"/>
    <w:rsid w:val="00183983"/>
    <w:rsid w:val="00184A0F"/>
    <w:rsid w:val="0019444E"/>
    <w:rsid w:val="001944D1"/>
    <w:rsid w:val="001951C9"/>
    <w:rsid w:val="001A1D34"/>
    <w:rsid w:val="001A60D1"/>
    <w:rsid w:val="001B0C51"/>
    <w:rsid w:val="001B1F33"/>
    <w:rsid w:val="001B2029"/>
    <w:rsid w:val="001B49B9"/>
    <w:rsid w:val="001B6BDA"/>
    <w:rsid w:val="001B7123"/>
    <w:rsid w:val="001D101E"/>
    <w:rsid w:val="001D209F"/>
    <w:rsid w:val="001D4D26"/>
    <w:rsid w:val="001D4EF0"/>
    <w:rsid w:val="001D4F67"/>
    <w:rsid w:val="001D64D3"/>
    <w:rsid w:val="001D73C5"/>
    <w:rsid w:val="001E0094"/>
    <w:rsid w:val="001E1648"/>
    <w:rsid w:val="001E25FB"/>
    <w:rsid w:val="001E28CE"/>
    <w:rsid w:val="001E3842"/>
    <w:rsid w:val="001E65BB"/>
    <w:rsid w:val="001E7822"/>
    <w:rsid w:val="001F419D"/>
    <w:rsid w:val="00201669"/>
    <w:rsid w:val="002027D3"/>
    <w:rsid w:val="00204F44"/>
    <w:rsid w:val="0020618A"/>
    <w:rsid w:val="00206A58"/>
    <w:rsid w:val="0021284C"/>
    <w:rsid w:val="0021368D"/>
    <w:rsid w:val="00213868"/>
    <w:rsid w:val="00213BF7"/>
    <w:rsid w:val="00216D25"/>
    <w:rsid w:val="00217750"/>
    <w:rsid w:val="00217A24"/>
    <w:rsid w:val="0022133B"/>
    <w:rsid w:val="0022453A"/>
    <w:rsid w:val="002270DF"/>
    <w:rsid w:val="002279D4"/>
    <w:rsid w:val="00230320"/>
    <w:rsid w:val="002324CF"/>
    <w:rsid w:val="00232AC1"/>
    <w:rsid w:val="0023316B"/>
    <w:rsid w:val="002407A4"/>
    <w:rsid w:val="00250106"/>
    <w:rsid w:val="00250A08"/>
    <w:rsid w:val="002541C3"/>
    <w:rsid w:val="00256822"/>
    <w:rsid w:val="002618F2"/>
    <w:rsid w:val="00263AE8"/>
    <w:rsid w:val="0026760B"/>
    <w:rsid w:val="00272258"/>
    <w:rsid w:val="0027244C"/>
    <w:rsid w:val="00274B22"/>
    <w:rsid w:val="002771B2"/>
    <w:rsid w:val="00277E52"/>
    <w:rsid w:val="00281F03"/>
    <w:rsid w:val="002858D1"/>
    <w:rsid w:val="0029748D"/>
    <w:rsid w:val="002A7C37"/>
    <w:rsid w:val="002A7F9D"/>
    <w:rsid w:val="002B012E"/>
    <w:rsid w:val="002B0286"/>
    <w:rsid w:val="002B128E"/>
    <w:rsid w:val="002B1864"/>
    <w:rsid w:val="002B34FF"/>
    <w:rsid w:val="002B4638"/>
    <w:rsid w:val="002C1377"/>
    <w:rsid w:val="002C3A81"/>
    <w:rsid w:val="002C4145"/>
    <w:rsid w:val="002C4B6C"/>
    <w:rsid w:val="002C4E4D"/>
    <w:rsid w:val="002C5C32"/>
    <w:rsid w:val="002D3D48"/>
    <w:rsid w:val="002E4213"/>
    <w:rsid w:val="002F0A4C"/>
    <w:rsid w:val="002F1A87"/>
    <w:rsid w:val="002F23E8"/>
    <w:rsid w:val="002F2666"/>
    <w:rsid w:val="002F269B"/>
    <w:rsid w:val="002F389B"/>
    <w:rsid w:val="002F51DE"/>
    <w:rsid w:val="0030021D"/>
    <w:rsid w:val="00304EA0"/>
    <w:rsid w:val="00307EDF"/>
    <w:rsid w:val="003113B0"/>
    <w:rsid w:val="00311679"/>
    <w:rsid w:val="00311DBF"/>
    <w:rsid w:val="003153FA"/>
    <w:rsid w:val="00316BC3"/>
    <w:rsid w:val="0032718A"/>
    <w:rsid w:val="00327F1E"/>
    <w:rsid w:val="00337ACC"/>
    <w:rsid w:val="003404FD"/>
    <w:rsid w:val="00340E7D"/>
    <w:rsid w:val="0034285E"/>
    <w:rsid w:val="00344FDC"/>
    <w:rsid w:val="003464F8"/>
    <w:rsid w:val="003577B0"/>
    <w:rsid w:val="00363241"/>
    <w:rsid w:val="00364E88"/>
    <w:rsid w:val="00365EAD"/>
    <w:rsid w:val="0036613B"/>
    <w:rsid w:val="00372478"/>
    <w:rsid w:val="00372BFC"/>
    <w:rsid w:val="003809CB"/>
    <w:rsid w:val="00380D43"/>
    <w:rsid w:val="003819FB"/>
    <w:rsid w:val="00382360"/>
    <w:rsid w:val="003845BC"/>
    <w:rsid w:val="00385649"/>
    <w:rsid w:val="003917C6"/>
    <w:rsid w:val="00393C2C"/>
    <w:rsid w:val="00395887"/>
    <w:rsid w:val="00397AAE"/>
    <w:rsid w:val="003A2756"/>
    <w:rsid w:val="003A320C"/>
    <w:rsid w:val="003A5DE8"/>
    <w:rsid w:val="003A63DA"/>
    <w:rsid w:val="003A7033"/>
    <w:rsid w:val="003B1E2D"/>
    <w:rsid w:val="003B2EF8"/>
    <w:rsid w:val="003B511B"/>
    <w:rsid w:val="003B7F25"/>
    <w:rsid w:val="003C5448"/>
    <w:rsid w:val="003C54E7"/>
    <w:rsid w:val="003D0943"/>
    <w:rsid w:val="003D7176"/>
    <w:rsid w:val="003E264F"/>
    <w:rsid w:val="003F35C6"/>
    <w:rsid w:val="003F40C4"/>
    <w:rsid w:val="0040246D"/>
    <w:rsid w:val="00403047"/>
    <w:rsid w:val="00403A6F"/>
    <w:rsid w:val="00405F56"/>
    <w:rsid w:val="0040622D"/>
    <w:rsid w:val="00410705"/>
    <w:rsid w:val="004152C0"/>
    <w:rsid w:val="00415F34"/>
    <w:rsid w:val="00416BB5"/>
    <w:rsid w:val="0041732D"/>
    <w:rsid w:val="004273E2"/>
    <w:rsid w:val="00431BF2"/>
    <w:rsid w:val="00434ACD"/>
    <w:rsid w:val="004375D8"/>
    <w:rsid w:val="00437993"/>
    <w:rsid w:val="00440163"/>
    <w:rsid w:val="00440933"/>
    <w:rsid w:val="00441225"/>
    <w:rsid w:val="00447E41"/>
    <w:rsid w:val="004503E3"/>
    <w:rsid w:val="004508E5"/>
    <w:rsid w:val="00450D28"/>
    <w:rsid w:val="0045441A"/>
    <w:rsid w:val="00457291"/>
    <w:rsid w:val="00461A6E"/>
    <w:rsid w:val="00462055"/>
    <w:rsid w:val="00465B9C"/>
    <w:rsid w:val="00466525"/>
    <w:rsid w:val="00480A09"/>
    <w:rsid w:val="0048380A"/>
    <w:rsid w:val="00490197"/>
    <w:rsid w:val="00491C1E"/>
    <w:rsid w:val="004967ED"/>
    <w:rsid w:val="00497F4E"/>
    <w:rsid w:val="004A0B4E"/>
    <w:rsid w:val="004A6E9B"/>
    <w:rsid w:val="004B15BC"/>
    <w:rsid w:val="004C1865"/>
    <w:rsid w:val="004C2763"/>
    <w:rsid w:val="004C4BC9"/>
    <w:rsid w:val="004C5CB4"/>
    <w:rsid w:val="004C6B9A"/>
    <w:rsid w:val="004D08FF"/>
    <w:rsid w:val="004D3B90"/>
    <w:rsid w:val="004D78BE"/>
    <w:rsid w:val="004E0325"/>
    <w:rsid w:val="004E0622"/>
    <w:rsid w:val="004E0A07"/>
    <w:rsid w:val="004E5C1E"/>
    <w:rsid w:val="004E6E5E"/>
    <w:rsid w:val="004F1799"/>
    <w:rsid w:val="004F1FA1"/>
    <w:rsid w:val="004F2260"/>
    <w:rsid w:val="004F2D0F"/>
    <w:rsid w:val="004F4890"/>
    <w:rsid w:val="005013AB"/>
    <w:rsid w:val="005041CB"/>
    <w:rsid w:val="00505DEA"/>
    <w:rsid w:val="00512A28"/>
    <w:rsid w:val="00515BD7"/>
    <w:rsid w:val="00515DC6"/>
    <w:rsid w:val="00516C0F"/>
    <w:rsid w:val="005232E5"/>
    <w:rsid w:val="00523C3C"/>
    <w:rsid w:val="005261AB"/>
    <w:rsid w:val="0052653C"/>
    <w:rsid w:val="00527BDA"/>
    <w:rsid w:val="005306F6"/>
    <w:rsid w:val="00532190"/>
    <w:rsid w:val="0053515B"/>
    <w:rsid w:val="005400AC"/>
    <w:rsid w:val="00542314"/>
    <w:rsid w:val="00543743"/>
    <w:rsid w:val="00545CAD"/>
    <w:rsid w:val="005462BC"/>
    <w:rsid w:val="00547E3A"/>
    <w:rsid w:val="005515BD"/>
    <w:rsid w:val="005536A4"/>
    <w:rsid w:val="00557D7A"/>
    <w:rsid w:val="00560F48"/>
    <w:rsid w:val="0056284E"/>
    <w:rsid w:val="00563A5B"/>
    <w:rsid w:val="00565C90"/>
    <w:rsid w:val="00571CC7"/>
    <w:rsid w:val="005822B6"/>
    <w:rsid w:val="00582559"/>
    <w:rsid w:val="00584028"/>
    <w:rsid w:val="00587362"/>
    <w:rsid w:val="00587BDE"/>
    <w:rsid w:val="005905B1"/>
    <w:rsid w:val="00591434"/>
    <w:rsid w:val="00593A26"/>
    <w:rsid w:val="005967F2"/>
    <w:rsid w:val="005A1AAE"/>
    <w:rsid w:val="005A451E"/>
    <w:rsid w:val="005A6987"/>
    <w:rsid w:val="005A7C66"/>
    <w:rsid w:val="005B2469"/>
    <w:rsid w:val="005B2D7E"/>
    <w:rsid w:val="005B420B"/>
    <w:rsid w:val="005B434E"/>
    <w:rsid w:val="005B507A"/>
    <w:rsid w:val="005B60DE"/>
    <w:rsid w:val="005C265E"/>
    <w:rsid w:val="005C56C6"/>
    <w:rsid w:val="005C5A98"/>
    <w:rsid w:val="005D0154"/>
    <w:rsid w:val="005D1810"/>
    <w:rsid w:val="005D6F67"/>
    <w:rsid w:val="005D7A5B"/>
    <w:rsid w:val="005E0756"/>
    <w:rsid w:val="005E115A"/>
    <w:rsid w:val="005E47D8"/>
    <w:rsid w:val="005E4898"/>
    <w:rsid w:val="005E4B86"/>
    <w:rsid w:val="005E5B52"/>
    <w:rsid w:val="005E7E9D"/>
    <w:rsid w:val="005E7F96"/>
    <w:rsid w:val="005F1F08"/>
    <w:rsid w:val="005F3BD9"/>
    <w:rsid w:val="00601065"/>
    <w:rsid w:val="006035B6"/>
    <w:rsid w:val="006108E0"/>
    <w:rsid w:val="00616DA1"/>
    <w:rsid w:val="00626129"/>
    <w:rsid w:val="00626F30"/>
    <w:rsid w:val="006275AF"/>
    <w:rsid w:val="00630A45"/>
    <w:rsid w:val="0063279E"/>
    <w:rsid w:val="0063374A"/>
    <w:rsid w:val="00636F7F"/>
    <w:rsid w:val="00645939"/>
    <w:rsid w:val="006469F9"/>
    <w:rsid w:val="006473BF"/>
    <w:rsid w:val="00650C74"/>
    <w:rsid w:val="00654580"/>
    <w:rsid w:val="00656FA8"/>
    <w:rsid w:val="00657309"/>
    <w:rsid w:val="00661F42"/>
    <w:rsid w:val="00662FA9"/>
    <w:rsid w:val="00663E32"/>
    <w:rsid w:val="00667DA5"/>
    <w:rsid w:val="00667F18"/>
    <w:rsid w:val="00670194"/>
    <w:rsid w:val="00675880"/>
    <w:rsid w:val="00680B34"/>
    <w:rsid w:val="006819EF"/>
    <w:rsid w:val="00685130"/>
    <w:rsid w:val="00685A3B"/>
    <w:rsid w:val="00686FA1"/>
    <w:rsid w:val="006971CE"/>
    <w:rsid w:val="006A0790"/>
    <w:rsid w:val="006A16FB"/>
    <w:rsid w:val="006A2198"/>
    <w:rsid w:val="006A3542"/>
    <w:rsid w:val="006A7F36"/>
    <w:rsid w:val="006B0EEB"/>
    <w:rsid w:val="006B0FEA"/>
    <w:rsid w:val="006B1C6D"/>
    <w:rsid w:val="006B1FE3"/>
    <w:rsid w:val="006B2D41"/>
    <w:rsid w:val="006B5491"/>
    <w:rsid w:val="006B6869"/>
    <w:rsid w:val="006B7CCC"/>
    <w:rsid w:val="006C007B"/>
    <w:rsid w:val="006C3184"/>
    <w:rsid w:val="006C6A21"/>
    <w:rsid w:val="006C7121"/>
    <w:rsid w:val="006D2F0F"/>
    <w:rsid w:val="006D5C75"/>
    <w:rsid w:val="006E0826"/>
    <w:rsid w:val="006E095C"/>
    <w:rsid w:val="006E32CA"/>
    <w:rsid w:val="006E496B"/>
    <w:rsid w:val="006E7A85"/>
    <w:rsid w:val="006F1F04"/>
    <w:rsid w:val="006F3C90"/>
    <w:rsid w:val="006F4328"/>
    <w:rsid w:val="006F57BA"/>
    <w:rsid w:val="006F62E9"/>
    <w:rsid w:val="007018A5"/>
    <w:rsid w:val="0070350A"/>
    <w:rsid w:val="00703709"/>
    <w:rsid w:val="00703A54"/>
    <w:rsid w:val="00704EB8"/>
    <w:rsid w:val="00706F6B"/>
    <w:rsid w:val="00710208"/>
    <w:rsid w:val="00712350"/>
    <w:rsid w:val="00714D17"/>
    <w:rsid w:val="00715B88"/>
    <w:rsid w:val="007165E4"/>
    <w:rsid w:val="00720EBC"/>
    <w:rsid w:val="00723DDD"/>
    <w:rsid w:val="00724C66"/>
    <w:rsid w:val="0072600C"/>
    <w:rsid w:val="00726F3E"/>
    <w:rsid w:val="00727079"/>
    <w:rsid w:val="00730673"/>
    <w:rsid w:val="00731B18"/>
    <w:rsid w:val="00733179"/>
    <w:rsid w:val="0073323F"/>
    <w:rsid w:val="00733B81"/>
    <w:rsid w:val="00735140"/>
    <w:rsid w:val="00740C5C"/>
    <w:rsid w:val="007419D1"/>
    <w:rsid w:val="007428E0"/>
    <w:rsid w:val="0074352A"/>
    <w:rsid w:val="0074359A"/>
    <w:rsid w:val="00745C54"/>
    <w:rsid w:val="007463ED"/>
    <w:rsid w:val="00747422"/>
    <w:rsid w:val="007519BF"/>
    <w:rsid w:val="0075229A"/>
    <w:rsid w:val="00760D5A"/>
    <w:rsid w:val="00763521"/>
    <w:rsid w:val="00763C8E"/>
    <w:rsid w:val="007648E0"/>
    <w:rsid w:val="00765E8A"/>
    <w:rsid w:val="0076735C"/>
    <w:rsid w:val="00772B1C"/>
    <w:rsid w:val="00772E12"/>
    <w:rsid w:val="007772A2"/>
    <w:rsid w:val="00780220"/>
    <w:rsid w:val="007858B1"/>
    <w:rsid w:val="007930D3"/>
    <w:rsid w:val="007A36E6"/>
    <w:rsid w:val="007B2243"/>
    <w:rsid w:val="007B375A"/>
    <w:rsid w:val="007C14B2"/>
    <w:rsid w:val="007C1CCD"/>
    <w:rsid w:val="007C7775"/>
    <w:rsid w:val="007E1039"/>
    <w:rsid w:val="007E1B23"/>
    <w:rsid w:val="007E22D8"/>
    <w:rsid w:val="007E4013"/>
    <w:rsid w:val="007E7BEF"/>
    <w:rsid w:val="007F0741"/>
    <w:rsid w:val="007F4624"/>
    <w:rsid w:val="007F76AC"/>
    <w:rsid w:val="00801031"/>
    <w:rsid w:val="00801876"/>
    <w:rsid w:val="00802623"/>
    <w:rsid w:val="0080317A"/>
    <w:rsid w:val="00803325"/>
    <w:rsid w:val="008049E7"/>
    <w:rsid w:val="00804A48"/>
    <w:rsid w:val="00804AE3"/>
    <w:rsid w:val="00804F74"/>
    <w:rsid w:val="00805E24"/>
    <w:rsid w:val="00806254"/>
    <w:rsid w:val="00807CF2"/>
    <w:rsid w:val="00810576"/>
    <w:rsid w:val="00811C0E"/>
    <w:rsid w:val="0081703A"/>
    <w:rsid w:val="00820440"/>
    <w:rsid w:val="00821F09"/>
    <w:rsid w:val="008313AA"/>
    <w:rsid w:val="00831B97"/>
    <w:rsid w:val="008321D1"/>
    <w:rsid w:val="008352E1"/>
    <w:rsid w:val="00835895"/>
    <w:rsid w:val="008409F8"/>
    <w:rsid w:val="008450AD"/>
    <w:rsid w:val="008450D5"/>
    <w:rsid w:val="0084584A"/>
    <w:rsid w:val="00853A33"/>
    <w:rsid w:val="00854AEF"/>
    <w:rsid w:val="00865C80"/>
    <w:rsid w:val="00867795"/>
    <w:rsid w:val="00874019"/>
    <w:rsid w:val="0087450F"/>
    <w:rsid w:val="00877B07"/>
    <w:rsid w:val="0088654A"/>
    <w:rsid w:val="00890C33"/>
    <w:rsid w:val="008A12C0"/>
    <w:rsid w:val="008A1F4E"/>
    <w:rsid w:val="008A305C"/>
    <w:rsid w:val="008A5DD3"/>
    <w:rsid w:val="008B303B"/>
    <w:rsid w:val="008B3F33"/>
    <w:rsid w:val="008B6879"/>
    <w:rsid w:val="008C3945"/>
    <w:rsid w:val="008C41A4"/>
    <w:rsid w:val="008C7A5C"/>
    <w:rsid w:val="008D163B"/>
    <w:rsid w:val="008D1BFA"/>
    <w:rsid w:val="008D3232"/>
    <w:rsid w:val="008D5C1E"/>
    <w:rsid w:val="008E0733"/>
    <w:rsid w:val="008E21B3"/>
    <w:rsid w:val="008E382E"/>
    <w:rsid w:val="008E5660"/>
    <w:rsid w:val="008E5D3E"/>
    <w:rsid w:val="008E6B22"/>
    <w:rsid w:val="008E754E"/>
    <w:rsid w:val="008E7A5F"/>
    <w:rsid w:val="008F21A4"/>
    <w:rsid w:val="008F42F1"/>
    <w:rsid w:val="008F4A72"/>
    <w:rsid w:val="00900996"/>
    <w:rsid w:val="00900EF9"/>
    <w:rsid w:val="00901FFC"/>
    <w:rsid w:val="00904D12"/>
    <w:rsid w:val="0090555A"/>
    <w:rsid w:val="00907267"/>
    <w:rsid w:val="00910E9C"/>
    <w:rsid w:val="00912806"/>
    <w:rsid w:val="0091288F"/>
    <w:rsid w:val="009138D8"/>
    <w:rsid w:val="00914E89"/>
    <w:rsid w:val="009151E0"/>
    <w:rsid w:val="00917125"/>
    <w:rsid w:val="00924637"/>
    <w:rsid w:val="009254A1"/>
    <w:rsid w:val="00930B41"/>
    <w:rsid w:val="0093180B"/>
    <w:rsid w:val="00932663"/>
    <w:rsid w:val="009337C5"/>
    <w:rsid w:val="00934133"/>
    <w:rsid w:val="00940E1F"/>
    <w:rsid w:val="00943648"/>
    <w:rsid w:val="0095260B"/>
    <w:rsid w:val="00956E1F"/>
    <w:rsid w:val="00960591"/>
    <w:rsid w:val="009606D6"/>
    <w:rsid w:val="00960CB9"/>
    <w:rsid w:val="00960D6C"/>
    <w:rsid w:val="009620F2"/>
    <w:rsid w:val="00962E36"/>
    <w:rsid w:val="0096430C"/>
    <w:rsid w:val="009664B8"/>
    <w:rsid w:val="0097295A"/>
    <w:rsid w:val="009747F7"/>
    <w:rsid w:val="00974FB2"/>
    <w:rsid w:val="00982A8B"/>
    <w:rsid w:val="00986261"/>
    <w:rsid w:val="00986684"/>
    <w:rsid w:val="00986C2F"/>
    <w:rsid w:val="0098719C"/>
    <w:rsid w:val="00990847"/>
    <w:rsid w:val="00990E4C"/>
    <w:rsid w:val="00992294"/>
    <w:rsid w:val="00994F27"/>
    <w:rsid w:val="009A10D1"/>
    <w:rsid w:val="009A4DFC"/>
    <w:rsid w:val="009A7084"/>
    <w:rsid w:val="009B11BE"/>
    <w:rsid w:val="009B1B9B"/>
    <w:rsid w:val="009B49F8"/>
    <w:rsid w:val="009C0C53"/>
    <w:rsid w:val="009C1130"/>
    <w:rsid w:val="009C119A"/>
    <w:rsid w:val="009C1391"/>
    <w:rsid w:val="009C252B"/>
    <w:rsid w:val="009C310B"/>
    <w:rsid w:val="009C48CA"/>
    <w:rsid w:val="009D6771"/>
    <w:rsid w:val="009E133A"/>
    <w:rsid w:val="009E2040"/>
    <w:rsid w:val="009E3781"/>
    <w:rsid w:val="009E438E"/>
    <w:rsid w:val="009F03E8"/>
    <w:rsid w:val="009F2EFD"/>
    <w:rsid w:val="009F5A5F"/>
    <w:rsid w:val="009F6487"/>
    <w:rsid w:val="00A011C2"/>
    <w:rsid w:val="00A02407"/>
    <w:rsid w:val="00A02A76"/>
    <w:rsid w:val="00A04E12"/>
    <w:rsid w:val="00A07D3A"/>
    <w:rsid w:val="00A115D7"/>
    <w:rsid w:val="00A238F5"/>
    <w:rsid w:val="00A23BB5"/>
    <w:rsid w:val="00A241EE"/>
    <w:rsid w:val="00A2592C"/>
    <w:rsid w:val="00A30D1A"/>
    <w:rsid w:val="00A3511E"/>
    <w:rsid w:val="00A40B02"/>
    <w:rsid w:val="00A4331E"/>
    <w:rsid w:val="00A4673C"/>
    <w:rsid w:val="00A467D7"/>
    <w:rsid w:val="00A46A64"/>
    <w:rsid w:val="00A51698"/>
    <w:rsid w:val="00A521C7"/>
    <w:rsid w:val="00A56EA4"/>
    <w:rsid w:val="00A57456"/>
    <w:rsid w:val="00A61EA6"/>
    <w:rsid w:val="00A645EC"/>
    <w:rsid w:val="00A64B50"/>
    <w:rsid w:val="00A67CE9"/>
    <w:rsid w:val="00A710F4"/>
    <w:rsid w:val="00A7126E"/>
    <w:rsid w:val="00A72893"/>
    <w:rsid w:val="00A8024C"/>
    <w:rsid w:val="00A81840"/>
    <w:rsid w:val="00A83735"/>
    <w:rsid w:val="00A90545"/>
    <w:rsid w:val="00A90A35"/>
    <w:rsid w:val="00A912E7"/>
    <w:rsid w:val="00A91B16"/>
    <w:rsid w:val="00A92456"/>
    <w:rsid w:val="00A9262B"/>
    <w:rsid w:val="00A956DD"/>
    <w:rsid w:val="00AA2274"/>
    <w:rsid w:val="00AA2277"/>
    <w:rsid w:val="00AA614A"/>
    <w:rsid w:val="00AA7663"/>
    <w:rsid w:val="00AA7C8F"/>
    <w:rsid w:val="00AB09D1"/>
    <w:rsid w:val="00AB416B"/>
    <w:rsid w:val="00AB7A6E"/>
    <w:rsid w:val="00AB7C81"/>
    <w:rsid w:val="00AD1068"/>
    <w:rsid w:val="00AD1C6E"/>
    <w:rsid w:val="00AD253A"/>
    <w:rsid w:val="00AD3A6C"/>
    <w:rsid w:val="00AE2639"/>
    <w:rsid w:val="00AE2800"/>
    <w:rsid w:val="00AE31A1"/>
    <w:rsid w:val="00AE4433"/>
    <w:rsid w:val="00AE5CF0"/>
    <w:rsid w:val="00AE6416"/>
    <w:rsid w:val="00AF190F"/>
    <w:rsid w:val="00AF2B80"/>
    <w:rsid w:val="00AF6739"/>
    <w:rsid w:val="00AF7960"/>
    <w:rsid w:val="00B007FA"/>
    <w:rsid w:val="00B01537"/>
    <w:rsid w:val="00B030B5"/>
    <w:rsid w:val="00B034ED"/>
    <w:rsid w:val="00B047E5"/>
    <w:rsid w:val="00B062AC"/>
    <w:rsid w:val="00B11B4A"/>
    <w:rsid w:val="00B13458"/>
    <w:rsid w:val="00B14B31"/>
    <w:rsid w:val="00B14D77"/>
    <w:rsid w:val="00B239C7"/>
    <w:rsid w:val="00B24823"/>
    <w:rsid w:val="00B271E8"/>
    <w:rsid w:val="00B32B19"/>
    <w:rsid w:val="00B32EC6"/>
    <w:rsid w:val="00B335D9"/>
    <w:rsid w:val="00B33717"/>
    <w:rsid w:val="00B3604B"/>
    <w:rsid w:val="00B40049"/>
    <w:rsid w:val="00B411EE"/>
    <w:rsid w:val="00B44F42"/>
    <w:rsid w:val="00B50E2C"/>
    <w:rsid w:val="00B51EA0"/>
    <w:rsid w:val="00B54B98"/>
    <w:rsid w:val="00B57415"/>
    <w:rsid w:val="00B627DD"/>
    <w:rsid w:val="00B744AA"/>
    <w:rsid w:val="00B7454D"/>
    <w:rsid w:val="00B74D17"/>
    <w:rsid w:val="00B7517C"/>
    <w:rsid w:val="00B76AA1"/>
    <w:rsid w:val="00B8089D"/>
    <w:rsid w:val="00B81187"/>
    <w:rsid w:val="00B862A9"/>
    <w:rsid w:val="00B9154B"/>
    <w:rsid w:val="00B953AE"/>
    <w:rsid w:val="00BA0846"/>
    <w:rsid w:val="00BA1CD6"/>
    <w:rsid w:val="00BA2064"/>
    <w:rsid w:val="00BA21D3"/>
    <w:rsid w:val="00BA27F5"/>
    <w:rsid w:val="00BA315C"/>
    <w:rsid w:val="00BA7C1E"/>
    <w:rsid w:val="00BB21A0"/>
    <w:rsid w:val="00BB30A3"/>
    <w:rsid w:val="00BB485F"/>
    <w:rsid w:val="00BB7AE5"/>
    <w:rsid w:val="00BB7CA1"/>
    <w:rsid w:val="00BC27EE"/>
    <w:rsid w:val="00BC3F06"/>
    <w:rsid w:val="00BD24D2"/>
    <w:rsid w:val="00BD2977"/>
    <w:rsid w:val="00BD3AC2"/>
    <w:rsid w:val="00BD50F6"/>
    <w:rsid w:val="00BD597F"/>
    <w:rsid w:val="00BD6881"/>
    <w:rsid w:val="00BD7409"/>
    <w:rsid w:val="00BE16DA"/>
    <w:rsid w:val="00BE1E5A"/>
    <w:rsid w:val="00BE4C88"/>
    <w:rsid w:val="00BE5028"/>
    <w:rsid w:val="00BE5D1B"/>
    <w:rsid w:val="00BE60C0"/>
    <w:rsid w:val="00BE7D4F"/>
    <w:rsid w:val="00BE7FF0"/>
    <w:rsid w:val="00BF091A"/>
    <w:rsid w:val="00BF19EA"/>
    <w:rsid w:val="00BF3171"/>
    <w:rsid w:val="00BF70A8"/>
    <w:rsid w:val="00BF785A"/>
    <w:rsid w:val="00C05CDF"/>
    <w:rsid w:val="00C06873"/>
    <w:rsid w:val="00C1124C"/>
    <w:rsid w:val="00C1401D"/>
    <w:rsid w:val="00C14AC7"/>
    <w:rsid w:val="00C16566"/>
    <w:rsid w:val="00C165A2"/>
    <w:rsid w:val="00C20B5C"/>
    <w:rsid w:val="00C220AB"/>
    <w:rsid w:val="00C2247C"/>
    <w:rsid w:val="00C23E4C"/>
    <w:rsid w:val="00C24E9F"/>
    <w:rsid w:val="00C3066E"/>
    <w:rsid w:val="00C3094A"/>
    <w:rsid w:val="00C31D7B"/>
    <w:rsid w:val="00C34D91"/>
    <w:rsid w:val="00C34EBC"/>
    <w:rsid w:val="00C36CB9"/>
    <w:rsid w:val="00C41FD3"/>
    <w:rsid w:val="00C42927"/>
    <w:rsid w:val="00C43D8C"/>
    <w:rsid w:val="00C44624"/>
    <w:rsid w:val="00C46425"/>
    <w:rsid w:val="00C47362"/>
    <w:rsid w:val="00C51785"/>
    <w:rsid w:val="00C56FF6"/>
    <w:rsid w:val="00C60AAC"/>
    <w:rsid w:val="00C653B6"/>
    <w:rsid w:val="00C6637D"/>
    <w:rsid w:val="00C665E8"/>
    <w:rsid w:val="00C67F29"/>
    <w:rsid w:val="00C70FDD"/>
    <w:rsid w:val="00C71748"/>
    <w:rsid w:val="00C718AF"/>
    <w:rsid w:val="00C725E0"/>
    <w:rsid w:val="00C72934"/>
    <w:rsid w:val="00C75561"/>
    <w:rsid w:val="00C814C9"/>
    <w:rsid w:val="00C8362F"/>
    <w:rsid w:val="00C83BE8"/>
    <w:rsid w:val="00C87E5A"/>
    <w:rsid w:val="00C9042D"/>
    <w:rsid w:val="00C962FC"/>
    <w:rsid w:val="00CA2C05"/>
    <w:rsid w:val="00CA4541"/>
    <w:rsid w:val="00CB047F"/>
    <w:rsid w:val="00CB229C"/>
    <w:rsid w:val="00CB2AF1"/>
    <w:rsid w:val="00CB608A"/>
    <w:rsid w:val="00CB721A"/>
    <w:rsid w:val="00CB775F"/>
    <w:rsid w:val="00CB7D98"/>
    <w:rsid w:val="00CC0BB8"/>
    <w:rsid w:val="00CC1F2D"/>
    <w:rsid w:val="00CC2D36"/>
    <w:rsid w:val="00CC2DA2"/>
    <w:rsid w:val="00CC43B4"/>
    <w:rsid w:val="00CD0B4A"/>
    <w:rsid w:val="00CD396C"/>
    <w:rsid w:val="00CD3F53"/>
    <w:rsid w:val="00CD494A"/>
    <w:rsid w:val="00CD6B03"/>
    <w:rsid w:val="00CE0CAB"/>
    <w:rsid w:val="00CE142F"/>
    <w:rsid w:val="00CE349E"/>
    <w:rsid w:val="00CE40C2"/>
    <w:rsid w:val="00CE5C2E"/>
    <w:rsid w:val="00CE5F68"/>
    <w:rsid w:val="00CE739B"/>
    <w:rsid w:val="00CF2D96"/>
    <w:rsid w:val="00D00B37"/>
    <w:rsid w:val="00D00B7B"/>
    <w:rsid w:val="00D03705"/>
    <w:rsid w:val="00D04CD4"/>
    <w:rsid w:val="00D05B2B"/>
    <w:rsid w:val="00D104B8"/>
    <w:rsid w:val="00D1177B"/>
    <w:rsid w:val="00D11F24"/>
    <w:rsid w:val="00D163CB"/>
    <w:rsid w:val="00D16A43"/>
    <w:rsid w:val="00D17697"/>
    <w:rsid w:val="00D22492"/>
    <w:rsid w:val="00D22BEF"/>
    <w:rsid w:val="00D234C9"/>
    <w:rsid w:val="00D31A4F"/>
    <w:rsid w:val="00D34FB2"/>
    <w:rsid w:val="00D36F4F"/>
    <w:rsid w:val="00D44FC5"/>
    <w:rsid w:val="00D52AFC"/>
    <w:rsid w:val="00D5456C"/>
    <w:rsid w:val="00D5728C"/>
    <w:rsid w:val="00D575FE"/>
    <w:rsid w:val="00D6185F"/>
    <w:rsid w:val="00D62066"/>
    <w:rsid w:val="00D64C84"/>
    <w:rsid w:val="00D66EBD"/>
    <w:rsid w:val="00D70BEC"/>
    <w:rsid w:val="00D717ED"/>
    <w:rsid w:val="00D775F4"/>
    <w:rsid w:val="00D8715E"/>
    <w:rsid w:val="00D905AE"/>
    <w:rsid w:val="00D978ED"/>
    <w:rsid w:val="00DA04A5"/>
    <w:rsid w:val="00DA0AB9"/>
    <w:rsid w:val="00DA40FE"/>
    <w:rsid w:val="00DA4508"/>
    <w:rsid w:val="00DA5ED0"/>
    <w:rsid w:val="00DA7176"/>
    <w:rsid w:val="00DA717A"/>
    <w:rsid w:val="00DA7C46"/>
    <w:rsid w:val="00DB009D"/>
    <w:rsid w:val="00DB11AF"/>
    <w:rsid w:val="00DB14B2"/>
    <w:rsid w:val="00DB2318"/>
    <w:rsid w:val="00DB6F0D"/>
    <w:rsid w:val="00DB741A"/>
    <w:rsid w:val="00DB7B2C"/>
    <w:rsid w:val="00DC3963"/>
    <w:rsid w:val="00DC7644"/>
    <w:rsid w:val="00DD291C"/>
    <w:rsid w:val="00DE0AB3"/>
    <w:rsid w:val="00DE2E50"/>
    <w:rsid w:val="00DE4C8F"/>
    <w:rsid w:val="00DE63AC"/>
    <w:rsid w:val="00DF17D7"/>
    <w:rsid w:val="00E0096B"/>
    <w:rsid w:val="00E009B9"/>
    <w:rsid w:val="00E0444F"/>
    <w:rsid w:val="00E0735F"/>
    <w:rsid w:val="00E10470"/>
    <w:rsid w:val="00E1216F"/>
    <w:rsid w:val="00E130B6"/>
    <w:rsid w:val="00E1491B"/>
    <w:rsid w:val="00E17E29"/>
    <w:rsid w:val="00E213E3"/>
    <w:rsid w:val="00E24EE7"/>
    <w:rsid w:val="00E26BDD"/>
    <w:rsid w:val="00E315B4"/>
    <w:rsid w:val="00E3302E"/>
    <w:rsid w:val="00E35908"/>
    <w:rsid w:val="00E379B4"/>
    <w:rsid w:val="00E41309"/>
    <w:rsid w:val="00E4213F"/>
    <w:rsid w:val="00E46747"/>
    <w:rsid w:val="00E50108"/>
    <w:rsid w:val="00E51C0B"/>
    <w:rsid w:val="00E53AE4"/>
    <w:rsid w:val="00E56203"/>
    <w:rsid w:val="00E56388"/>
    <w:rsid w:val="00E572C0"/>
    <w:rsid w:val="00E57606"/>
    <w:rsid w:val="00E64336"/>
    <w:rsid w:val="00E662E8"/>
    <w:rsid w:val="00E7278A"/>
    <w:rsid w:val="00E72E0A"/>
    <w:rsid w:val="00E74CE9"/>
    <w:rsid w:val="00E76159"/>
    <w:rsid w:val="00E7713E"/>
    <w:rsid w:val="00E81987"/>
    <w:rsid w:val="00E822AD"/>
    <w:rsid w:val="00E83A07"/>
    <w:rsid w:val="00E85BD4"/>
    <w:rsid w:val="00E85CA4"/>
    <w:rsid w:val="00E905BC"/>
    <w:rsid w:val="00E9166A"/>
    <w:rsid w:val="00E916BA"/>
    <w:rsid w:val="00E94D97"/>
    <w:rsid w:val="00EA185E"/>
    <w:rsid w:val="00EA1D98"/>
    <w:rsid w:val="00EB1864"/>
    <w:rsid w:val="00EB1EBE"/>
    <w:rsid w:val="00EB6B83"/>
    <w:rsid w:val="00EC19F6"/>
    <w:rsid w:val="00EC5B1B"/>
    <w:rsid w:val="00ED0219"/>
    <w:rsid w:val="00ED17F0"/>
    <w:rsid w:val="00ED3D9D"/>
    <w:rsid w:val="00ED62FA"/>
    <w:rsid w:val="00ED6C78"/>
    <w:rsid w:val="00EE0D14"/>
    <w:rsid w:val="00EE23A0"/>
    <w:rsid w:val="00EE507B"/>
    <w:rsid w:val="00EE7ED2"/>
    <w:rsid w:val="00EF5B42"/>
    <w:rsid w:val="00EF676E"/>
    <w:rsid w:val="00F020AB"/>
    <w:rsid w:val="00F037CB"/>
    <w:rsid w:val="00F11763"/>
    <w:rsid w:val="00F126C1"/>
    <w:rsid w:val="00F15C48"/>
    <w:rsid w:val="00F17081"/>
    <w:rsid w:val="00F26F24"/>
    <w:rsid w:val="00F320C2"/>
    <w:rsid w:val="00F33667"/>
    <w:rsid w:val="00F34189"/>
    <w:rsid w:val="00F34D67"/>
    <w:rsid w:val="00F45591"/>
    <w:rsid w:val="00F46B1A"/>
    <w:rsid w:val="00F46E58"/>
    <w:rsid w:val="00F47109"/>
    <w:rsid w:val="00F50B07"/>
    <w:rsid w:val="00F514FE"/>
    <w:rsid w:val="00F53D46"/>
    <w:rsid w:val="00F53E91"/>
    <w:rsid w:val="00F57DC5"/>
    <w:rsid w:val="00F624DE"/>
    <w:rsid w:val="00F625C1"/>
    <w:rsid w:val="00F66728"/>
    <w:rsid w:val="00F667D8"/>
    <w:rsid w:val="00F71970"/>
    <w:rsid w:val="00F7249E"/>
    <w:rsid w:val="00F73887"/>
    <w:rsid w:val="00F77832"/>
    <w:rsid w:val="00F80E65"/>
    <w:rsid w:val="00F818BB"/>
    <w:rsid w:val="00F827DA"/>
    <w:rsid w:val="00F82CEF"/>
    <w:rsid w:val="00F83951"/>
    <w:rsid w:val="00F8746A"/>
    <w:rsid w:val="00F90031"/>
    <w:rsid w:val="00F91018"/>
    <w:rsid w:val="00F95670"/>
    <w:rsid w:val="00FA20F5"/>
    <w:rsid w:val="00FA2217"/>
    <w:rsid w:val="00FA2AE6"/>
    <w:rsid w:val="00FA43E8"/>
    <w:rsid w:val="00FA5F26"/>
    <w:rsid w:val="00FA6092"/>
    <w:rsid w:val="00FB1990"/>
    <w:rsid w:val="00FC50B9"/>
    <w:rsid w:val="00FD11F5"/>
    <w:rsid w:val="00FD1480"/>
    <w:rsid w:val="00FD1F8E"/>
    <w:rsid w:val="00FD5FEC"/>
    <w:rsid w:val="00FD63B2"/>
    <w:rsid w:val="00FD7227"/>
    <w:rsid w:val="00FE3A5F"/>
    <w:rsid w:val="00FE514A"/>
    <w:rsid w:val="00FE7E6C"/>
    <w:rsid w:val="00FF0FAC"/>
    <w:rsid w:val="00FF32BE"/>
    <w:rsid w:val="00FF721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BD4DE2F"/>
  <w15:docId w15:val="{61537BC6-4897-4742-B952-383731626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iPriority="0"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ny">
    <w:name w:val="Normal"/>
    <w:qFormat/>
    <w:rsid w:val="0014739E"/>
    <w:pPr>
      <w:spacing w:after="0" w:line="240" w:lineRule="auto"/>
    </w:pPr>
    <w:rPr>
      <w:rFonts w:ascii="Courier" w:eastAsia="Times New Roman" w:hAnsi="Courier" w:cs="Times New Roman"/>
      <w:sz w:val="24"/>
      <w:szCs w:val="20"/>
      <w:lang w:eastAsia="pl-PL"/>
    </w:rPr>
  </w:style>
  <w:style w:type="paragraph" w:styleId="Nagwek1">
    <w:name w:val="heading 1"/>
    <w:aliases w:val="Title 1"/>
    <w:basedOn w:val="Normalny"/>
    <w:next w:val="Normalny"/>
    <w:link w:val="Nagwek1Znak"/>
    <w:qFormat/>
    <w:rsid w:val="0014739E"/>
    <w:pPr>
      <w:keepNext/>
      <w:outlineLvl w:val="0"/>
    </w:pPr>
    <w:rPr>
      <w:rFonts w:ascii="Times New Roman" w:hAnsi="Times New Roman"/>
      <w:b/>
    </w:rPr>
  </w:style>
  <w:style w:type="paragraph" w:styleId="Nagwek2">
    <w:name w:val="heading 2"/>
    <w:aliases w:val="Title 2,Title 2 Znak Znak Znak Znak"/>
    <w:basedOn w:val="Normalny"/>
    <w:next w:val="Normalny"/>
    <w:link w:val="Nagwek2Znak"/>
    <w:qFormat/>
    <w:rsid w:val="0014739E"/>
    <w:pPr>
      <w:keepNext/>
      <w:outlineLvl w:val="1"/>
    </w:pPr>
    <w:rPr>
      <w:rFonts w:ascii="Times New Roman" w:hAnsi="Times New Roman"/>
      <w:b/>
      <w:color w:val="FF0000"/>
    </w:rPr>
  </w:style>
  <w:style w:type="paragraph" w:styleId="Nagwek3">
    <w:name w:val="heading 3"/>
    <w:aliases w:val="Title 3"/>
    <w:basedOn w:val="Normalny"/>
    <w:next w:val="Normalny"/>
    <w:link w:val="Nagwek3Znak"/>
    <w:qFormat/>
    <w:rsid w:val="0014739E"/>
    <w:pPr>
      <w:keepNext/>
      <w:tabs>
        <w:tab w:val="center" w:pos="4703"/>
      </w:tabs>
      <w:spacing w:line="360" w:lineRule="auto"/>
      <w:jc w:val="center"/>
      <w:outlineLvl w:val="2"/>
    </w:pPr>
    <w:rPr>
      <w:rFonts w:ascii="Times New Roman" w:hAnsi="Times New Roman"/>
      <w:b/>
      <w:spacing w:val="-3"/>
      <w:sz w:val="29"/>
    </w:rPr>
  </w:style>
  <w:style w:type="paragraph" w:styleId="Nagwek4">
    <w:name w:val="heading 4"/>
    <w:basedOn w:val="Normalny"/>
    <w:next w:val="Normalny"/>
    <w:link w:val="Nagwek4Znak"/>
    <w:uiPriority w:val="99"/>
    <w:qFormat/>
    <w:rsid w:val="0014739E"/>
    <w:pPr>
      <w:keepNext/>
      <w:tabs>
        <w:tab w:val="center" w:pos="4703"/>
      </w:tabs>
      <w:outlineLvl w:val="3"/>
    </w:pPr>
    <w:rPr>
      <w:rFonts w:ascii="Times New Roman" w:hAnsi="Times New Roman"/>
      <w:b/>
      <w:spacing w:val="-3"/>
      <w:sz w:val="32"/>
    </w:rPr>
  </w:style>
  <w:style w:type="paragraph" w:styleId="Nagwek5">
    <w:name w:val="heading 5"/>
    <w:basedOn w:val="Normalny"/>
    <w:next w:val="Normalny"/>
    <w:link w:val="Nagwek5Znak"/>
    <w:qFormat/>
    <w:rsid w:val="0014739E"/>
    <w:pPr>
      <w:keepNext/>
      <w:spacing w:line="360" w:lineRule="auto"/>
      <w:jc w:val="center"/>
      <w:outlineLvl w:val="4"/>
    </w:pPr>
    <w:rPr>
      <w:rFonts w:ascii="Times New Roman" w:hAnsi="Times New Roman"/>
      <w:b/>
      <w:sz w:val="28"/>
    </w:rPr>
  </w:style>
  <w:style w:type="paragraph" w:styleId="Nagwek6">
    <w:name w:val="heading 6"/>
    <w:basedOn w:val="Normalny"/>
    <w:next w:val="Normalny"/>
    <w:link w:val="Nagwek6Znak"/>
    <w:qFormat/>
    <w:rsid w:val="00B32B19"/>
    <w:pPr>
      <w:keepNext/>
      <w:widowControl w:val="0"/>
      <w:jc w:val="center"/>
      <w:outlineLvl w:val="5"/>
    </w:pPr>
    <w:rPr>
      <w:rFonts w:ascii="Times New Roman" w:hAnsi="Times New Roman"/>
      <w:b/>
    </w:rPr>
  </w:style>
  <w:style w:type="paragraph" w:styleId="Nagwek7">
    <w:name w:val="heading 7"/>
    <w:basedOn w:val="Normalny"/>
    <w:next w:val="Normalny"/>
    <w:link w:val="Nagwek7Znak"/>
    <w:unhideWhenUsed/>
    <w:qFormat/>
    <w:rsid w:val="00B32B19"/>
    <w:pPr>
      <w:keepNext/>
      <w:keepLines/>
      <w:spacing w:before="20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qFormat/>
    <w:rsid w:val="00B32B19"/>
    <w:pPr>
      <w:keepNext/>
      <w:ind w:right="135"/>
      <w:jc w:val="both"/>
      <w:outlineLvl w:val="7"/>
    </w:pPr>
    <w:rPr>
      <w:rFonts w:ascii="Times New Roman" w:hAnsi="Times New Roman"/>
      <w:b/>
    </w:rPr>
  </w:style>
  <w:style w:type="paragraph" w:styleId="Nagwek9">
    <w:name w:val="heading 9"/>
    <w:basedOn w:val="Normalny"/>
    <w:next w:val="Normalny"/>
    <w:link w:val="Nagwek9Znak"/>
    <w:qFormat/>
    <w:rsid w:val="0014739E"/>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Title 1 Znak"/>
    <w:basedOn w:val="Domylnaczcionkaakapitu"/>
    <w:link w:val="Nagwek1"/>
    <w:rsid w:val="0014739E"/>
    <w:rPr>
      <w:rFonts w:ascii="Times New Roman" w:eastAsia="Times New Roman" w:hAnsi="Times New Roman" w:cs="Times New Roman"/>
      <w:b/>
      <w:sz w:val="24"/>
      <w:szCs w:val="20"/>
      <w:lang w:eastAsia="pl-PL"/>
    </w:rPr>
  </w:style>
  <w:style w:type="character" w:customStyle="1" w:styleId="Nagwek2Znak">
    <w:name w:val="Nagłówek 2 Znak"/>
    <w:aliases w:val="Title 2 Znak,Title 2 Znak Znak Znak Znak Znak"/>
    <w:basedOn w:val="Domylnaczcionkaakapitu"/>
    <w:link w:val="Nagwek2"/>
    <w:rsid w:val="0014739E"/>
    <w:rPr>
      <w:rFonts w:ascii="Times New Roman" w:eastAsia="Times New Roman" w:hAnsi="Times New Roman" w:cs="Times New Roman"/>
      <w:b/>
      <w:color w:val="FF0000"/>
      <w:sz w:val="24"/>
      <w:szCs w:val="20"/>
      <w:lang w:eastAsia="pl-PL"/>
    </w:rPr>
  </w:style>
  <w:style w:type="character" w:customStyle="1" w:styleId="Nagwek3Znak">
    <w:name w:val="Nagłówek 3 Znak"/>
    <w:aliases w:val="Title 3 Znak"/>
    <w:basedOn w:val="Domylnaczcionkaakapitu"/>
    <w:link w:val="Nagwek3"/>
    <w:rsid w:val="0014739E"/>
    <w:rPr>
      <w:rFonts w:ascii="Times New Roman" w:eastAsia="Times New Roman" w:hAnsi="Times New Roman" w:cs="Times New Roman"/>
      <w:b/>
      <w:spacing w:val="-3"/>
      <w:sz w:val="29"/>
      <w:szCs w:val="20"/>
      <w:lang w:eastAsia="pl-PL"/>
    </w:rPr>
  </w:style>
  <w:style w:type="character" w:customStyle="1" w:styleId="Nagwek4Znak">
    <w:name w:val="Nagłówek 4 Znak"/>
    <w:basedOn w:val="Domylnaczcionkaakapitu"/>
    <w:link w:val="Nagwek4"/>
    <w:uiPriority w:val="99"/>
    <w:rsid w:val="0014739E"/>
    <w:rPr>
      <w:rFonts w:ascii="Times New Roman" w:eastAsia="Times New Roman" w:hAnsi="Times New Roman" w:cs="Times New Roman"/>
      <w:b/>
      <w:spacing w:val="-3"/>
      <w:sz w:val="32"/>
      <w:szCs w:val="20"/>
      <w:lang w:eastAsia="pl-PL"/>
    </w:rPr>
  </w:style>
  <w:style w:type="character" w:customStyle="1" w:styleId="Nagwek5Znak">
    <w:name w:val="Nagłówek 5 Znak"/>
    <w:basedOn w:val="Domylnaczcionkaakapitu"/>
    <w:link w:val="Nagwek5"/>
    <w:rsid w:val="0014739E"/>
    <w:rPr>
      <w:rFonts w:ascii="Times New Roman" w:eastAsia="Times New Roman" w:hAnsi="Times New Roman" w:cs="Times New Roman"/>
      <w:b/>
      <w:sz w:val="28"/>
      <w:szCs w:val="20"/>
      <w:lang w:eastAsia="pl-PL"/>
    </w:rPr>
  </w:style>
  <w:style w:type="character" w:customStyle="1" w:styleId="Nagwek6Znak">
    <w:name w:val="Nagłówek 6 Znak"/>
    <w:basedOn w:val="Domylnaczcionkaakapitu"/>
    <w:link w:val="Nagwek6"/>
    <w:rsid w:val="00B32B19"/>
    <w:rPr>
      <w:rFonts w:ascii="Times New Roman" w:eastAsia="Times New Roman" w:hAnsi="Times New Roman" w:cs="Times New Roman"/>
      <w:b/>
      <w:sz w:val="24"/>
      <w:szCs w:val="20"/>
      <w:lang w:eastAsia="pl-PL"/>
    </w:rPr>
  </w:style>
  <w:style w:type="character" w:customStyle="1" w:styleId="Nagwek7Znak">
    <w:name w:val="Nagłówek 7 Znak"/>
    <w:basedOn w:val="Domylnaczcionkaakapitu"/>
    <w:link w:val="Nagwek7"/>
    <w:rsid w:val="00B32B19"/>
    <w:rPr>
      <w:rFonts w:asciiTheme="majorHAnsi" w:eastAsiaTheme="majorEastAsia" w:hAnsiTheme="majorHAnsi" w:cstheme="majorBidi"/>
      <w:i/>
      <w:iCs/>
      <w:color w:val="404040" w:themeColor="text1" w:themeTint="BF"/>
      <w:sz w:val="24"/>
      <w:szCs w:val="20"/>
      <w:lang w:eastAsia="pl-PL"/>
    </w:rPr>
  </w:style>
  <w:style w:type="character" w:customStyle="1" w:styleId="Nagwek8Znak">
    <w:name w:val="Nagłówek 8 Znak"/>
    <w:basedOn w:val="Domylnaczcionkaakapitu"/>
    <w:link w:val="Nagwek8"/>
    <w:rsid w:val="00B32B19"/>
    <w:rPr>
      <w:rFonts w:ascii="Times New Roman" w:eastAsia="Times New Roman" w:hAnsi="Times New Roman" w:cs="Times New Roman"/>
      <w:b/>
      <w:sz w:val="24"/>
      <w:szCs w:val="20"/>
      <w:lang w:eastAsia="pl-PL"/>
    </w:rPr>
  </w:style>
  <w:style w:type="character" w:customStyle="1" w:styleId="Nagwek9Znak">
    <w:name w:val="Nagłówek 9 Znak"/>
    <w:basedOn w:val="Domylnaczcionkaakapitu"/>
    <w:link w:val="Nagwek9"/>
    <w:rsid w:val="0014739E"/>
    <w:rPr>
      <w:rFonts w:ascii="Arial" w:eastAsia="Times New Roman" w:hAnsi="Arial" w:cs="Arial"/>
      <w:lang w:eastAsia="pl-PL"/>
    </w:rPr>
  </w:style>
  <w:style w:type="character" w:customStyle="1" w:styleId="Document8">
    <w:name w:val="Document 8"/>
    <w:basedOn w:val="Domylnaczcionkaakapitu"/>
    <w:rsid w:val="0014739E"/>
  </w:style>
  <w:style w:type="character" w:customStyle="1" w:styleId="Document4">
    <w:name w:val="Document 4"/>
    <w:basedOn w:val="Domylnaczcionkaakapitu"/>
    <w:rsid w:val="0014739E"/>
    <w:rPr>
      <w:b/>
      <w:i/>
      <w:sz w:val="24"/>
    </w:rPr>
  </w:style>
  <w:style w:type="character" w:customStyle="1" w:styleId="Document6">
    <w:name w:val="Document 6"/>
    <w:basedOn w:val="Domylnaczcionkaakapitu"/>
    <w:rsid w:val="0014739E"/>
  </w:style>
  <w:style w:type="character" w:customStyle="1" w:styleId="Document5">
    <w:name w:val="Document 5"/>
    <w:basedOn w:val="Domylnaczcionkaakapitu"/>
    <w:rsid w:val="0014739E"/>
  </w:style>
  <w:style w:type="character" w:customStyle="1" w:styleId="Document2">
    <w:name w:val="Document 2"/>
    <w:basedOn w:val="Domylnaczcionkaakapitu"/>
    <w:rsid w:val="0014739E"/>
    <w:rPr>
      <w:rFonts w:ascii="Courier" w:hAnsi="Courier"/>
      <w:noProof w:val="0"/>
      <w:sz w:val="24"/>
      <w:lang w:val="en-US"/>
    </w:rPr>
  </w:style>
  <w:style w:type="character" w:customStyle="1" w:styleId="Document7">
    <w:name w:val="Document 7"/>
    <w:basedOn w:val="Domylnaczcionkaakapitu"/>
    <w:rsid w:val="0014739E"/>
  </w:style>
  <w:style w:type="character" w:customStyle="1" w:styleId="Bibliogrphy">
    <w:name w:val="Bibliogrphy"/>
    <w:basedOn w:val="Domylnaczcionkaakapitu"/>
    <w:rsid w:val="0014739E"/>
  </w:style>
  <w:style w:type="paragraph" w:customStyle="1" w:styleId="RightPar1">
    <w:name w:val="Right Par 1"/>
    <w:rsid w:val="0014739E"/>
    <w:pPr>
      <w:tabs>
        <w:tab w:val="left" w:pos="-720"/>
        <w:tab w:val="left" w:pos="0"/>
        <w:tab w:val="decimal" w:pos="720"/>
      </w:tabs>
      <w:suppressAutoHyphens/>
      <w:spacing w:after="0" w:line="240" w:lineRule="auto"/>
      <w:ind w:left="720" w:hanging="432"/>
    </w:pPr>
    <w:rPr>
      <w:rFonts w:ascii="Courier" w:eastAsia="Times New Roman" w:hAnsi="Courier" w:cs="Times New Roman"/>
      <w:sz w:val="24"/>
      <w:szCs w:val="20"/>
      <w:lang w:val="en-US" w:eastAsia="pl-PL"/>
    </w:rPr>
  </w:style>
  <w:style w:type="paragraph" w:customStyle="1" w:styleId="RightPar2">
    <w:name w:val="Right Par 2"/>
    <w:rsid w:val="0014739E"/>
    <w:pPr>
      <w:tabs>
        <w:tab w:val="left" w:pos="-720"/>
        <w:tab w:val="left" w:pos="0"/>
        <w:tab w:val="left" w:pos="720"/>
        <w:tab w:val="decimal" w:pos="1440"/>
      </w:tabs>
      <w:suppressAutoHyphens/>
      <w:spacing w:after="0" w:line="240" w:lineRule="auto"/>
      <w:ind w:left="1440" w:hanging="432"/>
    </w:pPr>
    <w:rPr>
      <w:rFonts w:ascii="Courier" w:eastAsia="Times New Roman" w:hAnsi="Courier" w:cs="Times New Roman"/>
      <w:sz w:val="24"/>
      <w:szCs w:val="20"/>
      <w:lang w:val="en-US" w:eastAsia="pl-PL"/>
    </w:rPr>
  </w:style>
  <w:style w:type="character" w:customStyle="1" w:styleId="Document3">
    <w:name w:val="Document 3"/>
    <w:basedOn w:val="Domylnaczcionkaakapitu"/>
    <w:rsid w:val="0014739E"/>
    <w:rPr>
      <w:rFonts w:ascii="Courier" w:hAnsi="Courier"/>
      <w:noProof w:val="0"/>
      <w:sz w:val="24"/>
      <w:lang w:val="en-US"/>
    </w:rPr>
  </w:style>
  <w:style w:type="paragraph" w:customStyle="1" w:styleId="RightPar3">
    <w:name w:val="Right Par 3"/>
    <w:rsid w:val="0014739E"/>
    <w:pPr>
      <w:tabs>
        <w:tab w:val="left" w:pos="-720"/>
        <w:tab w:val="left" w:pos="0"/>
        <w:tab w:val="left" w:pos="720"/>
        <w:tab w:val="left" w:pos="1440"/>
        <w:tab w:val="decimal" w:pos="2160"/>
      </w:tabs>
      <w:suppressAutoHyphens/>
      <w:spacing w:after="0" w:line="240" w:lineRule="auto"/>
      <w:ind w:left="2160" w:hanging="432"/>
    </w:pPr>
    <w:rPr>
      <w:rFonts w:ascii="Courier" w:eastAsia="Times New Roman" w:hAnsi="Courier" w:cs="Times New Roman"/>
      <w:sz w:val="24"/>
      <w:szCs w:val="20"/>
      <w:lang w:val="en-US" w:eastAsia="pl-PL"/>
    </w:rPr>
  </w:style>
  <w:style w:type="paragraph" w:customStyle="1" w:styleId="RightPar4">
    <w:name w:val="Right Par 4"/>
    <w:rsid w:val="0014739E"/>
    <w:pPr>
      <w:tabs>
        <w:tab w:val="left" w:pos="-720"/>
        <w:tab w:val="left" w:pos="0"/>
        <w:tab w:val="left" w:pos="720"/>
        <w:tab w:val="left" w:pos="1440"/>
        <w:tab w:val="left" w:pos="2160"/>
        <w:tab w:val="decimal" w:pos="2880"/>
      </w:tabs>
      <w:suppressAutoHyphens/>
      <w:spacing w:after="0" w:line="240" w:lineRule="auto"/>
      <w:ind w:left="2880" w:hanging="432"/>
    </w:pPr>
    <w:rPr>
      <w:rFonts w:ascii="Courier" w:eastAsia="Times New Roman" w:hAnsi="Courier" w:cs="Times New Roman"/>
      <w:sz w:val="24"/>
      <w:szCs w:val="20"/>
      <w:lang w:val="en-US" w:eastAsia="pl-PL"/>
    </w:rPr>
  </w:style>
  <w:style w:type="paragraph" w:customStyle="1" w:styleId="RightPar5">
    <w:name w:val="Right Par 5"/>
    <w:rsid w:val="0014739E"/>
    <w:pPr>
      <w:tabs>
        <w:tab w:val="left" w:pos="-720"/>
        <w:tab w:val="left" w:pos="0"/>
        <w:tab w:val="left" w:pos="720"/>
        <w:tab w:val="left" w:pos="1440"/>
        <w:tab w:val="left" w:pos="2160"/>
        <w:tab w:val="left" w:pos="2880"/>
        <w:tab w:val="decimal" w:pos="3600"/>
      </w:tabs>
      <w:suppressAutoHyphens/>
      <w:spacing w:after="0" w:line="240" w:lineRule="auto"/>
      <w:ind w:left="3600" w:hanging="576"/>
    </w:pPr>
    <w:rPr>
      <w:rFonts w:ascii="Courier" w:eastAsia="Times New Roman" w:hAnsi="Courier" w:cs="Times New Roman"/>
      <w:sz w:val="24"/>
      <w:szCs w:val="20"/>
      <w:lang w:val="en-US" w:eastAsia="pl-PL"/>
    </w:rPr>
  </w:style>
  <w:style w:type="paragraph" w:customStyle="1" w:styleId="RightPar6">
    <w:name w:val="Right Par 6"/>
    <w:rsid w:val="0014739E"/>
    <w:pPr>
      <w:tabs>
        <w:tab w:val="left" w:pos="-720"/>
        <w:tab w:val="left" w:pos="0"/>
        <w:tab w:val="left" w:pos="720"/>
        <w:tab w:val="left" w:pos="1440"/>
        <w:tab w:val="left" w:pos="2160"/>
        <w:tab w:val="left" w:pos="2880"/>
        <w:tab w:val="left" w:pos="3600"/>
        <w:tab w:val="decimal" w:pos="4320"/>
      </w:tabs>
      <w:suppressAutoHyphens/>
      <w:spacing w:after="0" w:line="240" w:lineRule="auto"/>
      <w:ind w:left="4320" w:hanging="576"/>
    </w:pPr>
    <w:rPr>
      <w:rFonts w:ascii="Courier" w:eastAsia="Times New Roman" w:hAnsi="Courier" w:cs="Times New Roman"/>
      <w:sz w:val="24"/>
      <w:szCs w:val="20"/>
      <w:lang w:val="en-US" w:eastAsia="pl-PL"/>
    </w:rPr>
  </w:style>
  <w:style w:type="paragraph" w:customStyle="1" w:styleId="RightPar7">
    <w:name w:val="Right Par 7"/>
    <w:rsid w:val="0014739E"/>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left="5040" w:hanging="432"/>
    </w:pPr>
    <w:rPr>
      <w:rFonts w:ascii="Courier" w:eastAsia="Times New Roman" w:hAnsi="Courier" w:cs="Times New Roman"/>
      <w:sz w:val="24"/>
      <w:szCs w:val="20"/>
      <w:lang w:val="en-US" w:eastAsia="pl-PL"/>
    </w:rPr>
  </w:style>
  <w:style w:type="paragraph" w:customStyle="1" w:styleId="RightPar8">
    <w:name w:val="Right Par 8"/>
    <w:rsid w:val="0014739E"/>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left="5760" w:hanging="432"/>
    </w:pPr>
    <w:rPr>
      <w:rFonts w:ascii="Courier" w:eastAsia="Times New Roman" w:hAnsi="Courier" w:cs="Times New Roman"/>
      <w:sz w:val="24"/>
      <w:szCs w:val="20"/>
      <w:lang w:val="en-US" w:eastAsia="pl-PL"/>
    </w:rPr>
  </w:style>
  <w:style w:type="paragraph" w:customStyle="1" w:styleId="Document1">
    <w:name w:val="Document 1"/>
    <w:rsid w:val="0014739E"/>
    <w:pPr>
      <w:keepNext/>
      <w:keepLines/>
      <w:tabs>
        <w:tab w:val="left" w:pos="-720"/>
      </w:tabs>
      <w:suppressAutoHyphens/>
      <w:spacing w:after="0" w:line="240" w:lineRule="auto"/>
    </w:pPr>
    <w:rPr>
      <w:rFonts w:ascii="Courier" w:eastAsia="Times New Roman" w:hAnsi="Courier" w:cs="Times New Roman"/>
      <w:sz w:val="24"/>
      <w:szCs w:val="20"/>
      <w:lang w:val="en-US" w:eastAsia="pl-PL"/>
    </w:rPr>
  </w:style>
  <w:style w:type="character" w:customStyle="1" w:styleId="DocInit">
    <w:name w:val="Doc Init"/>
    <w:basedOn w:val="Domylnaczcionkaakapitu"/>
    <w:rsid w:val="0014739E"/>
  </w:style>
  <w:style w:type="character" w:customStyle="1" w:styleId="TechInit">
    <w:name w:val="Tech Init"/>
    <w:basedOn w:val="Domylnaczcionkaakapitu"/>
    <w:rsid w:val="0014739E"/>
    <w:rPr>
      <w:rFonts w:ascii="Courier" w:hAnsi="Courier"/>
      <w:noProof w:val="0"/>
      <w:sz w:val="24"/>
      <w:lang w:val="en-US"/>
    </w:rPr>
  </w:style>
  <w:style w:type="paragraph" w:customStyle="1" w:styleId="Technical5">
    <w:name w:val="Technical 5"/>
    <w:rsid w:val="0014739E"/>
    <w:pPr>
      <w:tabs>
        <w:tab w:val="left" w:pos="-720"/>
      </w:tabs>
      <w:suppressAutoHyphens/>
      <w:spacing w:after="0" w:line="240" w:lineRule="auto"/>
      <w:ind w:firstLine="720"/>
    </w:pPr>
    <w:rPr>
      <w:rFonts w:ascii="Courier" w:eastAsia="Times New Roman" w:hAnsi="Courier" w:cs="Times New Roman"/>
      <w:b/>
      <w:sz w:val="24"/>
      <w:szCs w:val="20"/>
      <w:lang w:val="en-US" w:eastAsia="pl-PL"/>
    </w:rPr>
  </w:style>
  <w:style w:type="paragraph" w:customStyle="1" w:styleId="Technical6">
    <w:name w:val="Technical 6"/>
    <w:rsid w:val="0014739E"/>
    <w:pPr>
      <w:tabs>
        <w:tab w:val="left" w:pos="-720"/>
      </w:tabs>
      <w:suppressAutoHyphens/>
      <w:spacing w:after="0" w:line="240" w:lineRule="auto"/>
      <w:ind w:firstLine="720"/>
    </w:pPr>
    <w:rPr>
      <w:rFonts w:ascii="Courier" w:eastAsia="Times New Roman" w:hAnsi="Courier" w:cs="Times New Roman"/>
      <w:b/>
      <w:sz w:val="24"/>
      <w:szCs w:val="20"/>
      <w:lang w:val="en-US" w:eastAsia="pl-PL"/>
    </w:rPr>
  </w:style>
  <w:style w:type="character" w:customStyle="1" w:styleId="Technical2">
    <w:name w:val="Technical 2"/>
    <w:basedOn w:val="Domylnaczcionkaakapitu"/>
    <w:rsid w:val="0014739E"/>
    <w:rPr>
      <w:rFonts w:ascii="Courier" w:hAnsi="Courier"/>
      <w:noProof w:val="0"/>
      <w:sz w:val="24"/>
      <w:lang w:val="en-US"/>
    </w:rPr>
  </w:style>
  <w:style w:type="character" w:customStyle="1" w:styleId="Technical3">
    <w:name w:val="Technical 3"/>
    <w:basedOn w:val="Domylnaczcionkaakapitu"/>
    <w:rsid w:val="0014739E"/>
    <w:rPr>
      <w:rFonts w:ascii="Courier" w:hAnsi="Courier"/>
      <w:noProof w:val="0"/>
      <w:sz w:val="24"/>
      <w:lang w:val="en-US"/>
    </w:rPr>
  </w:style>
  <w:style w:type="paragraph" w:customStyle="1" w:styleId="Technical4">
    <w:name w:val="Technical 4"/>
    <w:rsid w:val="0014739E"/>
    <w:pPr>
      <w:tabs>
        <w:tab w:val="left" w:pos="-720"/>
      </w:tabs>
      <w:suppressAutoHyphens/>
      <w:spacing w:after="0" w:line="240" w:lineRule="auto"/>
    </w:pPr>
    <w:rPr>
      <w:rFonts w:ascii="Courier" w:eastAsia="Times New Roman" w:hAnsi="Courier" w:cs="Times New Roman"/>
      <w:b/>
      <w:sz w:val="24"/>
      <w:szCs w:val="20"/>
      <w:lang w:val="en-US" w:eastAsia="pl-PL"/>
    </w:rPr>
  </w:style>
  <w:style w:type="character" w:customStyle="1" w:styleId="Technical1">
    <w:name w:val="Technical 1"/>
    <w:basedOn w:val="Domylnaczcionkaakapitu"/>
    <w:rsid w:val="0014739E"/>
    <w:rPr>
      <w:rFonts w:ascii="Courier" w:hAnsi="Courier"/>
      <w:noProof w:val="0"/>
      <w:sz w:val="24"/>
      <w:lang w:val="en-US"/>
    </w:rPr>
  </w:style>
  <w:style w:type="paragraph" w:customStyle="1" w:styleId="Technical7">
    <w:name w:val="Technical 7"/>
    <w:rsid w:val="0014739E"/>
    <w:pPr>
      <w:tabs>
        <w:tab w:val="left" w:pos="-720"/>
      </w:tabs>
      <w:suppressAutoHyphens/>
      <w:spacing w:after="0" w:line="240" w:lineRule="auto"/>
      <w:ind w:firstLine="720"/>
    </w:pPr>
    <w:rPr>
      <w:rFonts w:ascii="Courier" w:eastAsia="Times New Roman" w:hAnsi="Courier" w:cs="Times New Roman"/>
      <w:b/>
      <w:sz w:val="24"/>
      <w:szCs w:val="20"/>
      <w:lang w:val="en-US" w:eastAsia="pl-PL"/>
    </w:rPr>
  </w:style>
  <w:style w:type="paragraph" w:customStyle="1" w:styleId="Technical8">
    <w:name w:val="Technical 8"/>
    <w:rsid w:val="0014739E"/>
    <w:pPr>
      <w:tabs>
        <w:tab w:val="left" w:pos="-720"/>
      </w:tabs>
      <w:suppressAutoHyphens/>
      <w:spacing w:after="0" w:line="240" w:lineRule="auto"/>
      <w:ind w:firstLine="720"/>
    </w:pPr>
    <w:rPr>
      <w:rFonts w:ascii="Courier" w:eastAsia="Times New Roman" w:hAnsi="Courier" w:cs="Times New Roman"/>
      <w:b/>
      <w:sz w:val="24"/>
      <w:szCs w:val="20"/>
      <w:lang w:val="en-US" w:eastAsia="pl-PL"/>
    </w:rPr>
  </w:style>
  <w:style w:type="paragraph" w:customStyle="1" w:styleId="Pleading">
    <w:name w:val="Pleading"/>
    <w:rsid w:val="0014739E"/>
    <w:pPr>
      <w:tabs>
        <w:tab w:val="left" w:pos="-720"/>
      </w:tabs>
      <w:suppressAutoHyphens/>
      <w:spacing w:after="0" w:line="240" w:lineRule="exact"/>
    </w:pPr>
    <w:rPr>
      <w:rFonts w:ascii="Courier" w:eastAsia="Times New Roman" w:hAnsi="Courier" w:cs="Times New Roman"/>
      <w:sz w:val="24"/>
      <w:szCs w:val="20"/>
      <w:lang w:val="en-US" w:eastAsia="pl-PL"/>
    </w:rPr>
  </w:style>
  <w:style w:type="paragraph" w:styleId="Spistreci1">
    <w:name w:val="toc 1"/>
    <w:basedOn w:val="Normalny"/>
    <w:next w:val="Normalny"/>
    <w:rsid w:val="0014739E"/>
    <w:pPr>
      <w:tabs>
        <w:tab w:val="left" w:leader="dot" w:pos="9000"/>
        <w:tab w:val="right" w:pos="9360"/>
      </w:tabs>
      <w:suppressAutoHyphens/>
      <w:spacing w:before="480"/>
      <w:ind w:left="720" w:right="720" w:hanging="720"/>
    </w:pPr>
    <w:rPr>
      <w:lang w:val="en-US"/>
    </w:rPr>
  </w:style>
  <w:style w:type="paragraph" w:styleId="Spistreci2">
    <w:name w:val="toc 2"/>
    <w:basedOn w:val="Normalny"/>
    <w:next w:val="Normalny"/>
    <w:rsid w:val="0014739E"/>
    <w:pPr>
      <w:tabs>
        <w:tab w:val="left" w:leader="dot" w:pos="9000"/>
        <w:tab w:val="right" w:pos="9360"/>
      </w:tabs>
      <w:suppressAutoHyphens/>
      <w:ind w:left="1440" w:right="720" w:hanging="720"/>
    </w:pPr>
    <w:rPr>
      <w:lang w:val="en-US"/>
    </w:rPr>
  </w:style>
  <w:style w:type="paragraph" w:styleId="Spistreci3">
    <w:name w:val="toc 3"/>
    <w:basedOn w:val="Normalny"/>
    <w:next w:val="Normalny"/>
    <w:rsid w:val="0014739E"/>
    <w:pPr>
      <w:tabs>
        <w:tab w:val="left" w:leader="dot" w:pos="9000"/>
        <w:tab w:val="right" w:pos="9360"/>
      </w:tabs>
      <w:suppressAutoHyphens/>
      <w:ind w:left="2160" w:right="720" w:hanging="720"/>
    </w:pPr>
    <w:rPr>
      <w:lang w:val="en-US"/>
    </w:rPr>
  </w:style>
  <w:style w:type="paragraph" w:styleId="Spistreci4">
    <w:name w:val="toc 4"/>
    <w:basedOn w:val="Normalny"/>
    <w:next w:val="Normalny"/>
    <w:rsid w:val="0014739E"/>
    <w:pPr>
      <w:tabs>
        <w:tab w:val="left" w:leader="dot" w:pos="9000"/>
        <w:tab w:val="right" w:pos="9360"/>
      </w:tabs>
      <w:suppressAutoHyphens/>
      <w:ind w:left="2880" w:right="720" w:hanging="720"/>
    </w:pPr>
    <w:rPr>
      <w:lang w:val="en-US"/>
    </w:rPr>
  </w:style>
  <w:style w:type="paragraph" w:styleId="Spistreci5">
    <w:name w:val="toc 5"/>
    <w:basedOn w:val="Normalny"/>
    <w:next w:val="Normalny"/>
    <w:rsid w:val="0014739E"/>
    <w:pPr>
      <w:tabs>
        <w:tab w:val="left" w:leader="dot" w:pos="9000"/>
        <w:tab w:val="right" w:pos="9360"/>
      </w:tabs>
      <w:suppressAutoHyphens/>
      <w:ind w:left="3600" w:right="720" w:hanging="720"/>
    </w:pPr>
    <w:rPr>
      <w:lang w:val="en-US"/>
    </w:rPr>
  </w:style>
  <w:style w:type="paragraph" w:styleId="Spistreci6">
    <w:name w:val="toc 6"/>
    <w:basedOn w:val="Normalny"/>
    <w:next w:val="Normalny"/>
    <w:rsid w:val="0014739E"/>
    <w:pPr>
      <w:tabs>
        <w:tab w:val="left" w:pos="9000"/>
        <w:tab w:val="right" w:pos="9360"/>
      </w:tabs>
      <w:suppressAutoHyphens/>
      <w:ind w:left="720" w:hanging="720"/>
    </w:pPr>
    <w:rPr>
      <w:lang w:val="en-US"/>
    </w:rPr>
  </w:style>
  <w:style w:type="paragraph" w:styleId="Spistreci7">
    <w:name w:val="toc 7"/>
    <w:basedOn w:val="Normalny"/>
    <w:next w:val="Normalny"/>
    <w:rsid w:val="0014739E"/>
    <w:pPr>
      <w:suppressAutoHyphens/>
      <w:ind w:left="720" w:hanging="720"/>
    </w:pPr>
    <w:rPr>
      <w:lang w:val="en-US"/>
    </w:rPr>
  </w:style>
  <w:style w:type="paragraph" w:styleId="Spistreci8">
    <w:name w:val="toc 8"/>
    <w:basedOn w:val="Normalny"/>
    <w:next w:val="Normalny"/>
    <w:rsid w:val="0014739E"/>
    <w:pPr>
      <w:tabs>
        <w:tab w:val="left" w:pos="9000"/>
        <w:tab w:val="right" w:pos="9360"/>
      </w:tabs>
      <w:suppressAutoHyphens/>
      <w:ind w:left="720" w:hanging="720"/>
    </w:pPr>
    <w:rPr>
      <w:lang w:val="en-US"/>
    </w:rPr>
  </w:style>
  <w:style w:type="paragraph" w:styleId="Spistreci9">
    <w:name w:val="toc 9"/>
    <w:basedOn w:val="Normalny"/>
    <w:next w:val="Normalny"/>
    <w:rsid w:val="0014739E"/>
    <w:pPr>
      <w:tabs>
        <w:tab w:val="left" w:leader="dot" w:pos="9000"/>
        <w:tab w:val="right" w:pos="9360"/>
      </w:tabs>
      <w:suppressAutoHyphens/>
      <w:ind w:left="720" w:hanging="720"/>
    </w:pPr>
    <w:rPr>
      <w:lang w:val="en-US"/>
    </w:rPr>
  </w:style>
  <w:style w:type="paragraph" w:styleId="Indeks1">
    <w:name w:val="index 1"/>
    <w:basedOn w:val="Normalny"/>
    <w:next w:val="Normalny"/>
    <w:semiHidden/>
    <w:rsid w:val="0014739E"/>
    <w:pPr>
      <w:tabs>
        <w:tab w:val="left" w:leader="dot" w:pos="9000"/>
        <w:tab w:val="right" w:pos="9360"/>
      </w:tabs>
      <w:suppressAutoHyphens/>
      <w:ind w:left="1440" w:right="720" w:hanging="1440"/>
    </w:pPr>
    <w:rPr>
      <w:lang w:val="en-US"/>
    </w:rPr>
  </w:style>
  <w:style w:type="paragraph" w:styleId="Indeks2">
    <w:name w:val="index 2"/>
    <w:basedOn w:val="Normalny"/>
    <w:next w:val="Normalny"/>
    <w:semiHidden/>
    <w:rsid w:val="0014739E"/>
    <w:pPr>
      <w:tabs>
        <w:tab w:val="left" w:leader="dot" w:pos="9000"/>
        <w:tab w:val="right" w:pos="9360"/>
      </w:tabs>
      <w:suppressAutoHyphens/>
      <w:ind w:left="1440" w:right="720" w:hanging="720"/>
    </w:pPr>
    <w:rPr>
      <w:lang w:val="en-US"/>
    </w:rPr>
  </w:style>
  <w:style w:type="paragraph" w:customStyle="1" w:styleId="NA">
    <w:name w:val="N/A"/>
    <w:basedOn w:val="Normalny"/>
    <w:rsid w:val="0014739E"/>
    <w:pPr>
      <w:tabs>
        <w:tab w:val="left" w:pos="9000"/>
        <w:tab w:val="right" w:pos="9360"/>
      </w:tabs>
      <w:suppressAutoHyphens/>
    </w:pPr>
    <w:rPr>
      <w:lang w:val="en-US"/>
    </w:rPr>
  </w:style>
  <w:style w:type="paragraph" w:styleId="Legenda">
    <w:name w:val="caption"/>
    <w:basedOn w:val="Normalny"/>
    <w:next w:val="Normalny"/>
    <w:link w:val="LegendaZnak"/>
    <w:qFormat/>
    <w:rsid w:val="0014739E"/>
  </w:style>
  <w:style w:type="character" w:customStyle="1" w:styleId="LegendaZnak">
    <w:name w:val="Legenda Znak"/>
    <w:basedOn w:val="Domylnaczcionkaakapitu"/>
    <w:link w:val="Legenda"/>
    <w:locked/>
    <w:rsid w:val="009606D6"/>
    <w:rPr>
      <w:rFonts w:ascii="Courier" w:eastAsia="Times New Roman" w:hAnsi="Courier" w:cs="Times New Roman"/>
      <w:sz w:val="24"/>
      <w:szCs w:val="20"/>
      <w:lang w:eastAsia="pl-PL"/>
    </w:rPr>
  </w:style>
  <w:style w:type="character" w:customStyle="1" w:styleId="EquationCaption">
    <w:name w:val="_Equation Caption"/>
    <w:rsid w:val="0014739E"/>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
    <w:basedOn w:val="Normalny"/>
    <w:link w:val="NagwekZnak"/>
    <w:rsid w:val="0014739E"/>
    <w:pPr>
      <w:tabs>
        <w:tab w:val="center" w:pos="4536"/>
        <w:tab w:val="right" w:pos="9072"/>
      </w:tabs>
    </w:pPr>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
    <w:basedOn w:val="Domylnaczcionkaakapitu"/>
    <w:link w:val="Nagwek"/>
    <w:rsid w:val="0014739E"/>
    <w:rPr>
      <w:rFonts w:ascii="Courier" w:eastAsia="Times New Roman" w:hAnsi="Courier" w:cs="Times New Roman"/>
      <w:sz w:val="24"/>
      <w:szCs w:val="20"/>
      <w:lang w:eastAsia="pl-PL"/>
    </w:rPr>
  </w:style>
  <w:style w:type="paragraph" w:styleId="Stopka">
    <w:name w:val="footer"/>
    <w:basedOn w:val="Normalny"/>
    <w:link w:val="StopkaZnak"/>
    <w:rsid w:val="0014739E"/>
    <w:pPr>
      <w:tabs>
        <w:tab w:val="center" w:pos="4536"/>
        <w:tab w:val="right" w:pos="9072"/>
      </w:tabs>
    </w:pPr>
  </w:style>
  <w:style w:type="character" w:customStyle="1" w:styleId="StopkaZnak">
    <w:name w:val="Stopka Znak"/>
    <w:basedOn w:val="Domylnaczcionkaakapitu"/>
    <w:link w:val="Stopka"/>
    <w:rsid w:val="0014739E"/>
    <w:rPr>
      <w:rFonts w:ascii="Courier" w:eastAsia="Times New Roman" w:hAnsi="Courier" w:cs="Times New Roman"/>
      <w:sz w:val="24"/>
      <w:szCs w:val="20"/>
      <w:lang w:eastAsia="pl-PL"/>
    </w:rPr>
  </w:style>
  <w:style w:type="character" w:styleId="Numerstrony">
    <w:name w:val="page number"/>
    <w:basedOn w:val="Domylnaczcionkaakapitu"/>
    <w:rsid w:val="0014739E"/>
  </w:style>
  <w:style w:type="paragraph" w:styleId="Tytu">
    <w:name w:val="Title"/>
    <w:basedOn w:val="Normalny"/>
    <w:link w:val="TytuZnak"/>
    <w:qFormat/>
    <w:rsid w:val="0014739E"/>
    <w:pPr>
      <w:tabs>
        <w:tab w:val="center" w:pos="4703"/>
      </w:tabs>
      <w:spacing w:line="312" w:lineRule="auto"/>
      <w:jc w:val="center"/>
    </w:pPr>
    <w:rPr>
      <w:rFonts w:ascii="Times New Roman" w:hAnsi="Times New Roman"/>
      <w:b/>
      <w:spacing w:val="-3"/>
      <w:sz w:val="29"/>
    </w:rPr>
  </w:style>
  <w:style w:type="character" w:customStyle="1" w:styleId="TytuZnak">
    <w:name w:val="Tytuł Znak"/>
    <w:basedOn w:val="Domylnaczcionkaakapitu"/>
    <w:link w:val="Tytu"/>
    <w:rsid w:val="0014739E"/>
    <w:rPr>
      <w:rFonts w:ascii="Times New Roman" w:eastAsia="Times New Roman" w:hAnsi="Times New Roman" w:cs="Times New Roman"/>
      <w:b/>
      <w:spacing w:val="-3"/>
      <w:sz w:val="29"/>
      <w:szCs w:val="20"/>
      <w:lang w:eastAsia="pl-PL"/>
    </w:rPr>
  </w:style>
  <w:style w:type="paragraph" w:styleId="Tekstpodstawowy">
    <w:name w:val="Body Text"/>
    <w:basedOn w:val="Normalny"/>
    <w:link w:val="TekstpodstawowyZnak"/>
    <w:rsid w:val="0014739E"/>
    <w:pPr>
      <w:tabs>
        <w:tab w:val="left" w:pos="-1440"/>
        <w:tab w:val="left" w:pos="-720"/>
        <w:tab w:val="left" w:pos="0"/>
      </w:tabs>
      <w:jc w:val="both"/>
    </w:pPr>
    <w:rPr>
      <w:rFonts w:ascii="Times New Roman" w:hAnsi="Times New Roman"/>
      <w:spacing w:val="-3"/>
    </w:rPr>
  </w:style>
  <w:style w:type="character" w:customStyle="1" w:styleId="TekstpodstawowyZnak">
    <w:name w:val="Tekst podstawowy Znak"/>
    <w:basedOn w:val="Domylnaczcionkaakapitu"/>
    <w:link w:val="Tekstpodstawowy"/>
    <w:rsid w:val="0014739E"/>
    <w:rPr>
      <w:rFonts w:ascii="Times New Roman" w:eastAsia="Times New Roman" w:hAnsi="Times New Roman" w:cs="Times New Roman"/>
      <w:spacing w:val="-3"/>
      <w:sz w:val="24"/>
      <w:szCs w:val="20"/>
      <w:lang w:eastAsia="pl-PL"/>
    </w:rPr>
  </w:style>
  <w:style w:type="paragraph" w:styleId="Tekstpodstawowywcity">
    <w:name w:val="Body Text Indent"/>
    <w:basedOn w:val="Normalny"/>
    <w:link w:val="TekstpodstawowywcityZnak"/>
    <w:rsid w:val="0014739E"/>
    <w:pPr>
      <w:ind w:left="1418" w:hanging="1418"/>
      <w:jc w:val="both"/>
    </w:pPr>
    <w:rPr>
      <w:rFonts w:ascii="Times New Roman" w:hAnsi="Times New Roman"/>
    </w:rPr>
  </w:style>
  <w:style w:type="character" w:customStyle="1" w:styleId="TekstpodstawowywcityZnak">
    <w:name w:val="Tekst podstawowy wcięty Znak"/>
    <w:basedOn w:val="Domylnaczcionkaakapitu"/>
    <w:link w:val="Tekstpodstawowywcity"/>
    <w:rsid w:val="0014739E"/>
    <w:rPr>
      <w:rFonts w:ascii="Times New Roman" w:eastAsia="Times New Roman" w:hAnsi="Times New Roman" w:cs="Times New Roman"/>
      <w:sz w:val="24"/>
      <w:szCs w:val="20"/>
      <w:lang w:eastAsia="pl-PL"/>
    </w:rPr>
  </w:style>
  <w:style w:type="paragraph" w:styleId="Tekstpodstawowywcity2">
    <w:name w:val="Body Text Indent 2"/>
    <w:basedOn w:val="Normalny"/>
    <w:link w:val="Tekstpodstawowywcity2Znak"/>
    <w:rsid w:val="0014739E"/>
    <w:pPr>
      <w:ind w:left="1418" w:hanging="1418"/>
    </w:pPr>
    <w:rPr>
      <w:rFonts w:ascii="Times New Roman" w:hAnsi="Times New Roman"/>
    </w:rPr>
  </w:style>
  <w:style w:type="character" w:customStyle="1" w:styleId="Tekstpodstawowywcity2Znak">
    <w:name w:val="Tekst podstawowy wcięty 2 Znak"/>
    <w:basedOn w:val="Domylnaczcionkaakapitu"/>
    <w:link w:val="Tekstpodstawowywcity2"/>
    <w:rsid w:val="0014739E"/>
    <w:rPr>
      <w:rFonts w:ascii="Times New Roman" w:eastAsia="Times New Roman" w:hAnsi="Times New Roman" w:cs="Times New Roman"/>
      <w:sz w:val="24"/>
      <w:szCs w:val="20"/>
      <w:lang w:eastAsia="pl-PL"/>
    </w:rPr>
  </w:style>
  <w:style w:type="paragraph" w:styleId="Tekstpodstawowywcity3">
    <w:name w:val="Body Text Indent 3"/>
    <w:basedOn w:val="Normalny"/>
    <w:link w:val="Tekstpodstawowywcity3Znak"/>
    <w:rsid w:val="0014739E"/>
    <w:pPr>
      <w:ind w:left="2127" w:hanging="2127"/>
    </w:pPr>
    <w:rPr>
      <w:rFonts w:ascii="Times New Roman" w:hAnsi="Times New Roman"/>
    </w:rPr>
  </w:style>
  <w:style w:type="character" w:customStyle="1" w:styleId="Tekstpodstawowywcity3Znak">
    <w:name w:val="Tekst podstawowy wcięty 3 Znak"/>
    <w:basedOn w:val="Domylnaczcionkaakapitu"/>
    <w:link w:val="Tekstpodstawowywcity3"/>
    <w:rsid w:val="0014739E"/>
    <w:rPr>
      <w:rFonts w:ascii="Times New Roman" w:eastAsia="Times New Roman" w:hAnsi="Times New Roman" w:cs="Times New Roman"/>
      <w:sz w:val="24"/>
      <w:szCs w:val="20"/>
      <w:lang w:eastAsia="pl-PL"/>
    </w:rPr>
  </w:style>
  <w:style w:type="paragraph" w:styleId="Tekstkomentarza">
    <w:name w:val="annotation text"/>
    <w:basedOn w:val="Normalny"/>
    <w:link w:val="TekstkomentarzaZnak"/>
    <w:uiPriority w:val="99"/>
    <w:semiHidden/>
    <w:rsid w:val="0014739E"/>
    <w:rPr>
      <w:rFonts w:ascii="Times New Roman" w:hAnsi="Times New Roman"/>
      <w:sz w:val="20"/>
    </w:rPr>
  </w:style>
  <w:style w:type="character" w:customStyle="1" w:styleId="TekstkomentarzaZnak">
    <w:name w:val="Tekst komentarza Znak"/>
    <w:basedOn w:val="Domylnaczcionkaakapitu"/>
    <w:link w:val="Tekstkomentarza"/>
    <w:uiPriority w:val="99"/>
    <w:semiHidden/>
    <w:rsid w:val="0014739E"/>
    <w:rPr>
      <w:rFonts w:ascii="Times New Roman" w:eastAsia="Times New Roman" w:hAnsi="Times New Roman" w:cs="Times New Roman"/>
      <w:sz w:val="20"/>
      <w:szCs w:val="20"/>
      <w:lang w:eastAsia="pl-PL"/>
    </w:rPr>
  </w:style>
  <w:style w:type="paragraph" w:customStyle="1" w:styleId="11wyliczanie">
    <w:name w:val="1.1. wyliczanie"/>
    <w:basedOn w:val="Normalny"/>
    <w:rsid w:val="0014739E"/>
    <w:pPr>
      <w:keepLines/>
      <w:numPr>
        <w:numId w:val="1"/>
      </w:numPr>
      <w:tabs>
        <w:tab w:val="left" w:pos="-426"/>
      </w:tabs>
      <w:spacing w:before="40" w:after="40"/>
      <w:jc w:val="both"/>
    </w:pPr>
    <w:rPr>
      <w:rFonts w:ascii="Times New Roman" w:hAnsi="Times New Roman"/>
      <w:sz w:val="18"/>
    </w:rPr>
  </w:style>
  <w:style w:type="paragraph" w:styleId="Indeks8">
    <w:name w:val="index 8"/>
    <w:basedOn w:val="Normalny"/>
    <w:next w:val="Normalny"/>
    <w:autoRedefine/>
    <w:semiHidden/>
    <w:rsid w:val="0014739E"/>
    <w:pPr>
      <w:ind w:left="1920" w:hanging="240"/>
    </w:pPr>
  </w:style>
  <w:style w:type="paragraph" w:styleId="Tekstprzypisudolnego">
    <w:name w:val="footnote text"/>
    <w:basedOn w:val="Normalny"/>
    <w:link w:val="TekstprzypisudolnegoZnak"/>
    <w:semiHidden/>
    <w:rsid w:val="0014739E"/>
    <w:pPr>
      <w:jc w:val="both"/>
    </w:pPr>
    <w:rPr>
      <w:rFonts w:ascii="Times New Roman" w:hAnsi="Times New Roman"/>
      <w:noProof/>
    </w:rPr>
  </w:style>
  <w:style w:type="character" w:customStyle="1" w:styleId="TekstprzypisudolnegoZnak">
    <w:name w:val="Tekst przypisu dolnego Znak"/>
    <w:basedOn w:val="Domylnaczcionkaakapitu"/>
    <w:link w:val="Tekstprzypisudolnego"/>
    <w:semiHidden/>
    <w:rsid w:val="0014739E"/>
    <w:rPr>
      <w:rFonts w:ascii="Times New Roman" w:eastAsia="Times New Roman" w:hAnsi="Times New Roman" w:cs="Times New Roman"/>
      <w:noProof/>
      <w:sz w:val="24"/>
      <w:szCs w:val="20"/>
      <w:lang w:eastAsia="pl-PL"/>
    </w:rPr>
  </w:style>
  <w:style w:type="character" w:styleId="Pogrubienie">
    <w:name w:val="Strong"/>
    <w:basedOn w:val="Domylnaczcionkaakapitu"/>
    <w:uiPriority w:val="22"/>
    <w:qFormat/>
    <w:rsid w:val="0014739E"/>
    <w:rPr>
      <w:b/>
      <w:bCs/>
    </w:rPr>
  </w:style>
  <w:style w:type="paragraph" w:customStyle="1" w:styleId="Nagwek0">
    <w:name w:val="Nagłówek 0"/>
    <w:basedOn w:val="Nagwek1"/>
    <w:rsid w:val="0014739E"/>
    <w:pPr>
      <w:ind w:left="1418" w:hanging="1418"/>
      <w:outlineLvl w:val="9"/>
    </w:pPr>
    <w:rPr>
      <w:caps/>
      <w:kern w:val="28"/>
      <w:sz w:val="28"/>
    </w:rPr>
  </w:style>
  <w:style w:type="character" w:styleId="Odwoaniedokomentarza">
    <w:name w:val="annotation reference"/>
    <w:basedOn w:val="Domylnaczcionkaakapitu"/>
    <w:uiPriority w:val="99"/>
    <w:semiHidden/>
    <w:rsid w:val="0014739E"/>
    <w:rPr>
      <w:sz w:val="16"/>
      <w:szCs w:val="16"/>
    </w:rPr>
  </w:style>
  <w:style w:type="paragraph" w:styleId="Tematkomentarza">
    <w:name w:val="annotation subject"/>
    <w:basedOn w:val="Tekstkomentarza"/>
    <w:next w:val="Tekstkomentarza"/>
    <w:link w:val="TematkomentarzaZnak"/>
    <w:uiPriority w:val="99"/>
    <w:semiHidden/>
    <w:rsid w:val="0014739E"/>
    <w:rPr>
      <w:rFonts w:ascii="Courier" w:hAnsi="Courier"/>
      <w:b/>
      <w:bCs/>
    </w:rPr>
  </w:style>
  <w:style w:type="character" w:customStyle="1" w:styleId="TematkomentarzaZnak">
    <w:name w:val="Temat komentarza Znak"/>
    <w:basedOn w:val="TekstkomentarzaZnak"/>
    <w:link w:val="Tematkomentarza"/>
    <w:uiPriority w:val="99"/>
    <w:semiHidden/>
    <w:rsid w:val="0014739E"/>
    <w:rPr>
      <w:rFonts w:ascii="Courier" w:eastAsia="Times New Roman" w:hAnsi="Courier" w:cs="Times New Roman"/>
      <w:b/>
      <w:bCs/>
      <w:sz w:val="20"/>
      <w:szCs w:val="20"/>
      <w:lang w:eastAsia="pl-PL"/>
    </w:rPr>
  </w:style>
  <w:style w:type="paragraph" w:styleId="Tekstdymka">
    <w:name w:val="Balloon Text"/>
    <w:basedOn w:val="Normalny"/>
    <w:link w:val="TekstdymkaZnak"/>
    <w:uiPriority w:val="99"/>
    <w:semiHidden/>
    <w:rsid w:val="0014739E"/>
    <w:rPr>
      <w:rFonts w:ascii="Tahoma" w:hAnsi="Tahoma" w:cs="Tahoma"/>
      <w:sz w:val="16"/>
      <w:szCs w:val="16"/>
    </w:rPr>
  </w:style>
  <w:style w:type="character" w:customStyle="1" w:styleId="TekstdymkaZnak">
    <w:name w:val="Tekst dymka Znak"/>
    <w:basedOn w:val="Domylnaczcionkaakapitu"/>
    <w:link w:val="Tekstdymka"/>
    <w:uiPriority w:val="99"/>
    <w:semiHidden/>
    <w:rsid w:val="0014739E"/>
    <w:rPr>
      <w:rFonts w:ascii="Tahoma" w:eastAsia="Times New Roman" w:hAnsi="Tahoma" w:cs="Tahoma"/>
      <w:sz w:val="16"/>
      <w:szCs w:val="16"/>
      <w:lang w:eastAsia="pl-PL"/>
    </w:rPr>
  </w:style>
  <w:style w:type="paragraph" w:styleId="Tekstpodstawowy3">
    <w:name w:val="Body Text 3"/>
    <w:basedOn w:val="Normalny"/>
    <w:link w:val="Tekstpodstawowy3Znak"/>
    <w:rsid w:val="0014739E"/>
    <w:pPr>
      <w:spacing w:after="120"/>
    </w:pPr>
    <w:rPr>
      <w:sz w:val="16"/>
      <w:szCs w:val="16"/>
    </w:rPr>
  </w:style>
  <w:style w:type="character" w:customStyle="1" w:styleId="Tekstpodstawowy3Znak">
    <w:name w:val="Tekst podstawowy 3 Znak"/>
    <w:basedOn w:val="Domylnaczcionkaakapitu"/>
    <w:link w:val="Tekstpodstawowy3"/>
    <w:rsid w:val="0014739E"/>
    <w:rPr>
      <w:rFonts w:ascii="Courier" w:eastAsia="Times New Roman" w:hAnsi="Courier" w:cs="Times New Roman"/>
      <w:sz w:val="16"/>
      <w:szCs w:val="16"/>
      <w:lang w:eastAsia="pl-PL"/>
    </w:rPr>
  </w:style>
  <w:style w:type="paragraph" w:styleId="Tekstprzypisukocowego">
    <w:name w:val="endnote text"/>
    <w:basedOn w:val="Normalny"/>
    <w:link w:val="TekstprzypisukocowegoZnak"/>
    <w:semiHidden/>
    <w:rsid w:val="0014739E"/>
    <w:rPr>
      <w:sz w:val="20"/>
    </w:rPr>
  </w:style>
  <w:style w:type="character" w:customStyle="1" w:styleId="TekstprzypisukocowegoZnak">
    <w:name w:val="Tekst przypisu końcowego Znak"/>
    <w:basedOn w:val="Domylnaczcionkaakapitu"/>
    <w:link w:val="Tekstprzypisukocowego"/>
    <w:semiHidden/>
    <w:rsid w:val="0014739E"/>
    <w:rPr>
      <w:rFonts w:ascii="Courier" w:eastAsia="Times New Roman" w:hAnsi="Courier" w:cs="Times New Roman"/>
      <w:sz w:val="20"/>
      <w:szCs w:val="20"/>
      <w:lang w:eastAsia="pl-PL"/>
    </w:rPr>
  </w:style>
  <w:style w:type="character" w:styleId="Odwoanieprzypisukocowego">
    <w:name w:val="endnote reference"/>
    <w:basedOn w:val="Domylnaczcionkaakapitu"/>
    <w:semiHidden/>
    <w:rsid w:val="0014739E"/>
    <w:rPr>
      <w:vertAlign w:val="superscript"/>
    </w:rPr>
  </w:style>
  <w:style w:type="paragraph" w:styleId="Listapunktowana">
    <w:name w:val="List Bullet"/>
    <w:basedOn w:val="Normalny"/>
    <w:rsid w:val="001E7822"/>
    <w:pPr>
      <w:spacing w:line="300" w:lineRule="atLeast"/>
      <w:ind w:left="397" w:hanging="397"/>
    </w:pPr>
    <w:rPr>
      <w:rFonts w:ascii="Times New Roman" w:hAnsi="Times New Roman"/>
    </w:rPr>
  </w:style>
  <w:style w:type="paragraph" w:styleId="NormalnyWeb">
    <w:name w:val="Normal (Web)"/>
    <w:aliases w:val=" Znak"/>
    <w:basedOn w:val="Normalny"/>
    <w:link w:val="NormalnyWebZnak"/>
    <w:rsid w:val="00E10470"/>
    <w:pPr>
      <w:spacing w:before="100" w:beforeAutospacing="1" w:after="100" w:afterAutospacing="1"/>
    </w:pPr>
    <w:rPr>
      <w:rFonts w:ascii="Times New Roman" w:hAnsi="Times New Roman"/>
      <w:szCs w:val="24"/>
    </w:rPr>
  </w:style>
  <w:style w:type="character" w:customStyle="1" w:styleId="NormalnyWebZnak">
    <w:name w:val="Normalny (Web) Znak"/>
    <w:aliases w:val=" Znak Znak"/>
    <w:basedOn w:val="Domylnaczcionkaakapitu"/>
    <w:link w:val="NormalnyWeb"/>
    <w:rsid w:val="00FE3A5F"/>
    <w:rPr>
      <w:rFonts w:ascii="Times New Roman" w:eastAsia="Times New Roman" w:hAnsi="Times New Roman" w:cs="Times New Roman"/>
      <w:sz w:val="24"/>
      <w:szCs w:val="24"/>
      <w:lang w:eastAsia="pl-PL"/>
    </w:rPr>
  </w:style>
  <w:style w:type="paragraph" w:styleId="Akapitzlist">
    <w:name w:val="List Paragraph"/>
    <w:basedOn w:val="Normalny"/>
    <w:uiPriority w:val="34"/>
    <w:qFormat/>
    <w:rsid w:val="00CC1F2D"/>
    <w:pPr>
      <w:spacing w:after="200" w:line="276" w:lineRule="auto"/>
      <w:ind w:left="720"/>
      <w:contextualSpacing/>
    </w:pPr>
    <w:rPr>
      <w:rFonts w:ascii="Calibri" w:eastAsia="Calibri" w:hAnsi="Calibri"/>
      <w:sz w:val="22"/>
      <w:szCs w:val="22"/>
      <w:lang w:eastAsia="en-US"/>
    </w:rPr>
  </w:style>
  <w:style w:type="paragraph" w:customStyle="1" w:styleId="Tekstpodstawowy21">
    <w:name w:val="Tekst podstawowy 21"/>
    <w:basedOn w:val="Normalny"/>
    <w:rsid w:val="00AE2800"/>
    <w:pPr>
      <w:suppressAutoHyphens/>
      <w:spacing w:after="120" w:line="480" w:lineRule="auto"/>
      <w:jc w:val="both"/>
    </w:pPr>
    <w:rPr>
      <w:rFonts w:ascii="Times New Roman" w:hAnsi="Times New Roman"/>
      <w:sz w:val="22"/>
      <w:lang w:eastAsia="ar-SA"/>
    </w:rPr>
  </w:style>
  <w:style w:type="paragraph" w:customStyle="1" w:styleId="DefaultText">
    <w:name w:val="Default Text"/>
    <w:basedOn w:val="Normalny"/>
    <w:rsid w:val="00AE2800"/>
    <w:pPr>
      <w:suppressAutoHyphens/>
      <w:jc w:val="both"/>
    </w:pPr>
    <w:rPr>
      <w:rFonts w:ascii="Times New Roman" w:hAnsi="Times New Roman"/>
      <w:lang w:eastAsia="ar-SA"/>
    </w:rPr>
  </w:style>
  <w:style w:type="paragraph" w:customStyle="1" w:styleId="tablica">
    <w:name w:val="tablica"/>
    <w:basedOn w:val="Normalny"/>
    <w:rsid w:val="003113B0"/>
    <w:pPr>
      <w:suppressAutoHyphens/>
      <w:spacing w:after="120"/>
      <w:jc w:val="center"/>
    </w:pPr>
    <w:rPr>
      <w:rFonts w:ascii="Times New Roman" w:hAnsi="Times New Roman"/>
    </w:rPr>
  </w:style>
  <w:style w:type="paragraph" w:customStyle="1" w:styleId="tekstost">
    <w:name w:val="tekstost"/>
    <w:basedOn w:val="Normalny"/>
    <w:rsid w:val="00125D72"/>
    <w:pPr>
      <w:spacing w:before="100" w:beforeAutospacing="1" w:after="100" w:afterAutospacing="1"/>
    </w:pPr>
    <w:rPr>
      <w:rFonts w:ascii="Times New Roman" w:hAnsi="Times New Roman"/>
      <w:sz w:val="20"/>
      <w:szCs w:val="24"/>
    </w:rPr>
  </w:style>
  <w:style w:type="paragraph" w:styleId="Zwykytekst">
    <w:name w:val="Plain Text"/>
    <w:basedOn w:val="Normalny"/>
    <w:link w:val="ZwykytekstZnak"/>
    <w:rsid w:val="00181421"/>
    <w:rPr>
      <w:rFonts w:ascii="Courier New" w:hAnsi="Courier New" w:cs="Courier New"/>
      <w:sz w:val="20"/>
    </w:rPr>
  </w:style>
  <w:style w:type="character" w:customStyle="1" w:styleId="ZwykytekstZnak">
    <w:name w:val="Zwykły tekst Znak"/>
    <w:basedOn w:val="Domylnaczcionkaakapitu"/>
    <w:link w:val="Zwykytekst"/>
    <w:rsid w:val="00181421"/>
    <w:rPr>
      <w:rFonts w:ascii="Courier New" w:eastAsia="Times New Roman" w:hAnsi="Courier New" w:cs="Courier New"/>
      <w:sz w:val="20"/>
      <w:szCs w:val="20"/>
      <w:lang w:eastAsia="pl-PL"/>
    </w:rPr>
  </w:style>
  <w:style w:type="paragraph" w:styleId="Tekstpodstawowy2">
    <w:name w:val="Body Text 2"/>
    <w:basedOn w:val="Normalny"/>
    <w:link w:val="Tekstpodstawowy2Znak"/>
    <w:unhideWhenUsed/>
    <w:rsid w:val="00E74CE9"/>
    <w:pPr>
      <w:spacing w:after="120" w:line="480" w:lineRule="auto"/>
    </w:pPr>
  </w:style>
  <w:style w:type="character" w:customStyle="1" w:styleId="Tekstpodstawowy2Znak">
    <w:name w:val="Tekst podstawowy 2 Znak"/>
    <w:basedOn w:val="Domylnaczcionkaakapitu"/>
    <w:link w:val="Tekstpodstawowy2"/>
    <w:rsid w:val="00E74CE9"/>
    <w:rPr>
      <w:rFonts w:ascii="Courier" w:eastAsia="Times New Roman" w:hAnsi="Courier" w:cs="Times New Roman"/>
      <w:sz w:val="24"/>
      <w:szCs w:val="20"/>
      <w:lang w:eastAsia="pl-PL"/>
    </w:rPr>
  </w:style>
  <w:style w:type="paragraph" w:customStyle="1" w:styleId="tekst">
    <w:name w:val="tekst"/>
    <w:basedOn w:val="Normalny"/>
    <w:rsid w:val="00994F27"/>
    <w:pPr>
      <w:spacing w:line="300" w:lineRule="atLeast"/>
      <w:jc w:val="both"/>
    </w:pPr>
    <w:rPr>
      <w:rFonts w:ascii="Times New Roman" w:hAnsi="Times New Roman"/>
    </w:rPr>
  </w:style>
  <w:style w:type="paragraph" w:customStyle="1" w:styleId="Tekstblokowy1">
    <w:name w:val="Tekst blokowy1"/>
    <w:basedOn w:val="Normalny"/>
    <w:rsid w:val="00994F27"/>
    <w:pPr>
      <w:ind w:left="142" w:right="135" w:hanging="142"/>
    </w:pPr>
    <w:rPr>
      <w:rFonts w:ascii="Arial" w:hAnsi="Arial"/>
      <w:color w:val="000000"/>
    </w:rPr>
  </w:style>
  <w:style w:type="paragraph" w:customStyle="1" w:styleId="BodyText21">
    <w:name w:val="Body Text 21"/>
    <w:basedOn w:val="Normalny"/>
    <w:rsid w:val="00994F27"/>
    <w:pPr>
      <w:ind w:right="84"/>
      <w:jc w:val="both"/>
    </w:pPr>
    <w:rPr>
      <w:rFonts w:ascii="Arial" w:hAnsi="Arial"/>
      <w:color w:val="000000"/>
    </w:rPr>
  </w:style>
  <w:style w:type="paragraph" w:customStyle="1" w:styleId="Tekstpodstawowy31">
    <w:name w:val="Tekst podstawowy 31"/>
    <w:basedOn w:val="Normalny"/>
    <w:rsid w:val="00994F27"/>
    <w:pPr>
      <w:ind w:right="135"/>
      <w:jc w:val="both"/>
    </w:pPr>
    <w:rPr>
      <w:rFonts w:ascii="Arial" w:hAnsi="Arial"/>
    </w:rPr>
  </w:style>
  <w:style w:type="paragraph" w:styleId="Tekstblokowy">
    <w:name w:val="Block Text"/>
    <w:basedOn w:val="Normalny"/>
    <w:rsid w:val="00994F27"/>
    <w:pPr>
      <w:ind w:left="2127" w:right="-1" w:hanging="2127"/>
    </w:pPr>
    <w:rPr>
      <w:rFonts w:ascii="Times New Roman" w:hAnsi="Times New Roman"/>
      <w:b/>
      <w:color w:val="000000"/>
      <w:sz w:val="32"/>
    </w:rPr>
  </w:style>
  <w:style w:type="paragraph" w:customStyle="1" w:styleId="wstp1">
    <w:name w:val="wstęp1"/>
    <w:basedOn w:val="Normalny"/>
    <w:rsid w:val="001B6BDA"/>
    <w:pPr>
      <w:keepNext/>
      <w:widowControl w:val="0"/>
      <w:spacing w:before="360" w:after="120" w:line="360" w:lineRule="auto"/>
    </w:pPr>
    <w:rPr>
      <w:rFonts w:ascii="Times New Roman" w:hAnsi="Times New Roman"/>
      <w:b/>
    </w:rPr>
  </w:style>
  <w:style w:type="paragraph" w:styleId="Listapunktowana2">
    <w:name w:val="List Bullet 2"/>
    <w:basedOn w:val="Normalny"/>
    <w:rsid w:val="00B32B19"/>
    <w:pPr>
      <w:spacing w:line="300" w:lineRule="atLeast"/>
      <w:ind w:left="714" w:hanging="357"/>
    </w:pPr>
    <w:rPr>
      <w:rFonts w:ascii="Times New Roman" w:hAnsi="Times New Roman"/>
    </w:rPr>
  </w:style>
  <w:style w:type="paragraph" w:styleId="Listapunktowana3">
    <w:name w:val="List Bullet 3"/>
    <w:basedOn w:val="Normalny"/>
    <w:rsid w:val="00B32B19"/>
    <w:pPr>
      <w:spacing w:line="360" w:lineRule="auto"/>
      <w:ind w:left="1080" w:hanging="360"/>
    </w:pPr>
    <w:rPr>
      <w:rFonts w:ascii="Times New Roman" w:hAnsi="Times New Roman"/>
    </w:rPr>
  </w:style>
  <w:style w:type="paragraph" w:customStyle="1" w:styleId="11">
    <w:name w:val="1.1."/>
    <w:basedOn w:val="Normalny"/>
    <w:next w:val="tekst"/>
    <w:rsid w:val="00B32B19"/>
    <w:pPr>
      <w:keepNext/>
      <w:widowControl w:val="0"/>
      <w:spacing w:before="240" w:after="120" w:line="360" w:lineRule="auto"/>
    </w:pPr>
    <w:rPr>
      <w:rFonts w:ascii="Times New Roman" w:hAnsi="Times New Roman"/>
    </w:rPr>
  </w:style>
  <w:style w:type="paragraph" w:customStyle="1" w:styleId="1">
    <w:name w:val="1"/>
    <w:basedOn w:val="Normalny"/>
    <w:rsid w:val="00B32B19"/>
    <w:pPr>
      <w:suppressAutoHyphens/>
      <w:ind w:left="709" w:hanging="709"/>
      <w:jc w:val="both"/>
    </w:pPr>
    <w:rPr>
      <w:rFonts w:ascii="Times New Roman" w:hAnsi="Times New Roman"/>
      <w:spacing w:val="-3"/>
      <w:kern w:val="1"/>
      <w:sz w:val="20"/>
      <w:lang w:val="en-GB"/>
    </w:rPr>
  </w:style>
  <w:style w:type="table" w:styleId="Tabela-Siatka">
    <w:name w:val="Table Grid"/>
    <w:basedOn w:val="Standardowy"/>
    <w:uiPriority w:val="39"/>
    <w:rsid w:val="00B32B19"/>
    <w:pPr>
      <w:spacing w:after="0" w:line="36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wydatnienie">
    <w:name w:val="Emphasis"/>
    <w:basedOn w:val="Domylnaczcionkaakapitu"/>
    <w:qFormat/>
    <w:rsid w:val="00B32B19"/>
    <w:rPr>
      <w:b/>
      <w:bCs/>
      <w:i w:val="0"/>
      <w:iCs w:val="0"/>
    </w:rPr>
  </w:style>
  <w:style w:type="paragraph" w:customStyle="1" w:styleId="StylIwony">
    <w:name w:val="Styl Iwony"/>
    <w:basedOn w:val="Normalny"/>
    <w:rsid w:val="00B32B19"/>
    <w:pPr>
      <w:spacing w:before="120" w:after="120"/>
      <w:jc w:val="both"/>
    </w:pPr>
    <w:rPr>
      <w:rFonts w:ascii="Bookman Old Style" w:hAnsi="Bookman Old Style"/>
    </w:rPr>
  </w:style>
  <w:style w:type="paragraph" w:customStyle="1" w:styleId="wyliczenie1">
    <w:name w:val="wyliczenie 1"/>
    <w:basedOn w:val="Normalny"/>
    <w:rsid w:val="00B32B19"/>
    <w:pPr>
      <w:numPr>
        <w:numId w:val="11"/>
      </w:numPr>
    </w:pPr>
    <w:rPr>
      <w:rFonts w:ascii="Times New Roman" w:hAnsi="Times New Roman"/>
    </w:rPr>
  </w:style>
  <w:style w:type="paragraph" w:styleId="Bezodstpw">
    <w:name w:val="No Spacing"/>
    <w:uiPriority w:val="1"/>
    <w:qFormat/>
    <w:rsid w:val="00C24E9F"/>
    <w:pPr>
      <w:spacing w:after="0" w:line="240" w:lineRule="auto"/>
    </w:pPr>
  </w:style>
  <w:style w:type="paragraph" w:customStyle="1" w:styleId="a">
    <w:name w:val="a"/>
    <w:basedOn w:val="Tekstpodstawowy"/>
    <w:rsid w:val="00FE3A5F"/>
    <w:pPr>
      <w:tabs>
        <w:tab w:val="clear" w:pos="-1440"/>
        <w:tab w:val="clear" w:pos="-720"/>
        <w:tab w:val="clear" w:pos="0"/>
      </w:tabs>
      <w:suppressAutoHyphens/>
      <w:jc w:val="left"/>
    </w:pPr>
    <w:rPr>
      <w:sz w:val="20"/>
      <w:lang w:eastAsia="ar-SA"/>
    </w:rPr>
  </w:style>
  <w:style w:type="paragraph" w:customStyle="1" w:styleId="tekstost0">
    <w:name w:val="tekst ost"/>
    <w:basedOn w:val="Normalny"/>
    <w:rsid w:val="003E264F"/>
    <w:pPr>
      <w:jc w:val="both"/>
    </w:pPr>
    <w:rPr>
      <w:rFonts w:ascii="Times New Roman" w:hAnsi="Times New Roman"/>
      <w:sz w:val="20"/>
    </w:rPr>
  </w:style>
  <w:style w:type="paragraph" w:customStyle="1" w:styleId="Default">
    <w:name w:val="Default"/>
    <w:uiPriority w:val="99"/>
    <w:rsid w:val="00F47109"/>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Lista">
    <w:name w:val="List"/>
    <w:basedOn w:val="Normalny"/>
    <w:rsid w:val="00CC0BB8"/>
    <w:pPr>
      <w:tabs>
        <w:tab w:val="left" w:pos="-154"/>
      </w:tabs>
      <w:suppressAutoHyphens/>
      <w:ind w:left="283" w:hanging="283"/>
      <w:jc w:val="both"/>
    </w:pPr>
    <w:rPr>
      <w:rFonts w:ascii="Times New Roman" w:hAnsi="Times New Roman"/>
      <w:b/>
      <w:sz w:val="20"/>
      <w:lang w:val="en-GB" w:eastAsia="ar-SA"/>
    </w:rPr>
  </w:style>
  <w:style w:type="paragraph" w:customStyle="1" w:styleId="Tekstpodstawowywcity31">
    <w:name w:val="Tekst podstawowy wcięty 31"/>
    <w:basedOn w:val="Normalny"/>
    <w:rsid w:val="00CC0BB8"/>
    <w:pPr>
      <w:suppressAutoHyphens/>
      <w:spacing w:after="120"/>
      <w:ind w:left="283"/>
      <w:jc w:val="both"/>
    </w:pPr>
    <w:rPr>
      <w:rFonts w:ascii="Times New Roman" w:hAnsi="Times New Roman"/>
      <w:sz w:val="16"/>
      <w:szCs w:val="16"/>
      <w:lang w:eastAsia="ar-SA"/>
    </w:rPr>
  </w:style>
  <w:style w:type="paragraph" w:customStyle="1" w:styleId="podpkt11">
    <w:name w:val="pod_pkt1.1"/>
    <w:basedOn w:val="Normalny"/>
    <w:rsid w:val="00CC0BB8"/>
    <w:pPr>
      <w:keepNext/>
      <w:suppressAutoHyphens/>
      <w:spacing w:after="120"/>
      <w:ind w:left="425" w:hanging="425"/>
    </w:pPr>
    <w:rPr>
      <w:rFonts w:ascii="Times New Roman" w:hAnsi="Times New Roman"/>
      <w:lang w:eastAsia="ar-SA"/>
    </w:rPr>
  </w:style>
  <w:style w:type="paragraph" w:customStyle="1" w:styleId="Tekstpodstawowywcity21">
    <w:name w:val="Tekst podstawowy wcięty 21"/>
    <w:basedOn w:val="Normalny"/>
    <w:uiPriority w:val="99"/>
    <w:rsid w:val="00DE63AC"/>
    <w:pPr>
      <w:spacing w:line="360" w:lineRule="auto"/>
      <w:ind w:left="709"/>
      <w:jc w:val="both"/>
    </w:pPr>
    <w:rPr>
      <w:rFonts w:ascii="Arial" w:hAnsi="Arial"/>
    </w:rPr>
  </w:style>
  <w:style w:type="paragraph" w:customStyle="1" w:styleId="newka">
    <w:name w:val="newka"/>
    <w:basedOn w:val="Normalny"/>
    <w:rsid w:val="007018A5"/>
    <w:rPr>
      <w:rFonts w:ascii="Microsoft Sans Serif" w:hAnsi="Microsoft Sans Serif"/>
      <w:sz w:val="20"/>
      <w:szCs w:val="24"/>
    </w:rPr>
  </w:style>
  <w:style w:type="paragraph" w:styleId="Wcicienormalne">
    <w:name w:val="Normal Indent"/>
    <w:basedOn w:val="Normalny"/>
    <w:rsid w:val="00F514FE"/>
    <w:pPr>
      <w:spacing w:before="120"/>
      <w:ind w:left="720"/>
      <w:jc w:val="both"/>
    </w:pPr>
    <w:rPr>
      <w:rFonts w:ascii="Times New Roman" w:hAnsi="Times New Roman"/>
      <w:sz w:val="20"/>
    </w:rPr>
  </w:style>
  <w:style w:type="paragraph" w:customStyle="1" w:styleId="Standardowytekst1">
    <w:name w:val="Standardowy.tekst1"/>
    <w:rsid w:val="00F514FE"/>
    <w:pPr>
      <w:spacing w:after="0" w:line="240" w:lineRule="auto"/>
      <w:jc w:val="both"/>
    </w:pPr>
    <w:rPr>
      <w:rFonts w:ascii="Times New Roman" w:eastAsia="Times New Roman" w:hAnsi="Times New Roman" w:cs="Times New Roman"/>
      <w:sz w:val="20"/>
      <w:szCs w:val="20"/>
      <w:lang w:eastAsia="pl-PL"/>
    </w:rPr>
  </w:style>
  <w:style w:type="paragraph" w:customStyle="1" w:styleId="Standardowytekst">
    <w:name w:val="Standardowy.tekst"/>
    <w:rsid w:val="009606D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customStyle="1" w:styleId="xl34">
    <w:name w:val="xl34"/>
    <w:basedOn w:val="Normalny"/>
    <w:rsid w:val="009606D6"/>
    <w:pPr>
      <w:spacing w:before="100" w:beforeAutospacing="1" w:after="100" w:afterAutospacing="1"/>
      <w:jc w:val="center"/>
      <w:textAlignment w:val="center"/>
    </w:pPr>
    <w:rPr>
      <w:rFonts w:ascii="Times New Roman" w:hAnsi="Times New Roman"/>
      <w:szCs w:val="24"/>
    </w:rPr>
  </w:style>
  <w:style w:type="character" w:styleId="Hipercze">
    <w:name w:val="Hyperlink"/>
    <w:basedOn w:val="Domylnaczcionkaakapitu"/>
    <w:uiPriority w:val="99"/>
    <w:rsid w:val="009606D6"/>
    <w:rPr>
      <w:rFonts w:cs="Times New Roman"/>
      <w:color w:val="0000FF"/>
      <w:u w:val="single"/>
    </w:rPr>
  </w:style>
  <w:style w:type="paragraph" w:customStyle="1" w:styleId="Akapitzlist1">
    <w:name w:val="Akapit z listą1"/>
    <w:basedOn w:val="Normalny"/>
    <w:rsid w:val="009606D6"/>
    <w:pPr>
      <w:spacing w:after="200" w:line="276" w:lineRule="auto"/>
      <w:ind w:left="720"/>
      <w:contextualSpacing/>
      <w:jc w:val="both"/>
    </w:pPr>
    <w:rPr>
      <w:rFonts w:ascii="Calibri" w:hAnsi="Calibri"/>
      <w:sz w:val="22"/>
      <w:szCs w:val="22"/>
    </w:rPr>
  </w:style>
  <w:style w:type="paragraph" w:customStyle="1" w:styleId="StylNagwek1">
    <w:name w:val="Styl Nagłówek 1 +"/>
    <w:basedOn w:val="Nagwek1"/>
    <w:rsid w:val="009606D6"/>
    <w:rPr>
      <w:rFonts w:ascii="Arial" w:hAnsi="Arial" w:cs="Arial"/>
      <w:bCs/>
      <w:caps/>
      <w:szCs w:val="24"/>
    </w:rPr>
  </w:style>
  <w:style w:type="paragraph" w:customStyle="1" w:styleId="StylNagwek11">
    <w:name w:val="Styl Nagłówek 1 +1"/>
    <w:basedOn w:val="Nagwek1"/>
    <w:autoRedefine/>
    <w:rsid w:val="009606D6"/>
    <w:rPr>
      <w:rFonts w:ascii="Arial" w:hAnsi="Arial" w:cs="Arial"/>
      <w:bCs/>
      <w:caps/>
      <w:szCs w:val="24"/>
    </w:rPr>
  </w:style>
  <w:style w:type="paragraph" w:customStyle="1" w:styleId="xl22">
    <w:name w:val="xl22"/>
    <w:basedOn w:val="Normalny"/>
    <w:rsid w:val="009606D6"/>
    <w:pPr>
      <w:spacing w:before="100" w:beforeAutospacing="1" w:after="100" w:afterAutospacing="1"/>
      <w:jc w:val="center"/>
    </w:pPr>
    <w:rPr>
      <w:rFonts w:ascii="Times New Roman" w:hAnsi="Times New Roman"/>
      <w:szCs w:val="24"/>
    </w:rPr>
  </w:style>
  <w:style w:type="paragraph" w:customStyle="1" w:styleId="Akapitzlist2">
    <w:name w:val="Akapit z listą2"/>
    <w:basedOn w:val="Normalny"/>
    <w:rsid w:val="009606D6"/>
    <w:pPr>
      <w:ind w:left="720"/>
      <w:contextualSpacing/>
      <w:jc w:val="both"/>
    </w:pPr>
    <w:rPr>
      <w:rFonts w:ascii="Arial" w:hAnsi="Arial"/>
      <w:szCs w:val="24"/>
    </w:rPr>
  </w:style>
  <w:style w:type="paragraph" w:customStyle="1" w:styleId="Tekstprzypisukocowego1">
    <w:name w:val="Tekst przypisu końcowego1"/>
    <w:basedOn w:val="Normalny"/>
    <w:rsid w:val="009606D6"/>
    <w:pPr>
      <w:spacing w:before="120"/>
      <w:jc w:val="both"/>
    </w:pPr>
    <w:rPr>
      <w:rFonts w:ascii="Times New Roman" w:hAnsi="Times New Roman"/>
      <w:sz w:val="20"/>
    </w:rPr>
  </w:style>
  <w:style w:type="paragraph" w:customStyle="1" w:styleId="Zwykytekst1">
    <w:name w:val="Zwykły tekst1"/>
    <w:basedOn w:val="Normalny"/>
    <w:rsid w:val="009606D6"/>
    <w:rPr>
      <w:rFonts w:ascii="Courier New" w:hAnsi="Courier New"/>
      <w:sz w:val="20"/>
    </w:rPr>
  </w:style>
  <w:style w:type="paragraph" w:styleId="Lista-kontynuacja2">
    <w:name w:val="List Continue 2"/>
    <w:basedOn w:val="Normalny"/>
    <w:rsid w:val="009606D6"/>
    <w:pPr>
      <w:spacing w:before="120" w:after="120"/>
      <w:ind w:left="566"/>
      <w:jc w:val="both"/>
    </w:pPr>
    <w:rPr>
      <w:rFonts w:ascii="Times New Roman" w:hAnsi="Times New Roman"/>
      <w:sz w:val="20"/>
    </w:rPr>
  </w:style>
  <w:style w:type="paragraph" w:styleId="Lista4">
    <w:name w:val="List 4"/>
    <w:basedOn w:val="Normalny"/>
    <w:rsid w:val="009606D6"/>
    <w:pPr>
      <w:widowControl w:val="0"/>
      <w:ind w:left="1132" w:hanging="283"/>
    </w:pPr>
    <w:rPr>
      <w:rFonts w:ascii="Times New Roman" w:hAnsi="Times New Roman"/>
      <w:sz w:val="20"/>
    </w:rPr>
  </w:style>
  <w:style w:type="paragraph" w:customStyle="1" w:styleId="Tekstpodstawowy22">
    <w:name w:val="Tekst podstawowy 22"/>
    <w:basedOn w:val="Normalny"/>
    <w:rsid w:val="009606D6"/>
    <w:pPr>
      <w:overflowPunct w:val="0"/>
      <w:autoSpaceDE w:val="0"/>
      <w:autoSpaceDN w:val="0"/>
      <w:adjustRightInd w:val="0"/>
      <w:ind w:left="360"/>
      <w:jc w:val="both"/>
      <w:textAlignment w:val="baseline"/>
    </w:pPr>
    <w:rPr>
      <w:rFonts w:ascii="Times New Roman" w:hAnsi="Times New Roman"/>
      <w:sz w:val="20"/>
    </w:rPr>
  </w:style>
  <w:style w:type="character" w:customStyle="1" w:styleId="ZnakZnak1">
    <w:name w:val="Znak Znak1"/>
    <w:basedOn w:val="Domylnaczcionkaakapitu"/>
    <w:rsid w:val="009606D6"/>
  </w:style>
  <w:style w:type="paragraph" w:customStyle="1" w:styleId="Tekstpodstawowywcity22">
    <w:name w:val="Tekst podstawowy wcięty 22"/>
    <w:basedOn w:val="Normalny"/>
    <w:rsid w:val="009606D6"/>
    <w:pPr>
      <w:spacing w:line="360" w:lineRule="auto"/>
      <w:ind w:left="708"/>
      <w:jc w:val="both"/>
    </w:pPr>
    <w:rPr>
      <w:rFonts w:ascii="Times New Roman" w:hAnsi="Times New Roman"/>
    </w:rPr>
  </w:style>
  <w:style w:type="paragraph" w:customStyle="1" w:styleId="Tekstblokowy2">
    <w:name w:val="Tekst blokowy2"/>
    <w:basedOn w:val="Normalny"/>
    <w:rsid w:val="009606D6"/>
    <w:pPr>
      <w:ind w:left="142" w:right="135" w:hanging="142"/>
    </w:pPr>
    <w:rPr>
      <w:rFonts w:ascii="Arial" w:hAnsi="Arial"/>
      <w:color w:val="000000"/>
    </w:rPr>
  </w:style>
  <w:style w:type="paragraph" w:customStyle="1" w:styleId="Tekstpodstawowy32">
    <w:name w:val="Tekst podstawowy 32"/>
    <w:basedOn w:val="Normalny"/>
    <w:rsid w:val="009606D6"/>
    <w:pPr>
      <w:ind w:right="135"/>
      <w:jc w:val="both"/>
    </w:pPr>
    <w:rPr>
      <w:rFonts w:ascii="Arial" w:hAnsi="Arial"/>
    </w:rPr>
  </w:style>
  <w:style w:type="paragraph" w:customStyle="1" w:styleId="Styl1">
    <w:name w:val="Styl1"/>
    <w:basedOn w:val="Nagwek0"/>
    <w:autoRedefine/>
    <w:rsid w:val="009606D6"/>
    <w:pPr>
      <w:ind w:left="2127" w:hanging="2127"/>
    </w:pPr>
    <w:rPr>
      <w:rFonts w:ascii="Arial" w:hAnsi="Arial"/>
    </w:rPr>
  </w:style>
  <w:style w:type="paragraph" w:customStyle="1" w:styleId="Akapitzlist3">
    <w:name w:val="Akapit z listą3"/>
    <w:basedOn w:val="Normalny"/>
    <w:rsid w:val="00DE2E50"/>
    <w:pPr>
      <w:ind w:left="720"/>
      <w:contextualSpacing/>
      <w:jc w:val="both"/>
    </w:pPr>
    <w:rPr>
      <w:rFonts w:ascii="Arial" w:hAnsi="Arial"/>
      <w:szCs w:val="24"/>
    </w:rPr>
  </w:style>
  <w:style w:type="paragraph" w:customStyle="1" w:styleId="Tekstprzypisukocowego2">
    <w:name w:val="Tekst przypisu końcowego2"/>
    <w:basedOn w:val="Normalny"/>
    <w:rsid w:val="00DE2E50"/>
    <w:pPr>
      <w:spacing w:before="120"/>
      <w:jc w:val="both"/>
    </w:pPr>
    <w:rPr>
      <w:rFonts w:ascii="Times New Roman" w:hAnsi="Times New Roman"/>
      <w:sz w:val="20"/>
    </w:rPr>
  </w:style>
  <w:style w:type="paragraph" w:customStyle="1" w:styleId="Zwykytekst2">
    <w:name w:val="Zwykły tekst2"/>
    <w:basedOn w:val="Normalny"/>
    <w:rsid w:val="00DE2E50"/>
    <w:rPr>
      <w:rFonts w:ascii="Courier New" w:hAnsi="Courier New"/>
      <w:sz w:val="20"/>
    </w:rPr>
  </w:style>
  <w:style w:type="paragraph" w:customStyle="1" w:styleId="Tekstpodstawowy23">
    <w:name w:val="Tekst podstawowy 23"/>
    <w:basedOn w:val="Normalny"/>
    <w:rsid w:val="00DE2E50"/>
    <w:pPr>
      <w:overflowPunct w:val="0"/>
      <w:autoSpaceDE w:val="0"/>
      <w:autoSpaceDN w:val="0"/>
      <w:adjustRightInd w:val="0"/>
      <w:ind w:left="360"/>
      <w:jc w:val="both"/>
      <w:textAlignment w:val="baseline"/>
    </w:pPr>
    <w:rPr>
      <w:rFonts w:ascii="Times New Roman" w:hAnsi="Times New Roman"/>
      <w:sz w:val="20"/>
    </w:rPr>
  </w:style>
  <w:style w:type="character" w:customStyle="1" w:styleId="ZnakZnak12">
    <w:name w:val="Znak Znak12"/>
    <w:basedOn w:val="Domylnaczcionkaakapitu"/>
    <w:rsid w:val="00DE2E50"/>
  </w:style>
  <w:style w:type="paragraph" w:customStyle="1" w:styleId="Tekstpodstawowywcity23">
    <w:name w:val="Tekst podstawowy wcięty 23"/>
    <w:basedOn w:val="Normalny"/>
    <w:rsid w:val="00DE2E50"/>
    <w:pPr>
      <w:spacing w:line="360" w:lineRule="auto"/>
      <w:ind w:left="708"/>
      <w:jc w:val="both"/>
    </w:pPr>
    <w:rPr>
      <w:rFonts w:ascii="Times New Roman" w:hAnsi="Times New Roman"/>
    </w:rPr>
  </w:style>
  <w:style w:type="paragraph" w:customStyle="1" w:styleId="Tekstblokowy3">
    <w:name w:val="Tekst blokowy3"/>
    <w:basedOn w:val="Normalny"/>
    <w:rsid w:val="00DE2E50"/>
    <w:pPr>
      <w:ind w:left="142" w:right="135" w:hanging="142"/>
    </w:pPr>
    <w:rPr>
      <w:rFonts w:ascii="Arial" w:hAnsi="Arial"/>
      <w:color w:val="000000"/>
    </w:rPr>
  </w:style>
  <w:style w:type="paragraph" w:customStyle="1" w:styleId="Tekstpodstawowy33">
    <w:name w:val="Tekst podstawowy 33"/>
    <w:basedOn w:val="Normalny"/>
    <w:rsid w:val="00DE2E50"/>
    <w:pPr>
      <w:ind w:right="135"/>
      <w:jc w:val="both"/>
    </w:pPr>
    <w:rPr>
      <w:rFonts w:ascii="Arial" w:hAnsi="Arial"/>
    </w:rPr>
  </w:style>
  <w:style w:type="paragraph" w:customStyle="1" w:styleId="normy">
    <w:name w:val="normy"/>
    <w:basedOn w:val="Normalny"/>
    <w:next w:val="Normalny"/>
    <w:rsid w:val="004F4890"/>
    <w:pPr>
      <w:numPr>
        <w:numId w:val="19"/>
      </w:numPr>
      <w:overflowPunct w:val="0"/>
      <w:autoSpaceDE w:val="0"/>
      <w:autoSpaceDN w:val="0"/>
      <w:adjustRightInd w:val="0"/>
      <w:spacing w:before="120"/>
      <w:jc w:val="both"/>
      <w:textAlignment w:val="baseline"/>
    </w:pPr>
    <w:rPr>
      <w:rFonts w:ascii="Times New Roman" w:hAnsi="Times New Roman"/>
      <w:sz w:val="20"/>
    </w:rPr>
  </w:style>
  <w:style w:type="paragraph" w:customStyle="1" w:styleId="rozdzia">
    <w:name w:val="rozdział"/>
    <w:basedOn w:val="Normalny"/>
    <w:rsid w:val="002B1864"/>
    <w:pPr>
      <w:suppressAutoHyphens/>
      <w:jc w:val="both"/>
    </w:pPr>
    <w:rPr>
      <w:rFonts w:ascii="Times New Roman" w:hAnsi="Times New Roman"/>
      <w:b/>
      <w:sz w:val="28"/>
      <w:lang w:eastAsia="ar-SA"/>
    </w:rPr>
  </w:style>
  <w:style w:type="paragraph" w:customStyle="1" w:styleId="rozdzia1">
    <w:name w:val="rozdział1"/>
    <w:basedOn w:val="Normalny"/>
    <w:next w:val="DefaultText"/>
    <w:rsid w:val="002B1864"/>
    <w:pPr>
      <w:suppressAutoHyphens/>
    </w:pPr>
    <w:rPr>
      <w:rFonts w:ascii="Times New Roman" w:hAnsi="Times New Roman"/>
      <w:b/>
      <w:lang w:eastAsia="ar-SA"/>
    </w:rPr>
  </w:style>
  <w:style w:type="paragraph" w:customStyle="1" w:styleId="BodySingle">
    <w:name w:val="Body Single"/>
    <w:basedOn w:val="Normalny"/>
    <w:rsid w:val="002B1864"/>
    <w:pPr>
      <w:suppressAutoHyphens/>
    </w:pPr>
    <w:rPr>
      <w:rFonts w:ascii="Times New Roman" w:hAnsi="Times New Roman"/>
      <w:lang w:eastAsia="ar-SA"/>
    </w:rPr>
  </w:style>
  <w:style w:type="paragraph" w:customStyle="1" w:styleId="akapit2">
    <w:name w:val="akapit2"/>
    <w:basedOn w:val="Normalny"/>
    <w:rsid w:val="002B1864"/>
    <w:pPr>
      <w:suppressAutoHyphens/>
      <w:spacing w:line="360" w:lineRule="auto"/>
      <w:ind w:left="226" w:hanging="226"/>
      <w:jc w:val="both"/>
    </w:pPr>
    <w:rPr>
      <w:rFonts w:ascii="Times New Roman" w:hAnsi="Times New Roman"/>
      <w:lang w:eastAsia="ar-SA"/>
    </w:rPr>
  </w:style>
  <w:style w:type="paragraph" w:customStyle="1" w:styleId="norods1">
    <w:name w:val="norods1"/>
    <w:basedOn w:val="Normalny"/>
    <w:rsid w:val="002B1864"/>
    <w:pPr>
      <w:suppressAutoHyphens/>
      <w:jc w:val="both"/>
    </w:pPr>
    <w:rPr>
      <w:rFonts w:ascii="Times New Roman" w:hAnsi="Times New Roman"/>
      <w:lang w:eastAsia="ar-SA"/>
    </w:rPr>
  </w:style>
  <w:style w:type="paragraph" w:customStyle="1" w:styleId="AAAAA">
    <w:name w:val="AAAAA"/>
    <w:rsid w:val="004B15BC"/>
    <w:pPr>
      <w:spacing w:after="0" w:line="240" w:lineRule="auto"/>
      <w:jc w:val="both"/>
    </w:pPr>
    <w:rPr>
      <w:rFonts w:ascii="Times New Roman" w:eastAsia="Times New Roman" w:hAnsi="Times New Roman" w:cs="Times New Roman"/>
      <w:sz w:val="20"/>
      <w:szCs w:val="20"/>
      <w:lang w:eastAsia="pl-PL"/>
    </w:rPr>
  </w:style>
  <w:style w:type="paragraph" w:customStyle="1" w:styleId="Drukuj-OdDoTematData">
    <w:name w:val="Drukuj - Od: Do: Temat: Data:"/>
    <w:basedOn w:val="Normalny"/>
    <w:rsid w:val="0006601F"/>
    <w:pPr>
      <w:pBdr>
        <w:left w:val="single" w:sz="18" w:space="1" w:color="auto"/>
      </w:pBdr>
      <w:spacing w:before="60"/>
      <w:jc w:val="both"/>
    </w:pPr>
    <w:rPr>
      <w:rFonts w:ascii="Times New Roman" w:hAnsi="Times New Roman"/>
      <w:sz w:val="20"/>
    </w:rPr>
  </w:style>
  <w:style w:type="paragraph" w:customStyle="1" w:styleId="Punkty">
    <w:name w:val="Punkty"/>
    <w:rsid w:val="0006601F"/>
    <w:pPr>
      <w:keepNext/>
      <w:spacing w:before="240" w:after="0" w:line="277" w:lineRule="atLeast"/>
      <w:ind w:left="709" w:hanging="709"/>
    </w:pPr>
    <w:rPr>
      <w:rFonts w:ascii="Times New Roman" w:eastAsia="Times New Roman" w:hAnsi="Times New Roman" w:cs="Times New Roman"/>
      <w:b/>
      <w:color w:val="000000"/>
      <w:sz w:val="20"/>
      <w:szCs w:val="20"/>
      <w:lang w:eastAsia="pl-PL"/>
    </w:rPr>
  </w:style>
  <w:style w:type="paragraph" w:customStyle="1" w:styleId="Podpunkty">
    <w:name w:val="Podpunkty"/>
    <w:next w:val="Normalny"/>
    <w:rsid w:val="0006601F"/>
    <w:pPr>
      <w:keepNext/>
      <w:spacing w:before="120" w:after="0" w:line="240" w:lineRule="auto"/>
      <w:ind w:left="709" w:hanging="709"/>
    </w:pPr>
    <w:rPr>
      <w:rFonts w:ascii="Times New Roman" w:eastAsia="Times New Roman" w:hAnsi="Times New Roman" w:cs="Times New Roman"/>
      <w:b/>
      <w:color w:val="000000"/>
      <w:sz w:val="20"/>
      <w:szCs w:val="20"/>
      <w:lang w:eastAsia="pl-PL"/>
    </w:rPr>
  </w:style>
  <w:style w:type="paragraph" w:customStyle="1" w:styleId="PN">
    <w:name w:val="PN"/>
    <w:rsid w:val="0006601F"/>
    <w:pPr>
      <w:spacing w:before="60" w:after="0" w:line="240" w:lineRule="auto"/>
      <w:ind w:left="2835" w:hanging="2835"/>
    </w:pPr>
    <w:rPr>
      <w:rFonts w:ascii="Times New Roman" w:eastAsia="Times New Roman" w:hAnsi="Times New Roman" w:cs="Times New Roman"/>
      <w:noProof/>
      <w:sz w:val="20"/>
      <w:szCs w:val="20"/>
      <w:lang w:eastAsia="pl-PL"/>
    </w:rPr>
  </w:style>
  <w:style w:type="paragraph" w:customStyle="1" w:styleId="CommentSubject">
    <w:name w:val="Comment Subject"/>
    <w:basedOn w:val="Tekstkomentarza"/>
    <w:next w:val="Tekstkomentarza"/>
    <w:semiHidden/>
    <w:rsid w:val="0006601F"/>
    <w:pPr>
      <w:spacing w:before="60"/>
      <w:jc w:val="both"/>
    </w:pPr>
    <w:rPr>
      <w:b/>
      <w:bCs/>
    </w:rPr>
  </w:style>
  <w:style w:type="paragraph" w:customStyle="1" w:styleId="Bullet1points">
    <w:name w:val="Bullet 1 points"/>
    <w:basedOn w:val="Normalny"/>
    <w:rsid w:val="00F11763"/>
    <w:pPr>
      <w:numPr>
        <w:numId w:val="20"/>
      </w:numPr>
      <w:spacing w:before="60" w:after="60"/>
      <w:jc w:val="both"/>
    </w:pPr>
    <w:rPr>
      <w:rFonts w:ascii="Times New Roman" w:hAnsi="Times New Roman"/>
      <w:sz w:val="20"/>
    </w:rPr>
  </w:style>
  <w:style w:type="paragraph" w:customStyle="1" w:styleId="bullet1text">
    <w:name w:val="bullet 1 text"/>
    <w:basedOn w:val="Normalny"/>
    <w:rsid w:val="00F11763"/>
    <w:pPr>
      <w:spacing w:before="60" w:after="60"/>
      <w:ind w:left="340"/>
      <w:jc w:val="both"/>
    </w:pPr>
    <w:rPr>
      <w:rFonts w:ascii="Times New Roman" w:hAnsi="Times New Roman"/>
      <w:sz w:val="20"/>
    </w:rPr>
  </w:style>
  <w:style w:type="paragraph" w:customStyle="1" w:styleId="Bullet2points">
    <w:name w:val="Bullet 2 points"/>
    <w:basedOn w:val="Bullet1points"/>
    <w:rsid w:val="00F11763"/>
    <w:pPr>
      <w:numPr>
        <w:numId w:val="0"/>
      </w:numPr>
      <w:tabs>
        <w:tab w:val="num" w:pos="360"/>
      </w:tabs>
      <w:ind w:left="1434" w:hanging="357"/>
    </w:pPr>
  </w:style>
  <w:style w:type="paragraph" w:customStyle="1" w:styleId="bullet2text">
    <w:name w:val="bullet 2 text"/>
    <w:basedOn w:val="bullet1text"/>
    <w:rsid w:val="00F11763"/>
    <w:pPr>
      <w:tabs>
        <w:tab w:val="left" w:pos="1418"/>
      </w:tabs>
      <w:ind w:left="1418"/>
    </w:pPr>
  </w:style>
  <w:style w:type="paragraph" w:customStyle="1" w:styleId="Subheadings">
    <w:name w:val="Sub headings"/>
    <w:basedOn w:val="Normalny"/>
    <w:next w:val="Normalny"/>
    <w:rsid w:val="00F11763"/>
    <w:pPr>
      <w:spacing w:before="120" w:after="120"/>
      <w:jc w:val="both"/>
    </w:pPr>
    <w:rPr>
      <w:rFonts w:ascii="Times New Roman" w:hAnsi="Times New Roman"/>
      <w:b/>
      <w:sz w:val="20"/>
    </w:rPr>
  </w:style>
  <w:style w:type="paragraph" w:customStyle="1" w:styleId="Tekst0">
    <w:name w:val="Tekst"/>
    <w:rsid w:val="00F11763"/>
    <w:pPr>
      <w:tabs>
        <w:tab w:val="left" w:pos="851"/>
        <w:tab w:val="left" w:pos="1701"/>
        <w:tab w:val="left" w:pos="2835"/>
        <w:tab w:val="left" w:pos="3969"/>
      </w:tabs>
      <w:spacing w:before="120" w:after="0" w:line="240" w:lineRule="auto"/>
      <w:ind w:firstLine="851"/>
      <w:jc w:val="both"/>
    </w:pPr>
    <w:rPr>
      <w:rFonts w:ascii="Arial" w:eastAsia="Times New Roman" w:hAnsi="Arial" w:cs="Times New Roman"/>
      <w:color w:val="000000"/>
      <w:sz w:val="20"/>
      <w:szCs w:val="20"/>
      <w:lang w:eastAsia="pl-PL"/>
    </w:rPr>
  </w:style>
  <w:style w:type="paragraph" w:customStyle="1" w:styleId="lista0">
    <w:name w:val="lista"/>
    <w:rsid w:val="00F11763"/>
    <w:pPr>
      <w:tabs>
        <w:tab w:val="left" w:pos="7088"/>
      </w:tabs>
      <w:spacing w:after="0" w:line="240" w:lineRule="auto"/>
    </w:pPr>
    <w:rPr>
      <w:rFonts w:ascii="Times New Roman" w:eastAsia="Times New Roman" w:hAnsi="Times New Roman" w:cs="Times New Roman"/>
      <w:noProof/>
      <w:sz w:val="20"/>
      <w:szCs w:val="20"/>
      <w:lang w:eastAsia="pl-PL"/>
    </w:rPr>
  </w:style>
  <w:style w:type="paragraph" w:styleId="Listanumerowana2">
    <w:name w:val="List Number 2"/>
    <w:basedOn w:val="Normalny"/>
    <w:rsid w:val="00F11763"/>
    <w:pPr>
      <w:spacing w:before="60" w:after="60" w:line="312" w:lineRule="auto"/>
      <w:jc w:val="both"/>
    </w:pPr>
    <w:rPr>
      <w:rFonts w:ascii="Times New Roman" w:hAnsi="Times New Roman"/>
      <w:sz w:val="20"/>
    </w:rPr>
  </w:style>
  <w:style w:type="paragraph" w:customStyle="1" w:styleId="Specyfikacja">
    <w:name w:val="Specyfikacja"/>
    <w:basedOn w:val="Normalny"/>
    <w:rsid w:val="00F11763"/>
    <w:pPr>
      <w:spacing w:before="60" w:after="240" w:line="312" w:lineRule="auto"/>
      <w:ind w:left="1418" w:hanging="1418"/>
      <w:jc w:val="both"/>
    </w:pPr>
    <w:rPr>
      <w:rFonts w:ascii="Times New Roman" w:hAnsi="Times New Roman"/>
      <w:b/>
      <w:caps/>
      <w:sz w:val="28"/>
    </w:rPr>
  </w:style>
  <w:style w:type="paragraph" w:styleId="Listanumerowana3">
    <w:name w:val="List Number 3"/>
    <w:basedOn w:val="Normalny"/>
    <w:rsid w:val="00F11763"/>
    <w:pPr>
      <w:spacing w:before="60" w:after="60" w:line="312" w:lineRule="auto"/>
      <w:ind w:left="680" w:hanging="340"/>
      <w:jc w:val="both"/>
    </w:pPr>
    <w:rPr>
      <w:rFonts w:ascii="Times New Roman" w:hAnsi="Times New Roman"/>
      <w:sz w:val="20"/>
    </w:rPr>
  </w:style>
  <w:style w:type="paragraph" w:styleId="Mapadokumentu">
    <w:name w:val="Document Map"/>
    <w:basedOn w:val="Normalny"/>
    <w:link w:val="MapadokumentuZnak"/>
    <w:semiHidden/>
    <w:rsid w:val="00F11763"/>
    <w:pPr>
      <w:shd w:val="clear" w:color="auto" w:fill="000080"/>
      <w:spacing w:before="60"/>
      <w:jc w:val="both"/>
    </w:pPr>
    <w:rPr>
      <w:rFonts w:ascii="Tahoma" w:hAnsi="Tahoma" w:cs="Tahoma"/>
      <w:sz w:val="20"/>
    </w:rPr>
  </w:style>
  <w:style w:type="character" w:customStyle="1" w:styleId="MapadokumentuZnak">
    <w:name w:val="Mapa dokumentu Znak"/>
    <w:basedOn w:val="Domylnaczcionkaakapitu"/>
    <w:link w:val="Mapadokumentu"/>
    <w:semiHidden/>
    <w:rsid w:val="00F11763"/>
    <w:rPr>
      <w:rFonts w:ascii="Tahoma" w:eastAsia="Times New Roman" w:hAnsi="Tahoma" w:cs="Tahoma"/>
      <w:sz w:val="20"/>
      <w:szCs w:val="20"/>
      <w:shd w:val="clear" w:color="auto" w:fill="000080"/>
      <w:lang w:eastAsia="pl-PL"/>
    </w:rPr>
  </w:style>
  <w:style w:type="paragraph" w:customStyle="1" w:styleId="Tekstpodstawowy24">
    <w:name w:val="Tekst podstawowy 24"/>
    <w:basedOn w:val="Normalny"/>
    <w:rsid w:val="00F11763"/>
    <w:pPr>
      <w:widowControl w:val="0"/>
      <w:numPr>
        <w:numId w:val="21"/>
      </w:numPr>
      <w:spacing w:after="120"/>
      <w:ind w:left="0" w:firstLine="0"/>
      <w:jc w:val="both"/>
    </w:pPr>
    <w:rPr>
      <w:rFonts w:ascii="Times New Roman" w:hAnsi="Times New Roman"/>
      <w:sz w:val="20"/>
    </w:rPr>
  </w:style>
  <w:style w:type="paragraph" w:customStyle="1" w:styleId="11txt">
    <w:name w:val="1.1.txt"/>
    <w:basedOn w:val="Normalny"/>
    <w:rsid w:val="00F11763"/>
    <w:pPr>
      <w:tabs>
        <w:tab w:val="left" w:pos="-426"/>
        <w:tab w:val="left" w:pos="142"/>
        <w:tab w:val="left" w:pos="1985"/>
        <w:tab w:val="left" w:pos="2041"/>
        <w:tab w:val="left" w:pos="2381"/>
        <w:tab w:val="left" w:pos="2722"/>
        <w:tab w:val="left" w:pos="3061"/>
        <w:tab w:val="left" w:pos="3402"/>
        <w:tab w:val="left" w:pos="3828"/>
        <w:tab w:val="left" w:pos="4678"/>
        <w:tab w:val="left" w:pos="5669"/>
      </w:tabs>
      <w:spacing w:line="360" w:lineRule="auto"/>
      <w:ind w:left="426" w:firstLine="567"/>
      <w:jc w:val="both"/>
    </w:pPr>
    <w:rPr>
      <w:rFonts w:ascii="Times New Roman" w:hAnsi="Times New Roman"/>
    </w:rPr>
  </w:style>
  <w:style w:type="paragraph" w:customStyle="1" w:styleId="WW-Podpispodobiektem">
    <w:name w:val="WW-Podpis pod obiektem"/>
    <w:basedOn w:val="Normalny"/>
    <w:next w:val="Normalny"/>
    <w:rsid w:val="00DA40FE"/>
    <w:pPr>
      <w:suppressAutoHyphens/>
      <w:overflowPunct w:val="0"/>
      <w:autoSpaceDE w:val="0"/>
      <w:spacing w:before="120" w:after="120"/>
      <w:textAlignment w:val="baseline"/>
    </w:pPr>
    <w:rPr>
      <w:rFonts w:ascii="Times New Roman" w:hAnsi="Times New Roman"/>
      <w:b/>
      <w:szCs w:val="24"/>
      <w:lang w:eastAsia="ar-SA"/>
    </w:rPr>
  </w:style>
  <w:style w:type="paragraph" w:customStyle="1" w:styleId="standardowytekst0">
    <w:name w:val="standardowytekst"/>
    <w:basedOn w:val="Normalny"/>
    <w:rsid w:val="00DA40FE"/>
    <w:pPr>
      <w:suppressAutoHyphens/>
      <w:spacing w:before="280" w:after="280"/>
    </w:pPr>
    <w:rPr>
      <w:rFonts w:ascii="Times New Roman" w:hAnsi="Times New Roman"/>
      <w:sz w:val="20"/>
      <w:szCs w:val="24"/>
      <w:lang w:eastAsia="ar-SA"/>
    </w:rPr>
  </w:style>
  <w:style w:type="character" w:customStyle="1" w:styleId="tblcell">
    <w:name w:val="tbl_cell"/>
    <w:basedOn w:val="Domylnaczcionkaakapitu"/>
    <w:rsid w:val="00DA40FE"/>
  </w:style>
  <w:style w:type="character" w:customStyle="1" w:styleId="index">
    <w:name w:val="index"/>
    <w:basedOn w:val="Domylnaczcionkaakapitu"/>
    <w:rsid w:val="00DA40FE"/>
  </w:style>
  <w:style w:type="paragraph" w:customStyle="1" w:styleId="styliwony0">
    <w:name w:val="styliwony"/>
    <w:basedOn w:val="Normalny"/>
    <w:rsid w:val="00DA40FE"/>
    <w:pPr>
      <w:spacing w:before="100" w:beforeAutospacing="1" w:after="100" w:afterAutospacing="1"/>
    </w:pPr>
    <w:rPr>
      <w:rFonts w:ascii="Times New Roman" w:hAnsi="Times New Roman"/>
      <w:sz w:val="20"/>
      <w:szCs w:val="24"/>
    </w:rPr>
  </w:style>
  <w:style w:type="paragraph" w:customStyle="1" w:styleId="Akapitzlist4">
    <w:name w:val="Akapit z listą4"/>
    <w:basedOn w:val="Normalny"/>
    <w:rsid w:val="006469F9"/>
    <w:pPr>
      <w:ind w:left="720"/>
      <w:contextualSpacing/>
      <w:jc w:val="both"/>
    </w:pPr>
    <w:rPr>
      <w:rFonts w:ascii="Arial" w:hAnsi="Arial"/>
      <w:szCs w:val="24"/>
    </w:rPr>
  </w:style>
  <w:style w:type="paragraph" w:customStyle="1" w:styleId="Tekstprzypisukocowego3">
    <w:name w:val="Tekst przypisu końcowego3"/>
    <w:basedOn w:val="Normalny"/>
    <w:rsid w:val="006469F9"/>
    <w:pPr>
      <w:spacing w:before="120"/>
      <w:jc w:val="both"/>
    </w:pPr>
    <w:rPr>
      <w:rFonts w:ascii="Times New Roman" w:hAnsi="Times New Roman"/>
      <w:sz w:val="20"/>
    </w:rPr>
  </w:style>
  <w:style w:type="paragraph" w:customStyle="1" w:styleId="Zwykytekst3">
    <w:name w:val="Zwykły tekst3"/>
    <w:basedOn w:val="Normalny"/>
    <w:rsid w:val="006469F9"/>
    <w:rPr>
      <w:rFonts w:ascii="Courier New" w:hAnsi="Courier New"/>
      <w:sz w:val="20"/>
    </w:rPr>
  </w:style>
  <w:style w:type="paragraph" w:customStyle="1" w:styleId="Tekstpodstawowy25">
    <w:name w:val="Tekst podstawowy 25"/>
    <w:basedOn w:val="Normalny"/>
    <w:rsid w:val="006469F9"/>
    <w:pPr>
      <w:overflowPunct w:val="0"/>
      <w:autoSpaceDE w:val="0"/>
      <w:autoSpaceDN w:val="0"/>
      <w:adjustRightInd w:val="0"/>
      <w:ind w:left="360"/>
      <w:jc w:val="both"/>
      <w:textAlignment w:val="baseline"/>
    </w:pPr>
    <w:rPr>
      <w:rFonts w:ascii="Times New Roman" w:hAnsi="Times New Roman"/>
      <w:sz w:val="20"/>
    </w:rPr>
  </w:style>
  <w:style w:type="paragraph" w:customStyle="1" w:styleId="Tekstpodstawowywcity24">
    <w:name w:val="Tekst podstawowy wcięty 24"/>
    <w:basedOn w:val="Normalny"/>
    <w:rsid w:val="006469F9"/>
    <w:pPr>
      <w:spacing w:line="360" w:lineRule="auto"/>
      <w:ind w:left="708"/>
      <w:jc w:val="both"/>
    </w:pPr>
    <w:rPr>
      <w:rFonts w:ascii="Times New Roman" w:hAnsi="Times New Roman"/>
    </w:rPr>
  </w:style>
  <w:style w:type="paragraph" w:customStyle="1" w:styleId="Tekstblokowy4">
    <w:name w:val="Tekst blokowy4"/>
    <w:basedOn w:val="Normalny"/>
    <w:rsid w:val="006469F9"/>
    <w:pPr>
      <w:ind w:left="142" w:right="135" w:hanging="142"/>
    </w:pPr>
    <w:rPr>
      <w:rFonts w:ascii="Arial" w:hAnsi="Arial"/>
      <w:color w:val="000000"/>
    </w:rPr>
  </w:style>
  <w:style w:type="paragraph" w:customStyle="1" w:styleId="Tekstpodstawowy34">
    <w:name w:val="Tekst podstawowy 34"/>
    <w:basedOn w:val="Normalny"/>
    <w:rsid w:val="006469F9"/>
    <w:pPr>
      <w:ind w:right="135"/>
      <w:jc w:val="both"/>
    </w:pPr>
    <w:rPr>
      <w:rFonts w:ascii="Arial" w:hAnsi="Arial"/>
    </w:rPr>
  </w:style>
  <w:style w:type="paragraph" w:customStyle="1" w:styleId="NAGLOWEKXX">
    <w:name w:val="NAGLOWEK XX"/>
    <w:basedOn w:val="Normalny"/>
    <w:rsid w:val="00C20B5C"/>
    <w:pPr>
      <w:keepNext/>
      <w:keepLines/>
      <w:suppressAutoHyphens/>
      <w:overflowPunct w:val="0"/>
      <w:autoSpaceDE w:val="0"/>
      <w:autoSpaceDN w:val="0"/>
      <w:adjustRightInd w:val="0"/>
      <w:spacing w:before="120"/>
      <w:jc w:val="both"/>
      <w:textAlignment w:val="baseline"/>
      <w:outlineLvl w:val="0"/>
    </w:pPr>
    <w:rPr>
      <w:rFonts w:ascii="Times New Roman" w:hAnsi="Times New Roman"/>
      <w:b/>
      <w:caps/>
      <w:spacing w:val="-6"/>
      <w:kern w:val="28"/>
      <w:sz w:val="28"/>
    </w:rPr>
  </w:style>
  <w:style w:type="paragraph" w:customStyle="1" w:styleId="Styl3">
    <w:name w:val="Styl3"/>
    <w:basedOn w:val="Nagwek1"/>
    <w:rsid w:val="0084584A"/>
    <w:pPr>
      <w:keepLines/>
      <w:suppressAutoHyphens/>
      <w:spacing w:before="120" w:after="120" w:line="360" w:lineRule="auto"/>
      <w:jc w:val="both"/>
    </w:pPr>
    <w:rPr>
      <w:rFonts w:ascii="Verdana" w:hAnsi="Verdana" w:cs="Verdana"/>
      <w:caps/>
      <w:kern w:val="1"/>
      <w:sz w:val="22"/>
      <w:szCs w:val="21"/>
      <w:lang w:eastAsia="zh-CN"/>
    </w:rPr>
  </w:style>
  <w:style w:type="paragraph" w:customStyle="1" w:styleId="wyliczenie">
    <w:name w:val="wyliczenie"/>
    <w:basedOn w:val="Normalny"/>
    <w:rsid w:val="0084584A"/>
    <w:pPr>
      <w:numPr>
        <w:ilvl w:val="1"/>
        <w:numId w:val="31"/>
      </w:numPr>
      <w:tabs>
        <w:tab w:val="left" w:pos="567"/>
      </w:tabs>
    </w:pPr>
    <w:rPr>
      <w:rFonts w:ascii="Arial" w:hAnsi="Arial"/>
      <w:sz w:val="20"/>
    </w:rPr>
  </w:style>
  <w:style w:type="character" w:customStyle="1" w:styleId="MapadokumentuZnak1">
    <w:name w:val="Mapa dokumentu Znak1"/>
    <w:basedOn w:val="Domylnaczcionkaakapitu"/>
    <w:uiPriority w:val="99"/>
    <w:semiHidden/>
    <w:rsid w:val="00CD396C"/>
    <w:rPr>
      <w:rFonts w:ascii="Tahoma" w:hAnsi="Tahoma" w:cs="Tahoma"/>
      <w:sz w:val="16"/>
      <w:szCs w:val="16"/>
    </w:rPr>
  </w:style>
  <w:style w:type="paragraph" w:customStyle="1" w:styleId="CM1">
    <w:name w:val="CM1"/>
    <w:basedOn w:val="Normalny"/>
    <w:next w:val="Normalny"/>
    <w:rsid w:val="0030021D"/>
    <w:pPr>
      <w:widowControl w:val="0"/>
      <w:autoSpaceDE w:val="0"/>
      <w:autoSpaceDN w:val="0"/>
      <w:adjustRightInd w:val="0"/>
      <w:spacing w:line="231" w:lineRule="atLeast"/>
    </w:pPr>
    <w:rPr>
      <w:rFonts w:ascii="Times New Roman" w:hAnsi="Times New Roman"/>
      <w:szCs w:val="24"/>
    </w:rPr>
  </w:style>
  <w:style w:type="paragraph" w:customStyle="1" w:styleId="CM24">
    <w:name w:val="CM24"/>
    <w:basedOn w:val="Default"/>
    <w:next w:val="Default"/>
    <w:rsid w:val="0030021D"/>
    <w:pPr>
      <w:widowControl w:val="0"/>
    </w:pPr>
    <w:rPr>
      <w:color w:val="auto"/>
    </w:rPr>
  </w:style>
  <w:style w:type="paragraph" w:customStyle="1" w:styleId="CM6">
    <w:name w:val="CM6"/>
    <w:basedOn w:val="Default"/>
    <w:next w:val="Default"/>
    <w:rsid w:val="0030021D"/>
    <w:pPr>
      <w:widowControl w:val="0"/>
      <w:spacing w:line="231" w:lineRule="atLeast"/>
    </w:pPr>
    <w:rPr>
      <w:color w:val="auto"/>
    </w:rPr>
  </w:style>
  <w:style w:type="paragraph" w:customStyle="1" w:styleId="Akapitzlist5">
    <w:name w:val="Akapit z listą5"/>
    <w:basedOn w:val="Normalny"/>
    <w:rsid w:val="00B40049"/>
    <w:pPr>
      <w:ind w:left="720"/>
      <w:contextualSpacing/>
      <w:jc w:val="both"/>
    </w:pPr>
    <w:rPr>
      <w:rFonts w:ascii="Arial" w:hAnsi="Arial"/>
      <w:szCs w:val="24"/>
    </w:rPr>
  </w:style>
  <w:style w:type="paragraph" w:customStyle="1" w:styleId="Tekstprzypisukocowego4">
    <w:name w:val="Tekst przypisu końcowego4"/>
    <w:basedOn w:val="Normalny"/>
    <w:rsid w:val="00B40049"/>
    <w:pPr>
      <w:spacing w:before="120"/>
      <w:jc w:val="both"/>
    </w:pPr>
    <w:rPr>
      <w:rFonts w:ascii="Times New Roman" w:hAnsi="Times New Roman"/>
      <w:sz w:val="20"/>
    </w:rPr>
  </w:style>
  <w:style w:type="paragraph" w:customStyle="1" w:styleId="Zwykytekst4">
    <w:name w:val="Zwykły tekst4"/>
    <w:basedOn w:val="Normalny"/>
    <w:rsid w:val="00B40049"/>
    <w:rPr>
      <w:rFonts w:ascii="Courier New" w:hAnsi="Courier New"/>
      <w:sz w:val="20"/>
    </w:rPr>
  </w:style>
  <w:style w:type="paragraph" w:customStyle="1" w:styleId="Tekstpodstawowy26">
    <w:name w:val="Tekst podstawowy 26"/>
    <w:basedOn w:val="Normalny"/>
    <w:rsid w:val="00B40049"/>
    <w:pPr>
      <w:overflowPunct w:val="0"/>
      <w:autoSpaceDE w:val="0"/>
      <w:autoSpaceDN w:val="0"/>
      <w:adjustRightInd w:val="0"/>
      <w:ind w:left="360"/>
      <w:jc w:val="both"/>
      <w:textAlignment w:val="baseline"/>
    </w:pPr>
    <w:rPr>
      <w:rFonts w:ascii="Times New Roman" w:hAnsi="Times New Roman"/>
      <w:sz w:val="20"/>
    </w:rPr>
  </w:style>
  <w:style w:type="character" w:customStyle="1" w:styleId="ZnakZnak11">
    <w:name w:val="Znak Znak11"/>
    <w:basedOn w:val="Domylnaczcionkaakapitu"/>
    <w:rsid w:val="00B40049"/>
  </w:style>
  <w:style w:type="paragraph" w:customStyle="1" w:styleId="Tekstpodstawowywcity25">
    <w:name w:val="Tekst podstawowy wcięty 25"/>
    <w:basedOn w:val="Normalny"/>
    <w:rsid w:val="00B40049"/>
    <w:pPr>
      <w:spacing w:line="360" w:lineRule="auto"/>
      <w:ind w:left="708"/>
      <w:jc w:val="both"/>
    </w:pPr>
    <w:rPr>
      <w:rFonts w:ascii="Times New Roman" w:hAnsi="Times New Roman"/>
    </w:rPr>
  </w:style>
  <w:style w:type="paragraph" w:customStyle="1" w:styleId="Tekstblokowy5">
    <w:name w:val="Tekst blokowy5"/>
    <w:basedOn w:val="Normalny"/>
    <w:rsid w:val="00B40049"/>
    <w:pPr>
      <w:ind w:left="142" w:right="135" w:hanging="142"/>
    </w:pPr>
    <w:rPr>
      <w:rFonts w:ascii="Arial" w:hAnsi="Arial"/>
      <w:color w:val="000000"/>
    </w:rPr>
  </w:style>
  <w:style w:type="paragraph" w:customStyle="1" w:styleId="Tekstpodstawowy35">
    <w:name w:val="Tekst podstawowy 35"/>
    <w:basedOn w:val="Normalny"/>
    <w:rsid w:val="00B40049"/>
    <w:pPr>
      <w:ind w:right="135"/>
      <w:jc w:val="both"/>
    </w:pPr>
    <w:rPr>
      <w:rFonts w:ascii="Arial" w:hAnsi="Arial"/>
    </w:rPr>
  </w:style>
  <w:style w:type="paragraph" w:customStyle="1" w:styleId="Style13">
    <w:name w:val="Style13"/>
    <w:basedOn w:val="Normalny"/>
    <w:uiPriority w:val="99"/>
    <w:rsid w:val="00D31A4F"/>
    <w:pPr>
      <w:widowControl w:val="0"/>
      <w:autoSpaceDE w:val="0"/>
      <w:autoSpaceDN w:val="0"/>
      <w:adjustRightInd w:val="0"/>
      <w:spacing w:line="278" w:lineRule="exact"/>
      <w:ind w:hanging="350"/>
    </w:pPr>
    <w:rPr>
      <w:rFonts w:ascii="Times New Roman" w:hAnsi="Times New Roman"/>
      <w:szCs w:val="24"/>
    </w:rPr>
  </w:style>
  <w:style w:type="paragraph" w:customStyle="1" w:styleId="Style12">
    <w:name w:val="Style12"/>
    <w:basedOn w:val="Normalny"/>
    <w:uiPriority w:val="99"/>
    <w:rsid w:val="00D31A4F"/>
    <w:pPr>
      <w:widowControl w:val="0"/>
      <w:autoSpaceDE w:val="0"/>
      <w:autoSpaceDN w:val="0"/>
      <w:adjustRightInd w:val="0"/>
      <w:spacing w:line="246" w:lineRule="exact"/>
      <w:jc w:val="both"/>
    </w:pPr>
    <w:rPr>
      <w:rFonts w:ascii="Times New Roman" w:hAnsi="Times New Roman"/>
      <w:szCs w:val="24"/>
    </w:rPr>
  </w:style>
  <w:style w:type="character" w:customStyle="1" w:styleId="FontStyle31">
    <w:name w:val="Font Style31"/>
    <w:uiPriority w:val="99"/>
    <w:rsid w:val="00D31A4F"/>
    <w:rPr>
      <w:rFonts w:ascii="Arial" w:hAnsi="Arial" w:cs="Arial"/>
      <w:color w:val="000000"/>
      <w:sz w:val="20"/>
      <w:szCs w:val="20"/>
    </w:rPr>
  </w:style>
  <w:style w:type="paragraph" w:customStyle="1" w:styleId="Style10">
    <w:name w:val="Style10"/>
    <w:basedOn w:val="Normalny"/>
    <w:uiPriority w:val="99"/>
    <w:rsid w:val="00D31A4F"/>
    <w:pPr>
      <w:widowControl w:val="0"/>
      <w:autoSpaceDE w:val="0"/>
      <w:autoSpaceDN w:val="0"/>
      <w:adjustRightInd w:val="0"/>
      <w:spacing w:line="250" w:lineRule="exact"/>
      <w:jc w:val="both"/>
    </w:pPr>
    <w:rPr>
      <w:rFonts w:ascii="Times New Roman" w:hAnsi="Times New Roman"/>
      <w:szCs w:val="24"/>
    </w:rPr>
  </w:style>
  <w:style w:type="paragraph" w:customStyle="1" w:styleId="Style11">
    <w:name w:val="Style11"/>
    <w:basedOn w:val="Normalny"/>
    <w:uiPriority w:val="99"/>
    <w:rsid w:val="00D31A4F"/>
    <w:pPr>
      <w:widowControl w:val="0"/>
      <w:autoSpaceDE w:val="0"/>
      <w:autoSpaceDN w:val="0"/>
      <w:adjustRightInd w:val="0"/>
    </w:pPr>
    <w:rPr>
      <w:rFonts w:ascii="Times New Roman" w:hAnsi="Times New Roman"/>
      <w:szCs w:val="24"/>
    </w:rPr>
  </w:style>
  <w:style w:type="character" w:customStyle="1" w:styleId="FontStyle30">
    <w:name w:val="Font Style30"/>
    <w:uiPriority w:val="99"/>
    <w:rsid w:val="00D31A4F"/>
    <w:rPr>
      <w:rFonts w:ascii="Arial" w:hAnsi="Arial" w:cs="Arial"/>
      <w:b/>
      <w:bCs/>
      <w:color w:val="000000"/>
      <w:sz w:val="20"/>
      <w:szCs w:val="20"/>
    </w:rPr>
  </w:style>
  <w:style w:type="paragraph" w:customStyle="1" w:styleId="Style20">
    <w:name w:val="Style20"/>
    <w:basedOn w:val="Normalny"/>
    <w:uiPriority w:val="99"/>
    <w:rsid w:val="00D31A4F"/>
    <w:pPr>
      <w:widowControl w:val="0"/>
      <w:autoSpaceDE w:val="0"/>
      <w:autoSpaceDN w:val="0"/>
      <w:adjustRightInd w:val="0"/>
      <w:spacing w:line="245" w:lineRule="exact"/>
      <w:ind w:hanging="240"/>
    </w:pPr>
    <w:rPr>
      <w:rFonts w:ascii="Times New Roman" w:hAnsi="Times New Roman"/>
      <w:szCs w:val="24"/>
    </w:rPr>
  </w:style>
  <w:style w:type="paragraph" w:customStyle="1" w:styleId="Style18">
    <w:name w:val="Style18"/>
    <w:basedOn w:val="Normalny"/>
    <w:uiPriority w:val="99"/>
    <w:rsid w:val="00D31A4F"/>
    <w:pPr>
      <w:widowControl w:val="0"/>
      <w:autoSpaceDE w:val="0"/>
      <w:autoSpaceDN w:val="0"/>
      <w:adjustRightInd w:val="0"/>
      <w:spacing w:line="245" w:lineRule="exact"/>
      <w:jc w:val="both"/>
    </w:pPr>
    <w:rPr>
      <w:rFonts w:ascii="Times New Roman" w:hAnsi="Times New Roman"/>
      <w:szCs w:val="24"/>
    </w:rPr>
  </w:style>
  <w:style w:type="paragraph" w:customStyle="1" w:styleId="Style17">
    <w:name w:val="Style17"/>
    <w:basedOn w:val="Normalny"/>
    <w:uiPriority w:val="99"/>
    <w:rsid w:val="00D31A4F"/>
    <w:pPr>
      <w:widowControl w:val="0"/>
      <w:autoSpaceDE w:val="0"/>
      <w:autoSpaceDN w:val="0"/>
      <w:adjustRightInd w:val="0"/>
      <w:spacing w:line="245" w:lineRule="exact"/>
      <w:ind w:hanging="158"/>
      <w:jc w:val="both"/>
    </w:pPr>
    <w:rPr>
      <w:rFonts w:ascii="Times New Roman" w:hAnsi="Times New Roman"/>
      <w:szCs w:val="24"/>
    </w:rPr>
  </w:style>
  <w:style w:type="paragraph" w:customStyle="1" w:styleId="Style21">
    <w:name w:val="Style21"/>
    <w:basedOn w:val="Normalny"/>
    <w:uiPriority w:val="99"/>
    <w:rsid w:val="00D31A4F"/>
    <w:pPr>
      <w:widowControl w:val="0"/>
      <w:autoSpaceDE w:val="0"/>
      <w:autoSpaceDN w:val="0"/>
      <w:adjustRightInd w:val="0"/>
      <w:spacing w:line="245" w:lineRule="exact"/>
      <w:ind w:hanging="341"/>
      <w:jc w:val="both"/>
    </w:pPr>
    <w:rPr>
      <w:rFonts w:ascii="Times New Roman" w:hAnsi="Times New Roman"/>
      <w:szCs w:val="24"/>
    </w:rPr>
  </w:style>
  <w:style w:type="paragraph" w:customStyle="1" w:styleId="Style14">
    <w:name w:val="Style14"/>
    <w:basedOn w:val="Normalny"/>
    <w:uiPriority w:val="99"/>
    <w:rsid w:val="00D31A4F"/>
    <w:pPr>
      <w:widowControl w:val="0"/>
      <w:autoSpaceDE w:val="0"/>
      <w:autoSpaceDN w:val="0"/>
      <w:adjustRightInd w:val="0"/>
    </w:pPr>
    <w:rPr>
      <w:rFonts w:ascii="Times New Roman" w:hAnsi="Times New Roman"/>
      <w:szCs w:val="24"/>
    </w:rPr>
  </w:style>
  <w:style w:type="paragraph" w:customStyle="1" w:styleId="Style15">
    <w:name w:val="Style15"/>
    <w:basedOn w:val="Normalny"/>
    <w:uiPriority w:val="99"/>
    <w:rsid w:val="00D31A4F"/>
    <w:pPr>
      <w:widowControl w:val="0"/>
      <w:autoSpaceDE w:val="0"/>
      <w:autoSpaceDN w:val="0"/>
      <w:adjustRightInd w:val="0"/>
      <w:spacing w:line="245" w:lineRule="exact"/>
    </w:pPr>
    <w:rPr>
      <w:rFonts w:ascii="Times New Roman" w:hAnsi="Times New Roman"/>
      <w:szCs w:val="24"/>
    </w:rPr>
  </w:style>
  <w:style w:type="paragraph" w:customStyle="1" w:styleId="Style19">
    <w:name w:val="Style19"/>
    <w:basedOn w:val="Normalny"/>
    <w:uiPriority w:val="99"/>
    <w:rsid w:val="00D31A4F"/>
    <w:pPr>
      <w:widowControl w:val="0"/>
      <w:autoSpaceDE w:val="0"/>
      <w:autoSpaceDN w:val="0"/>
      <w:adjustRightInd w:val="0"/>
      <w:spacing w:line="247" w:lineRule="exact"/>
    </w:pPr>
    <w:rPr>
      <w:rFonts w:ascii="Times New Roman" w:hAnsi="Times New Roman"/>
      <w:szCs w:val="24"/>
    </w:rPr>
  </w:style>
  <w:style w:type="character" w:customStyle="1" w:styleId="oryg1">
    <w:name w:val="oryg1"/>
    <w:basedOn w:val="Domylnaczcionkaakapitu"/>
    <w:rsid w:val="00A115D7"/>
    <w:rPr>
      <w:b/>
      <w:bCs/>
      <w:i/>
      <w:iCs/>
      <w:color w:val="FF0000"/>
    </w:rPr>
  </w:style>
  <w:style w:type="numbering" w:customStyle="1" w:styleId="numerowanielitera">
    <w:name w:val="numerowanie litera"/>
    <w:basedOn w:val="Bezlisty"/>
    <w:rsid w:val="004F1799"/>
    <w:pPr>
      <w:numPr>
        <w:numId w:val="78"/>
      </w:numPr>
    </w:pPr>
  </w:style>
  <w:style w:type="numbering" w:customStyle="1" w:styleId="StylPunktowane">
    <w:name w:val="Styl Punktowane"/>
    <w:basedOn w:val="Bezlisty"/>
    <w:rsid w:val="004F1799"/>
    <w:pPr>
      <w:numPr>
        <w:numId w:val="79"/>
      </w:numPr>
    </w:pPr>
  </w:style>
  <w:style w:type="numbering" w:customStyle="1" w:styleId="numerowaniecyfrowe">
    <w:name w:val="numerowanie cyfrowe"/>
    <w:basedOn w:val="Bezlisty"/>
    <w:rsid w:val="004F1799"/>
    <w:pPr>
      <w:numPr>
        <w:numId w:val="80"/>
      </w:numPr>
    </w:pPr>
  </w:style>
  <w:style w:type="character" w:customStyle="1" w:styleId="apple-converted-space">
    <w:name w:val="apple-converted-space"/>
    <w:basedOn w:val="Domylnaczcionkaakapitu"/>
    <w:uiPriority w:val="99"/>
    <w:rsid w:val="002B012E"/>
  </w:style>
  <w:style w:type="paragraph" w:customStyle="1" w:styleId="Pa1">
    <w:name w:val="Pa1"/>
    <w:basedOn w:val="Default"/>
    <w:next w:val="Default"/>
    <w:uiPriority w:val="99"/>
    <w:rsid w:val="00956E1F"/>
    <w:pPr>
      <w:spacing w:line="241" w:lineRule="atLeast"/>
    </w:pPr>
    <w:rPr>
      <w:rFonts w:eastAsia="Calibri"/>
      <w:color w:val="auto"/>
      <w:lang w:eastAsia="en-US"/>
    </w:rPr>
  </w:style>
  <w:style w:type="paragraph" w:customStyle="1" w:styleId="Pa0">
    <w:name w:val="Pa0"/>
    <w:basedOn w:val="Default"/>
    <w:next w:val="Default"/>
    <w:uiPriority w:val="99"/>
    <w:rsid w:val="00956E1F"/>
    <w:pPr>
      <w:spacing w:line="241" w:lineRule="atLeast"/>
    </w:pPr>
    <w:rPr>
      <w:rFonts w:eastAsia="Calibri"/>
      <w:color w:val="auto"/>
      <w:lang w:eastAsia="en-US"/>
    </w:rPr>
  </w:style>
  <w:style w:type="paragraph" w:customStyle="1" w:styleId="Pa2">
    <w:name w:val="Pa2"/>
    <w:basedOn w:val="Default"/>
    <w:next w:val="Default"/>
    <w:uiPriority w:val="99"/>
    <w:rsid w:val="00956E1F"/>
    <w:pPr>
      <w:spacing w:line="241" w:lineRule="atLeast"/>
    </w:pPr>
    <w:rPr>
      <w:rFonts w:eastAsia="Calibri"/>
      <w:color w:val="auto"/>
      <w:lang w:eastAsia="en-US"/>
    </w:rPr>
  </w:style>
  <w:style w:type="character" w:customStyle="1" w:styleId="A4">
    <w:name w:val="A4"/>
    <w:uiPriority w:val="99"/>
    <w:rsid w:val="00956E1F"/>
    <w:rPr>
      <w:color w:val="000000"/>
      <w:sz w:val="18"/>
      <w:szCs w:val="18"/>
    </w:rPr>
  </w:style>
  <w:style w:type="character" w:customStyle="1" w:styleId="A11">
    <w:name w:val="A11"/>
    <w:uiPriority w:val="99"/>
    <w:rsid w:val="00956E1F"/>
    <w:rPr>
      <w:b/>
      <w:bCs/>
      <w:color w:val="000000"/>
      <w:sz w:val="18"/>
      <w:szCs w:val="18"/>
    </w:rPr>
  </w:style>
  <w:style w:type="paragraph" w:customStyle="1" w:styleId="Pa5">
    <w:name w:val="Pa5"/>
    <w:basedOn w:val="Default"/>
    <w:next w:val="Default"/>
    <w:uiPriority w:val="99"/>
    <w:rsid w:val="00956E1F"/>
    <w:pPr>
      <w:spacing w:line="241" w:lineRule="atLeast"/>
    </w:pPr>
    <w:rPr>
      <w:rFonts w:eastAsia="Calibri"/>
      <w:color w:val="auto"/>
    </w:rPr>
  </w:style>
  <w:style w:type="paragraph" w:customStyle="1" w:styleId="Nagwek10">
    <w:name w:val="Nagłówek1"/>
    <w:basedOn w:val="Normalny"/>
    <w:next w:val="Tekstpodstawowy"/>
    <w:rsid w:val="00403A6F"/>
    <w:pPr>
      <w:keepNext/>
      <w:suppressAutoHyphens/>
      <w:spacing w:before="240" w:after="120"/>
      <w:jc w:val="both"/>
    </w:pPr>
    <w:rPr>
      <w:rFonts w:ascii="Arial" w:eastAsia="Lucida Sans Unicode" w:hAnsi="Arial" w:cs="Tahoma"/>
      <w:sz w:val="28"/>
      <w:szCs w:val="28"/>
      <w:lang w:eastAsia="ar-SA"/>
    </w:rPr>
  </w:style>
  <w:style w:type="character" w:styleId="Tekstzastpczy">
    <w:name w:val="Placeholder Text"/>
    <w:basedOn w:val="Domylnaczcionkaakapitu"/>
    <w:uiPriority w:val="99"/>
    <w:semiHidden/>
    <w:rsid w:val="00403A6F"/>
    <w:rPr>
      <w:rFonts w:cs="Times New Roman"/>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283298">
      <w:bodyDiv w:val="1"/>
      <w:marLeft w:val="0"/>
      <w:marRight w:val="0"/>
      <w:marTop w:val="0"/>
      <w:marBottom w:val="0"/>
      <w:divBdr>
        <w:top w:val="none" w:sz="0" w:space="0" w:color="auto"/>
        <w:left w:val="none" w:sz="0" w:space="0" w:color="auto"/>
        <w:bottom w:val="none" w:sz="0" w:space="0" w:color="auto"/>
        <w:right w:val="none" w:sz="0" w:space="0" w:color="auto"/>
      </w:divBdr>
    </w:div>
    <w:div w:id="325209389">
      <w:bodyDiv w:val="1"/>
      <w:marLeft w:val="0"/>
      <w:marRight w:val="0"/>
      <w:marTop w:val="0"/>
      <w:marBottom w:val="0"/>
      <w:divBdr>
        <w:top w:val="none" w:sz="0" w:space="0" w:color="auto"/>
        <w:left w:val="none" w:sz="0" w:space="0" w:color="auto"/>
        <w:bottom w:val="none" w:sz="0" w:space="0" w:color="auto"/>
        <w:right w:val="none" w:sz="0" w:space="0" w:color="auto"/>
      </w:divBdr>
    </w:div>
    <w:div w:id="833035200">
      <w:bodyDiv w:val="1"/>
      <w:marLeft w:val="0"/>
      <w:marRight w:val="0"/>
      <w:marTop w:val="0"/>
      <w:marBottom w:val="0"/>
      <w:divBdr>
        <w:top w:val="none" w:sz="0" w:space="0" w:color="auto"/>
        <w:left w:val="none" w:sz="0" w:space="0" w:color="auto"/>
        <w:bottom w:val="none" w:sz="0" w:space="0" w:color="auto"/>
        <w:right w:val="none" w:sz="0" w:space="0" w:color="auto"/>
      </w:divBdr>
    </w:div>
    <w:div w:id="927350986">
      <w:bodyDiv w:val="1"/>
      <w:marLeft w:val="0"/>
      <w:marRight w:val="0"/>
      <w:marTop w:val="0"/>
      <w:marBottom w:val="0"/>
      <w:divBdr>
        <w:top w:val="none" w:sz="0" w:space="0" w:color="auto"/>
        <w:left w:val="none" w:sz="0" w:space="0" w:color="auto"/>
        <w:bottom w:val="none" w:sz="0" w:space="0" w:color="auto"/>
        <w:right w:val="none" w:sz="0" w:space="0" w:color="auto"/>
      </w:divBdr>
    </w:div>
    <w:div w:id="1150558875">
      <w:bodyDiv w:val="1"/>
      <w:marLeft w:val="0"/>
      <w:marRight w:val="0"/>
      <w:marTop w:val="0"/>
      <w:marBottom w:val="0"/>
      <w:divBdr>
        <w:top w:val="none" w:sz="0" w:space="0" w:color="auto"/>
        <w:left w:val="none" w:sz="0" w:space="0" w:color="auto"/>
        <w:bottom w:val="none" w:sz="0" w:space="0" w:color="auto"/>
        <w:right w:val="none" w:sz="0" w:space="0" w:color="auto"/>
      </w:divBdr>
    </w:div>
    <w:div w:id="1219708027">
      <w:bodyDiv w:val="1"/>
      <w:marLeft w:val="0"/>
      <w:marRight w:val="0"/>
      <w:marTop w:val="0"/>
      <w:marBottom w:val="0"/>
      <w:divBdr>
        <w:top w:val="none" w:sz="0" w:space="0" w:color="auto"/>
        <w:left w:val="none" w:sz="0" w:space="0" w:color="auto"/>
        <w:bottom w:val="none" w:sz="0" w:space="0" w:color="auto"/>
        <w:right w:val="none" w:sz="0" w:space="0" w:color="auto"/>
      </w:divBdr>
    </w:div>
    <w:div w:id="1447240093">
      <w:bodyDiv w:val="1"/>
      <w:marLeft w:val="0"/>
      <w:marRight w:val="0"/>
      <w:marTop w:val="0"/>
      <w:marBottom w:val="0"/>
      <w:divBdr>
        <w:top w:val="none" w:sz="0" w:space="0" w:color="auto"/>
        <w:left w:val="none" w:sz="0" w:space="0" w:color="auto"/>
        <w:bottom w:val="none" w:sz="0" w:space="0" w:color="auto"/>
        <w:right w:val="none" w:sz="0" w:space="0" w:color="auto"/>
      </w:divBdr>
    </w:div>
    <w:div w:id="1542935246">
      <w:bodyDiv w:val="1"/>
      <w:marLeft w:val="0"/>
      <w:marRight w:val="0"/>
      <w:marTop w:val="0"/>
      <w:marBottom w:val="0"/>
      <w:divBdr>
        <w:top w:val="none" w:sz="0" w:space="0" w:color="auto"/>
        <w:left w:val="none" w:sz="0" w:space="0" w:color="auto"/>
        <w:bottom w:val="none" w:sz="0" w:space="0" w:color="auto"/>
        <w:right w:val="none" w:sz="0" w:space="0" w:color="auto"/>
      </w:divBdr>
    </w:div>
    <w:div w:id="1561285182">
      <w:bodyDiv w:val="1"/>
      <w:marLeft w:val="0"/>
      <w:marRight w:val="0"/>
      <w:marTop w:val="0"/>
      <w:marBottom w:val="0"/>
      <w:divBdr>
        <w:top w:val="none" w:sz="0" w:space="0" w:color="auto"/>
        <w:left w:val="none" w:sz="0" w:space="0" w:color="auto"/>
        <w:bottom w:val="none" w:sz="0" w:space="0" w:color="auto"/>
        <w:right w:val="none" w:sz="0" w:space="0" w:color="auto"/>
      </w:divBdr>
    </w:div>
    <w:div w:id="1669363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l.wikipedia.org/wiki/Zgrzewanie" TargetMode="Externa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image" Target="media/image7.wmf"/><Relationship Id="rId10" Type="http://schemas.openxmlformats.org/officeDocument/2006/relationships/image" Target="media/image2.e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6.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C8FA71-A555-4FED-992F-76928EEF4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146</Pages>
  <Words>45732</Words>
  <Characters>274394</Characters>
  <Application>Microsoft Office Word</Application>
  <DocSecurity>0</DocSecurity>
  <Lines>2286</Lines>
  <Paragraphs>638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319488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Piotr</dc:creator>
  <cp:lastModifiedBy>Piotr Kania</cp:lastModifiedBy>
  <cp:revision>2</cp:revision>
  <cp:lastPrinted>2016-05-02T10:44:00Z</cp:lastPrinted>
  <dcterms:created xsi:type="dcterms:W3CDTF">2016-05-06T16:46:00Z</dcterms:created>
  <dcterms:modified xsi:type="dcterms:W3CDTF">2016-05-06T16:46:00Z</dcterms:modified>
</cp:coreProperties>
</file>